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9F2C" w14:textId="77777777" w:rsidR="008D53F7" w:rsidRDefault="008D53F7" w:rsidP="008D53F7">
      <w:pPr>
        <w:rPr>
          <w:rFonts w:ascii="Times New Roman" w:eastAsia="Times New Roman" w:hAnsi="Times New Roman" w:cs="Times New Roman"/>
          <w:b/>
          <w:sz w:val="72"/>
          <w:szCs w:val="72"/>
        </w:rPr>
      </w:pPr>
      <w:bookmarkStart w:id="0" w:name="_GoBack"/>
      <w:bookmarkEnd w:id="0"/>
      <w:r>
        <w:rPr>
          <w:rFonts w:ascii="Times New Roman" w:eastAsia="Times New Roman" w:hAnsi="Times New Roman" w:cs="Times New Roman"/>
          <w:b/>
          <w:sz w:val="72"/>
          <w:szCs w:val="72"/>
        </w:rPr>
        <w:t>Special Education</w:t>
      </w:r>
    </w:p>
    <w:p w14:paraId="6C432A8E" w14:textId="77777777" w:rsidR="008D53F7" w:rsidRDefault="008D53F7">
      <w:r>
        <w:rPr>
          <w:noProof/>
          <w:sz w:val="48"/>
          <w:szCs w:val="48"/>
        </w:rPr>
        <w:drawing>
          <wp:inline distT="0" distB="0" distL="0" distR="0" wp14:anchorId="35DD3995" wp14:editId="02F6D69C">
            <wp:extent cx="3238500" cy="897991"/>
            <wp:effectExtent l="0" t="0" r="0" b="0"/>
            <wp:docPr id="19" name="Picture 19"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Spotl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9291" cy="912075"/>
                    </a:xfrm>
                    <a:prstGeom prst="rect">
                      <a:avLst/>
                    </a:prstGeom>
                    <a:noFill/>
                    <a:ln>
                      <a:noFill/>
                    </a:ln>
                  </pic:spPr>
                </pic:pic>
              </a:graphicData>
            </a:graphic>
          </wp:inline>
        </w:drawing>
      </w:r>
    </w:p>
    <w:p w14:paraId="67C4860A" w14:textId="77777777" w:rsidR="00277EE7" w:rsidRPr="008D53F7" w:rsidRDefault="008D53F7">
      <w:pPr>
        <w:rPr>
          <w:color w:val="44546A" w:themeColor="text2"/>
          <w:sz w:val="48"/>
          <w:szCs w:val="48"/>
        </w:rPr>
      </w:pPr>
      <w:r>
        <w:rPr>
          <w:noProof/>
        </w:rPr>
        <w:drawing>
          <wp:inline distT="0" distB="0" distL="0" distR="0" wp14:anchorId="5293CB1B" wp14:editId="0AE399A4">
            <wp:extent cx="1003300" cy="869950"/>
            <wp:effectExtent l="0" t="0" r="6350" b="635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869950"/>
                    </a:xfrm>
                    <a:prstGeom prst="rect">
                      <a:avLst/>
                    </a:prstGeom>
                    <a:noFill/>
                    <a:ln>
                      <a:noFill/>
                    </a:ln>
                  </pic:spPr>
                </pic:pic>
              </a:graphicData>
            </a:graphic>
          </wp:inline>
        </w:drawing>
      </w:r>
      <w:r w:rsidRPr="008D53F7">
        <w:rPr>
          <w:b/>
          <w:color w:val="44546A" w:themeColor="text2"/>
          <w:sz w:val="72"/>
          <w:szCs w:val="72"/>
        </w:rPr>
        <w:t>BULLITT COUNTY</w:t>
      </w:r>
    </w:p>
    <w:p w14:paraId="79572298" w14:textId="026D0949" w:rsidR="00277EE7" w:rsidRPr="00852FA6" w:rsidRDefault="00277EE7">
      <w:pPr>
        <w:rPr>
          <w:sz w:val="24"/>
          <w:szCs w:val="24"/>
        </w:rPr>
      </w:pPr>
      <w:r w:rsidRPr="00852FA6">
        <w:rPr>
          <w:sz w:val="24"/>
          <w:szCs w:val="24"/>
        </w:rPr>
        <w:t>Megan Hardin</w:t>
      </w:r>
      <w:r w:rsidR="000633FC" w:rsidRPr="00852FA6">
        <w:rPr>
          <w:sz w:val="24"/>
          <w:szCs w:val="24"/>
        </w:rPr>
        <w:t xml:space="preserve">, </w:t>
      </w:r>
      <w:r w:rsidRPr="00852FA6">
        <w:rPr>
          <w:sz w:val="24"/>
          <w:szCs w:val="24"/>
        </w:rPr>
        <w:t xml:space="preserve">the Moderate to Severe Disabilities teacher with Roby </w:t>
      </w:r>
      <w:r w:rsidR="009A1551" w:rsidRPr="00852FA6">
        <w:rPr>
          <w:sz w:val="24"/>
          <w:szCs w:val="24"/>
        </w:rPr>
        <w:t>Elementary</w:t>
      </w:r>
      <w:r w:rsidRPr="00852FA6">
        <w:rPr>
          <w:sz w:val="24"/>
          <w:szCs w:val="24"/>
        </w:rPr>
        <w:t xml:space="preserve"> in Bullitt County Public Schools and </w:t>
      </w:r>
      <w:r w:rsidR="009A1551" w:rsidRPr="00852FA6">
        <w:rPr>
          <w:sz w:val="24"/>
          <w:szCs w:val="24"/>
        </w:rPr>
        <w:t>Samantha</w:t>
      </w:r>
      <w:r w:rsidRPr="00852FA6">
        <w:rPr>
          <w:sz w:val="24"/>
          <w:szCs w:val="24"/>
        </w:rPr>
        <w:t xml:space="preserve"> James with Freedom </w:t>
      </w:r>
      <w:r w:rsidR="009A1551" w:rsidRPr="00852FA6">
        <w:rPr>
          <w:sz w:val="24"/>
          <w:szCs w:val="24"/>
        </w:rPr>
        <w:t>Elementary</w:t>
      </w:r>
      <w:r w:rsidRPr="00852FA6">
        <w:rPr>
          <w:sz w:val="24"/>
          <w:szCs w:val="24"/>
        </w:rPr>
        <w:t xml:space="preserve"> in Bullitt County have developed some</w:t>
      </w:r>
      <w:r w:rsidR="009A1551" w:rsidRPr="00852FA6">
        <w:rPr>
          <w:sz w:val="24"/>
          <w:szCs w:val="24"/>
        </w:rPr>
        <w:t xml:space="preserve"> digital and non-digital</w:t>
      </w:r>
      <w:r w:rsidRPr="00852FA6">
        <w:rPr>
          <w:sz w:val="24"/>
          <w:szCs w:val="24"/>
        </w:rPr>
        <w:t xml:space="preserve"> tools for their students to enhance their students learning during distance learning.</w:t>
      </w:r>
    </w:p>
    <w:p w14:paraId="1ED70FD1" w14:textId="18FDC097" w:rsidR="00277EE7" w:rsidRPr="00852FA6" w:rsidRDefault="00277EE7">
      <w:pPr>
        <w:rPr>
          <w:sz w:val="24"/>
          <w:szCs w:val="24"/>
        </w:rPr>
      </w:pPr>
      <w:r w:rsidRPr="00852FA6">
        <w:rPr>
          <w:sz w:val="24"/>
          <w:szCs w:val="24"/>
        </w:rPr>
        <w:t xml:space="preserve">Both Megan and Samantha </w:t>
      </w:r>
      <w:r w:rsidR="009A1551" w:rsidRPr="00852FA6">
        <w:rPr>
          <w:sz w:val="24"/>
          <w:szCs w:val="24"/>
        </w:rPr>
        <w:t xml:space="preserve">have developed Google classrooms with their Instructional Assistants to give students a digital platform that mirrors the classroom environment.  Both Megan and Samantha have included academic as well as social emotional well-being into their digital classrooms.  Megan and </w:t>
      </w:r>
      <w:r w:rsidR="0051283F" w:rsidRPr="00852FA6">
        <w:rPr>
          <w:sz w:val="24"/>
          <w:szCs w:val="24"/>
        </w:rPr>
        <w:t>Samantha</w:t>
      </w:r>
      <w:r w:rsidR="009A1551" w:rsidRPr="00852FA6">
        <w:rPr>
          <w:sz w:val="24"/>
          <w:szCs w:val="24"/>
        </w:rPr>
        <w:t xml:space="preserve"> have created a sensory room within </w:t>
      </w:r>
      <w:r w:rsidR="0051283F" w:rsidRPr="00852FA6">
        <w:rPr>
          <w:sz w:val="24"/>
          <w:szCs w:val="24"/>
        </w:rPr>
        <w:t>their</w:t>
      </w:r>
      <w:r w:rsidR="009A1551" w:rsidRPr="00852FA6">
        <w:rPr>
          <w:sz w:val="24"/>
          <w:szCs w:val="24"/>
        </w:rPr>
        <w:t xml:space="preserve"> digital classroom that has activities that students might </w:t>
      </w:r>
      <w:r w:rsidR="0051283F" w:rsidRPr="00852FA6">
        <w:rPr>
          <w:sz w:val="24"/>
          <w:szCs w:val="24"/>
        </w:rPr>
        <w:t>experience</w:t>
      </w:r>
      <w:r w:rsidR="009A1551" w:rsidRPr="00852FA6">
        <w:rPr>
          <w:sz w:val="24"/>
          <w:szCs w:val="24"/>
        </w:rPr>
        <w:t xml:space="preserve"> in the classroom.</w:t>
      </w:r>
      <w:r w:rsidR="0051283F" w:rsidRPr="00852FA6">
        <w:rPr>
          <w:sz w:val="24"/>
          <w:szCs w:val="24"/>
        </w:rPr>
        <w:t xml:space="preserve"> This component provides students with an outlet for calming, breaks and sensory needs.</w:t>
      </w:r>
    </w:p>
    <w:p w14:paraId="3B867C4C" w14:textId="44FA6BFF" w:rsidR="0051283F" w:rsidRDefault="0051283F" w:rsidP="0051283F">
      <w:pPr>
        <w:jc w:val="center"/>
      </w:pPr>
      <w:r>
        <w:rPr>
          <w:noProof/>
        </w:rPr>
        <w:drawing>
          <wp:inline distT="0" distB="0" distL="0" distR="0" wp14:anchorId="5889CFFD" wp14:editId="402F183D">
            <wp:extent cx="2472054" cy="1405584"/>
            <wp:effectExtent l="0" t="0" r="5080" b="4445"/>
            <wp:docPr id="1" name="Picture 1" descr="Google Class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iitt 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5037" cy="1441396"/>
                    </a:xfrm>
                    <a:prstGeom prst="rect">
                      <a:avLst/>
                    </a:prstGeom>
                  </pic:spPr>
                </pic:pic>
              </a:graphicData>
            </a:graphic>
          </wp:inline>
        </w:drawing>
      </w:r>
      <w:r w:rsidR="001B0E39">
        <w:rPr>
          <w:noProof/>
        </w:rPr>
        <w:t>Go</w:t>
      </w:r>
      <w:r>
        <w:rPr>
          <w:noProof/>
        </w:rPr>
        <w:drawing>
          <wp:inline distT="0" distB="0" distL="0" distR="0" wp14:anchorId="3BB21178" wp14:editId="0B2BEB64">
            <wp:extent cx="2398413" cy="1350645"/>
            <wp:effectExtent l="0" t="0" r="1905" b="1905"/>
            <wp:docPr id="2" name="Picture 2" descr="Googl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8-21 1514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111" cy="1359485"/>
                    </a:xfrm>
                    <a:prstGeom prst="rect">
                      <a:avLst/>
                    </a:prstGeom>
                  </pic:spPr>
                </pic:pic>
              </a:graphicData>
            </a:graphic>
          </wp:inline>
        </w:drawing>
      </w:r>
    </w:p>
    <w:p w14:paraId="315B525E" w14:textId="77777777" w:rsidR="0051283F" w:rsidRDefault="0051283F" w:rsidP="0051283F">
      <w:pPr>
        <w:jc w:val="center"/>
      </w:pPr>
    </w:p>
    <w:p w14:paraId="1773A310" w14:textId="2C09ECE5" w:rsidR="0051283F" w:rsidRPr="00852FA6" w:rsidRDefault="0051283F" w:rsidP="0051283F">
      <w:pPr>
        <w:rPr>
          <w:sz w:val="24"/>
          <w:szCs w:val="24"/>
        </w:rPr>
      </w:pPr>
      <w:r w:rsidRPr="00852FA6">
        <w:rPr>
          <w:sz w:val="24"/>
          <w:szCs w:val="24"/>
        </w:rPr>
        <w:t>Megan has also created learning boards that will be delivered to her students.  The learning boards incorporate tasks that are in alignment with the student’s academic goals.  The tasks are familiar activities that students use within the classroom.  The learning boards will allow students a more fully inclusive learning experience during distance learning.</w:t>
      </w:r>
    </w:p>
    <w:p w14:paraId="4A435828" w14:textId="77777777" w:rsidR="0051283F" w:rsidRDefault="0051283F" w:rsidP="0051283F">
      <w:pPr>
        <w:jc w:val="center"/>
      </w:pPr>
      <w:r>
        <w:rPr>
          <w:noProof/>
        </w:rPr>
        <w:lastRenderedPageBreak/>
        <w:drawing>
          <wp:inline distT="0" distB="0" distL="0" distR="0" wp14:anchorId="0E0325B9" wp14:editId="651CECA9">
            <wp:extent cx="2733040" cy="2049780"/>
            <wp:effectExtent l="0" t="0" r="0" b="7620"/>
            <wp:docPr id="3" name="Picture 3" descr="Studen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itt 1.jpg"/>
                    <pic:cNvPicPr/>
                  </pic:nvPicPr>
                  <pic:blipFill>
                    <a:blip r:embed="rId8">
                      <a:extLst>
                        <a:ext uri="{28A0092B-C50C-407E-A947-70E740481C1C}">
                          <a14:useLocalDpi xmlns:a14="http://schemas.microsoft.com/office/drawing/2010/main" val="0"/>
                        </a:ext>
                      </a:extLst>
                    </a:blip>
                    <a:stretch>
                      <a:fillRect/>
                    </a:stretch>
                  </pic:blipFill>
                  <pic:spPr>
                    <a:xfrm>
                      <a:off x="0" y="0"/>
                      <a:ext cx="2733040" cy="2049780"/>
                    </a:xfrm>
                    <a:prstGeom prst="rect">
                      <a:avLst/>
                    </a:prstGeom>
                  </pic:spPr>
                </pic:pic>
              </a:graphicData>
            </a:graphic>
          </wp:inline>
        </w:drawing>
      </w:r>
      <w:r>
        <w:rPr>
          <w:noProof/>
        </w:rPr>
        <w:drawing>
          <wp:inline distT="0" distB="0" distL="0" distR="0" wp14:anchorId="674E0CBE" wp14:editId="2AD7AA51">
            <wp:extent cx="1600200" cy="2133600"/>
            <wp:effectExtent l="0" t="0" r="0" b="0"/>
            <wp:docPr id="4" name="Picture 4" descr="Studen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llit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2133600"/>
                    </a:xfrm>
                    <a:prstGeom prst="rect">
                      <a:avLst/>
                    </a:prstGeom>
                  </pic:spPr>
                </pic:pic>
              </a:graphicData>
            </a:graphic>
          </wp:inline>
        </w:drawing>
      </w:r>
    </w:p>
    <w:p w14:paraId="1499CAFA" w14:textId="77777777" w:rsidR="0051283F" w:rsidRDefault="0051283F" w:rsidP="0051283F">
      <w:pPr>
        <w:jc w:val="center"/>
      </w:pPr>
    </w:p>
    <w:p w14:paraId="6B0CA77E" w14:textId="36F8F7E2" w:rsidR="0051283F" w:rsidRPr="00852FA6" w:rsidRDefault="0051283F" w:rsidP="009B72AB">
      <w:pPr>
        <w:jc w:val="both"/>
        <w:rPr>
          <w:sz w:val="24"/>
          <w:szCs w:val="24"/>
        </w:rPr>
      </w:pPr>
      <w:r w:rsidRPr="00852FA6">
        <w:rPr>
          <w:sz w:val="24"/>
          <w:szCs w:val="24"/>
        </w:rPr>
        <w:t xml:space="preserve">Samantha has also created learning tasks </w:t>
      </w:r>
      <w:proofErr w:type="gramStart"/>
      <w:r w:rsidRPr="00852FA6">
        <w:rPr>
          <w:sz w:val="24"/>
          <w:szCs w:val="24"/>
        </w:rPr>
        <w:t>similar to</w:t>
      </w:r>
      <w:proofErr w:type="gramEnd"/>
      <w:r w:rsidRPr="00852FA6">
        <w:rPr>
          <w:sz w:val="24"/>
          <w:szCs w:val="24"/>
        </w:rPr>
        <w:t xml:space="preserve"> </w:t>
      </w:r>
      <w:r w:rsidR="009B72AB" w:rsidRPr="00852FA6">
        <w:rPr>
          <w:sz w:val="24"/>
          <w:szCs w:val="24"/>
        </w:rPr>
        <w:t xml:space="preserve">tasks and activities that her students would experience in the classroom.  </w:t>
      </w:r>
      <w:r w:rsidR="005D5330" w:rsidRPr="00852FA6">
        <w:rPr>
          <w:sz w:val="24"/>
          <w:szCs w:val="24"/>
        </w:rPr>
        <w:t>Samantha</w:t>
      </w:r>
      <w:r w:rsidR="009B72AB" w:rsidRPr="00852FA6">
        <w:rPr>
          <w:sz w:val="24"/>
          <w:szCs w:val="24"/>
        </w:rPr>
        <w:t xml:space="preserve"> has created cookie sheet tasks </w:t>
      </w:r>
      <w:r w:rsidR="005D5330" w:rsidRPr="00852FA6">
        <w:rPr>
          <w:sz w:val="24"/>
          <w:szCs w:val="24"/>
        </w:rPr>
        <w:t>in addition to recording social stories for her students.  Samantha also has reached out on social media to assist other teachers and families by offering to record social stories and send them to the person who has requested a recording.</w:t>
      </w:r>
    </w:p>
    <w:p w14:paraId="5F828256" w14:textId="5A222A4A" w:rsidR="005D5330" w:rsidRDefault="001B0E39" w:rsidP="005D5330">
      <w:pPr>
        <w:jc w:val="center"/>
      </w:pPr>
      <w:r>
        <w:rPr>
          <w:noProof/>
        </w:rPr>
        <w:t>St</w:t>
      </w:r>
      <w:r w:rsidR="005D5330">
        <w:rPr>
          <w:noProof/>
        </w:rPr>
        <w:drawing>
          <wp:inline distT="0" distB="0" distL="0" distR="0" wp14:anchorId="4EDB73C7" wp14:editId="2A590BF8">
            <wp:extent cx="1930400" cy="1447800"/>
            <wp:effectExtent l="0" t="0" r="0" b="0"/>
            <wp:docPr id="5" name="Picture 5" descr="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llitt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0400" cy="1447800"/>
                    </a:xfrm>
                    <a:prstGeom prst="rect">
                      <a:avLst/>
                    </a:prstGeom>
                  </pic:spPr>
                </pic:pic>
              </a:graphicData>
            </a:graphic>
          </wp:inline>
        </w:drawing>
      </w:r>
      <w:r w:rsidR="005D5330">
        <w:rPr>
          <w:noProof/>
        </w:rPr>
        <w:drawing>
          <wp:inline distT="0" distB="0" distL="0" distR="0" wp14:anchorId="0C14DC98" wp14:editId="611F976E">
            <wp:extent cx="1606471" cy="1501046"/>
            <wp:effectExtent l="0" t="0" r="0" b="4445"/>
            <wp:docPr id="6" name="Picture 6" descr="Staf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llitt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506" cy="1536585"/>
                    </a:xfrm>
                    <a:prstGeom prst="rect">
                      <a:avLst/>
                    </a:prstGeom>
                  </pic:spPr>
                </pic:pic>
              </a:graphicData>
            </a:graphic>
          </wp:inline>
        </w:drawing>
      </w:r>
    </w:p>
    <w:p w14:paraId="2CCEF6EF" w14:textId="77777777" w:rsidR="005D5330" w:rsidRDefault="005D5330" w:rsidP="005D5330">
      <w:pPr>
        <w:jc w:val="center"/>
      </w:pPr>
    </w:p>
    <w:p w14:paraId="1AE3F290" w14:textId="31BBE93D" w:rsidR="005D5330" w:rsidRDefault="005D5330" w:rsidP="005D5330">
      <w:pPr>
        <w:rPr>
          <w:sz w:val="24"/>
          <w:szCs w:val="24"/>
        </w:rPr>
      </w:pPr>
      <w:r w:rsidRPr="00F642B9">
        <w:rPr>
          <w:sz w:val="24"/>
          <w:szCs w:val="24"/>
        </w:rPr>
        <w:t>Thank you</w:t>
      </w:r>
      <w:r w:rsidR="00F642B9">
        <w:rPr>
          <w:sz w:val="24"/>
          <w:szCs w:val="24"/>
        </w:rPr>
        <w:t>, Megan and Samantha, for the</w:t>
      </w:r>
      <w:r w:rsidRPr="00F642B9">
        <w:rPr>
          <w:sz w:val="24"/>
          <w:szCs w:val="24"/>
        </w:rPr>
        <w:t xml:space="preserve"> great supports you are providing </w:t>
      </w:r>
      <w:r w:rsidR="00F642B9">
        <w:rPr>
          <w:sz w:val="24"/>
          <w:szCs w:val="24"/>
        </w:rPr>
        <w:t>t</w:t>
      </w:r>
      <w:r w:rsidRPr="00F642B9">
        <w:rPr>
          <w:sz w:val="24"/>
          <w:szCs w:val="24"/>
        </w:rPr>
        <w:t>o students in a digital and non-digital format during distance learning in Bullitt County Public Schools.</w:t>
      </w:r>
    </w:p>
    <w:p w14:paraId="10EF8FE5" w14:textId="517009A6" w:rsidR="008E20B8" w:rsidRDefault="008E20B8" w:rsidP="005D5330">
      <w:pPr>
        <w:rPr>
          <w:sz w:val="24"/>
          <w:szCs w:val="24"/>
        </w:rPr>
      </w:pPr>
    </w:p>
    <w:p w14:paraId="722F86E4" w14:textId="77777777" w:rsidR="008E20B8" w:rsidRPr="001B0A8A" w:rsidRDefault="008E20B8" w:rsidP="008E20B8">
      <w:pPr>
        <w:rPr>
          <w:rFonts w:ascii="Times New Roman" w:eastAsia="Times New Roman" w:hAnsi="Times New Roman" w:cs="Times New Roman"/>
          <w:color w:val="201F1E"/>
          <w:sz w:val="23"/>
          <w:szCs w:val="23"/>
          <w:highlight w:val="white"/>
        </w:rPr>
      </w:pPr>
      <w:r>
        <w:rPr>
          <w:b/>
          <w:bCs/>
          <w:sz w:val="36"/>
          <w:szCs w:val="36"/>
        </w:rPr>
        <w:t>Special Education Cooperatives</w:t>
      </w:r>
    </w:p>
    <w:p w14:paraId="2456DA9B" w14:textId="77777777" w:rsidR="008E20B8" w:rsidRDefault="008E20B8" w:rsidP="008E20B8">
      <w:r>
        <w:rPr>
          <w:noProof/>
        </w:rPr>
        <w:drawing>
          <wp:inline distT="0" distB="0" distL="0" distR="0" wp14:anchorId="6C484D03" wp14:editId="2CBF60FB">
            <wp:extent cx="1104900" cy="609600"/>
            <wp:effectExtent l="0" t="0" r="0" b="0"/>
            <wp:docPr id="16" name="Picture 16" descr="CKE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r>
        <w:t xml:space="preserve">                        </w:t>
      </w:r>
      <w:r>
        <w:rPr>
          <w:noProof/>
        </w:rPr>
        <w:drawing>
          <wp:inline distT="0" distB="0" distL="0" distR="0" wp14:anchorId="44F83E72" wp14:editId="02807D46">
            <wp:extent cx="1363980" cy="563880"/>
            <wp:effectExtent l="0" t="0" r="7620" b="7620"/>
            <wp:docPr id="15" name="Picture 15" descr="GRRE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r>
        <w:t xml:space="preserve">                          </w:t>
      </w:r>
      <w:r>
        <w:rPr>
          <w:noProof/>
        </w:rPr>
        <w:drawing>
          <wp:inline distT="0" distB="0" distL="0" distR="0" wp14:anchorId="1652A273" wp14:editId="7B2EDC36">
            <wp:extent cx="1310640" cy="624840"/>
            <wp:effectExtent l="0" t="0" r="3810" b="3810"/>
            <wp:docPr id="9" name="Picture 9" descr="SES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r>
        <w:t xml:space="preserve">                                                                                       </w:t>
      </w:r>
    </w:p>
    <w:p w14:paraId="330D36DD" w14:textId="77777777" w:rsidR="008E20B8" w:rsidRDefault="008E20B8" w:rsidP="008E20B8">
      <w:r>
        <w:rPr>
          <w:noProof/>
        </w:rPr>
        <w:lastRenderedPageBreak/>
        <w:drawing>
          <wp:inline distT="0" distB="0" distL="0" distR="0" wp14:anchorId="4FC2EA91" wp14:editId="03ADACB3">
            <wp:extent cx="1051560" cy="708660"/>
            <wp:effectExtent l="0" t="0" r="0" b="0"/>
            <wp:docPr id="12" name="Picture 12" descr="KVEC">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051560" cy="708660"/>
                    </a:xfrm>
                    <a:prstGeom prst="rect">
                      <a:avLst/>
                    </a:prstGeom>
                    <a:noFill/>
                    <a:ln>
                      <a:noFill/>
                    </a:ln>
                  </pic:spPr>
                </pic:pic>
              </a:graphicData>
            </a:graphic>
          </wp:inline>
        </w:drawing>
      </w:r>
      <w:r>
        <w:t xml:space="preserve">                      </w:t>
      </w:r>
      <w:r>
        <w:rPr>
          <w:noProof/>
        </w:rPr>
        <w:drawing>
          <wp:inline distT="0" distB="0" distL="0" distR="0" wp14:anchorId="38C6F158" wp14:editId="43259E27">
            <wp:extent cx="1737360" cy="548640"/>
            <wp:effectExtent l="0" t="0" r="0" b="3810"/>
            <wp:docPr id="7" name="Picture 7" descr="OVEC">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737360" cy="548640"/>
                    </a:xfrm>
                    <a:prstGeom prst="rect">
                      <a:avLst/>
                    </a:prstGeom>
                    <a:noFill/>
                    <a:ln>
                      <a:noFill/>
                    </a:ln>
                  </pic:spPr>
                </pic:pic>
              </a:graphicData>
            </a:graphic>
          </wp:inline>
        </w:drawing>
      </w:r>
      <w:r>
        <w:t xml:space="preserve">                         </w:t>
      </w:r>
      <w:r>
        <w:rPr>
          <w:noProof/>
        </w:rPr>
        <w:drawing>
          <wp:inline distT="0" distB="0" distL="0" distR="0" wp14:anchorId="15310833" wp14:editId="151451B0">
            <wp:extent cx="1181100" cy="655320"/>
            <wp:effectExtent l="0" t="0" r="0" b="0"/>
            <wp:docPr id="11" name="Picture 11" descr="GLEC">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181100" cy="655320"/>
                    </a:xfrm>
                    <a:prstGeom prst="rect">
                      <a:avLst/>
                    </a:prstGeom>
                    <a:noFill/>
                    <a:ln>
                      <a:noFill/>
                    </a:ln>
                  </pic:spPr>
                </pic:pic>
              </a:graphicData>
            </a:graphic>
          </wp:inline>
        </w:drawing>
      </w:r>
      <w:r>
        <w:t xml:space="preserve">         </w:t>
      </w:r>
    </w:p>
    <w:p w14:paraId="1CFE8BDD" w14:textId="77777777" w:rsidR="008E20B8" w:rsidRDefault="008E20B8" w:rsidP="008E20B8">
      <w:r>
        <w:t xml:space="preserve">         </w:t>
      </w:r>
      <w:r>
        <w:rPr>
          <w:noProof/>
        </w:rPr>
        <w:drawing>
          <wp:inline distT="0" distB="0" distL="0" distR="0" wp14:anchorId="478E9984" wp14:editId="44A428DB">
            <wp:extent cx="1851660" cy="617220"/>
            <wp:effectExtent l="0" t="0" r="0" b="0"/>
            <wp:docPr id="10" name="Picture 10" descr="KEDC">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851660" cy="617220"/>
                    </a:xfrm>
                    <a:prstGeom prst="rect">
                      <a:avLst/>
                    </a:prstGeom>
                    <a:noFill/>
                    <a:ln>
                      <a:noFill/>
                    </a:ln>
                  </pic:spPr>
                </pic:pic>
              </a:graphicData>
            </a:graphic>
          </wp:inline>
        </w:drawing>
      </w:r>
      <w:r>
        <w:t xml:space="preserve">           </w:t>
      </w:r>
      <w:r>
        <w:rPr>
          <w:noProof/>
        </w:rPr>
        <w:drawing>
          <wp:inline distT="0" distB="0" distL="0" distR="0" wp14:anchorId="68C03378" wp14:editId="30838199">
            <wp:extent cx="1337310" cy="771525"/>
            <wp:effectExtent l="0" t="0" r="0" b="9525"/>
            <wp:docPr id="17" name="Picture 17" descr="WKEC">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337310" cy="771525"/>
                    </a:xfrm>
                    <a:prstGeom prst="rect">
                      <a:avLst/>
                    </a:prstGeom>
                    <a:noFill/>
                    <a:ln>
                      <a:noFill/>
                    </a:ln>
                  </pic:spPr>
                </pic:pic>
              </a:graphicData>
            </a:graphic>
          </wp:inline>
        </w:drawing>
      </w:r>
      <w:r>
        <w:t xml:space="preserve">            </w:t>
      </w:r>
      <w:r>
        <w:rPr>
          <w:noProof/>
        </w:rPr>
        <w:drawing>
          <wp:inline distT="0" distB="0" distL="0" distR="0" wp14:anchorId="400F9FDA" wp14:editId="32743CCC">
            <wp:extent cx="1127760" cy="579120"/>
            <wp:effectExtent l="0" t="0" r="0" b="0"/>
            <wp:docPr id="18" name="Picture 18" descr="NKC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127760" cy="579120"/>
                    </a:xfrm>
                    <a:prstGeom prst="rect">
                      <a:avLst/>
                    </a:prstGeom>
                    <a:noFill/>
                    <a:ln>
                      <a:noFill/>
                    </a:ln>
                  </pic:spPr>
                </pic:pic>
              </a:graphicData>
            </a:graphic>
          </wp:inline>
        </w:drawing>
      </w:r>
      <w:r>
        <w:t xml:space="preserve">                     </w:t>
      </w:r>
    </w:p>
    <w:p w14:paraId="522F0DC1" w14:textId="77777777" w:rsidR="008E20B8" w:rsidRPr="00F642B9" w:rsidRDefault="008E20B8" w:rsidP="005D5330">
      <w:pPr>
        <w:rPr>
          <w:sz w:val="24"/>
          <w:szCs w:val="24"/>
        </w:rPr>
      </w:pPr>
    </w:p>
    <w:sectPr w:rsidR="008E20B8" w:rsidRPr="00F6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E7"/>
    <w:rsid w:val="000633FC"/>
    <w:rsid w:val="001B0E39"/>
    <w:rsid w:val="00277EE7"/>
    <w:rsid w:val="003322DB"/>
    <w:rsid w:val="0051283F"/>
    <w:rsid w:val="005D5330"/>
    <w:rsid w:val="00852FA6"/>
    <w:rsid w:val="008D53F7"/>
    <w:rsid w:val="008E20B8"/>
    <w:rsid w:val="00921A1B"/>
    <w:rsid w:val="009A1551"/>
    <w:rsid w:val="009B72AB"/>
    <w:rsid w:val="00A70B90"/>
    <w:rsid w:val="00EB2140"/>
    <w:rsid w:val="00F642B9"/>
    <w:rsid w:val="00FC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E7C2"/>
  <w15:chartTrackingRefBased/>
  <w15:docId w15:val="{591E0E7F-E842-44E0-B6A0-EC0FEF4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s://sesccoop.org/" TargetMode="External"/><Relationship Id="rId26" Type="http://schemas.openxmlformats.org/officeDocument/2006/relationships/image" Target="cid:image016.png@01D622D0.1CA844E0" TargetMode="External"/><Relationship Id="rId39" Type="http://schemas.openxmlformats.org/officeDocument/2006/relationships/fontTable" Target="fontTable.xml"/><Relationship Id="rId21" Type="http://schemas.openxmlformats.org/officeDocument/2006/relationships/hyperlink" Target="https://www.kentuckyvalley.org/" TargetMode="External"/><Relationship Id="rId34" Type="http://schemas.openxmlformats.org/officeDocument/2006/relationships/image" Target="media/image16.png"/><Relationship Id="rId42" Type="http://schemas.openxmlformats.org/officeDocument/2006/relationships/customXml" Target="../customXml/item2.xm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cid:image012.png@01D622D0.1CA844E0" TargetMode="External"/><Relationship Id="rId29" Type="http://schemas.openxmlformats.org/officeDocument/2006/relationships/image" Target="cid:image018.png@01D622D0.1CA844E0"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s://www.ovec.org/" TargetMode="External"/><Relationship Id="rId32" Type="http://schemas.openxmlformats.org/officeDocument/2006/relationships/image" Target="cid:image020.png@01D622D0.1CA844E0" TargetMode="External"/><Relationship Id="rId37" Type="http://schemas.openxmlformats.org/officeDocument/2006/relationships/image" Target="media/image17.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www.grrec.org/" TargetMode="External"/><Relationship Id="rId23" Type="http://schemas.openxmlformats.org/officeDocument/2006/relationships/image" Target="cid:image014.png@01D622D0.1CA844E0" TargetMode="External"/><Relationship Id="rId28" Type="http://schemas.openxmlformats.org/officeDocument/2006/relationships/image" Target="media/image14.png"/><Relationship Id="rId36" Type="http://schemas.openxmlformats.org/officeDocument/2006/relationships/hyperlink" Target="https://www.nkces.org/" TargetMode="External"/><Relationship Id="rId10" Type="http://schemas.openxmlformats.org/officeDocument/2006/relationships/image" Target="media/image7.jpeg"/><Relationship Id="rId19" Type="http://schemas.openxmlformats.org/officeDocument/2006/relationships/image" Target="media/image11.png"/><Relationship Id="rId31" Type="http://schemas.openxmlformats.org/officeDocument/2006/relationships/image" Target="media/image15.png"/><Relationship Id="rId44"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cid:image008.png@01D622D0.1CA844E0" TargetMode="External"/><Relationship Id="rId22" Type="http://schemas.openxmlformats.org/officeDocument/2006/relationships/image" Target="media/image12.png"/><Relationship Id="rId27" Type="http://schemas.openxmlformats.org/officeDocument/2006/relationships/hyperlink" Target="https://www.kyglec.org/" TargetMode="External"/><Relationship Id="rId30" Type="http://schemas.openxmlformats.org/officeDocument/2006/relationships/hyperlink" Target="http://www.kedc.org/" TargetMode="External"/><Relationship Id="rId35" Type="http://schemas.openxmlformats.org/officeDocument/2006/relationships/image" Target="cid:image022.png@01D622D0.1CA844E0" TargetMode="External"/><Relationship Id="rId43" Type="http://schemas.openxmlformats.org/officeDocument/2006/relationships/customXml" Target="../customXml/item3.xml"/><Relationship Id="rId8" Type="http://schemas.openxmlformats.org/officeDocument/2006/relationships/image" Target="media/image5.jpg"/><Relationship Id="rId3" Type="http://schemas.openxmlformats.org/officeDocument/2006/relationships/webSettings" Target="webSettings.xml"/><Relationship Id="rId12" Type="http://schemas.openxmlformats.org/officeDocument/2006/relationships/hyperlink" Target="https://www.ckec.org/" TargetMode="External"/><Relationship Id="rId17" Type="http://schemas.openxmlformats.org/officeDocument/2006/relationships/image" Target="cid:image010.png@01D622D0.1CA844E0" TargetMode="External"/><Relationship Id="rId25" Type="http://schemas.openxmlformats.org/officeDocument/2006/relationships/image" Target="media/image13.png"/><Relationship Id="rId33" Type="http://schemas.openxmlformats.org/officeDocument/2006/relationships/hyperlink" Target="http://www.wkec.org/" TargetMode="External"/><Relationship Id="rId38" Type="http://schemas.openxmlformats.org/officeDocument/2006/relationships/image" Target="cid:image024.png@01D622D0.1CA84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2020-09-29T04:00:00+00:00</Publication_x0020_Date>
    <Audience1 xmlns="3a62de7d-ba57-4f43-9dae-9623ba637be0"/>
    <_dlc_DocId xmlns="3a62de7d-ba57-4f43-9dae-9623ba637be0">KYED-257-198</_dlc_DocId>
    <_dlc_DocIdUrl xmlns="3a62de7d-ba57-4f43-9dae-9623ba637be0">
      <Url>https://www.education.ky.gov/specialed/_layouts/15/DocIdRedir.aspx?ID=KYED-257-198</Url>
      <Description>KYED-257-198</Description>
    </_dlc_DocIdUrl>
  </documentManagement>
</p:properties>
</file>

<file path=customXml/itemProps1.xml><?xml version="1.0" encoding="utf-8"?>
<ds:datastoreItem xmlns:ds="http://schemas.openxmlformats.org/officeDocument/2006/customXml" ds:itemID="{6ABD30D7-0E94-48FB-9D20-5BA5A0C543A3}"/>
</file>

<file path=customXml/itemProps2.xml><?xml version="1.0" encoding="utf-8"?>
<ds:datastoreItem xmlns:ds="http://schemas.openxmlformats.org/officeDocument/2006/customXml" ds:itemID="{F45A63D9-463E-4420-8BD4-1ABBDBD93E09}"/>
</file>

<file path=customXml/itemProps3.xml><?xml version="1.0" encoding="utf-8"?>
<ds:datastoreItem xmlns:ds="http://schemas.openxmlformats.org/officeDocument/2006/customXml" ds:itemID="{3B475ADD-3622-4DDB-BAC8-31FA5BF29BB8}"/>
</file>

<file path=customXml/itemProps4.xml><?xml version="1.0" encoding="utf-8"?>
<ds:datastoreItem xmlns:ds="http://schemas.openxmlformats.org/officeDocument/2006/customXml" ds:itemID="{97FB2667-1F8F-42EF-B9CB-0F4B597A4953}"/>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OVEC</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Bruce</dc:creator>
  <cp:keywords/>
  <dc:description/>
  <cp:lastModifiedBy>Atkins-Stumbo, Rebecca - Division of IDEA Implementation and Preschool</cp:lastModifiedBy>
  <cp:revision>2</cp:revision>
  <dcterms:created xsi:type="dcterms:W3CDTF">2020-09-29T16:49:00Z</dcterms:created>
  <dcterms:modified xsi:type="dcterms:W3CDTF">2020-09-29T16:49:00Z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87401224-3da2-4f93-9e14-7b9e88d405fb</vt:lpwstr>
  </property>
</Properties>
</file>