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6E4" w:rsidRPr="006F26E4" w:rsidRDefault="006F26E4" w:rsidP="006F26E4">
      <w:pPr>
        <w:spacing w:after="0" w:line="240" w:lineRule="auto"/>
        <w:jc w:val="both"/>
        <w:rPr>
          <w:rFonts w:ascii="Calibri" w:eastAsia="Times New Roman" w:hAnsi="Calibri" w:cs="Times New Roman"/>
        </w:rPr>
      </w:pPr>
      <w:bookmarkStart w:id="0" w:name="OLE_LINK14"/>
      <w:bookmarkStart w:id="1" w:name="OLE_LINK13"/>
      <w:bookmarkStart w:id="2" w:name="_GoBack"/>
      <w:bookmarkEnd w:id="0"/>
      <w:bookmarkEnd w:id="2"/>
      <w:r w:rsidRPr="006F26E4">
        <w:rPr>
          <w:rFonts w:ascii="Arial" w:eastAsia="Times New Roman" w:hAnsi="Arial" w:cs="Arial"/>
          <w:b/>
          <w:bCs/>
          <w:sz w:val="16"/>
          <w:szCs w:val="16"/>
        </w:rPr>
        <w:t>16 KAR 3:030. Professional certificate for directors and assistant directors of pupil personnel.</w:t>
      </w:r>
      <w:bookmarkEnd w:id="1"/>
    </w:p>
    <w:p w:rsidR="006F26E4" w:rsidRPr="006F26E4" w:rsidRDefault="006F26E4" w:rsidP="006F26E4">
      <w:pPr>
        <w:spacing w:after="0" w:line="240" w:lineRule="auto"/>
        <w:jc w:val="both"/>
        <w:rPr>
          <w:rFonts w:ascii="Calibri" w:eastAsia="Times New Roman" w:hAnsi="Calibri" w:cs="Times New Roman"/>
        </w:rPr>
      </w:pPr>
      <w:r w:rsidRPr="006F26E4">
        <w:rPr>
          <w:rFonts w:ascii="Arial" w:eastAsia="Times New Roman" w:hAnsi="Arial" w:cs="Arial"/>
          <w:sz w:val="16"/>
          <w:szCs w:val="16"/>
        </w:rPr>
        <w:t> </w:t>
      </w:r>
    </w:p>
    <w:p w:rsidR="006F26E4" w:rsidRPr="006F26E4" w:rsidRDefault="006F26E4" w:rsidP="006F26E4">
      <w:pPr>
        <w:spacing w:after="0" w:line="240" w:lineRule="auto"/>
        <w:jc w:val="both"/>
        <w:rPr>
          <w:rFonts w:ascii="Calibri" w:eastAsia="Times New Roman" w:hAnsi="Calibri" w:cs="Times New Roman"/>
        </w:rPr>
      </w:pPr>
      <w:r w:rsidRPr="006F26E4">
        <w:rPr>
          <w:rFonts w:ascii="Arial" w:eastAsia="Times New Roman" w:hAnsi="Arial" w:cs="Arial"/>
          <w:sz w:val="16"/>
          <w:szCs w:val="16"/>
        </w:rPr>
        <w:t>      RELATES TO: KRS 156.101, 159.080, 161.020, 161.028, 161.030</w:t>
      </w:r>
    </w:p>
    <w:p w:rsidR="006F26E4" w:rsidRPr="006F26E4" w:rsidRDefault="006F26E4" w:rsidP="006F26E4">
      <w:pPr>
        <w:spacing w:after="0" w:line="240" w:lineRule="auto"/>
        <w:jc w:val="both"/>
        <w:rPr>
          <w:rFonts w:ascii="Calibri" w:eastAsia="Times New Roman" w:hAnsi="Calibri" w:cs="Times New Roman"/>
        </w:rPr>
      </w:pPr>
      <w:r w:rsidRPr="006F26E4">
        <w:rPr>
          <w:rFonts w:ascii="Arial" w:eastAsia="Times New Roman" w:hAnsi="Arial" w:cs="Arial"/>
          <w:sz w:val="16"/>
          <w:szCs w:val="16"/>
        </w:rPr>
        <w:t>      STATUTORY AUTHORITY: KRS 161.028</w:t>
      </w:r>
    </w:p>
    <w:p w:rsidR="006F26E4" w:rsidRPr="006F26E4" w:rsidRDefault="006F26E4" w:rsidP="006F26E4">
      <w:pPr>
        <w:spacing w:after="0" w:line="240" w:lineRule="auto"/>
        <w:jc w:val="both"/>
        <w:rPr>
          <w:rFonts w:ascii="Calibri" w:eastAsia="Times New Roman" w:hAnsi="Calibri" w:cs="Times New Roman"/>
        </w:rPr>
      </w:pPr>
      <w:r w:rsidRPr="006F26E4">
        <w:rPr>
          <w:rFonts w:ascii="Arial" w:eastAsia="Times New Roman" w:hAnsi="Arial" w:cs="Arial"/>
          <w:sz w:val="16"/>
          <w:szCs w:val="16"/>
        </w:rPr>
        <w:t>      NECESSITY, FUNCTION, AND CONFORMITY: KRS 161.020, 161.028, and 161.030 require that teachers and other professional school personnel hold certificates of legal qualifications for their respective positions to be issued upon completion of programs of preparation prescribed by the Education Professional Standards Board. KRS 161.028(1)(b) requires that a teacher education institution be approved for offering the preparation programs corresponding to particular certificates on the basis of standards and procedures established by the Education Professional Standards Board. This administrative regulation establishes the preparation and certification program for director of pupil personnel services and establishes the requirements for a probationary certificate if a person holding certificate for director of pupil personnel services is not available.</w:t>
      </w:r>
    </w:p>
    <w:p w:rsidR="006F26E4" w:rsidRPr="006F26E4" w:rsidRDefault="006F26E4" w:rsidP="006F26E4">
      <w:pPr>
        <w:spacing w:after="0" w:line="240" w:lineRule="auto"/>
        <w:jc w:val="both"/>
        <w:rPr>
          <w:rFonts w:ascii="Calibri" w:eastAsia="Times New Roman" w:hAnsi="Calibri" w:cs="Times New Roman"/>
        </w:rPr>
      </w:pPr>
      <w:r w:rsidRPr="006F26E4">
        <w:rPr>
          <w:rFonts w:ascii="Arial" w:eastAsia="Times New Roman" w:hAnsi="Arial" w:cs="Arial"/>
          <w:sz w:val="16"/>
          <w:szCs w:val="16"/>
        </w:rPr>
        <w:t> </w:t>
      </w:r>
    </w:p>
    <w:p w:rsidR="006F26E4" w:rsidRPr="006F26E4" w:rsidRDefault="006F26E4" w:rsidP="006F26E4">
      <w:pPr>
        <w:spacing w:after="0" w:line="240" w:lineRule="auto"/>
        <w:jc w:val="both"/>
        <w:rPr>
          <w:rFonts w:ascii="Calibri" w:eastAsia="Times New Roman" w:hAnsi="Calibri" w:cs="Times New Roman"/>
        </w:rPr>
      </w:pPr>
      <w:r w:rsidRPr="006F26E4">
        <w:rPr>
          <w:rFonts w:ascii="Arial" w:eastAsia="Times New Roman" w:hAnsi="Arial" w:cs="Arial"/>
          <w:sz w:val="16"/>
          <w:szCs w:val="16"/>
        </w:rPr>
        <w:t>      Section 1. Definitions. (1) "Level I" means the standards-based program of studies designed for minimal preparation to serve in the position of director and assistant director of pupil personnel.</w:t>
      </w:r>
    </w:p>
    <w:p w:rsidR="006F26E4" w:rsidRPr="006F26E4" w:rsidRDefault="006F26E4" w:rsidP="006F26E4">
      <w:pPr>
        <w:spacing w:after="0" w:line="240" w:lineRule="auto"/>
        <w:jc w:val="both"/>
        <w:rPr>
          <w:rFonts w:ascii="Calibri" w:eastAsia="Times New Roman" w:hAnsi="Calibri" w:cs="Times New Roman"/>
        </w:rPr>
      </w:pPr>
      <w:r w:rsidRPr="006F26E4">
        <w:rPr>
          <w:rFonts w:ascii="Arial" w:eastAsia="Times New Roman" w:hAnsi="Arial" w:cs="Arial"/>
          <w:sz w:val="16"/>
          <w:szCs w:val="16"/>
        </w:rPr>
        <w:t>      (2) "Level II" means the standards-based program of studies to attain the first five (5) year renewal of the certificate for the position of director or assistant director pupil personnel.</w:t>
      </w:r>
    </w:p>
    <w:p w:rsidR="006F26E4" w:rsidRPr="006F26E4" w:rsidRDefault="006F26E4" w:rsidP="006F26E4">
      <w:pPr>
        <w:spacing w:after="0" w:line="240" w:lineRule="auto"/>
        <w:jc w:val="both"/>
        <w:rPr>
          <w:rFonts w:ascii="Calibri" w:eastAsia="Times New Roman" w:hAnsi="Calibri" w:cs="Times New Roman"/>
        </w:rPr>
      </w:pPr>
      <w:r w:rsidRPr="006F26E4">
        <w:rPr>
          <w:rFonts w:ascii="Arial" w:eastAsia="Times New Roman" w:hAnsi="Arial" w:cs="Arial"/>
          <w:sz w:val="16"/>
          <w:szCs w:val="16"/>
        </w:rPr>
        <w:t>      (3) "Qualified applicant" means an applicant who holds the appropriate certification as a director of pupil personnel services unless the superintendent of the employing school district has documented evidence that the applicant is unsuitable for appointment.</w:t>
      </w:r>
    </w:p>
    <w:p w:rsidR="006F26E4" w:rsidRPr="006F26E4" w:rsidRDefault="006F26E4" w:rsidP="006F26E4">
      <w:pPr>
        <w:spacing w:after="0" w:line="240" w:lineRule="auto"/>
        <w:jc w:val="both"/>
        <w:rPr>
          <w:rFonts w:ascii="Calibri" w:eastAsia="Times New Roman" w:hAnsi="Calibri" w:cs="Times New Roman"/>
        </w:rPr>
      </w:pPr>
      <w:r w:rsidRPr="006F26E4">
        <w:rPr>
          <w:rFonts w:ascii="Arial" w:eastAsia="Times New Roman" w:hAnsi="Arial" w:cs="Arial"/>
          <w:sz w:val="16"/>
          <w:szCs w:val="16"/>
        </w:rPr>
        <w:t> </w:t>
      </w:r>
    </w:p>
    <w:p w:rsidR="006F26E4" w:rsidRPr="006F26E4" w:rsidRDefault="006F26E4" w:rsidP="006F26E4">
      <w:pPr>
        <w:spacing w:after="0" w:line="240" w:lineRule="auto"/>
        <w:jc w:val="both"/>
        <w:rPr>
          <w:rFonts w:ascii="Calibri" w:eastAsia="Times New Roman" w:hAnsi="Calibri" w:cs="Times New Roman"/>
        </w:rPr>
      </w:pPr>
      <w:r w:rsidRPr="006F26E4">
        <w:rPr>
          <w:rFonts w:ascii="Arial" w:eastAsia="Times New Roman" w:hAnsi="Arial" w:cs="Arial"/>
          <w:sz w:val="16"/>
          <w:szCs w:val="16"/>
        </w:rPr>
        <w:t>      Section 2. (1) The professional certificate for director of pupil personnel services shall be issued in accordance with KRS Chapter 161 and KAR Title 16 to an applicant who has completed the approved program of preparation which corresponds to the certificate at a teacher education institution approved under the standards and procedures established in 16 KAR 5:010.</w:t>
      </w:r>
    </w:p>
    <w:p w:rsidR="006F26E4" w:rsidRPr="006F26E4" w:rsidRDefault="006F26E4" w:rsidP="006F26E4">
      <w:pPr>
        <w:spacing w:after="0" w:line="240" w:lineRule="auto"/>
        <w:jc w:val="both"/>
        <w:rPr>
          <w:rFonts w:ascii="Calibri" w:eastAsia="Times New Roman" w:hAnsi="Calibri" w:cs="Times New Roman"/>
        </w:rPr>
      </w:pPr>
      <w:r w:rsidRPr="006F26E4">
        <w:rPr>
          <w:rFonts w:ascii="Arial" w:eastAsia="Times New Roman" w:hAnsi="Arial" w:cs="Arial"/>
          <w:sz w:val="16"/>
          <w:szCs w:val="16"/>
        </w:rPr>
        <w:t>      (2) As prerequisites for the Level I program of preparation for the initial professional certificate for director of pupil personnel services, the candidate shall:</w:t>
      </w:r>
    </w:p>
    <w:p w:rsidR="006F26E4" w:rsidRPr="006F26E4" w:rsidRDefault="006F26E4" w:rsidP="006F26E4">
      <w:pPr>
        <w:spacing w:after="0" w:line="240" w:lineRule="auto"/>
        <w:jc w:val="both"/>
        <w:rPr>
          <w:rFonts w:ascii="Calibri" w:eastAsia="Times New Roman" w:hAnsi="Calibri" w:cs="Times New Roman"/>
        </w:rPr>
      </w:pPr>
      <w:r w:rsidRPr="006F26E4">
        <w:rPr>
          <w:rFonts w:ascii="Arial" w:eastAsia="Times New Roman" w:hAnsi="Arial" w:cs="Arial"/>
          <w:sz w:val="16"/>
          <w:szCs w:val="16"/>
        </w:rPr>
        <w:t>      (a) Have been admitted to a preparation program approved by the Education Professional Standards Board pursuant to 16 KAR 5:010;</w:t>
      </w:r>
    </w:p>
    <w:p w:rsidR="006F26E4" w:rsidRPr="006F26E4" w:rsidRDefault="006F26E4" w:rsidP="006F26E4">
      <w:pPr>
        <w:spacing w:after="0" w:line="240" w:lineRule="auto"/>
        <w:jc w:val="both"/>
        <w:rPr>
          <w:rFonts w:ascii="Calibri" w:eastAsia="Times New Roman" w:hAnsi="Calibri" w:cs="Times New Roman"/>
        </w:rPr>
      </w:pPr>
      <w:r w:rsidRPr="006F26E4">
        <w:rPr>
          <w:rFonts w:ascii="Arial" w:eastAsia="Times New Roman" w:hAnsi="Arial" w:cs="Arial"/>
          <w:sz w:val="16"/>
          <w:szCs w:val="16"/>
        </w:rPr>
        <w:t>      (b) Have completed three (3) years of full-time teaching experience;</w:t>
      </w:r>
    </w:p>
    <w:p w:rsidR="006F26E4" w:rsidRPr="006F26E4" w:rsidRDefault="006F26E4" w:rsidP="006F26E4">
      <w:pPr>
        <w:spacing w:after="0" w:line="240" w:lineRule="auto"/>
        <w:jc w:val="both"/>
        <w:rPr>
          <w:rFonts w:ascii="Calibri" w:eastAsia="Times New Roman" w:hAnsi="Calibri" w:cs="Times New Roman"/>
        </w:rPr>
      </w:pPr>
      <w:r w:rsidRPr="006F26E4">
        <w:rPr>
          <w:rFonts w:ascii="Arial" w:eastAsia="Times New Roman" w:hAnsi="Arial" w:cs="Arial"/>
          <w:sz w:val="16"/>
          <w:szCs w:val="16"/>
        </w:rPr>
        <w:t>      (c) Have completed the master's degree; and</w:t>
      </w:r>
    </w:p>
    <w:p w:rsidR="006F26E4" w:rsidRPr="006F26E4" w:rsidRDefault="006F26E4" w:rsidP="006F26E4">
      <w:pPr>
        <w:spacing w:after="0" w:line="240" w:lineRule="auto"/>
        <w:jc w:val="both"/>
        <w:rPr>
          <w:rFonts w:ascii="Calibri" w:eastAsia="Times New Roman" w:hAnsi="Calibri" w:cs="Times New Roman"/>
        </w:rPr>
      </w:pPr>
      <w:r w:rsidRPr="006F26E4">
        <w:rPr>
          <w:rFonts w:ascii="Arial" w:eastAsia="Times New Roman" w:hAnsi="Arial" w:cs="Arial"/>
          <w:sz w:val="16"/>
          <w:szCs w:val="16"/>
        </w:rPr>
        <w:t>      (d) Qualify for a Kentucky teaching certificate.</w:t>
      </w:r>
    </w:p>
    <w:p w:rsidR="006F26E4" w:rsidRPr="006F26E4" w:rsidRDefault="006F26E4" w:rsidP="006F26E4">
      <w:pPr>
        <w:spacing w:after="0" w:line="240" w:lineRule="auto"/>
        <w:jc w:val="both"/>
        <w:rPr>
          <w:rFonts w:ascii="Calibri" w:eastAsia="Times New Roman" w:hAnsi="Calibri" w:cs="Times New Roman"/>
        </w:rPr>
      </w:pPr>
      <w:r w:rsidRPr="006F26E4">
        <w:rPr>
          <w:rFonts w:ascii="Arial" w:eastAsia="Times New Roman" w:hAnsi="Arial" w:cs="Arial"/>
          <w:sz w:val="16"/>
          <w:szCs w:val="16"/>
        </w:rPr>
        <w:t>      (3) Application for the professional certificate for director of pupil personnel services shall be made on Form CA-1, incorporated by reference in 16 KAR 2:010.</w:t>
      </w:r>
    </w:p>
    <w:p w:rsidR="006F26E4" w:rsidRPr="006F26E4" w:rsidRDefault="006F26E4" w:rsidP="006F26E4">
      <w:pPr>
        <w:spacing w:after="0" w:line="240" w:lineRule="auto"/>
        <w:jc w:val="both"/>
        <w:rPr>
          <w:rFonts w:ascii="Calibri" w:eastAsia="Times New Roman" w:hAnsi="Calibri" w:cs="Times New Roman"/>
        </w:rPr>
      </w:pPr>
      <w:r w:rsidRPr="006F26E4">
        <w:rPr>
          <w:rFonts w:ascii="Arial" w:eastAsia="Times New Roman" w:hAnsi="Arial" w:cs="Arial"/>
          <w:sz w:val="16"/>
          <w:szCs w:val="16"/>
        </w:rPr>
        <w:t>      (4) The initial professional certificate for director of pupil personnel services shall be:</w:t>
      </w:r>
    </w:p>
    <w:p w:rsidR="006F26E4" w:rsidRPr="006F26E4" w:rsidRDefault="006F26E4" w:rsidP="006F26E4">
      <w:pPr>
        <w:spacing w:after="0" w:line="240" w:lineRule="auto"/>
        <w:jc w:val="both"/>
        <w:rPr>
          <w:rFonts w:ascii="Calibri" w:eastAsia="Times New Roman" w:hAnsi="Calibri" w:cs="Times New Roman"/>
        </w:rPr>
      </w:pPr>
      <w:r w:rsidRPr="006F26E4">
        <w:rPr>
          <w:rFonts w:ascii="Arial" w:eastAsia="Times New Roman" w:hAnsi="Arial" w:cs="Arial"/>
          <w:sz w:val="16"/>
          <w:szCs w:val="16"/>
        </w:rPr>
        <w:t>      (a) Issued for a duration period of five (5) years upon the successful completion of a Level I program approved by the Education Professional Standards Board pursuant to 16 KAR 5:010; and</w:t>
      </w:r>
    </w:p>
    <w:p w:rsidR="006F26E4" w:rsidRPr="006F26E4" w:rsidRDefault="006F26E4" w:rsidP="006F26E4">
      <w:pPr>
        <w:spacing w:after="0" w:line="240" w:lineRule="auto"/>
        <w:jc w:val="both"/>
        <w:rPr>
          <w:rFonts w:ascii="Calibri" w:eastAsia="Times New Roman" w:hAnsi="Calibri" w:cs="Times New Roman"/>
        </w:rPr>
      </w:pPr>
      <w:r w:rsidRPr="006F26E4">
        <w:rPr>
          <w:rFonts w:ascii="Arial" w:eastAsia="Times New Roman" w:hAnsi="Arial" w:cs="Arial"/>
          <w:sz w:val="16"/>
          <w:szCs w:val="16"/>
        </w:rPr>
        <w:t>      (b) Renewed subsequently for five (5) year periods.</w:t>
      </w:r>
    </w:p>
    <w:p w:rsidR="006F26E4" w:rsidRPr="006F26E4" w:rsidRDefault="006F26E4" w:rsidP="006F26E4">
      <w:pPr>
        <w:spacing w:after="0" w:line="240" w:lineRule="auto"/>
        <w:jc w:val="both"/>
        <w:rPr>
          <w:rFonts w:ascii="Calibri" w:eastAsia="Times New Roman" w:hAnsi="Calibri" w:cs="Times New Roman"/>
        </w:rPr>
      </w:pPr>
      <w:r w:rsidRPr="006F26E4">
        <w:rPr>
          <w:rFonts w:ascii="Arial" w:eastAsia="Times New Roman" w:hAnsi="Arial" w:cs="Arial"/>
          <w:sz w:val="16"/>
          <w:szCs w:val="16"/>
        </w:rPr>
        <w:lastRenderedPageBreak/>
        <w:t>      1. The first renewal shall require the completion of a Level II program approved by the Education Professional Standards Board pursuant to 16 KAR 5:010.</w:t>
      </w:r>
    </w:p>
    <w:p w:rsidR="006F26E4" w:rsidRPr="006F26E4" w:rsidRDefault="006F26E4" w:rsidP="006F26E4">
      <w:pPr>
        <w:spacing w:after="0" w:line="240" w:lineRule="auto"/>
        <w:jc w:val="both"/>
        <w:rPr>
          <w:rFonts w:ascii="Calibri" w:eastAsia="Times New Roman" w:hAnsi="Calibri" w:cs="Times New Roman"/>
        </w:rPr>
      </w:pPr>
      <w:r w:rsidRPr="006F26E4">
        <w:rPr>
          <w:rFonts w:ascii="Arial" w:eastAsia="Times New Roman" w:hAnsi="Arial" w:cs="Arial"/>
          <w:sz w:val="16"/>
          <w:szCs w:val="16"/>
        </w:rPr>
        <w:t>      2. Each five (5) year renewal thereafter shall require the completion of:</w:t>
      </w:r>
    </w:p>
    <w:p w:rsidR="006F26E4" w:rsidRPr="006F26E4" w:rsidRDefault="006F26E4" w:rsidP="006F26E4">
      <w:pPr>
        <w:spacing w:after="0" w:line="240" w:lineRule="auto"/>
        <w:jc w:val="both"/>
        <w:rPr>
          <w:rFonts w:ascii="Calibri" w:eastAsia="Times New Roman" w:hAnsi="Calibri" w:cs="Times New Roman"/>
        </w:rPr>
      </w:pPr>
      <w:r w:rsidRPr="006F26E4">
        <w:rPr>
          <w:rFonts w:ascii="Arial" w:eastAsia="Times New Roman" w:hAnsi="Arial" w:cs="Arial"/>
          <w:sz w:val="16"/>
          <w:szCs w:val="16"/>
        </w:rPr>
        <w:t>      a. Two (2) years of experience as a director of pupil personnel services;</w:t>
      </w:r>
    </w:p>
    <w:p w:rsidR="006F26E4" w:rsidRPr="006F26E4" w:rsidRDefault="006F26E4" w:rsidP="006F26E4">
      <w:pPr>
        <w:spacing w:after="0" w:line="240" w:lineRule="auto"/>
        <w:jc w:val="both"/>
        <w:rPr>
          <w:rFonts w:ascii="Calibri" w:eastAsia="Times New Roman" w:hAnsi="Calibri" w:cs="Times New Roman"/>
        </w:rPr>
      </w:pPr>
      <w:r w:rsidRPr="006F26E4">
        <w:rPr>
          <w:rFonts w:ascii="Arial" w:eastAsia="Times New Roman" w:hAnsi="Arial" w:cs="Arial"/>
          <w:sz w:val="16"/>
          <w:szCs w:val="16"/>
        </w:rPr>
        <w:t>      b. Three (3) semester hours of additional graduate credit or the equivalent related to the position of director of pupil personnel services; or</w:t>
      </w:r>
    </w:p>
    <w:p w:rsidR="006F26E4" w:rsidRPr="006F26E4" w:rsidRDefault="006F26E4" w:rsidP="006F26E4">
      <w:pPr>
        <w:spacing w:after="0" w:line="240" w:lineRule="auto"/>
        <w:jc w:val="both"/>
        <w:rPr>
          <w:rFonts w:ascii="Calibri" w:eastAsia="Times New Roman" w:hAnsi="Calibri" w:cs="Times New Roman"/>
        </w:rPr>
      </w:pPr>
      <w:r w:rsidRPr="006F26E4">
        <w:rPr>
          <w:rFonts w:ascii="Arial" w:eastAsia="Times New Roman" w:hAnsi="Arial" w:cs="Arial"/>
          <w:sz w:val="16"/>
          <w:szCs w:val="16"/>
        </w:rPr>
        <w:t>      c. Forty-two (42) hours of approved training selected from programs approved for the Kentucky Effective Instructional Leadership Program provided in KRS 156.101.</w:t>
      </w:r>
    </w:p>
    <w:p w:rsidR="006F26E4" w:rsidRPr="006F26E4" w:rsidRDefault="006F26E4" w:rsidP="006F26E4">
      <w:pPr>
        <w:spacing w:after="0" w:line="240" w:lineRule="auto"/>
        <w:jc w:val="both"/>
        <w:rPr>
          <w:rFonts w:ascii="Calibri" w:eastAsia="Times New Roman" w:hAnsi="Calibri" w:cs="Times New Roman"/>
        </w:rPr>
      </w:pPr>
      <w:r w:rsidRPr="006F26E4">
        <w:rPr>
          <w:rFonts w:ascii="Arial" w:eastAsia="Times New Roman" w:hAnsi="Arial" w:cs="Arial"/>
          <w:sz w:val="16"/>
          <w:szCs w:val="16"/>
        </w:rPr>
        <w:t>      (5)(a) If a lapse in certification occurs for lack of completion of the Level II preparation, the certification may be reissued for a five (5) year period upon successful completion of the Level II preparation.</w:t>
      </w:r>
    </w:p>
    <w:p w:rsidR="006F26E4" w:rsidRPr="006F26E4" w:rsidRDefault="006F26E4" w:rsidP="006F26E4">
      <w:pPr>
        <w:spacing w:after="0" w:line="240" w:lineRule="auto"/>
        <w:jc w:val="both"/>
        <w:rPr>
          <w:rFonts w:ascii="Calibri" w:eastAsia="Times New Roman" w:hAnsi="Calibri" w:cs="Times New Roman"/>
        </w:rPr>
      </w:pPr>
      <w:r w:rsidRPr="006F26E4">
        <w:rPr>
          <w:rFonts w:ascii="Arial" w:eastAsia="Times New Roman" w:hAnsi="Arial" w:cs="Arial"/>
          <w:sz w:val="16"/>
          <w:szCs w:val="16"/>
        </w:rPr>
        <w:t>      (b) If a lapse in certification occurs for the lack of the renewal requirements, the certificate may be reissued after the completion of an additional six (6) semester hours of graduate study or the equivalent appropriate to the program.</w:t>
      </w:r>
    </w:p>
    <w:p w:rsidR="006F26E4" w:rsidRPr="006F26E4" w:rsidRDefault="006F26E4" w:rsidP="006F26E4">
      <w:pPr>
        <w:spacing w:after="0" w:line="240" w:lineRule="auto"/>
        <w:jc w:val="both"/>
        <w:rPr>
          <w:rFonts w:ascii="Calibri" w:eastAsia="Times New Roman" w:hAnsi="Calibri" w:cs="Times New Roman"/>
        </w:rPr>
      </w:pPr>
      <w:r w:rsidRPr="006F26E4">
        <w:rPr>
          <w:rFonts w:ascii="Arial" w:eastAsia="Times New Roman" w:hAnsi="Arial" w:cs="Arial"/>
          <w:sz w:val="16"/>
          <w:szCs w:val="16"/>
        </w:rPr>
        <w:t> </w:t>
      </w:r>
    </w:p>
    <w:p w:rsidR="006F26E4" w:rsidRPr="006F26E4" w:rsidRDefault="006F26E4" w:rsidP="006F26E4">
      <w:pPr>
        <w:spacing w:after="0" w:line="240" w:lineRule="auto"/>
        <w:jc w:val="both"/>
        <w:rPr>
          <w:rFonts w:ascii="Calibri" w:eastAsia="Times New Roman" w:hAnsi="Calibri" w:cs="Times New Roman"/>
        </w:rPr>
      </w:pPr>
      <w:r w:rsidRPr="006F26E4">
        <w:rPr>
          <w:rFonts w:ascii="Arial" w:eastAsia="Times New Roman" w:hAnsi="Arial" w:cs="Arial"/>
          <w:sz w:val="16"/>
          <w:szCs w:val="16"/>
        </w:rPr>
        <w:t>      Section 3. Graduate level credit earned in the Level I and Level II preparation program established in Section 2 of this administrative regulation shall be eligible for consideration of Rank I classification pursuant to 16 KAR 8:010, "Plan I" or "Plan II".</w:t>
      </w:r>
    </w:p>
    <w:p w:rsidR="006F26E4" w:rsidRPr="006F26E4" w:rsidRDefault="006F26E4" w:rsidP="006F26E4">
      <w:pPr>
        <w:spacing w:after="0" w:line="240" w:lineRule="auto"/>
        <w:jc w:val="both"/>
        <w:rPr>
          <w:rFonts w:ascii="Calibri" w:eastAsia="Times New Roman" w:hAnsi="Calibri" w:cs="Times New Roman"/>
        </w:rPr>
      </w:pPr>
      <w:r w:rsidRPr="006F26E4">
        <w:rPr>
          <w:rFonts w:ascii="Arial" w:eastAsia="Times New Roman" w:hAnsi="Arial" w:cs="Arial"/>
          <w:sz w:val="16"/>
          <w:szCs w:val="16"/>
        </w:rPr>
        <w:t> </w:t>
      </w:r>
    </w:p>
    <w:p w:rsidR="006F26E4" w:rsidRPr="006F26E4" w:rsidRDefault="006F26E4" w:rsidP="006F26E4">
      <w:pPr>
        <w:spacing w:after="0" w:line="240" w:lineRule="auto"/>
        <w:jc w:val="both"/>
        <w:rPr>
          <w:rFonts w:ascii="Calibri" w:eastAsia="Times New Roman" w:hAnsi="Calibri" w:cs="Times New Roman"/>
        </w:rPr>
      </w:pPr>
      <w:r w:rsidRPr="006F26E4">
        <w:rPr>
          <w:rFonts w:ascii="Arial" w:eastAsia="Times New Roman" w:hAnsi="Arial" w:cs="Arial"/>
          <w:sz w:val="16"/>
          <w:szCs w:val="16"/>
        </w:rPr>
        <w:t>      Section 4. (1) If a qualified applicant for director of pupil personnel services is not available as attested by the local school superintendent, the superintendent, on behalf of the local board of education, may request a one (1) year probationary certificate for a director of pupil personnel services who has:</w:t>
      </w:r>
    </w:p>
    <w:p w:rsidR="006F26E4" w:rsidRPr="006F26E4" w:rsidRDefault="006F26E4" w:rsidP="006F26E4">
      <w:pPr>
        <w:spacing w:after="0" w:line="240" w:lineRule="auto"/>
        <w:jc w:val="both"/>
        <w:rPr>
          <w:rFonts w:ascii="Calibri" w:eastAsia="Times New Roman" w:hAnsi="Calibri" w:cs="Times New Roman"/>
        </w:rPr>
      </w:pPr>
      <w:r w:rsidRPr="006F26E4">
        <w:rPr>
          <w:rFonts w:ascii="Arial" w:eastAsia="Times New Roman" w:hAnsi="Arial" w:cs="Arial"/>
          <w:sz w:val="16"/>
          <w:szCs w:val="16"/>
        </w:rPr>
        <w:t>      (a) A valid Kentucky classroom teaching certificate;</w:t>
      </w:r>
    </w:p>
    <w:p w:rsidR="006F26E4" w:rsidRPr="006F26E4" w:rsidRDefault="006F26E4" w:rsidP="006F26E4">
      <w:pPr>
        <w:spacing w:after="0" w:line="240" w:lineRule="auto"/>
        <w:jc w:val="both"/>
        <w:rPr>
          <w:rFonts w:ascii="Calibri" w:eastAsia="Times New Roman" w:hAnsi="Calibri" w:cs="Times New Roman"/>
        </w:rPr>
      </w:pPr>
      <w:r w:rsidRPr="006F26E4">
        <w:rPr>
          <w:rFonts w:ascii="Arial" w:eastAsia="Times New Roman" w:hAnsi="Arial" w:cs="Arial"/>
          <w:sz w:val="16"/>
          <w:szCs w:val="16"/>
        </w:rPr>
        <w:t>      (b) A master's degree;</w:t>
      </w:r>
    </w:p>
    <w:p w:rsidR="006F26E4" w:rsidRPr="006F26E4" w:rsidRDefault="006F26E4" w:rsidP="006F26E4">
      <w:pPr>
        <w:spacing w:after="0" w:line="240" w:lineRule="auto"/>
        <w:jc w:val="both"/>
        <w:rPr>
          <w:rFonts w:ascii="Calibri" w:eastAsia="Times New Roman" w:hAnsi="Calibri" w:cs="Times New Roman"/>
        </w:rPr>
      </w:pPr>
      <w:r w:rsidRPr="006F26E4">
        <w:rPr>
          <w:rFonts w:ascii="Arial" w:eastAsia="Times New Roman" w:hAnsi="Arial" w:cs="Arial"/>
          <w:sz w:val="16"/>
          <w:szCs w:val="16"/>
        </w:rPr>
        <w:t>      (c) Three (3) years of successful teaching experience; and</w:t>
      </w:r>
    </w:p>
    <w:p w:rsidR="006F26E4" w:rsidRPr="006F26E4" w:rsidRDefault="006F26E4" w:rsidP="006F26E4">
      <w:pPr>
        <w:spacing w:after="0" w:line="240" w:lineRule="auto"/>
        <w:jc w:val="both"/>
        <w:rPr>
          <w:rFonts w:ascii="Calibri" w:eastAsia="Times New Roman" w:hAnsi="Calibri" w:cs="Times New Roman"/>
        </w:rPr>
      </w:pPr>
      <w:r w:rsidRPr="006F26E4">
        <w:rPr>
          <w:rFonts w:ascii="Arial" w:eastAsia="Times New Roman" w:hAnsi="Arial" w:cs="Arial"/>
          <w:sz w:val="16"/>
          <w:szCs w:val="16"/>
        </w:rPr>
        <w:t>      (d) Been admitted to the preparation program for the professional certificate for director of Pupil Personnel services.</w:t>
      </w:r>
    </w:p>
    <w:p w:rsidR="006F26E4" w:rsidRPr="006F26E4" w:rsidRDefault="006F26E4" w:rsidP="006F26E4">
      <w:pPr>
        <w:spacing w:after="0" w:line="240" w:lineRule="auto"/>
        <w:jc w:val="both"/>
        <w:rPr>
          <w:rFonts w:ascii="Calibri" w:eastAsia="Times New Roman" w:hAnsi="Calibri" w:cs="Times New Roman"/>
        </w:rPr>
      </w:pPr>
      <w:r w:rsidRPr="006F26E4">
        <w:rPr>
          <w:rFonts w:ascii="Arial" w:eastAsia="Times New Roman" w:hAnsi="Arial" w:cs="Arial"/>
          <w:sz w:val="16"/>
          <w:szCs w:val="16"/>
        </w:rPr>
        <w:t>      (2) Application for the one (1) year probationary certificate for a director of pupil personnel services shall be made on Form CA-40.</w:t>
      </w:r>
    </w:p>
    <w:p w:rsidR="006F26E4" w:rsidRPr="006F26E4" w:rsidRDefault="006F26E4" w:rsidP="006F26E4">
      <w:pPr>
        <w:spacing w:after="0" w:line="240" w:lineRule="auto"/>
        <w:jc w:val="both"/>
        <w:rPr>
          <w:rFonts w:ascii="Calibri" w:eastAsia="Times New Roman" w:hAnsi="Calibri" w:cs="Times New Roman"/>
        </w:rPr>
      </w:pPr>
      <w:r w:rsidRPr="006F26E4">
        <w:rPr>
          <w:rFonts w:ascii="Arial" w:eastAsia="Times New Roman" w:hAnsi="Arial" w:cs="Arial"/>
          <w:sz w:val="16"/>
          <w:szCs w:val="16"/>
        </w:rPr>
        <w:t>      (3) Each annual renewal of the probationary certificate for director of pupil personnel services shall require completion of an additional nine (9) semester hours selected from the approved program.</w:t>
      </w:r>
    </w:p>
    <w:p w:rsidR="006F26E4" w:rsidRPr="006F26E4" w:rsidRDefault="006F26E4" w:rsidP="006F26E4">
      <w:pPr>
        <w:spacing w:after="0" w:line="240" w:lineRule="auto"/>
        <w:jc w:val="both"/>
        <w:rPr>
          <w:rFonts w:ascii="Calibri" w:eastAsia="Times New Roman" w:hAnsi="Calibri" w:cs="Times New Roman"/>
        </w:rPr>
      </w:pPr>
      <w:r w:rsidRPr="006F26E4">
        <w:rPr>
          <w:rFonts w:ascii="Arial" w:eastAsia="Times New Roman" w:hAnsi="Arial" w:cs="Arial"/>
          <w:sz w:val="16"/>
          <w:szCs w:val="16"/>
        </w:rPr>
        <w:t> </w:t>
      </w:r>
    </w:p>
    <w:p w:rsidR="006F26E4" w:rsidRPr="006F26E4" w:rsidRDefault="006F26E4" w:rsidP="006F26E4">
      <w:pPr>
        <w:spacing w:after="0" w:line="240" w:lineRule="auto"/>
        <w:jc w:val="both"/>
        <w:rPr>
          <w:rFonts w:ascii="Calibri" w:eastAsia="Times New Roman" w:hAnsi="Calibri" w:cs="Times New Roman"/>
        </w:rPr>
      </w:pPr>
      <w:r w:rsidRPr="006F26E4">
        <w:rPr>
          <w:rFonts w:ascii="Arial" w:eastAsia="Times New Roman" w:hAnsi="Arial" w:cs="Arial"/>
          <w:sz w:val="16"/>
          <w:szCs w:val="16"/>
        </w:rPr>
        <w:t>      Section 5. A preparation program for the certificate for director of pupil personnel services shall be consistent with the six (6) standards included in the Educational Leadership Policy Standards: ISLLC and the six (6) standards included in Technology Standards for School Administrators, both incorporated by reference in 16 KAR 3:050.</w:t>
      </w:r>
    </w:p>
    <w:p w:rsidR="006F26E4" w:rsidRPr="006F26E4" w:rsidRDefault="006F26E4" w:rsidP="006F26E4">
      <w:pPr>
        <w:spacing w:after="0" w:line="240" w:lineRule="auto"/>
        <w:jc w:val="both"/>
        <w:rPr>
          <w:rFonts w:ascii="Calibri" w:eastAsia="Times New Roman" w:hAnsi="Calibri" w:cs="Times New Roman"/>
        </w:rPr>
      </w:pPr>
      <w:r w:rsidRPr="006F26E4">
        <w:rPr>
          <w:rFonts w:ascii="Arial" w:eastAsia="Times New Roman" w:hAnsi="Arial" w:cs="Arial"/>
          <w:sz w:val="16"/>
          <w:szCs w:val="16"/>
        </w:rPr>
        <w:t> </w:t>
      </w:r>
    </w:p>
    <w:p w:rsidR="006F26E4" w:rsidRPr="006F26E4" w:rsidRDefault="006F26E4" w:rsidP="006F26E4">
      <w:pPr>
        <w:spacing w:after="0" w:line="240" w:lineRule="auto"/>
        <w:jc w:val="both"/>
        <w:rPr>
          <w:rFonts w:ascii="Calibri" w:eastAsia="Times New Roman" w:hAnsi="Calibri" w:cs="Times New Roman"/>
        </w:rPr>
      </w:pPr>
      <w:r w:rsidRPr="006F26E4">
        <w:rPr>
          <w:rFonts w:ascii="Arial" w:eastAsia="Times New Roman" w:hAnsi="Arial" w:cs="Arial"/>
          <w:sz w:val="16"/>
          <w:szCs w:val="16"/>
        </w:rPr>
        <w:t>      Section 6. Incorporation by Reference. (1) "Form CA-40", 08/15, is incorporated by reference.</w:t>
      </w:r>
    </w:p>
    <w:p w:rsidR="006F26E4" w:rsidRPr="006F26E4" w:rsidRDefault="006F26E4" w:rsidP="006F26E4">
      <w:pPr>
        <w:spacing w:after="0" w:line="240" w:lineRule="auto"/>
        <w:jc w:val="both"/>
        <w:rPr>
          <w:rFonts w:ascii="Calibri" w:eastAsia="Times New Roman" w:hAnsi="Calibri" w:cs="Times New Roman"/>
        </w:rPr>
      </w:pPr>
      <w:r w:rsidRPr="006F26E4">
        <w:rPr>
          <w:rFonts w:ascii="Arial" w:eastAsia="Times New Roman" w:hAnsi="Arial" w:cs="Arial"/>
          <w:sz w:val="16"/>
          <w:szCs w:val="16"/>
        </w:rPr>
        <w:lastRenderedPageBreak/>
        <w:t>      (2) This material may be inspected, copied, or obtained, subject to applicable copyright law, at the Education Professional Standards Board, 100 Airport Road, Third Floor, Frankfort, Kentucky 40601, Monday through Friday, 8 a.m. to 4:30 p.m. (16 Ky.R. 679; eff. 12-6-1989; Am. 22 Ky.R. 1896; 2301; eff. 6-6-1996; 27 Ky.R. 860; 1474; eff. 12-21-2000; Recodified from 704 KAR 20:540, 7-2-2002; 30 Ky.R. 1323; 1758; eff. 1-23-2004; 42 Ky.R. 807; 1451; eff. 12-4-2015.)</w:t>
      </w:r>
    </w:p>
    <w:p w:rsidR="00AC40FB" w:rsidRDefault="00AC40FB"/>
    <w:sectPr w:rsidR="00AC40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6E4"/>
    <w:rsid w:val="005D4B95"/>
    <w:rsid w:val="006F26E4"/>
    <w:rsid w:val="00AC40FB"/>
    <w:rsid w:val="00FF4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8870E3-CBB6-4BA2-9C58-875854AE5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16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35CD734833F17F40A89C84F876C7911D" ma:contentTypeVersion="28" ma:contentTypeDescription="" ma:contentTypeScope="" ma:versionID="26e6224276877f095b946a8b3f7dd98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51f3bc7745b65db0910c188a0fd90601"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OFO - Office of Finance and Operations</Accessibility_x0020_Office>
    <Accessibility_x0020_Audit_x0020_Status xmlns="3a62de7d-ba57-4f43-9dae-9623ba637be0">OK</Accessibility_x0020_Audit_x0020_Status>
    <Accessibility_x0020_Audience xmlns="3a62de7d-ba57-4f43-9dae-9623ba637be0">Public</Accessibility_x0020_Audienc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2019-12-05T05:00:00+00:00</Accessibility_x0020_Audit_x0020_Dat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2019-12-05T05:00:00+00:00</Publication_x0020_Date>
    <Audience1 xmlns="3a62de7d-ba57-4f43-9dae-9623ba637be0"/>
    <_dlc_DocId xmlns="3a62de7d-ba57-4f43-9dae-9623ba637be0">KYED-212-408</_dlc_DocId>
    <_dlc_DocIdUrl xmlns="3a62de7d-ba57-4f43-9dae-9623ba637be0">
      <Url>https://www.education.ky.gov/districts/enrol/_layouts/15/DocIdRedir.aspx?ID=KYED-212-408</Url>
      <Description>KYED-212-408</Description>
    </_dlc_DocIdUrl>
  </documentManagement>
</p:properties>
</file>

<file path=customXml/itemProps1.xml><?xml version="1.0" encoding="utf-8"?>
<ds:datastoreItem xmlns:ds="http://schemas.openxmlformats.org/officeDocument/2006/customXml" ds:itemID="{655C7909-D51E-4659-9D2A-F24C2F6B93CB}"/>
</file>

<file path=customXml/itemProps2.xml><?xml version="1.0" encoding="utf-8"?>
<ds:datastoreItem xmlns:ds="http://schemas.openxmlformats.org/officeDocument/2006/customXml" ds:itemID="{C40A5904-6B3D-43CE-AD7F-109195D08BAF}"/>
</file>

<file path=customXml/itemProps3.xml><?xml version="1.0" encoding="utf-8"?>
<ds:datastoreItem xmlns:ds="http://schemas.openxmlformats.org/officeDocument/2006/customXml" ds:itemID="{933A3630-E0DF-4D40-8155-6F1884964DAD}"/>
</file>

<file path=customXml/itemProps4.xml><?xml version="1.0" encoding="utf-8"?>
<ds:datastoreItem xmlns:ds="http://schemas.openxmlformats.org/officeDocument/2006/customXml" ds:itemID="{44BC5865-59C5-4A09-A337-AE50DA628095}"/>
</file>

<file path=docProps/app.xml><?xml version="1.0" encoding="utf-8"?>
<Properties xmlns="http://schemas.openxmlformats.org/officeDocument/2006/extended-properties" xmlns:vt="http://schemas.openxmlformats.org/officeDocument/2006/docPropsVTypes">
  <Template>Normal</Template>
  <TotalTime>0</TotalTime>
  <Pages>3</Pages>
  <Words>945</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6326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 Proffitt</dc:creator>
  <cp:keywords/>
  <dc:description/>
  <cp:lastModifiedBy>Loman, Laura - Division of District Support</cp:lastModifiedBy>
  <cp:revision>2</cp:revision>
  <dcterms:created xsi:type="dcterms:W3CDTF">2019-12-05T15:24:00Z</dcterms:created>
  <dcterms:modified xsi:type="dcterms:W3CDTF">2019-12-05T15:24:00Z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0x0101001BEB557DBE01834EAB47A683706DCD5B0035CD734833F17F40A89C84F876C7911D</vt:lpwstr>
  </property>
  <property fmtid="{D5CDD505-2E9C-101B-9397-08002B2CF9AE}" pid="3" name="_dlc_DocIdItemGuid">
    <vt:lpwstr>b99554a6-86e0-4e50-8d8b-312d0e6fa7ed</vt:lpwstr>
  </property>
</Properties>
</file>