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CC47" w14:textId="2A7DD3D6" w:rsidR="00833995" w:rsidRDefault="00B079FA" w:rsidP="00770D1F">
      <w:pPr>
        <w:pStyle w:val="Header"/>
        <w:widowControl/>
        <w:tabs>
          <w:tab w:val="clear" w:pos="4320"/>
          <w:tab w:val="clear" w:pos="8640"/>
        </w:tabs>
        <w:jc w:val="center"/>
        <w:rPr>
          <w:rFonts w:asciiTheme="minorHAnsi" w:hAnsiTheme="minorHAnsi" w:cs="Arial"/>
        </w:rPr>
      </w:pPr>
      <w:r>
        <w:rPr>
          <w:rFonts w:asciiTheme="minorHAnsi" w:hAnsiTheme="minorHAnsi" w:cs="Arial"/>
        </w:rPr>
        <w:t xml:space="preserve"> </w:t>
      </w:r>
      <w:r w:rsidR="00D9566C">
        <w:rPr>
          <w:rFonts w:asciiTheme="minorHAnsi" w:hAnsiTheme="minorHAnsi" w:cs="Arial"/>
          <w:noProof/>
        </w:rPr>
        <w:drawing>
          <wp:inline distT="0" distB="0" distL="0" distR="0" wp14:anchorId="690F298D" wp14:editId="66F03D90">
            <wp:extent cx="1944303" cy="866274"/>
            <wp:effectExtent l="0" t="0" r="0" b="0"/>
            <wp:docPr id="5" name="Picture 5" descr="Kentucky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Kentucky Department of Education logo"/>
                    <pic:cNvPicPr/>
                  </pic:nvPicPr>
                  <pic:blipFill>
                    <a:blip r:embed="rId11">
                      <a:extLst>
                        <a:ext uri="{28A0092B-C50C-407E-A947-70E740481C1C}">
                          <a14:useLocalDpi xmlns:a14="http://schemas.microsoft.com/office/drawing/2010/main" val="0"/>
                        </a:ext>
                      </a:extLst>
                    </a:blip>
                    <a:stretch>
                      <a:fillRect/>
                    </a:stretch>
                  </pic:blipFill>
                  <pic:spPr>
                    <a:xfrm>
                      <a:off x="0" y="0"/>
                      <a:ext cx="1944303" cy="866274"/>
                    </a:xfrm>
                    <a:prstGeom prst="rect">
                      <a:avLst/>
                    </a:prstGeom>
                  </pic:spPr>
                </pic:pic>
              </a:graphicData>
            </a:graphic>
          </wp:inline>
        </w:drawing>
      </w:r>
    </w:p>
    <w:p w14:paraId="13045614" w14:textId="6294C445" w:rsidR="006C4BE1" w:rsidRDefault="006C4BE1" w:rsidP="00770D1F">
      <w:pPr>
        <w:pStyle w:val="Header"/>
        <w:widowControl/>
        <w:tabs>
          <w:tab w:val="clear" w:pos="4320"/>
          <w:tab w:val="clear" w:pos="8640"/>
        </w:tabs>
        <w:jc w:val="center"/>
        <w:rPr>
          <w:rFonts w:asciiTheme="minorHAnsi" w:hAnsiTheme="minorHAnsi" w:cs="Arial"/>
        </w:rPr>
      </w:pPr>
    </w:p>
    <w:p w14:paraId="2866F816" w14:textId="2DA3A57B" w:rsidR="006C4BE1" w:rsidRPr="00A642D6" w:rsidRDefault="006C4BE1" w:rsidP="006C4BE1">
      <w:pPr>
        <w:pStyle w:val="FootnoteText"/>
        <w:overflowPunct w:val="0"/>
        <w:autoSpaceDE w:val="0"/>
        <w:autoSpaceDN w:val="0"/>
        <w:adjustRightInd w:val="0"/>
        <w:jc w:val="center"/>
        <w:textAlignment w:val="baseline"/>
      </w:pPr>
      <w:r w:rsidRPr="00A642D6">
        <w:rPr>
          <w:b/>
          <w:bCs/>
          <w:color w:val="0000FF"/>
          <w:sz w:val="40"/>
          <w:szCs w:val="36"/>
        </w:rPr>
        <w:t>REQUEST FOR APPLICATION</w:t>
      </w:r>
      <w:r w:rsidRPr="00A642D6">
        <w:t xml:space="preserve"> </w:t>
      </w:r>
    </w:p>
    <w:tbl>
      <w:tblPr>
        <w:tblW w:w="9889" w:type="dxa"/>
        <w:jc w:val="center"/>
        <w:tblLayout w:type="fixed"/>
        <w:tblCellMar>
          <w:left w:w="115" w:type="dxa"/>
          <w:right w:w="115" w:type="dxa"/>
        </w:tblCellMar>
        <w:tblLook w:val="0000" w:firstRow="0" w:lastRow="0" w:firstColumn="0" w:lastColumn="0" w:noHBand="0" w:noVBand="0"/>
      </w:tblPr>
      <w:tblGrid>
        <w:gridCol w:w="9889"/>
      </w:tblGrid>
      <w:tr w:rsidR="006C4BE1" w:rsidRPr="00A642D6" w14:paraId="73BDF9BB" w14:textId="77777777" w:rsidTr="0AEB1C93">
        <w:trPr>
          <w:trHeight w:val="1061"/>
          <w:jc w:val="center"/>
        </w:trPr>
        <w:tc>
          <w:tcPr>
            <w:tcW w:w="9889" w:type="dxa"/>
          </w:tcPr>
          <w:p w14:paraId="191A6157" w14:textId="77777777" w:rsidR="006C4BE1" w:rsidRPr="00A642D6" w:rsidRDefault="006C4BE1" w:rsidP="000C23DB">
            <w:pPr>
              <w:rPr>
                <w:b/>
                <w:bCs/>
              </w:rPr>
            </w:pPr>
          </w:p>
          <w:p w14:paraId="2415132F" w14:textId="3D9C335B" w:rsidR="006C4BE1" w:rsidRPr="00A642D6" w:rsidRDefault="006C4BE1" w:rsidP="008A77F9">
            <w:pPr>
              <w:jc w:val="center"/>
              <w:rPr>
                <w:b/>
                <w:bCs/>
                <w:sz w:val="40"/>
                <w:szCs w:val="40"/>
              </w:rPr>
            </w:pPr>
            <w:r w:rsidRPr="00A642D6">
              <w:rPr>
                <w:b/>
                <w:bCs/>
                <w:sz w:val="40"/>
                <w:szCs w:val="40"/>
              </w:rPr>
              <w:t xml:space="preserve"> </w:t>
            </w:r>
            <w:r w:rsidR="00A2458D">
              <w:rPr>
                <w:b/>
                <w:bCs/>
                <w:sz w:val="40"/>
                <w:szCs w:val="40"/>
              </w:rPr>
              <w:t xml:space="preserve"> </w:t>
            </w:r>
            <w:r w:rsidR="008A77F9" w:rsidRPr="006B2AB6">
              <w:rPr>
                <w:b/>
                <w:bCs/>
                <w:sz w:val="40"/>
                <w:szCs w:val="40"/>
              </w:rPr>
              <w:t>FY</w:t>
            </w:r>
            <w:r w:rsidR="005A2116" w:rsidRPr="006B2AB6">
              <w:rPr>
                <w:b/>
                <w:bCs/>
                <w:sz w:val="40"/>
                <w:szCs w:val="40"/>
              </w:rPr>
              <w:t>26 KY Migrant Education Regional Service Center</w:t>
            </w:r>
          </w:p>
          <w:p w14:paraId="5C618915" w14:textId="77777777" w:rsidR="002E5718" w:rsidRPr="00A642D6" w:rsidRDefault="002E5718" w:rsidP="000C23DB">
            <w:pPr>
              <w:jc w:val="center"/>
              <w:rPr>
                <w:b/>
                <w:bCs/>
                <w:sz w:val="40"/>
                <w:szCs w:val="40"/>
              </w:rPr>
            </w:pPr>
          </w:p>
          <w:tbl>
            <w:tblPr>
              <w:tblStyle w:val="TableGrid"/>
              <w:tblW w:w="14474" w:type="dxa"/>
              <w:tblLayout w:type="fixed"/>
              <w:tblLook w:val="04A0" w:firstRow="1" w:lastRow="0" w:firstColumn="1" w:lastColumn="0" w:noHBand="0" w:noVBand="1"/>
            </w:tblPr>
            <w:tblGrid>
              <w:gridCol w:w="4824"/>
              <w:gridCol w:w="4825"/>
              <w:gridCol w:w="4825"/>
            </w:tblGrid>
            <w:tr w:rsidR="006E7CAE" w:rsidRPr="00A642D6" w14:paraId="69C408FC" w14:textId="77777777" w:rsidTr="0AEB1C93">
              <w:tc>
                <w:tcPr>
                  <w:tcW w:w="4824" w:type="dxa"/>
                </w:tcPr>
                <w:p w14:paraId="7793E86C" w14:textId="3CA4FBEA" w:rsidR="006E7CAE" w:rsidRPr="00077FF1" w:rsidRDefault="006E7CAE" w:rsidP="00DE3758">
                  <w:pPr>
                    <w:pStyle w:val="Heading3"/>
                    <w:spacing w:after="120"/>
                    <w:jc w:val="center"/>
                    <w:rPr>
                      <w:rFonts w:ascii="Times New Roman" w:hAnsi="Times New Roman" w:cs="Times New Roman"/>
                      <w:b/>
                      <w:bCs/>
                      <w:sz w:val="28"/>
                      <w:szCs w:val="28"/>
                    </w:rPr>
                  </w:pPr>
                  <w:r w:rsidRPr="00F15CB3">
                    <w:rPr>
                      <w:rFonts w:ascii="Times New Roman" w:hAnsi="Times New Roman" w:cs="Times New Roman"/>
                      <w:b/>
                      <w:bCs/>
                      <w:color w:val="auto"/>
                      <w:sz w:val="28"/>
                      <w:szCs w:val="28"/>
                    </w:rPr>
                    <w:t>Application Deadline</w:t>
                  </w:r>
                  <w:r w:rsidR="0025785A" w:rsidRPr="00F15CB3">
                    <w:rPr>
                      <w:rFonts w:ascii="Times New Roman" w:hAnsi="Times New Roman" w:cs="Times New Roman"/>
                      <w:b/>
                      <w:bCs/>
                      <w:color w:val="auto"/>
                      <w:sz w:val="28"/>
                      <w:szCs w:val="28"/>
                    </w:rPr>
                    <w:t>:</w:t>
                  </w:r>
                </w:p>
              </w:tc>
              <w:tc>
                <w:tcPr>
                  <w:tcW w:w="4825" w:type="dxa"/>
                </w:tcPr>
                <w:p w14:paraId="0048635C" w14:textId="11D74F94" w:rsidR="006E7CAE" w:rsidRPr="00077FF1" w:rsidRDefault="006E7CAE" w:rsidP="00DE3758">
                  <w:pPr>
                    <w:pStyle w:val="BodyText"/>
                    <w:spacing w:after="240"/>
                    <w:jc w:val="center"/>
                    <w:rPr>
                      <w:sz w:val="28"/>
                      <w:szCs w:val="28"/>
                    </w:rPr>
                  </w:pPr>
                  <w:r w:rsidRPr="00077FF1">
                    <w:rPr>
                      <w:sz w:val="28"/>
                      <w:szCs w:val="28"/>
                    </w:rPr>
                    <w:t>Issued By</w:t>
                  </w:r>
                  <w:r w:rsidR="0025785A">
                    <w:rPr>
                      <w:sz w:val="28"/>
                      <w:szCs w:val="28"/>
                    </w:rPr>
                    <w:t>:</w:t>
                  </w:r>
                </w:p>
              </w:tc>
              <w:tc>
                <w:tcPr>
                  <w:tcW w:w="4825" w:type="dxa"/>
                </w:tcPr>
                <w:p w14:paraId="74187817" w14:textId="77777777" w:rsidR="006E7CAE" w:rsidRPr="00A642D6" w:rsidRDefault="006E7CAE" w:rsidP="00DE3758">
                  <w:pPr>
                    <w:pStyle w:val="BodyText"/>
                    <w:spacing w:after="240"/>
                    <w:jc w:val="center"/>
                    <w:rPr>
                      <w:b w:val="0"/>
                      <w:bCs w:val="0"/>
                      <w:sz w:val="28"/>
                      <w:szCs w:val="28"/>
                    </w:rPr>
                  </w:pPr>
                </w:p>
              </w:tc>
            </w:tr>
            <w:tr w:rsidR="002E5718" w:rsidRPr="00A642D6" w14:paraId="2163071D" w14:textId="5AD43901" w:rsidTr="0AEB1C93">
              <w:tc>
                <w:tcPr>
                  <w:tcW w:w="4824" w:type="dxa"/>
                </w:tcPr>
                <w:p w14:paraId="4B3313D7" w14:textId="77777777" w:rsidR="002E5718" w:rsidRPr="00F15CB3" w:rsidRDefault="002E5718" w:rsidP="00DE3758">
                  <w:pPr>
                    <w:pStyle w:val="BodyText"/>
                    <w:jc w:val="center"/>
                  </w:pPr>
                  <w:r w:rsidRPr="00F15CB3">
                    <w:t>4 p.m. (ET)</w:t>
                  </w:r>
                </w:p>
                <w:p w14:paraId="018CE997" w14:textId="5BC99CA1" w:rsidR="002E5718" w:rsidRPr="00F15CB3" w:rsidRDefault="003B7DE1" w:rsidP="00DE3758">
                  <w:pPr>
                    <w:pStyle w:val="BodyText"/>
                    <w:jc w:val="center"/>
                    <w:rPr>
                      <w:rFonts w:eastAsia="MS Mincho"/>
                      <w:color w:val="C00000"/>
                    </w:rPr>
                  </w:pPr>
                  <w:r w:rsidRPr="00F15CB3">
                    <w:t xml:space="preserve">March 17, 2026 </w:t>
                  </w:r>
                </w:p>
                <w:p w14:paraId="2656CE55" w14:textId="15E9E81A" w:rsidR="002E5718" w:rsidRPr="00F15CB3" w:rsidRDefault="002E5718" w:rsidP="00DE3758">
                  <w:pPr>
                    <w:jc w:val="center"/>
                    <w:rPr>
                      <w:b/>
                      <w:bCs/>
                    </w:rPr>
                  </w:pPr>
                  <w:r w:rsidRPr="00F15CB3">
                    <w:rPr>
                      <w:i/>
                      <w:iCs/>
                    </w:rPr>
                    <w:t>(</w:t>
                  </w:r>
                  <w:r w:rsidRPr="0025785A">
                    <w:rPr>
                      <w:i/>
                      <w:iCs/>
                    </w:rPr>
                    <w:t>Applications received after 4 p.m. (ET) will NOT be reviewed)</w:t>
                  </w:r>
                </w:p>
              </w:tc>
              <w:tc>
                <w:tcPr>
                  <w:tcW w:w="4825" w:type="dxa"/>
                </w:tcPr>
                <w:p w14:paraId="6E1AA500" w14:textId="77777777" w:rsidR="002E5718" w:rsidRPr="00F15CB3" w:rsidRDefault="002E5718" w:rsidP="00DE3758">
                  <w:pPr>
                    <w:pStyle w:val="BodyText"/>
                    <w:jc w:val="center"/>
                  </w:pPr>
                  <w:r w:rsidRPr="00F15CB3">
                    <w:t>Kentucky Department of Education</w:t>
                  </w:r>
                </w:p>
                <w:p w14:paraId="0F38DABA" w14:textId="3ECD4743" w:rsidR="002E5718" w:rsidRPr="00F15CB3" w:rsidRDefault="002E5718" w:rsidP="00DE3758">
                  <w:pPr>
                    <w:pStyle w:val="BodyText"/>
                    <w:jc w:val="center"/>
                  </w:pPr>
                  <w:r w:rsidRPr="00F15CB3">
                    <w:t xml:space="preserve">Office of </w:t>
                  </w:r>
                  <w:r w:rsidR="00934C57" w:rsidRPr="00F15CB3">
                    <w:t>Continuous Improvement and Support</w:t>
                  </w:r>
                </w:p>
                <w:p w14:paraId="13DDA61C" w14:textId="6082F7E8" w:rsidR="002E5718" w:rsidRPr="00F15CB3" w:rsidRDefault="002E5718" w:rsidP="00DE3758">
                  <w:pPr>
                    <w:jc w:val="center"/>
                  </w:pPr>
                  <w:r w:rsidRPr="00F15CB3">
                    <w:t xml:space="preserve">Division of </w:t>
                  </w:r>
                  <w:r w:rsidR="00934C57" w:rsidRPr="00F15CB3">
                    <w:t xml:space="preserve">School and Program Improvement </w:t>
                  </w:r>
                </w:p>
                <w:p w14:paraId="6B3668E5" w14:textId="24D4D434" w:rsidR="002E5718" w:rsidRPr="00F15CB3" w:rsidRDefault="002E5718" w:rsidP="00DE3758">
                  <w:pPr>
                    <w:jc w:val="center"/>
                    <w:rPr>
                      <w:b/>
                      <w:bCs/>
                    </w:rPr>
                  </w:pPr>
                </w:p>
              </w:tc>
              <w:tc>
                <w:tcPr>
                  <w:tcW w:w="4825" w:type="dxa"/>
                </w:tcPr>
                <w:p w14:paraId="1A9BD1AD" w14:textId="77777777" w:rsidR="002E5718" w:rsidRPr="00A642D6" w:rsidRDefault="002E5718" w:rsidP="00DE3758">
                  <w:pPr>
                    <w:pStyle w:val="BodyText"/>
                    <w:spacing w:after="240"/>
                    <w:jc w:val="center"/>
                    <w:rPr>
                      <w:b w:val="0"/>
                      <w:bCs w:val="0"/>
                      <w:sz w:val="28"/>
                      <w:szCs w:val="28"/>
                    </w:rPr>
                  </w:pPr>
                </w:p>
              </w:tc>
            </w:tr>
            <w:tr w:rsidR="006E7CAE" w:rsidRPr="00A642D6" w14:paraId="73D96732" w14:textId="77777777" w:rsidTr="0AEB1C93">
              <w:tc>
                <w:tcPr>
                  <w:tcW w:w="4824" w:type="dxa"/>
                </w:tcPr>
                <w:p w14:paraId="48708136" w14:textId="081E8F40" w:rsidR="006E7CAE" w:rsidRPr="00077FF1" w:rsidRDefault="006E7CAE" w:rsidP="00077FF1">
                  <w:pPr>
                    <w:pStyle w:val="BodyText"/>
                    <w:spacing w:after="120"/>
                    <w:jc w:val="center"/>
                    <w:rPr>
                      <w:sz w:val="28"/>
                      <w:szCs w:val="28"/>
                    </w:rPr>
                  </w:pPr>
                  <w:r w:rsidRPr="00077FF1">
                    <w:rPr>
                      <w:sz w:val="28"/>
                      <w:szCs w:val="28"/>
                    </w:rPr>
                    <w:t>Email Questions To:</w:t>
                  </w:r>
                </w:p>
              </w:tc>
              <w:tc>
                <w:tcPr>
                  <w:tcW w:w="4825" w:type="dxa"/>
                </w:tcPr>
                <w:p w14:paraId="1F19C11F" w14:textId="7807746A" w:rsidR="006E7CAE" w:rsidRPr="00077FF1" w:rsidRDefault="006E7CAE" w:rsidP="00077FF1">
                  <w:pPr>
                    <w:jc w:val="center"/>
                    <w:rPr>
                      <w:b/>
                      <w:bCs/>
                      <w:sz w:val="28"/>
                      <w:szCs w:val="28"/>
                    </w:rPr>
                  </w:pPr>
                  <w:r w:rsidRPr="00077FF1">
                    <w:rPr>
                      <w:b/>
                      <w:bCs/>
                      <w:sz w:val="28"/>
                      <w:szCs w:val="28"/>
                    </w:rPr>
                    <w:t xml:space="preserve">Submit Applications to: </w:t>
                  </w:r>
                </w:p>
              </w:tc>
              <w:tc>
                <w:tcPr>
                  <w:tcW w:w="4825" w:type="dxa"/>
                </w:tcPr>
                <w:p w14:paraId="3A128732" w14:textId="77777777" w:rsidR="006E7CAE" w:rsidRPr="00A642D6" w:rsidRDefault="006E7CAE" w:rsidP="00077FF1">
                  <w:pPr>
                    <w:jc w:val="center"/>
                    <w:rPr>
                      <w:b/>
                      <w:bCs/>
                      <w:sz w:val="22"/>
                    </w:rPr>
                  </w:pPr>
                </w:p>
              </w:tc>
            </w:tr>
            <w:tr w:rsidR="002E5718" w:rsidRPr="00A642D6" w14:paraId="5CBC9B23" w14:textId="66C7AC6B" w:rsidTr="0AEB1C93">
              <w:tc>
                <w:tcPr>
                  <w:tcW w:w="4824" w:type="dxa"/>
                </w:tcPr>
                <w:p w14:paraId="3B5B74B0" w14:textId="77777777" w:rsidR="002E5718" w:rsidRPr="0025785A" w:rsidRDefault="002E5718" w:rsidP="00DE3758">
                  <w:pPr>
                    <w:jc w:val="center"/>
                  </w:pPr>
                  <w:r w:rsidRPr="0025785A">
                    <w:t xml:space="preserve">Kentucky Department of Education </w:t>
                  </w:r>
                </w:p>
                <w:p w14:paraId="3E985F47" w14:textId="77777777" w:rsidR="002E5718" w:rsidRPr="0025785A" w:rsidRDefault="002E5718" w:rsidP="00DE3758">
                  <w:pPr>
                    <w:jc w:val="center"/>
                  </w:pPr>
                  <w:r w:rsidRPr="0025785A">
                    <w:t>Procurement Branch</w:t>
                  </w:r>
                </w:p>
                <w:p w14:paraId="768BEA60" w14:textId="77777777" w:rsidR="002E5718" w:rsidRPr="0025785A" w:rsidRDefault="002E5718" w:rsidP="00DE3758">
                  <w:pPr>
                    <w:jc w:val="center"/>
                    <w:rPr>
                      <w:b/>
                      <w:bCs/>
                    </w:rPr>
                  </w:pPr>
                  <w:r w:rsidRPr="0025785A">
                    <w:t xml:space="preserve"> </w:t>
                  </w:r>
                  <w:hyperlink r:id="rId12" w:history="1">
                    <w:r w:rsidRPr="0025785A">
                      <w:rPr>
                        <w:rStyle w:val="Hyperlink"/>
                        <w:b/>
                        <w:bCs/>
                      </w:rPr>
                      <w:t>KDERFP@education.ky.gov</w:t>
                    </w:r>
                  </w:hyperlink>
                </w:p>
                <w:p w14:paraId="0B549C87" w14:textId="198C4FA1" w:rsidR="002E5718" w:rsidRPr="00F15CB3" w:rsidRDefault="002E5718" w:rsidP="00DE3758">
                  <w:pPr>
                    <w:jc w:val="center"/>
                    <w:rPr>
                      <w:i/>
                      <w:iCs/>
                    </w:rPr>
                  </w:pPr>
                  <w:r w:rsidRPr="00F15CB3">
                    <w:rPr>
                      <w:i/>
                      <w:iCs/>
                    </w:rPr>
                    <w:t>(Questions accepted via email</w:t>
                  </w:r>
                  <w:r w:rsidR="008E5106" w:rsidRPr="00F15CB3">
                    <w:rPr>
                      <w:i/>
                      <w:iCs/>
                    </w:rPr>
                    <w:t xml:space="preserve"> only</w:t>
                  </w:r>
                  <w:r w:rsidRPr="00F15CB3">
                    <w:rPr>
                      <w:i/>
                      <w:iCs/>
                    </w:rPr>
                    <w:t>)</w:t>
                  </w:r>
                </w:p>
                <w:p w14:paraId="2CB03E39" w14:textId="7589B0CB" w:rsidR="002E5718" w:rsidRPr="0025785A" w:rsidRDefault="003B7DE1" w:rsidP="00DE3758">
                  <w:pPr>
                    <w:jc w:val="center"/>
                    <w:rPr>
                      <w:b/>
                      <w:bCs/>
                      <w:color w:val="C00000"/>
                    </w:rPr>
                  </w:pPr>
                  <w:r w:rsidRPr="0025785A">
                    <w:rPr>
                      <w:b/>
                      <w:bCs/>
                    </w:rPr>
                    <w:t xml:space="preserve">January 22, </w:t>
                  </w:r>
                  <w:r w:rsidR="009A0C26" w:rsidRPr="0025785A">
                    <w:rPr>
                      <w:b/>
                      <w:bCs/>
                    </w:rPr>
                    <w:t>2026,</w:t>
                  </w:r>
                  <w:r w:rsidR="005C21ED" w:rsidRPr="0025785A">
                    <w:rPr>
                      <w:b/>
                      <w:bCs/>
                      <w:color w:val="C00000"/>
                    </w:rPr>
                    <w:t xml:space="preserve"> </w:t>
                  </w:r>
                  <w:r w:rsidR="0015748C" w:rsidRPr="0025785A">
                    <w:rPr>
                      <w:b/>
                      <w:bCs/>
                    </w:rPr>
                    <w:t>by</w:t>
                  </w:r>
                  <w:r w:rsidR="005C21ED" w:rsidRPr="0025785A">
                    <w:rPr>
                      <w:b/>
                      <w:bCs/>
                    </w:rPr>
                    <w:t xml:space="preserve"> 4 p.m. (ET)</w:t>
                  </w:r>
                </w:p>
                <w:p w14:paraId="6F14A8FE" w14:textId="706D5058" w:rsidR="005C21ED" w:rsidRPr="0025785A" w:rsidRDefault="005C21ED" w:rsidP="00DE3758">
                  <w:pPr>
                    <w:jc w:val="center"/>
                    <w:rPr>
                      <w:b/>
                      <w:bCs/>
                    </w:rPr>
                  </w:pPr>
                </w:p>
              </w:tc>
              <w:tc>
                <w:tcPr>
                  <w:tcW w:w="4825" w:type="dxa"/>
                </w:tcPr>
                <w:p w14:paraId="1FB4C0EF" w14:textId="77777777" w:rsidR="002E5718" w:rsidRPr="00F15CB3" w:rsidRDefault="002E5718" w:rsidP="00DE3758">
                  <w:pPr>
                    <w:jc w:val="center"/>
                    <w:rPr>
                      <w:b/>
                      <w:bCs/>
                      <w:color w:val="FF0000"/>
                    </w:rPr>
                  </w:pPr>
                </w:p>
                <w:p w14:paraId="745A4280" w14:textId="77777777" w:rsidR="002E5718" w:rsidRPr="00F15CB3" w:rsidRDefault="002E5718" w:rsidP="00DE3758">
                  <w:pPr>
                    <w:jc w:val="center"/>
                    <w:rPr>
                      <w:b/>
                      <w:bCs/>
                      <w:color w:val="FF0000"/>
                    </w:rPr>
                  </w:pPr>
                  <w:hyperlink r:id="rId13" w:history="1">
                    <w:r w:rsidRPr="00F15CB3">
                      <w:rPr>
                        <w:rStyle w:val="Hyperlink"/>
                        <w:b/>
                        <w:bCs/>
                      </w:rPr>
                      <w:t>KDERFP@education.ky.gov</w:t>
                    </w:r>
                  </w:hyperlink>
                </w:p>
                <w:p w14:paraId="06A400BA" w14:textId="1BF7FA1D" w:rsidR="002E5718" w:rsidRPr="00F15CB3" w:rsidRDefault="002E5718" w:rsidP="00DE3758">
                  <w:pPr>
                    <w:jc w:val="center"/>
                    <w:rPr>
                      <w:b/>
                      <w:bCs/>
                    </w:rPr>
                  </w:pPr>
                  <w:r w:rsidRPr="0025785A">
                    <w:rPr>
                      <w:bCs/>
                      <w:i/>
                    </w:rPr>
                    <w:t>(</w:t>
                  </w:r>
                  <w:r w:rsidR="009B16BF" w:rsidRPr="0025785A">
                    <w:rPr>
                      <w:bCs/>
                      <w:i/>
                    </w:rPr>
                    <w:t>Only</w:t>
                  </w:r>
                  <w:r w:rsidRPr="0025785A">
                    <w:rPr>
                      <w:bCs/>
                      <w:i/>
                    </w:rPr>
                    <w:t xml:space="preserve"> electronic applications will be accepted</w:t>
                  </w:r>
                  <w:r w:rsidR="00F46D76" w:rsidRPr="0025785A">
                    <w:rPr>
                      <w:bCs/>
                      <w:i/>
                    </w:rPr>
                    <w:t>.</w:t>
                  </w:r>
                  <w:r w:rsidR="00C82820" w:rsidRPr="0025785A">
                    <w:rPr>
                      <w:bCs/>
                      <w:i/>
                    </w:rPr>
                    <w:t>)</w:t>
                  </w:r>
                </w:p>
              </w:tc>
              <w:tc>
                <w:tcPr>
                  <w:tcW w:w="4825" w:type="dxa"/>
                </w:tcPr>
                <w:p w14:paraId="152E6528" w14:textId="77777777" w:rsidR="002E5718" w:rsidRPr="00A642D6" w:rsidRDefault="002E5718" w:rsidP="00DE3758">
                  <w:pPr>
                    <w:jc w:val="center"/>
                    <w:rPr>
                      <w:b/>
                      <w:bCs/>
                      <w:sz w:val="22"/>
                    </w:rPr>
                  </w:pPr>
                </w:p>
              </w:tc>
            </w:tr>
          </w:tbl>
          <w:p w14:paraId="060E3529" w14:textId="77777777" w:rsidR="00242A76" w:rsidRDefault="00242A76"/>
          <w:tbl>
            <w:tblPr>
              <w:tblStyle w:val="TableGrid"/>
              <w:tblW w:w="0" w:type="auto"/>
              <w:tblLook w:val="04A0" w:firstRow="1" w:lastRow="0" w:firstColumn="1" w:lastColumn="0" w:noHBand="0" w:noVBand="1"/>
            </w:tblPr>
            <w:tblGrid>
              <w:gridCol w:w="9649"/>
            </w:tblGrid>
            <w:tr w:rsidR="00756FFF" w14:paraId="7D117566" w14:textId="77777777" w:rsidTr="00756FFF">
              <w:tc>
                <w:tcPr>
                  <w:tcW w:w="9649" w:type="dxa"/>
                </w:tcPr>
                <w:p w14:paraId="2A162D4E" w14:textId="77777777" w:rsidR="00756FFF" w:rsidRPr="0015748C" w:rsidRDefault="00756FFF" w:rsidP="0015748C">
                  <w:pPr>
                    <w:jc w:val="center"/>
                    <w:rPr>
                      <w:b/>
                      <w:sz w:val="28"/>
                      <w:szCs w:val="28"/>
                      <w:u w:val="single"/>
                    </w:rPr>
                  </w:pPr>
                  <w:r w:rsidRPr="0015748C">
                    <w:rPr>
                      <w:b/>
                      <w:sz w:val="28"/>
                      <w:szCs w:val="28"/>
                      <w:u w:val="single"/>
                    </w:rPr>
                    <w:t>Specific Instructions:</w:t>
                  </w:r>
                </w:p>
                <w:p w14:paraId="2FD4CE1F" w14:textId="77777777" w:rsidR="00756FFF" w:rsidRPr="0015748C" w:rsidRDefault="00756FFF" w:rsidP="0015748C">
                  <w:pPr>
                    <w:jc w:val="center"/>
                    <w:rPr>
                      <w:b/>
                      <w:sz w:val="28"/>
                      <w:szCs w:val="28"/>
                    </w:rPr>
                  </w:pPr>
                  <w:r w:rsidRPr="0015748C">
                    <w:rPr>
                      <w:b/>
                      <w:sz w:val="28"/>
                      <w:szCs w:val="28"/>
                    </w:rPr>
                    <w:t>Failure to follow these specific instructions will deem an applicant’s response</w:t>
                  </w:r>
                </w:p>
                <w:p w14:paraId="2AD3373D" w14:textId="03FADA0F" w:rsidR="00756FFF" w:rsidRPr="0015748C" w:rsidRDefault="00756FFF" w:rsidP="0015748C">
                  <w:pPr>
                    <w:jc w:val="center"/>
                    <w:rPr>
                      <w:b/>
                      <w:sz w:val="28"/>
                      <w:szCs w:val="28"/>
                    </w:rPr>
                  </w:pPr>
                  <w:r w:rsidRPr="0015748C">
                    <w:rPr>
                      <w:b/>
                      <w:sz w:val="28"/>
                      <w:szCs w:val="28"/>
                    </w:rPr>
                    <w:t>non-responsive and will not be scored.</w:t>
                  </w:r>
                </w:p>
                <w:p w14:paraId="27BC478B" w14:textId="11F44B5D" w:rsidR="0015748C" w:rsidRDefault="0015748C" w:rsidP="00756FFF"/>
              </w:tc>
            </w:tr>
            <w:tr w:rsidR="00756FFF" w14:paraId="06DA982E" w14:textId="77777777" w:rsidTr="00756FFF">
              <w:tc>
                <w:tcPr>
                  <w:tcW w:w="9649" w:type="dxa"/>
                </w:tcPr>
                <w:p w14:paraId="69667C2B" w14:textId="4C9689A5" w:rsidR="00756FFF" w:rsidRPr="0041597A" w:rsidRDefault="00756FFF" w:rsidP="00756FFF">
                  <w:pPr>
                    <w:pStyle w:val="ListParagraph"/>
                    <w:numPr>
                      <w:ilvl w:val="0"/>
                      <w:numId w:val="35"/>
                    </w:numPr>
                    <w:rPr>
                      <w:sz w:val="22"/>
                      <w:szCs w:val="22"/>
                    </w:rPr>
                  </w:pPr>
                  <w:r w:rsidRPr="0041597A">
                    <w:rPr>
                      <w:sz w:val="22"/>
                      <w:szCs w:val="22"/>
                    </w:rPr>
                    <w:t>Each eligible entity m</w:t>
                  </w:r>
                  <w:r w:rsidR="0015748C" w:rsidRPr="0041597A">
                    <w:rPr>
                      <w:sz w:val="22"/>
                      <w:szCs w:val="22"/>
                    </w:rPr>
                    <w:t>ay</w:t>
                  </w:r>
                  <w:r w:rsidRPr="0041597A">
                    <w:rPr>
                      <w:sz w:val="22"/>
                      <w:szCs w:val="22"/>
                    </w:rPr>
                    <w:t xml:space="preserve"> complete and submit one application.  Eligible entities that may apply include, but may not be limited to, local education agencies (LEAs), educational cooperatives, public or private universities/colleges, or educational services providers established within the region to be served.</w:t>
                  </w:r>
                </w:p>
                <w:p w14:paraId="1BB66A7F" w14:textId="77777777" w:rsidR="00756FFF" w:rsidRPr="0041597A" w:rsidRDefault="00756FFF" w:rsidP="00756FFF">
                  <w:pPr>
                    <w:pStyle w:val="ListParagraph"/>
                    <w:rPr>
                      <w:rFonts w:ascii="Calibri" w:hAnsi="Calibri" w:cs="Calibri"/>
                      <w:b/>
                      <w:bCs/>
                      <w:sz w:val="22"/>
                      <w:szCs w:val="22"/>
                    </w:rPr>
                  </w:pPr>
                </w:p>
                <w:p w14:paraId="40203AB1" w14:textId="77777777" w:rsidR="00756FFF" w:rsidRPr="0041597A" w:rsidRDefault="00756FFF" w:rsidP="00756FFF">
                  <w:pPr>
                    <w:pStyle w:val="ListParagraph"/>
                    <w:numPr>
                      <w:ilvl w:val="0"/>
                      <w:numId w:val="5"/>
                    </w:numPr>
                    <w:rPr>
                      <w:rFonts w:ascii="Calibri" w:hAnsi="Calibri" w:cs="Calibri"/>
                      <w:sz w:val="22"/>
                      <w:szCs w:val="22"/>
                    </w:rPr>
                  </w:pPr>
                  <w:r w:rsidRPr="0041597A">
                    <w:rPr>
                      <w:sz w:val="22"/>
                      <w:szCs w:val="22"/>
                    </w:rPr>
                    <w:t>KDE reserves the right to waive minor technical issues.</w:t>
                  </w:r>
                </w:p>
                <w:p w14:paraId="2F7866C1" w14:textId="77777777" w:rsidR="00756FFF" w:rsidRPr="0041597A" w:rsidRDefault="00756FFF" w:rsidP="00756FFF">
                  <w:pPr>
                    <w:rPr>
                      <w:sz w:val="22"/>
                      <w:szCs w:val="22"/>
                    </w:rPr>
                  </w:pPr>
                </w:p>
                <w:p w14:paraId="390AB469" w14:textId="77777777" w:rsidR="00756FFF" w:rsidRPr="0041597A" w:rsidRDefault="00756FFF" w:rsidP="00756FFF">
                  <w:pPr>
                    <w:pStyle w:val="ListParagraph"/>
                    <w:numPr>
                      <w:ilvl w:val="0"/>
                      <w:numId w:val="5"/>
                    </w:numPr>
                    <w:rPr>
                      <w:sz w:val="22"/>
                      <w:szCs w:val="22"/>
                    </w:rPr>
                  </w:pPr>
                  <w:r w:rsidRPr="0041597A">
                    <w:rPr>
                      <w:sz w:val="22"/>
                      <w:szCs w:val="22"/>
                    </w:rPr>
                    <w:t>Applicants are responsible for monitoring KDE’s Competitive Grants webpage for amendments and updates to the posted RFA and supporting materials.</w:t>
                  </w:r>
                </w:p>
                <w:p w14:paraId="6AB7DFC2" w14:textId="77777777" w:rsidR="00756FFF" w:rsidRPr="0041597A" w:rsidRDefault="00756FFF" w:rsidP="00756FFF">
                  <w:pPr>
                    <w:pStyle w:val="ListParagraph"/>
                    <w:rPr>
                      <w:sz w:val="22"/>
                      <w:szCs w:val="22"/>
                    </w:rPr>
                  </w:pPr>
                </w:p>
                <w:p w14:paraId="2B0FF77C" w14:textId="77777777" w:rsidR="00756FFF" w:rsidRPr="0041597A" w:rsidRDefault="00756FFF" w:rsidP="00756FFF">
                  <w:pPr>
                    <w:pStyle w:val="ListParagraph"/>
                    <w:numPr>
                      <w:ilvl w:val="0"/>
                      <w:numId w:val="5"/>
                    </w:numPr>
                    <w:rPr>
                      <w:rStyle w:val="ui-provider"/>
                      <w:sz w:val="22"/>
                      <w:szCs w:val="22"/>
                    </w:rPr>
                  </w:pPr>
                  <w:r w:rsidRPr="0041597A">
                    <w:rPr>
                      <w:rStyle w:val="ui-provider"/>
                      <w:sz w:val="22"/>
                      <w:szCs w:val="22"/>
                    </w:rPr>
                    <w:t>Plagiarism is strictly prohibited.  The use of artificial intelligence (AI) to generate application content will also be considered plagiarism.</w:t>
                  </w:r>
                </w:p>
                <w:p w14:paraId="21D1C0B5" w14:textId="77777777" w:rsidR="00756FFF" w:rsidRDefault="00756FFF" w:rsidP="00756FFF"/>
              </w:tc>
            </w:tr>
          </w:tbl>
          <w:p w14:paraId="578DBDFA" w14:textId="77777777" w:rsidR="006C4BE1" w:rsidRPr="00A642D6" w:rsidRDefault="006C4BE1" w:rsidP="000C23DB">
            <w:pPr>
              <w:jc w:val="center"/>
              <w:rPr>
                <w:b/>
                <w:bCs/>
                <w:sz w:val="20"/>
                <w:szCs w:val="40"/>
              </w:rPr>
            </w:pPr>
          </w:p>
        </w:tc>
      </w:tr>
    </w:tbl>
    <w:p w14:paraId="6BE895F0" w14:textId="77777777" w:rsidR="0025785A" w:rsidRDefault="0025785A" w:rsidP="0041597A">
      <w:pPr>
        <w:tabs>
          <w:tab w:val="left" w:pos="1572"/>
          <w:tab w:val="center" w:pos="4680"/>
        </w:tabs>
        <w:jc w:val="center"/>
        <w:rPr>
          <w:b/>
          <w:color w:val="000080"/>
          <w:sz w:val="28"/>
        </w:rPr>
      </w:pPr>
    </w:p>
    <w:p w14:paraId="46E3971F" w14:textId="77777777" w:rsidR="0025785A" w:rsidRDefault="0025785A" w:rsidP="0041597A">
      <w:pPr>
        <w:tabs>
          <w:tab w:val="left" w:pos="1572"/>
          <w:tab w:val="center" w:pos="4680"/>
        </w:tabs>
        <w:jc w:val="center"/>
        <w:rPr>
          <w:b/>
          <w:color w:val="000080"/>
          <w:sz w:val="28"/>
        </w:rPr>
      </w:pPr>
    </w:p>
    <w:p w14:paraId="2DC25F1E" w14:textId="3FB61229" w:rsidR="006C4BE1" w:rsidRPr="00A642D6" w:rsidRDefault="006C4BE1" w:rsidP="0041597A">
      <w:pPr>
        <w:tabs>
          <w:tab w:val="left" w:pos="1572"/>
          <w:tab w:val="center" w:pos="4680"/>
        </w:tabs>
        <w:jc w:val="center"/>
        <w:rPr>
          <w:b/>
          <w:color w:val="000080"/>
          <w:sz w:val="28"/>
        </w:rPr>
      </w:pPr>
      <w:r w:rsidRPr="00A642D6">
        <w:rPr>
          <w:b/>
          <w:color w:val="000080"/>
          <w:sz w:val="28"/>
        </w:rPr>
        <w:lastRenderedPageBreak/>
        <w:t>KENTUCKY DEPARTMENT OF EDUCATION</w:t>
      </w:r>
    </w:p>
    <w:p w14:paraId="4D748AD0" w14:textId="626F2018" w:rsidR="006C4BE1" w:rsidRPr="00D46EB0" w:rsidRDefault="00D46EB0" w:rsidP="006C4BE1">
      <w:pPr>
        <w:spacing w:before="240"/>
        <w:jc w:val="center"/>
        <w:rPr>
          <w:b/>
          <w:bCs/>
          <w:sz w:val="28"/>
          <w:szCs w:val="28"/>
        </w:rPr>
      </w:pPr>
      <w:r w:rsidRPr="00D46EB0">
        <w:rPr>
          <w:b/>
          <w:bCs/>
          <w:sz w:val="28"/>
          <w:szCs w:val="28"/>
        </w:rPr>
        <w:t>Solicitation Schedule</w:t>
      </w:r>
    </w:p>
    <w:p w14:paraId="53A4C74E" w14:textId="77777777" w:rsidR="006C4BE1" w:rsidRPr="00A642D6" w:rsidRDefault="006C4BE1" w:rsidP="006C4BE1">
      <w:pPr>
        <w:pStyle w:val="BodyText"/>
        <w:jc w:val="both"/>
        <w:rPr>
          <w:b w:val="0"/>
          <w:bCs w:val="0"/>
        </w:rPr>
      </w:pPr>
    </w:p>
    <w:tbl>
      <w:tblPr>
        <w:tblW w:w="9345" w:type="dxa"/>
        <w:tblCellMar>
          <w:left w:w="0" w:type="dxa"/>
          <w:right w:w="0" w:type="dxa"/>
        </w:tblCellMar>
        <w:tblLook w:val="04A0" w:firstRow="1" w:lastRow="0" w:firstColumn="1" w:lastColumn="0" w:noHBand="0" w:noVBand="1"/>
      </w:tblPr>
      <w:tblGrid>
        <w:gridCol w:w="1610"/>
        <w:gridCol w:w="3782"/>
        <w:gridCol w:w="1616"/>
        <w:gridCol w:w="2337"/>
      </w:tblGrid>
      <w:tr w:rsidR="00DE486D" w:rsidRPr="00A642D6" w14:paraId="40E73A6D" w14:textId="77777777" w:rsidTr="009D76DC">
        <w:trPr>
          <w:tblHeader/>
        </w:trPr>
        <w:tc>
          <w:tcPr>
            <w:tcW w:w="1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41097A" w14:textId="77777777" w:rsidR="00DE486D" w:rsidRPr="00A642D6" w:rsidRDefault="00DE486D" w:rsidP="004772C6">
            <w:pPr>
              <w:jc w:val="center"/>
              <w:rPr>
                <w:b/>
                <w:bCs/>
                <w:sz w:val="22"/>
                <w:szCs w:val="22"/>
              </w:rPr>
            </w:pPr>
            <w:r w:rsidRPr="00A642D6">
              <w:rPr>
                <w:b/>
                <w:bCs/>
              </w:rPr>
              <w:t>Date</w:t>
            </w:r>
          </w:p>
        </w:tc>
        <w:tc>
          <w:tcPr>
            <w:tcW w:w="378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A15625D" w14:textId="77777777" w:rsidR="00DE486D" w:rsidRPr="00A642D6" w:rsidRDefault="00DE486D" w:rsidP="004772C6">
            <w:pPr>
              <w:jc w:val="center"/>
              <w:rPr>
                <w:b/>
                <w:bCs/>
              </w:rPr>
            </w:pPr>
            <w:r w:rsidRPr="00A642D6">
              <w:rPr>
                <w:b/>
                <w:bCs/>
              </w:rPr>
              <w:t>Event</w:t>
            </w:r>
          </w:p>
        </w:tc>
        <w:tc>
          <w:tcPr>
            <w:tcW w:w="161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16B69D8" w14:textId="77777777" w:rsidR="00DE486D" w:rsidRPr="00A642D6" w:rsidRDefault="00DE486D" w:rsidP="004772C6">
            <w:pPr>
              <w:jc w:val="center"/>
              <w:rPr>
                <w:b/>
                <w:bCs/>
              </w:rPr>
            </w:pPr>
            <w:r w:rsidRPr="00A642D6">
              <w:rPr>
                <w:b/>
                <w:bCs/>
              </w:rPr>
              <w:t>Location</w:t>
            </w:r>
          </w:p>
        </w:tc>
        <w:tc>
          <w:tcPr>
            <w:tcW w:w="233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C85811" w14:textId="77777777" w:rsidR="00DE486D" w:rsidRPr="00A642D6" w:rsidRDefault="00DE486D" w:rsidP="004772C6">
            <w:pPr>
              <w:jc w:val="center"/>
              <w:rPr>
                <w:b/>
                <w:bCs/>
              </w:rPr>
            </w:pPr>
            <w:r w:rsidRPr="00A642D6">
              <w:rPr>
                <w:b/>
                <w:bCs/>
              </w:rPr>
              <w:t>Participation</w:t>
            </w:r>
          </w:p>
        </w:tc>
      </w:tr>
      <w:tr w:rsidR="00DE486D" w:rsidRPr="00A642D6" w14:paraId="75054284"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B92E8F" w14:textId="34C7D10A" w:rsidR="00DE486D" w:rsidRPr="006B2AB6" w:rsidRDefault="008040D9" w:rsidP="004772C6">
            <w:r w:rsidRPr="006B2AB6">
              <w:t>January 8, 2</w:t>
            </w:r>
            <w:r w:rsidR="004C11F1" w:rsidRPr="006B2AB6">
              <w:t>026</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383BD7F3" w14:textId="77777777" w:rsidR="00DE486D" w:rsidRPr="00A642D6" w:rsidRDefault="00DE486D" w:rsidP="004772C6">
            <w:pPr>
              <w:rPr>
                <w:b/>
                <w:bCs/>
              </w:rPr>
            </w:pPr>
            <w:r w:rsidRPr="00A642D6">
              <w:t>RFA released</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6AD8615D" w14:textId="77777777" w:rsidR="00DE486D" w:rsidRPr="00A642D6" w:rsidRDefault="00DE486D" w:rsidP="004772C6">
            <w:pPr>
              <w:rPr>
                <w:b/>
                <w:bCs/>
              </w:rPr>
            </w:pPr>
            <w:r w:rsidRPr="00A642D6">
              <w:t>Online</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0A1C26B2" w14:textId="77777777" w:rsidR="00DE486D" w:rsidRPr="00A642D6" w:rsidRDefault="00DE486D" w:rsidP="004772C6">
            <w:pPr>
              <w:rPr>
                <w:b/>
                <w:bCs/>
              </w:rPr>
            </w:pPr>
            <w:r w:rsidRPr="00A642D6">
              <w:t>N/A</w:t>
            </w:r>
          </w:p>
        </w:tc>
      </w:tr>
      <w:tr w:rsidR="00DE486D" w:rsidRPr="00A642D6" w14:paraId="74C1D34A"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D5C992" w14:textId="773B4A22" w:rsidR="005F36D9" w:rsidRPr="006B2AB6" w:rsidRDefault="004C11F1" w:rsidP="004772C6">
            <w:r w:rsidRPr="006B2AB6">
              <w:t xml:space="preserve">January 15, </w:t>
            </w:r>
            <w:r w:rsidR="0025785A" w:rsidRPr="006B2AB6">
              <w:t>2026,</w:t>
            </w:r>
            <w:r w:rsidRPr="006B2AB6">
              <w:t xml:space="preserve"> 10:00</w:t>
            </w:r>
            <w:r w:rsidR="00F24009" w:rsidRPr="006B2AB6">
              <w:t xml:space="preserve">AM </w:t>
            </w:r>
            <w:r w:rsidRPr="006B2AB6">
              <w:t>ET</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55A2DD8C" w14:textId="77777777" w:rsidR="00DE486D" w:rsidRPr="00A642D6" w:rsidRDefault="00DE486D" w:rsidP="004772C6">
            <w:pPr>
              <w:rPr>
                <w:b/>
                <w:bCs/>
              </w:rPr>
            </w:pPr>
            <w:r w:rsidRPr="00A642D6">
              <w:t>Technical assistance webinar</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641A3932" w14:textId="77777777" w:rsidR="00DE486D" w:rsidRPr="00A642D6" w:rsidRDefault="00DE486D" w:rsidP="004772C6">
            <w:pPr>
              <w:rPr>
                <w:b/>
                <w:bCs/>
              </w:rPr>
            </w:pPr>
            <w:r w:rsidRPr="00A642D6">
              <w:t>Online</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5D111E3C" w14:textId="77777777" w:rsidR="00DE486D" w:rsidRPr="00A642D6" w:rsidRDefault="00DE486D" w:rsidP="004772C6">
            <w:pPr>
              <w:rPr>
                <w:b/>
                <w:bCs/>
              </w:rPr>
            </w:pPr>
            <w:r w:rsidRPr="00A642D6">
              <w:t xml:space="preserve">Attending or watching this recorded TA session is recommended </w:t>
            </w:r>
          </w:p>
        </w:tc>
      </w:tr>
      <w:tr w:rsidR="00DE486D" w:rsidRPr="00A642D6" w14:paraId="42841112"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D3A283" w14:textId="3897F097" w:rsidR="00DE486D" w:rsidRPr="006B2AB6" w:rsidRDefault="004C11F1" w:rsidP="004772C6">
            <w:r w:rsidRPr="006B2AB6">
              <w:t xml:space="preserve">January 22, </w:t>
            </w:r>
            <w:r w:rsidR="0025785A" w:rsidRPr="006B2AB6">
              <w:t>2026,</w:t>
            </w:r>
            <w:r w:rsidR="00F24009" w:rsidRPr="006B2AB6">
              <w:t xml:space="preserve"> 4:00PM ET</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340E5355" w14:textId="77777777" w:rsidR="00DE486D" w:rsidRPr="00A642D6" w:rsidRDefault="00DE486D" w:rsidP="004772C6">
            <w:r w:rsidRPr="00A642D6">
              <w:t>Questions deadline</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249FB242" w14:textId="77777777" w:rsidR="00DE486D" w:rsidRPr="00A642D6" w:rsidRDefault="00DE486D" w:rsidP="004772C6">
            <w:r w:rsidRPr="00A642D6">
              <w:t>Email</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1D86414E" w14:textId="77777777" w:rsidR="00DE486D" w:rsidRPr="00A642D6" w:rsidRDefault="00DE486D" w:rsidP="004772C6">
            <w:r w:rsidRPr="00A642D6">
              <w:t>N/A</w:t>
            </w:r>
          </w:p>
        </w:tc>
      </w:tr>
      <w:tr w:rsidR="004D68DE" w:rsidRPr="00A642D6" w14:paraId="08CDF2A9"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37CCEF" w14:textId="5A868121" w:rsidR="004D68DE" w:rsidRPr="006B2AB6" w:rsidRDefault="004D68DE" w:rsidP="004772C6">
            <w:r w:rsidRPr="006B2AB6">
              <w:t>O</w:t>
            </w:r>
            <w:r w:rsidR="00F24009" w:rsidRPr="006B2AB6">
              <w:t>n or around January 29, 2026</w:t>
            </w:r>
          </w:p>
        </w:tc>
        <w:tc>
          <w:tcPr>
            <w:tcW w:w="3782" w:type="dxa"/>
            <w:tcBorders>
              <w:top w:val="nil"/>
              <w:left w:val="nil"/>
              <w:bottom w:val="single" w:sz="8" w:space="0" w:color="000000"/>
              <w:right w:val="single" w:sz="8" w:space="0" w:color="000000"/>
            </w:tcBorders>
            <w:tcMar>
              <w:top w:w="0" w:type="dxa"/>
              <w:left w:w="108" w:type="dxa"/>
              <w:bottom w:w="0" w:type="dxa"/>
              <w:right w:w="108" w:type="dxa"/>
            </w:tcMar>
          </w:tcPr>
          <w:p w14:paraId="30BDAB2A" w14:textId="67F8863F" w:rsidR="004D68DE" w:rsidRPr="00A642D6" w:rsidRDefault="004D68DE" w:rsidP="004772C6">
            <w:r>
              <w:t>FAQ posted</w:t>
            </w:r>
          </w:p>
        </w:tc>
        <w:tc>
          <w:tcPr>
            <w:tcW w:w="1616" w:type="dxa"/>
            <w:tcBorders>
              <w:top w:val="nil"/>
              <w:left w:val="nil"/>
              <w:bottom w:val="single" w:sz="8" w:space="0" w:color="000000"/>
              <w:right w:val="single" w:sz="8" w:space="0" w:color="000000"/>
            </w:tcBorders>
            <w:tcMar>
              <w:top w:w="0" w:type="dxa"/>
              <w:left w:w="108" w:type="dxa"/>
              <w:bottom w:w="0" w:type="dxa"/>
              <w:right w:w="108" w:type="dxa"/>
            </w:tcMar>
          </w:tcPr>
          <w:p w14:paraId="775C48E4" w14:textId="48496789" w:rsidR="004D68DE" w:rsidRPr="00A642D6" w:rsidRDefault="004D68DE" w:rsidP="004772C6">
            <w:r>
              <w:t>Online</w:t>
            </w:r>
          </w:p>
        </w:tc>
        <w:tc>
          <w:tcPr>
            <w:tcW w:w="2337" w:type="dxa"/>
            <w:tcBorders>
              <w:top w:val="nil"/>
              <w:left w:val="nil"/>
              <w:bottom w:val="single" w:sz="8" w:space="0" w:color="000000"/>
              <w:right w:val="single" w:sz="8" w:space="0" w:color="000000"/>
            </w:tcBorders>
            <w:tcMar>
              <w:top w:w="0" w:type="dxa"/>
              <w:left w:w="108" w:type="dxa"/>
              <w:bottom w:w="0" w:type="dxa"/>
              <w:right w:w="108" w:type="dxa"/>
            </w:tcMar>
          </w:tcPr>
          <w:p w14:paraId="2A653C7B" w14:textId="69FEC11B" w:rsidR="004D68DE" w:rsidRPr="00A642D6" w:rsidRDefault="004D68DE" w:rsidP="004772C6">
            <w:r>
              <w:t>N/A</w:t>
            </w:r>
          </w:p>
        </w:tc>
      </w:tr>
      <w:tr w:rsidR="00DE486D" w:rsidRPr="00A642D6" w14:paraId="1E382C44"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8FC12B" w14:textId="37F59C9C" w:rsidR="00DE486D" w:rsidRPr="006B2AB6" w:rsidRDefault="00F24009" w:rsidP="004772C6">
            <w:r w:rsidRPr="006B2AB6">
              <w:t xml:space="preserve">March 17, </w:t>
            </w:r>
            <w:r w:rsidR="0025785A" w:rsidRPr="006B2AB6">
              <w:t>2026,</w:t>
            </w:r>
            <w:r w:rsidRPr="006B2AB6">
              <w:t xml:space="preserve"> 4:00PM ET</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28F28276" w14:textId="77777777" w:rsidR="00DE486D" w:rsidRPr="00A642D6" w:rsidRDefault="00DE486D" w:rsidP="004772C6">
            <w:pPr>
              <w:rPr>
                <w:b/>
                <w:bCs/>
              </w:rPr>
            </w:pPr>
            <w:r w:rsidRPr="00A642D6">
              <w:t>Application deadline</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7A83BBA9" w14:textId="77777777" w:rsidR="00DE486D" w:rsidRPr="00A642D6" w:rsidRDefault="00DE486D" w:rsidP="004772C6">
            <w:pPr>
              <w:rPr>
                <w:b/>
                <w:bCs/>
              </w:rPr>
            </w:pPr>
            <w:r w:rsidRPr="00A642D6">
              <w:t>Send to KDE</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2AC33796" w14:textId="77777777" w:rsidR="00DE486D" w:rsidRPr="00A642D6" w:rsidRDefault="00DE486D" w:rsidP="004772C6">
            <w:pPr>
              <w:rPr>
                <w:b/>
                <w:bCs/>
              </w:rPr>
            </w:pPr>
            <w:r w:rsidRPr="00A642D6">
              <w:rPr>
                <w:b/>
                <w:bCs/>
              </w:rPr>
              <w:t>Required</w:t>
            </w:r>
          </w:p>
        </w:tc>
      </w:tr>
      <w:tr w:rsidR="00DE486D" w:rsidRPr="00A642D6" w14:paraId="45D9EC5F"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06FE13" w14:textId="4C8CBA3E" w:rsidR="00DE486D" w:rsidRPr="006B2AB6" w:rsidRDefault="00047C3F" w:rsidP="004772C6">
            <w:r w:rsidRPr="006B2AB6">
              <w:t xml:space="preserve">April 1-2, 2026 </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634E02C8" w14:textId="77777777" w:rsidR="00DE486D" w:rsidRPr="00A642D6" w:rsidRDefault="00DE486D" w:rsidP="004772C6">
            <w:pPr>
              <w:rPr>
                <w:b/>
                <w:bCs/>
              </w:rPr>
            </w:pPr>
            <w:r w:rsidRPr="00A642D6">
              <w:t>Application review and scoring</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42CD9171" w14:textId="77777777" w:rsidR="00DE486D" w:rsidRPr="00A642D6" w:rsidRDefault="00DE486D" w:rsidP="004772C6">
            <w:pPr>
              <w:rPr>
                <w:b/>
                <w:bCs/>
              </w:rPr>
            </w:pPr>
            <w:r w:rsidRPr="00A642D6">
              <w:t>Online</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63516D45" w14:textId="77777777" w:rsidR="00DE486D" w:rsidRPr="00A642D6" w:rsidRDefault="00DE486D" w:rsidP="004772C6">
            <w:pPr>
              <w:rPr>
                <w:b/>
                <w:bCs/>
              </w:rPr>
            </w:pPr>
            <w:r w:rsidRPr="00A642D6">
              <w:t>N/A</w:t>
            </w:r>
          </w:p>
        </w:tc>
      </w:tr>
      <w:tr w:rsidR="00DE486D" w:rsidRPr="00A642D6" w14:paraId="33B279C0"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4DDF76" w14:textId="7AC6E6C2" w:rsidR="00DE486D" w:rsidRPr="006B2AB6" w:rsidRDefault="00DE486D" w:rsidP="004772C6">
            <w:pPr>
              <w:rPr>
                <w:b/>
                <w:bCs/>
              </w:rPr>
            </w:pPr>
            <w:r w:rsidRPr="006B2AB6">
              <w:t>On or around</w:t>
            </w:r>
            <w:r w:rsidR="009F2A1A" w:rsidRPr="006B2AB6">
              <w:t xml:space="preserve"> </w:t>
            </w:r>
            <w:r w:rsidR="00110892" w:rsidRPr="006B2AB6">
              <w:t>April 24, 2026</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4A82A1BC" w14:textId="0A6CFC5A" w:rsidR="00DE486D" w:rsidRPr="00A642D6" w:rsidRDefault="00DE486D" w:rsidP="004772C6">
            <w:pPr>
              <w:rPr>
                <w:b/>
                <w:bCs/>
              </w:rPr>
            </w:pPr>
            <w:r w:rsidRPr="00A642D6">
              <w:t xml:space="preserve">Awardees are posted </w:t>
            </w:r>
            <w:r w:rsidR="00D46EB0">
              <w:t>on</w:t>
            </w:r>
            <w:r w:rsidRPr="00A642D6">
              <w:t xml:space="preserve"> </w:t>
            </w:r>
            <w:r w:rsidR="00D46EB0">
              <w:t xml:space="preserve">the </w:t>
            </w:r>
            <w:r w:rsidRPr="00A642D6">
              <w:t>KDE website</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10838A68" w14:textId="77777777" w:rsidR="00DE486D" w:rsidRPr="00A642D6" w:rsidRDefault="00DE486D" w:rsidP="004772C6">
            <w:pPr>
              <w:rPr>
                <w:b/>
                <w:bCs/>
              </w:rPr>
            </w:pPr>
            <w:r w:rsidRPr="00A642D6">
              <w:t>Online</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21617AD8" w14:textId="77777777" w:rsidR="00DE486D" w:rsidRPr="00A642D6" w:rsidRDefault="00DE486D" w:rsidP="004772C6">
            <w:pPr>
              <w:rPr>
                <w:b/>
                <w:bCs/>
              </w:rPr>
            </w:pPr>
            <w:r w:rsidRPr="00A642D6">
              <w:t>N/A</w:t>
            </w:r>
          </w:p>
        </w:tc>
      </w:tr>
      <w:tr w:rsidR="00DE486D" w:rsidRPr="00A642D6" w14:paraId="67A241D1"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F586F3" w14:textId="7043880B" w:rsidR="00DE486D" w:rsidRPr="006B2AB6" w:rsidRDefault="009D76DC" w:rsidP="004772C6">
            <w:pPr>
              <w:rPr>
                <w:b/>
                <w:bCs/>
              </w:rPr>
            </w:pPr>
            <w:r w:rsidRPr="006B2AB6">
              <w:t>M</w:t>
            </w:r>
            <w:r w:rsidR="00110892" w:rsidRPr="006B2AB6">
              <w:t>ay 2026</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46470E11" w14:textId="77777777" w:rsidR="00DE486D" w:rsidRPr="00A642D6" w:rsidRDefault="00DE486D" w:rsidP="004772C6">
            <w:pPr>
              <w:rPr>
                <w:b/>
                <w:bCs/>
              </w:rPr>
            </w:pPr>
            <w:r w:rsidRPr="00A642D6">
              <w:t>MOA process (KDE &amp; LEA)</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2EF36A55" w14:textId="77777777" w:rsidR="00DE486D" w:rsidRPr="00A642D6" w:rsidRDefault="00DE486D" w:rsidP="004772C6">
            <w:pPr>
              <w:rPr>
                <w:b/>
                <w:bCs/>
              </w:rPr>
            </w:pPr>
            <w:r w:rsidRPr="00A642D6">
              <w:t>N/A</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4B4315A5" w14:textId="77777777" w:rsidR="00DE486D" w:rsidRPr="00A642D6" w:rsidRDefault="00DE486D" w:rsidP="004772C6">
            <w:pPr>
              <w:rPr>
                <w:b/>
                <w:bCs/>
              </w:rPr>
            </w:pPr>
            <w:r w:rsidRPr="00A642D6">
              <w:t>Districts</w:t>
            </w:r>
          </w:p>
        </w:tc>
      </w:tr>
      <w:tr w:rsidR="00DE486D" w:rsidRPr="00A642D6" w14:paraId="4ABB2BE2"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C3D7D3" w14:textId="785BE24C" w:rsidR="00DE486D" w:rsidRPr="006B2AB6" w:rsidRDefault="009D76DC" w:rsidP="004772C6">
            <w:r w:rsidRPr="006B2AB6">
              <w:t>M</w:t>
            </w:r>
            <w:r w:rsidR="00110892" w:rsidRPr="006B2AB6">
              <w:t>ay 2026</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323B9EE2" w14:textId="77777777" w:rsidR="00DE486D" w:rsidRPr="00A642D6" w:rsidRDefault="00DE486D" w:rsidP="004772C6">
            <w:r w:rsidRPr="00A642D6">
              <w:t>District plans reviewed</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344B06CA" w14:textId="77777777" w:rsidR="00DE486D" w:rsidRPr="00A642D6" w:rsidRDefault="00DE486D" w:rsidP="004772C6">
            <w:r w:rsidRPr="00A642D6">
              <w:t>N/A</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3D50402F" w14:textId="77777777" w:rsidR="00DE486D" w:rsidRPr="00A642D6" w:rsidRDefault="00DE486D" w:rsidP="004772C6">
            <w:r w:rsidRPr="00A642D6">
              <w:t>N/A</w:t>
            </w:r>
          </w:p>
        </w:tc>
      </w:tr>
      <w:tr w:rsidR="00DE486D" w:rsidRPr="00A642D6" w14:paraId="49EB47F0" w14:textId="77777777" w:rsidTr="009D76DC">
        <w:trPr>
          <w:tblHeader/>
        </w:trPr>
        <w:tc>
          <w:tcPr>
            <w:tcW w:w="1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8F4AA8" w14:textId="7DD5392F" w:rsidR="00DE486D" w:rsidRPr="006B2AB6" w:rsidRDefault="00110892" w:rsidP="004772C6">
            <w:r w:rsidRPr="006B2AB6">
              <w:t xml:space="preserve">July 1, </w:t>
            </w:r>
            <w:r w:rsidR="0025785A" w:rsidRPr="006B2AB6">
              <w:t>2026</w:t>
            </w:r>
          </w:p>
        </w:tc>
        <w:tc>
          <w:tcPr>
            <w:tcW w:w="3782" w:type="dxa"/>
            <w:tcBorders>
              <w:top w:val="nil"/>
              <w:left w:val="nil"/>
              <w:bottom w:val="single" w:sz="8" w:space="0" w:color="000000"/>
              <w:right w:val="single" w:sz="8" w:space="0" w:color="000000"/>
            </w:tcBorders>
            <w:tcMar>
              <w:top w:w="0" w:type="dxa"/>
              <w:left w:w="108" w:type="dxa"/>
              <w:bottom w:w="0" w:type="dxa"/>
              <w:right w:w="108" w:type="dxa"/>
            </w:tcMar>
            <w:hideMark/>
          </w:tcPr>
          <w:p w14:paraId="592FC26E" w14:textId="77777777" w:rsidR="00DE486D" w:rsidRPr="003F6B52" w:rsidRDefault="00DE486D" w:rsidP="004772C6">
            <w:pPr>
              <w:rPr>
                <w:b/>
                <w:bCs/>
              </w:rPr>
            </w:pPr>
            <w:r w:rsidRPr="003F6B52">
              <w:t>Funding available to LEA</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14:paraId="1842E708" w14:textId="77777777" w:rsidR="00DE486D" w:rsidRPr="003F6B52" w:rsidRDefault="00DE486D" w:rsidP="004772C6">
            <w:pPr>
              <w:rPr>
                <w:b/>
                <w:bCs/>
              </w:rPr>
            </w:pPr>
            <w:r w:rsidRPr="003F6B52">
              <w:t>N/A</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14:paraId="59A5D50D" w14:textId="77777777" w:rsidR="00DE486D" w:rsidRPr="003F6B52" w:rsidRDefault="00DE486D" w:rsidP="004772C6">
            <w:pPr>
              <w:rPr>
                <w:b/>
                <w:bCs/>
              </w:rPr>
            </w:pPr>
            <w:r w:rsidRPr="003F6B52">
              <w:t>Districts</w:t>
            </w:r>
          </w:p>
        </w:tc>
      </w:tr>
    </w:tbl>
    <w:p w14:paraId="2227CFD3" w14:textId="77777777" w:rsidR="009051DC" w:rsidRDefault="009051DC" w:rsidP="009051DC"/>
    <w:p w14:paraId="1A15A15B" w14:textId="77777777" w:rsidR="0025785A" w:rsidRPr="00F15CB3" w:rsidRDefault="0025785A" w:rsidP="0025785A">
      <w:pPr>
        <w:rPr>
          <w:rFonts w:eastAsia="Arial"/>
          <w:b/>
          <w:u w:val="single"/>
        </w:rPr>
      </w:pPr>
      <w:r w:rsidRPr="00F15CB3">
        <w:rPr>
          <w:rFonts w:eastAsia="Arial"/>
          <w:b/>
          <w:u w:val="single"/>
        </w:rPr>
        <w:t>Notice</w:t>
      </w:r>
    </w:p>
    <w:p w14:paraId="4ADBEDC2" w14:textId="77777777" w:rsidR="0025785A" w:rsidRPr="0028393E" w:rsidRDefault="0025785A" w:rsidP="0025785A">
      <w:pPr>
        <w:shd w:val="clear" w:color="auto" w:fill="FFFFFF"/>
        <w:spacing w:line="360" w:lineRule="atLeast"/>
        <w:rPr>
          <w:color w:val="001D35"/>
        </w:rPr>
      </w:pPr>
      <w:r w:rsidRPr="0028393E">
        <w:rPr>
          <w:color w:val="001D35"/>
          <w:shd w:val="clear" w:color="auto" w:fill="FFFFFF"/>
        </w:rPr>
        <w:t xml:space="preserve">The Title I-C Migrant Education Program funding is contingent upon approval and appropriation at the federal level. While funding is currently available, the Kentucky Department of Education can make no guarantees as to the availability of future federal funding. </w:t>
      </w:r>
    </w:p>
    <w:p w14:paraId="5CC86532" w14:textId="427EAD4D" w:rsidR="00AF55B7" w:rsidRDefault="00B72415" w:rsidP="00B72415">
      <w:r w:rsidRPr="00B72415">
        <w:t> </w:t>
      </w:r>
    </w:p>
    <w:p w14:paraId="000419B8" w14:textId="77777777" w:rsidR="00D435C2" w:rsidRPr="00A642D6" w:rsidRDefault="00D435C2" w:rsidP="009051DC"/>
    <w:p w14:paraId="7E507C26" w14:textId="77777777" w:rsidR="00970D9A" w:rsidRPr="006A667B" w:rsidRDefault="00970D9A" w:rsidP="00970D9A">
      <w:pPr>
        <w:framePr w:hSpace="180" w:wrap="around" w:vAnchor="text" w:hAnchor="margin" w:x="-10" w:y="6"/>
        <w:rPr>
          <w:b/>
          <w:sz w:val="28"/>
          <w:u w:val="single"/>
        </w:rPr>
      </w:pPr>
      <w:r w:rsidRPr="006A667B">
        <w:rPr>
          <w:b/>
          <w:sz w:val="28"/>
          <w:u w:val="single"/>
        </w:rPr>
        <w:lastRenderedPageBreak/>
        <w:t>Introduction</w:t>
      </w:r>
    </w:p>
    <w:p w14:paraId="2D1E23FD" w14:textId="4CC3C6AC" w:rsidR="00B75BEF" w:rsidRDefault="009D5CD8" w:rsidP="00074B77">
      <w:pPr>
        <w:framePr w:hSpace="180" w:wrap="around" w:vAnchor="text" w:hAnchor="margin" w:x="-10" w:y="6"/>
      </w:pPr>
      <w:r>
        <w:t xml:space="preserve">Prior to apply, applicants should review </w:t>
      </w:r>
      <w:r w:rsidR="00150E74">
        <w:t xml:space="preserve">and become familiar with </w:t>
      </w:r>
      <w:r>
        <w:t xml:space="preserve">the resources on the Kentucky Department of </w:t>
      </w:r>
      <w:r w:rsidRPr="00CE7A04">
        <w:t xml:space="preserve">Education’s </w:t>
      </w:r>
      <w:hyperlink r:id="rId14" w:history="1">
        <w:r w:rsidR="00074B77" w:rsidRPr="00805A75">
          <w:rPr>
            <w:rStyle w:val="Hyperlink"/>
          </w:rPr>
          <w:t>Title I, Part C - Education of Migratory Children</w:t>
        </w:r>
        <w:r w:rsidR="00074B77" w:rsidRPr="00CE7A04">
          <w:rPr>
            <w:rStyle w:val="Hyperlink"/>
          </w:rPr>
          <w:t xml:space="preserve"> webpage</w:t>
        </w:r>
      </w:hyperlink>
      <w:r w:rsidR="00074B77" w:rsidRPr="00CE7A04">
        <w:t xml:space="preserve"> and the requirements in the </w:t>
      </w:r>
      <w:hyperlink r:id="rId15" w:history="1">
        <w:r w:rsidR="00074B77" w:rsidRPr="00805A75">
          <w:rPr>
            <w:rStyle w:val="Hyperlink"/>
          </w:rPr>
          <w:t>Uniform Administrative Requirements, Cost Principles</w:t>
        </w:r>
        <w:r w:rsidR="00F95DE6">
          <w:rPr>
            <w:rStyle w:val="Hyperlink"/>
          </w:rPr>
          <w:t xml:space="preserve"> (Uniform Guidance)</w:t>
        </w:r>
        <w:r w:rsidR="00074B77" w:rsidRPr="00805A75">
          <w:rPr>
            <w:rStyle w:val="Hyperlink"/>
          </w:rPr>
          <w:t>,</w:t>
        </w:r>
      </w:hyperlink>
      <w:r w:rsidR="00074B77" w:rsidRPr="00805A75">
        <w:t xml:space="preserve"> </w:t>
      </w:r>
      <w:r w:rsidR="00B75BEF">
        <w:t>particularly</w:t>
      </w:r>
      <w:r w:rsidR="00074B77" w:rsidRPr="00805A75">
        <w:t xml:space="preserve"> </w:t>
      </w:r>
      <w:r w:rsidR="00CE7A04" w:rsidRPr="00805A75">
        <w:t xml:space="preserve">Parts </w:t>
      </w:r>
      <w:hyperlink r:id="rId16" w:history="1">
        <w:r w:rsidR="00CE7A04" w:rsidRPr="00805A75">
          <w:rPr>
            <w:rStyle w:val="Hyperlink"/>
          </w:rPr>
          <w:t>76</w:t>
        </w:r>
      </w:hyperlink>
      <w:r w:rsidR="00CE7A04" w:rsidRPr="00805A75">
        <w:t xml:space="preserve"> and </w:t>
      </w:r>
      <w:hyperlink r:id="rId17" w:history="1">
        <w:r w:rsidR="00CE7A04" w:rsidRPr="00805A75">
          <w:rPr>
            <w:rStyle w:val="Hyperlink"/>
          </w:rPr>
          <w:t>200</w:t>
        </w:r>
      </w:hyperlink>
      <w:r w:rsidR="00B75BEF">
        <w:t xml:space="preserve">.  </w:t>
      </w:r>
    </w:p>
    <w:p w14:paraId="59F1B2CD" w14:textId="4B5F9684" w:rsidR="00074B77" w:rsidRPr="00805A75" w:rsidRDefault="00CE7A04" w:rsidP="00074B77">
      <w:pPr>
        <w:framePr w:hSpace="180" w:wrap="around" w:vAnchor="text" w:hAnchor="margin" w:x="-10" w:y="6"/>
      </w:pPr>
      <w:r>
        <w:t xml:space="preserve">  </w:t>
      </w:r>
    </w:p>
    <w:p w14:paraId="70B7AA26" w14:textId="28655005" w:rsidR="00970D9A" w:rsidRDefault="00970D9A" w:rsidP="00970D9A">
      <w:pPr>
        <w:framePr w:hSpace="180" w:wrap="around" w:vAnchor="text" w:hAnchor="margin" w:x="-10" w:y="6"/>
      </w:pPr>
      <w:r>
        <w:t xml:space="preserve">As authorized under Title I, Part C of the Every Student Succeeds Act, the Office of Continuous Improvement and Support, Division of School and Program Improvement, is issuing a Request for Application (RFA) </w:t>
      </w:r>
      <w:r w:rsidRPr="000F15C2">
        <w:t>from local educational agencies,  educational cooperatives</w:t>
      </w:r>
      <w:r>
        <w:t xml:space="preserve">, </w:t>
      </w:r>
      <w:r w:rsidRPr="000F15C2">
        <w:t>public universities/colleges</w:t>
      </w:r>
      <w:r>
        <w:t>, or other educational services providers</w:t>
      </w:r>
      <w:r w:rsidRPr="000F15C2">
        <w:t xml:space="preserve"> to develop and</w:t>
      </w:r>
      <w:r>
        <w:t xml:space="preserve"> implement services, technical assistance, and professional learning programs that support identified migrant children and their families in the Northern and Central Regional Services Centers.  </w:t>
      </w:r>
    </w:p>
    <w:p w14:paraId="510766D2" w14:textId="77777777" w:rsidR="00970D9A" w:rsidRDefault="00970D9A" w:rsidP="00970D9A">
      <w:pPr>
        <w:framePr w:hSpace="180" w:wrap="around" w:vAnchor="text" w:hAnchor="margin" w:x="-10" w:y="6"/>
      </w:pPr>
    </w:p>
    <w:p w14:paraId="737ED5B2" w14:textId="77497B5C" w:rsidR="006C4BE1" w:rsidRPr="009B2667" w:rsidRDefault="006C4BE1" w:rsidP="0064793C">
      <w:pPr>
        <w:pStyle w:val="BodyText"/>
        <w:spacing w:after="120"/>
        <w:rPr>
          <w:sz w:val="28"/>
          <w:szCs w:val="28"/>
          <w:u w:val="single"/>
        </w:rPr>
      </w:pPr>
      <w:r w:rsidRPr="009B2667">
        <w:rPr>
          <w:sz w:val="28"/>
          <w:szCs w:val="28"/>
          <w:u w:val="single"/>
        </w:rPr>
        <w:t xml:space="preserve">Background </w:t>
      </w:r>
    </w:p>
    <w:p w14:paraId="6E3341CA" w14:textId="77777777" w:rsidR="003D5E42" w:rsidRDefault="003D5E42" w:rsidP="003D5E42">
      <w:r w:rsidRPr="008C35C2">
        <w:t>The Office of Continuous Improvement and Support is issuing a Request for Application (RFA) for FY26 Migrant Education Regional Service Centers. The Migrant Education Program (MEP) provides states with funding based on counts</w:t>
      </w:r>
      <w:r>
        <w:t xml:space="preserve"> </w:t>
      </w:r>
      <w:r w:rsidRPr="008C35C2">
        <w:t xml:space="preserve">of migrant children between 3 and 21 years old. A migratory child is defined as a child less than 22 years of age </w:t>
      </w:r>
      <w:r>
        <w:t xml:space="preserve">who is a migrant agricultural worker or fisher, or who has a parent, spouse or guardian who is a migrant agricultural worker and who has made a qualifying move across school district boundaries with or to join a migrant agricultural worker or who is the migrant agricultural worker within the previous 36 months to obtain temporary or seasonal employment in agricultural or fishing work. </w:t>
      </w:r>
    </w:p>
    <w:p w14:paraId="3F6FE429" w14:textId="77777777" w:rsidR="003D5E42" w:rsidRDefault="003D5E42" w:rsidP="003D5E42"/>
    <w:p w14:paraId="4290C373" w14:textId="77777777" w:rsidR="003D5E42" w:rsidRDefault="003D5E42" w:rsidP="003D5E42">
      <w:r>
        <w:t xml:space="preserve">Children of migrant workers are affected by repeated moves, disruption in schooling, poverty, health needs, social isolation and language barriers. These children run a greater risk of failing to meet the challenging state content and performance standards that all students are expected to meet. Low academic achievement and frustration with school cause many migrant children to drop out in their early teens. In order to reduce the impact of those educational barriers, the U.S. Congress authorized federal funding to establish the Migrant Education Program (MEP) in 1966 under the authority of Title I of the Elementary and Secondary Education Act (ESEA). The United States Department of Education (USED) currently administers the Office of Migrant Education (OME), which is responsible for meeting the special needs of migratory children and youth. </w:t>
      </w:r>
    </w:p>
    <w:p w14:paraId="46A6E25A" w14:textId="77777777" w:rsidR="003D5E42" w:rsidRDefault="003D5E42" w:rsidP="003D5E42"/>
    <w:p w14:paraId="0B466CCB" w14:textId="77777777" w:rsidR="003D5E42" w:rsidRDefault="003D5E42" w:rsidP="003D5E42">
      <w:r>
        <w:t xml:space="preserve">As stated in Section 1301 of </w:t>
      </w:r>
      <w:proofErr w:type="gramStart"/>
      <w:r>
        <w:t>the Every</w:t>
      </w:r>
      <w:proofErr w:type="gramEnd"/>
      <w:r>
        <w:t xml:space="preserve"> Student Succeeds Act, the purpose of the MEP is to:</w:t>
      </w:r>
    </w:p>
    <w:p w14:paraId="27C84FE9" w14:textId="77777777" w:rsidR="003D5E42" w:rsidRDefault="003D5E42" w:rsidP="003D5E42"/>
    <w:p w14:paraId="4AAE5EE8" w14:textId="77777777" w:rsidR="003D5E42" w:rsidRDefault="003D5E42" w:rsidP="003D5E42">
      <w:pPr>
        <w:pStyle w:val="ListParagraph"/>
        <w:numPr>
          <w:ilvl w:val="0"/>
          <w:numId w:val="7"/>
        </w:numPr>
        <w:ind w:left="430" w:hanging="70"/>
        <w:contextualSpacing/>
      </w:pPr>
      <w:r>
        <w:t>A</w:t>
      </w:r>
      <w:r w:rsidRPr="009A3620">
        <w:t>ssist States in supporting high-quality and comprehensive educational programs and services during the school year and, as applicable, during summer or intersession periods, that address the unique educationa</w:t>
      </w:r>
      <w:r w:rsidRPr="00651CAF">
        <w:t>l needs of migratory children;</w:t>
      </w:r>
      <w:r w:rsidRPr="009A3620">
        <w:t xml:space="preserve"> </w:t>
      </w:r>
    </w:p>
    <w:p w14:paraId="1E7BCC24" w14:textId="77777777" w:rsidR="003D5E42" w:rsidRPr="00651CAF" w:rsidRDefault="003D5E42" w:rsidP="003D5E42">
      <w:pPr>
        <w:ind w:left="360"/>
      </w:pPr>
      <w:r w:rsidRPr="009A3620">
        <w:t xml:space="preserve">2) </w:t>
      </w:r>
      <w:r>
        <w:t xml:space="preserve">  </w:t>
      </w:r>
      <w:r w:rsidRPr="009A3620">
        <w:t xml:space="preserve">To ensure that migratory children who move among the States are not penalized in any </w:t>
      </w:r>
      <w:r>
        <w:t xml:space="preserve">  </w:t>
      </w:r>
      <w:r w:rsidRPr="009A3620">
        <w:t>manner by disparities among the States in curriculum, graduation requirements, and chall</w:t>
      </w:r>
      <w:r w:rsidRPr="00651CAF">
        <w:t>enging State academic standards;</w:t>
      </w:r>
    </w:p>
    <w:p w14:paraId="0E533D19" w14:textId="77777777" w:rsidR="003D5E42" w:rsidRPr="00651CAF" w:rsidRDefault="003D5E42" w:rsidP="003D5E42">
      <w:pPr>
        <w:ind w:left="360"/>
      </w:pPr>
      <w:r w:rsidRPr="009A3620">
        <w:t xml:space="preserve">3) </w:t>
      </w:r>
      <w:r>
        <w:t xml:space="preserve">  </w:t>
      </w:r>
      <w:r w:rsidRPr="009A3620">
        <w:t>To ensure that migratory children receive full and appropriate opportunities to meet the same challenging State academic standards that al</w:t>
      </w:r>
      <w:r w:rsidRPr="00651CAF">
        <w:t>l children are expected to meet;</w:t>
      </w:r>
    </w:p>
    <w:p w14:paraId="2A5BAE84" w14:textId="77777777" w:rsidR="003D5E42" w:rsidRDefault="003D5E42" w:rsidP="003D5E42">
      <w:pPr>
        <w:ind w:left="360"/>
      </w:pPr>
      <w:r w:rsidRPr="009A3620">
        <w:t xml:space="preserve">4) </w:t>
      </w:r>
      <w:r>
        <w:t xml:space="preserve">  </w:t>
      </w:r>
      <w:r w:rsidRPr="009A3620">
        <w:t>To help migratory children overcome educational disruption, cultural and language barriers, social isolation, various health-related problems, and other factors that inhibit the ability of such children to succeed in school</w:t>
      </w:r>
      <w:r>
        <w:t>; and</w:t>
      </w:r>
    </w:p>
    <w:p w14:paraId="1A42CDE7" w14:textId="77777777" w:rsidR="003D5E42" w:rsidRDefault="003D5E42" w:rsidP="003D5E42">
      <w:pPr>
        <w:ind w:left="360"/>
      </w:pPr>
      <w:r w:rsidRPr="009A3620">
        <w:t xml:space="preserve">5) </w:t>
      </w:r>
      <w:r>
        <w:t xml:space="preserve">  </w:t>
      </w:r>
      <w:r w:rsidRPr="009A3620">
        <w:t xml:space="preserve">To help migratory children benefit from State and local systemic reforms. </w:t>
      </w:r>
    </w:p>
    <w:p w14:paraId="6BA95864" w14:textId="77777777" w:rsidR="0028393E" w:rsidRDefault="0028393E" w:rsidP="000100F2"/>
    <w:p w14:paraId="6A2239EB" w14:textId="4A103AB7" w:rsidR="009A29F4" w:rsidRDefault="000100F2" w:rsidP="000100F2">
      <w:r>
        <w:t>To achieve this purpose, OME helps state education agencies (SEAs) administer the MEP</w:t>
      </w:r>
      <w:r w:rsidR="003D5E42">
        <w:t xml:space="preserve">  </w:t>
      </w:r>
      <w:r>
        <w:t>within their states. Each SEA receiving MEP funds is responsible for developing and implementing programs that assist migrant children to overcome the educational barriers resulting from their migratory lifestyle. The identification and recruitment (ID&amp;R) of migrant children and youth is the first step in carrying out this important work. The second step is advocacy. As such, these activities, conducted in every school district where migrant children reside and are served, are the foundation of the MEP.</w:t>
      </w:r>
    </w:p>
    <w:p w14:paraId="4306DD9C" w14:textId="77777777" w:rsidR="009A29F4" w:rsidRDefault="009A29F4" w:rsidP="009A29F4"/>
    <w:p w14:paraId="3E028037" w14:textId="29011182" w:rsidR="006C4BE1" w:rsidRPr="009B2667" w:rsidRDefault="006C4BE1" w:rsidP="009A29F4">
      <w:pPr>
        <w:rPr>
          <w:b/>
          <w:bCs/>
          <w:sz w:val="28"/>
          <w:szCs w:val="28"/>
          <w:u w:val="single"/>
        </w:rPr>
      </w:pPr>
      <w:r w:rsidRPr="009B2667">
        <w:rPr>
          <w:b/>
          <w:bCs/>
          <w:sz w:val="28"/>
          <w:szCs w:val="28"/>
          <w:u w:val="single"/>
        </w:rPr>
        <w:t>Funding</w:t>
      </w:r>
    </w:p>
    <w:p w14:paraId="1F3806D1" w14:textId="48B30B2C" w:rsidR="002F2D64" w:rsidRPr="00923ABE" w:rsidRDefault="006C4BE1" w:rsidP="002F2D64">
      <w:r w:rsidRPr="00A642D6">
        <w:t xml:space="preserve">The Kentucky Department of Education (KDE) anticipates </w:t>
      </w:r>
      <w:r w:rsidRPr="00923ABE">
        <w:t xml:space="preserve">funding approximately </w:t>
      </w:r>
      <w:r w:rsidR="007B4B13" w:rsidRPr="00923ABE">
        <w:t>two migrant regional service centers</w:t>
      </w:r>
      <w:r w:rsidRPr="00923ABE">
        <w:t xml:space="preserve"> at an estimated $</w:t>
      </w:r>
      <w:r w:rsidR="001872F9" w:rsidRPr="00923ABE">
        <w:t>280,000</w:t>
      </w:r>
      <w:r w:rsidRPr="00923ABE">
        <w:t xml:space="preserve"> per </w:t>
      </w:r>
      <w:r w:rsidR="005D6545" w:rsidRPr="00923ABE">
        <w:t xml:space="preserve">year </w:t>
      </w:r>
      <w:r w:rsidR="00A40102" w:rsidRPr="00923ABE">
        <w:t>beginning with the 2026-27 school year.</w:t>
      </w:r>
      <w:r w:rsidR="00923ABE">
        <w:t xml:space="preserve"> </w:t>
      </w:r>
      <w:r w:rsidR="002F2D64" w:rsidRPr="00923ABE">
        <w:t>KDE reserves the right to negotiate annually the amount based on the regional center's sub-contracts with LEAs and any identified unanticipated needs within the region</w:t>
      </w:r>
      <w:r w:rsidR="002F2D64" w:rsidRPr="00923ABE">
        <w:rPr>
          <w:b/>
          <w:bCs/>
        </w:rPr>
        <w:t>.</w:t>
      </w:r>
      <w:r w:rsidR="002F2D64" w:rsidRPr="00923ABE">
        <w:t xml:space="preserve"> The funds generated by the non-</w:t>
      </w:r>
      <w:r w:rsidR="00F42CF1" w:rsidRPr="00923ABE">
        <w:t>standalone</w:t>
      </w:r>
      <w:r w:rsidR="002F2D64" w:rsidRPr="00923ABE">
        <w:t xml:space="preserve"> LEA will be included in the negotiation for the regional center. </w:t>
      </w:r>
    </w:p>
    <w:p w14:paraId="436A483B" w14:textId="77777777" w:rsidR="002F2D64" w:rsidRDefault="002F2D64" w:rsidP="002F2D64"/>
    <w:p w14:paraId="5F61E423" w14:textId="26E0AD59" w:rsidR="002F2D64" w:rsidRDefault="002F2D64" w:rsidP="002F2D64">
      <w:r>
        <w:t xml:space="preserve">Once negotiated, the regional center </w:t>
      </w:r>
      <w:r w:rsidR="00F42CF1">
        <w:t>must</w:t>
      </w:r>
      <w:r>
        <w:t xml:space="preserve"> complete an annual budget for review and approval by KDE Migrant Education Program (MEP) staff. Funds will be disbursed on a reimbursement basis and subject to submission of invoices/quarterly expenditure reports, the KDE expense report form, and migrant staff personal activity reports. </w:t>
      </w:r>
    </w:p>
    <w:p w14:paraId="4979F159" w14:textId="77777777" w:rsidR="002F2D64" w:rsidRDefault="002F2D64" w:rsidP="002F2D64"/>
    <w:p w14:paraId="662CCCFB" w14:textId="31FD47E3" w:rsidR="002F2D64" w:rsidRPr="00C55A1D" w:rsidRDefault="002F2D64" w:rsidP="002F2D64">
      <w:r>
        <w:t>The initial award period</w:t>
      </w:r>
      <w:r w:rsidRPr="00BD756E">
        <w:t xml:space="preserve"> </w:t>
      </w:r>
      <w:r w:rsidR="00E65B70">
        <w:t>is anticipated to</w:t>
      </w:r>
      <w:r w:rsidR="00E65B70" w:rsidRPr="00BD756E">
        <w:t xml:space="preserve"> </w:t>
      </w:r>
      <w:r w:rsidRPr="00BD756E">
        <w:t>be from July 1, 20</w:t>
      </w:r>
      <w:r>
        <w:t>26</w:t>
      </w:r>
      <w:r w:rsidRPr="00BD756E">
        <w:t>, through September 30, 20</w:t>
      </w:r>
      <w:r>
        <w:t>28</w:t>
      </w:r>
      <w:r w:rsidRPr="00BD756E">
        <w:t>. First</w:t>
      </w:r>
      <w:r>
        <w:t>-</w:t>
      </w:r>
      <w:r w:rsidRPr="00BD756E">
        <w:t xml:space="preserve">year funds </w:t>
      </w:r>
      <w:r w:rsidR="00E65B70">
        <w:t>are anticipated to</w:t>
      </w:r>
      <w:r w:rsidR="00E65B70" w:rsidRPr="00BD756E">
        <w:t xml:space="preserve"> </w:t>
      </w:r>
      <w:r w:rsidRPr="00BD756E">
        <w:t>be available from July 1, 20</w:t>
      </w:r>
      <w:r>
        <w:t>26</w:t>
      </w:r>
      <w:r w:rsidRPr="00BD756E">
        <w:t xml:space="preserve">, and must be </w:t>
      </w:r>
      <w:r>
        <w:t>spent</w:t>
      </w:r>
      <w:r w:rsidRPr="00BD756E">
        <w:t xml:space="preserve"> by September 30, 20</w:t>
      </w:r>
      <w:r>
        <w:t>27</w:t>
      </w:r>
      <w:r w:rsidRPr="00BD756E">
        <w:t>. Second</w:t>
      </w:r>
      <w:r>
        <w:t>-</w:t>
      </w:r>
      <w:r w:rsidRPr="00BD756E">
        <w:t xml:space="preserve">year funds </w:t>
      </w:r>
      <w:r w:rsidR="00E65B70">
        <w:t>are anticipated to</w:t>
      </w:r>
      <w:r w:rsidR="00E65B70" w:rsidRPr="00BD756E">
        <w:t xml:space="preserve"> </w:t>
      </w:r>
      <w:r w:rsidRPr="00BD756E">
        <w:t>be available from July 1, 20</w:t>
      </w:r>
      <w:r>
        <w:t>27</w:t>
      </w:r>
      <w:r w:rsidRPr="00BD756E">
        <w:t xml:space="preserve">, and must be </w:t>
      </w:r>
      <w:r>
        <w:t>spent</w:t>
      </w:r>
      <w:r w:rsidRPr="00BD756E">
        <w:t xml:space="preserve"> by September 30, </w:t>
      </w:r>
      <w:r w:rsidRPr="00C55A1D">
        <w:t>20</w:t>
      </w:r>
      <w:r>
        <w:t>28</w:t>
      </w:r>
      <w:r w:rsidRPr="00C55A1D">
        <w:t xml:space="preserve">. </w:t>
      </w:r>
    </w:p>
    <w:p w14:paraId="5FC0975E" w14:textId="77777777" w:rsidR="002F2D64" w:rsidRPr="00C55A1D" w:rsidRDefault="002F2D64" w:rsidP="002F2D64"/>
    <w:p w14:paraId="7A7BD759" w14:textId="4063208A" w:rsidR="002F2D64" w:rsidRDefault="002F2D64" w:rsidP="002F2D64">
      <w:r w:rsidRPr="00D70E4A">
        <w:t>Upon expiration of the initial term, at KDE</w:t>
      </w:r>
      <w:r>
        <w:t>'</w:t>
      </w:r>
      <w:r w:rsidRPr="00D70E4A">
        <w:t xml:space="preserve">s discretion, the contract may be renewed </w:t>
      </w:r>
      <w:r w:rsidR="00EF37AA">
        <w:t>for awardees successfully meeting contract and program deliverables</w:t>
      </w:r>
      <w:r w:rsidR="00144D71">
        <w:t xml:space="preserve"> and requirements</w:t>
      </w:r>
      <w:r w:rsidR="00EF37AA">
        <w:t xml:space="preserve"> </w:t>
      </w:r>
      <w:r w:rsidRPr="00D70E4A">
        <w:t>for up to 2 additional 1-year periods if it is in the best interest of the Kentucky Migrant Education Program and its eligible students to do so. Each renewal period shall be subject to prior approval from the Secretary of the Finance and Administration Cabinet, prior review by the Government Contract Review Committee, and contingent upon available funding.</w:t>
      </w:r>
      <w:r>
        <w:t xml:space="preserve"> </w:t>
      </w:r>
    </w:p>
    <w:p w14:paraId="7C01683D" w14:textId="77777777" w:rsidR="002F2D64" w:rsidRDefault="002F2D64" w:rsidP="002F2D64"/>
    <w:p w14:paraId="5D08F68D" w14:textId="2DA44AAC" w:rsidR="002F2D64" w:rsidRDefault="002F2D64" w:rsidP="002F2D64">
      <w:r>
        <w:t>Funds for this project will be used to ensure that all eligible migratory students</w:t>
      </w:r>
      <w:r w:rsidR="00E86468">
        <w:t>,</w:t>
      </w:r>
      <w:r w:rsidR="009956B2">
        <w:t xml:space="preserve"> </w:t>
      </w:r>
      <w:r>
        <w:t>through comprehensive identification and recruitment efforts</w:t>
      </w:r>
      <w:r w:rsidR="00E86468">
        <w:t>,</w:t>
      </w:r>
      <w:r>
        <w:t xml:space="preserve"> have a fair, equitable, and significant opportunity to obtain a high-quality education and reach, at a minimum, proficiency on challenging state academic achievement standards and state academic assessments. Additionally, funds will be used to ensure migratory students and eligible out-of-school youth have access to the appropriate support services to facilitate their continued education (e.g., food banks, health and nutrition services, educational supplies). </w:t>
      </w:r>
    </w:p>
    <w:p w14:paraId="3A41C701" w14:textId="77777777" w:rsidR="00E8040E" w:rsidRDefault="00E8040E" w:rsidP="002F2D64"/>
    <w:p w14:paraId="4D6DADE4" w14:textId="2105C080" w:rsidR="00CD2ADF" w:rsidRDefault="00CD2ADF" w:rsidP="00CD2ADF">
      <w:r>
        <w:t>KDE will formally evaluate each awarded migrant regional center program before the end of each year of funding. For ineffective programs, or those</w:t>
      </w:r>
      <w:r w:rsidR="00C3704A">
        <w:t xml:space="preserve"> </w:t>
      </w:r>
      <w:r>
        <w:t>found not in compliance with Migrant Education Program requirements, the KDE reserves the right to discontinue funding for the second and third years of the contract.</w:t>
      </w:r>
      <w:r w:rsidDel="00796A2B">
        <w:t xml:space="preserve"> </w:t>
      </w:r>
      <w:r>
        <w:t>Periodic reviews of finances and services will be conducted by KDE staff.</w:t>
      </w:r>
    </w:p>
    <w:p w14:paraId="03B4EE28" w14:textId="77777777" w:rsidR="00CD2ADF" w:rsidRDefault="00CD2ADF" w:rsidP="00CD2ADF"/>
    <w:p w14:paraId="4F211E57" w14:textId="7D740052" w:rsidR="00CD2ADF" w:rsidRDefault="00CD2ADF" w:rsidP="00CD2ADF">
      <w:r>
        <w:t>Any awarded subgrantee must provide a closeout plan within 90 days of the end of the initial term to the Kentucky Department of Education</w:t>
      </w:r>
      <w:r w:rsidRPr="00DA0D61">
        <w:t xml:space="preserve">. The plan must adhere to the applicable requirements from </w:t>
      </w:r>
      <w:hyperlink r:id="rId18" w:history="1">
        <w:r>
          <w:rPr>
            <w:rStyle w:val="Hyperlink"/>
          </w:rPr>
          <w:t>2 CFR Part 200</w:t>
        </w:r>
      </w:hyperlink>
      <w:r w:rsidRPr="00DA0D61">
        <w:t xml:space="preserve">, </w:t>
      </w:r>
      <w:r w:rsidRPr="00DA0D61">
        <w:rPr>
          <w:i/>
        </w:rPr>
        <w:t>Uniform Administrative Requirements, Cost Principles, and Audit Requirements for Federal Awards</w:t>
      </w:r>
      <w:r w:rsidRPr="00DA0D61">
        <w:t xml:space="preserve"> (Uniform Guidance) including</w:t>
      </w:r>
      <w:r w:rsidR="003F1F61">
        <w:t>, but not limited to, the following sections</w:t>
      </w:r>
      <w:r w:rsidR="00B97F4E">
        <w:t>:</w:t>
      </w:r>
    </w:p>
    <w:p w14:paraId="4495D715" w14:textId="77777777" w:rsidR="00CD2ADF" w:rsidRDefault="00CD2ADF" w:rsidP="00CD2ADF"/>
    <w:p w14:paraId="65A5FFE8" w14:textId="2C18CAE5" w:rsidR="00FC039C" w:rsidRDefault="00CD2ADF" w:rsidP="00FC039C">
      <w:pPr>
        <w:pStyle w:val="ListParagraph"/>
        <w:numPr>
          <w:ilvl w:val="0"/>
          <w:numId w:val="33"/>
        </w:numPr>
      </w:pPr>
      <w:hyperlink r:id="rId19" w:history="1">
        <w:r w:rsidRPr="00FC039C">
          <w:rPr>
            <w:rStyle w:val="Hyperlink"/>
          </w:rPr>
          <w:t>§200.313 Equipment</w:t>
        </w:r>
      </w:hyperlink>
      <w:r w:rsidR="00FC039C">
        <w:t xml:space="preserve"> </w:t>
      </w:r>
      <w:r w:rsidR="00B97F4E">
        <w:t xml:space="preserve">and </w:t>
      </w:r>
    </w:p>
    <w:p w14:paraId="0802F324" w14:textId="663D5275" w:rsidR="00E717FB" w:rsidRDefault="00B24536" w:rsidP="00805A75">
      <w:pPr>
        <w:pStyle w:val="ListParagraph"/>
        <w:numPr>
          <w:ilvl w:val="0"/>
          <w:numId w:val="33"/>
        </w:numPr>
      </w:pPr>
      <w:hyperlink r:id="rId20" w:history="1">
        <w:r w:rsidRPr="00315BD2">
          <w:rPr>
            <w:rStyle w:val="Hyperlink"/>
          </w:rPr>
          <w:t>§ 200.314 Supplies</w:t>
        </w:r>
      </w:hyperlink>
      <w:r w:rsidR="00E717FB">
        <w:t>.</w:t>
      </w:r>
    </w:p>
    <w:p w14:paraId="0F7786F1" w14:textId="77777777" w:rsidR="008C4294" w:rsidRDefault="008C4294" w:rsidP="008C4294">
      <w:pPr>
        <w:rPr>
          <w:color w:val="333399"/>
          <w:sz w:val="28"/>
          <w:szCs w:val="28"/>
        </w:rPr>
      </w:pPr>
    </w:p>
    <w:p w14:paraId="0584D2E8" w14:textId="4D759B79" w:rsidR="00905E50" w:rsidRPr="00307A2E" w:rsidRDefault="00CC7646" w:rsidP="00F15CB3">
      <w:pPr>
        <w:rPr>
          <w:b/>
          <w:sz w:val="32"/>
          <w:szCs w:val="32"/>
          <w:u w:val="single"/>
        </w:rPr>
      </w:pPr>
      <w:r w:rsidRPr="00F15CB3">
        <w:rPr>
          <w:b/>
          <w:sz w:val="28"/>
          <w:szCs w:val="28"/>
          <w:u w:val="single"/>
        </w:rPr>
        <w:t>Indirect Costs</w:t>
      </w:r>
    </w:p>
    <w:p w14:paraId="539BC640" w14:textId="38991AFE" w:rsidR="00905E50" w:rsidRPr="00757CC3" w:rsidRDefault="00905E50" w:rsidP="00905E50">
      <w:r w:rsidRPr="00C11EEC">
        <w:t>The Migrant Education Program is a supplemen</w:t>
      </w:r>
      <w:r>
        <w:t>tal</w:t>
      </w:r>
      <w:r w:rsidRPr="00C11EEC">
        <w:t xml:space="preserve"> grant.  </w:t>
      </w:r>
      <w:r w:rsidRPr="00C11EEC">
        <w:rPr>
          <w:color w:val="000000"/>
        </w:rPr>
        <w:t xml:space="preserve">Indirect costs </w:t>
      </w:r>
      <w:r w:rsidRPr="00C11EEC">
        <w:rPr>
          <w:color w:val="000000"/>
          <w:u w:val="single"/>
        </w:rPr>
        <w:t>may not exceed 8 percent</w:t>
      </w:r>
      <w:r w:rsidRPr="00C11EEC">
        <w:rPr>
          <w:color w:val="000000"/>
        </w:rPr>
        <w:t xml:space="preserve"> for restricted rate grant programs </w:t>
      </w:r>
      <w:r>
        <w:rPr>
          <w:rStyle w:val="p1"/>
          <w:rFonts w:eastAsiaTheme="majorEastAsia"/>
          <w:specVanish w:val="0"/>
        </w:rPr>
        <w:t>with</w:t>
      </w:r>
      <w:r w:rsidRPr="00C11EEC">
        <w:rPr>
          <w:rStyle w:val="p1"/>
          <w:rFonts w:eastAsiaTheme="majorEastAsia"/>
          <w:specVanish w:val="0"/>
        </w:rPr>
        <w:t xml:space="preserve"> a statutory requirement </w:t>
      </w:r>
      <w:r w:rsidRPr="00C11EEC">
        <w:t>containing the supplemen</w:t>
      </w:r>
      <w:r>
        <w:t xml:space="preserve">t, </w:t>
      </w:r>
      <w:r w:rsidRPr="00C11EEC">
        <w:t>not</w:t>
      </w:r>
      <w:r>
        <w:t xml:space="preserve"> </w:t>
      </w:r>
      <w:r w:rsidRPr="00C11EEC">
        <w:t>supplant provisions</w:t>
      </w:r>
      <w:r>
        <w:t>,</w:t>
      </w:r>
      <w:r w:rsidRPr="00C11EEC">
        <w:t xml:space="preserve"> or the </w:t>
      </w:r>
      <w:r w:rsidRPr="00C11EEC">
        <w:rPr>
          <w:rStyle w:val="p1"/>
          <w:rFonts w:eastAsiaTheme="majorEastAsia"/>
          <w:specVanish w:val="0"/>
        </w:rPr>
        <w:t xml:space="preserve">grantee shall use a restricted indirect cost rate computed under </w:t>
      </w:r>
      <w:hyperlink r:id="rId21" w:history="1">
        <w:r w:rsidR="00CF2CFF" w:rsidRPr="00CF2CFF">
          <w:rPr>
            <w:rStyle w:val="Hyperlink"/>
            <w:rFonts w:eastAsiaTheme="majorEastAsia"/>
          </w:rPr>
          <w:t>2 CFR Part 200</w:t>
        </w:r>
      </w:hyperlink>
      <w:r w:rsidR="00CF2CFF">
        <w:rPr>
          <w:rFonts w:eastAsiaTheme="majorEastAsia"/>
        </w:rPr>
        <w:t xml:space="preserve">.  </w:t>
      </w:r>
    </w:p>
    <w:p w14:paraId="636A40AF" w14:textId="77777777" w:rsidR="00905E50" w:rsidRDefault="00905E50" w:rsidP="0064793C">
      <w:pPr>
        <w:pStyle w:val="BodyText"/>
        <w:shd w:val="clear" w:color="auto" w:fill="FFFFFF" w:themeFill="background1"/>
        <w:spacing w:after="120"/>
        <w:rPr>
          <w:color w:val="333399"/>
          <w:sz w:val="28"/>
          <w:szCs w:val="28"/>
        </w:rPr>
      </w:pPr>
    </w:p>
    <w:p w14:paraId="5C19DDEA" w14:textId="0122CE34" w:rsidR="003C4D3D" w:rsidRPr="00405399" w:rsidRDefault="003C4D3D" w:rsidP="003C4D3D">
      <w:pPr>
        <w:pStyle w:val="BodyText"/>
        <w:shd w:val="clear" w:color="auto" w:fill="FFFFFF" w:themeFill="background1"/>
        <w:spacing w:after="120"/>
        <w:rPr>
          <w:sz w:val="28"/>
          <w:szCs w:val="28"/>
          <w:u w:val="single"/>
        </w:rPr>
      </w:pPr>
      <w:bookmarkStart w:id="0" w:name="_Hlk206056655"/>
      <w:r w:rsidRPr="00405399">
        <w:rPr>
          <w:sz w:val="28"/>
          <w:szCs w:val="28"/>
          <w:u w:val="single"/>
        </w:rPr>
        <w:t>Terms and Definitions</w:t>
      </w:r>
    </w:p>
    <w:bookmarkEnd w:id="0"/>
    <w:p w14:paraId="60CC6931" w14:textId="15D3FC5B" w:rsidR="009672A3" w:rsidRPr="00805A75" w:rsidRDefault="00805B38" w:rsidP="009672A3">
      <w:pPr>
        <w:rPr>
          <w:rFonts w:eastAsia="Calibri"/>
          <w:iCs/>
        </w:rPr>
      </w:pPr>
      <w:r w:rsidRPr="00805A75">
        <w:rPr>
          <w:rFonts w:eastAsia="Calibri"/>
          <w:iCs/>
        </w:rPr>
        <w:t>Supplement, Not Supplan</w:t>
      </w:r>
      <w:r w:rsidR="009672A3" w:rsidRPr="00805A75">
        <w:rPr>
          <w:rFonts w:eastAsia="Calibri"/>
          <w:iCs/>
        </w:rPr>
        <w:t>t</w:t>
      </w:r>
      <w:r w:rsidR="009672A3" w:rsidRPr="00091715">
        <w:rPr>
          <w:rFonts w:eastAsia="Calibri"/>
          <w:iCs/>
        </w:rPr>
        <w:t>:</w:t>
      </w:r>
      <w:r w:rsidR="009672A3">
        <w:rPr>
          <w:rFonts w:eastAsia="Calibri"/>
          <w:iCs/>
        </w:rPr>
        <w:t xml:space="preserve">  Migrant</w:t>
      </w:r>
      <w:r w:rsidR="009672A3" w:rsidRPr="00805A75">
        <w:rPr>
          <w:rFonts w:eastAsia="Calibri"/>
          <w:iCs/>
        </w:rPr>
        <w:t xml:space="preserve"> funds may be used only to supplement the level of funds that would, in the absence of MEP funds, be made available from non-Federal sources for the education of children participating in MEP projects.  </w:t>
      </w:r>
      <w:r w:rsidR="00BA4D79">
        <w:rPr>
          <w:rFonts w:eastAsia="Calibri"/>
          <w:iCs/>
        </w:rPr>
        <w:t>Awardees</w:t>
      </w:r>
      <w:r w:rsidR="009672A3" w:rsidRPr="00805A75">
        <w:rPr>
          <w:rFonts w:eastAsia="Calibri"/>
          <w:iCs/>
        </w:rPr>
        <w:t xml:space="preserve"> may not use MEP funds to supplant (i.e., replace) non-Federal funds.</w:t>
      </w:r>
    </w:p>
    <w:p w14:paraId="31A906BC" w14:textId="1CEC786F" w:rsidR="00805B38" w:rsidRPr="00805A75" w:rsidRDefault="00805B38" w:rsidP="00754074">
      <w:pPr>
        <w:rPr>
          <w:rFonts w:eastAsia="Calibri"/>
          <w:iCs/>
        </w:rPr>
      </w:pPr>
    </w:p>
    <w:p w14:paraId="23009558" w14:textId="2C8E2039" w:rsidR="00CB42EA" w:rsidRPr="00405399" w:rsidRDefault="00754074" w:rsidP="0064793C">
      <w:pPr>
        <w:pStyle w:val="BodyText"/>
        <w:shd w:val="clear" w:color="auto" w:fill="FFFFFF" w:themeFill="background1"/>
        <w:spacing w:after="120"/>
        <w:rPr>
          <w:sz w:val="28"/>
          <w:szCs w:val="28"/>
          <w:u w:val="single"/>
        </w:rPr>
      </w:pPr>
      <w:r w:rsidRPr="00405399">
        <w:rPr>
          <w:sz w:val="28"/>
          <w:szCs w:val="28"/>
          <w:u w:val="single"/>
        </w:rPr>
        <w:t xml:space="preserve">Requirements for Funding </w:t>
      </w:r>
    </w:p>
    <w:p w14:paraId="50B79357" w14:textId="77777777" w:rsidR="00555776" w:rsidRDefault="00555776" w:rsidP="00555776">
      <w:r>
        <w:t xml:space="preserve">The following are minimum requirements to be eligible: </w:t>
      </w:r>
    </w:p>
    <w:p w14:paraId="2D9C3EFB" w14:textId="5C5008AF" w:rsidR="00555776" w:rsidRDefault="00555776" w:rsidP="00802C03">
      <w:pPr>
        <w:pStyle w:val="ListParagraph"/>
        <w:numPr>
          <w:ilvl w:val="0"/>
          <w:numId w:val="8"/>
        </w:numPr>
        <w:contextualSpacing/>
      </w:pPr>
      <w:r>
        <w:t xml:space="preserve">Must be a local education agency (LEA), educational cooperative, a public or private university/college, or an </w:t>
      </w:r>
      <w:r w:rsidRPr="002523F5">
        <w:t>educational services provider</w:t>
      </w:r>
      <w:r>
        <w:t xml:space="preserve"> within the </w:t>
      </w:r>
      <w:r w:rsidRPr="00BD756E">
        <w:t>region</w:t>
      </w:r>
      <w:r>
        <w:t xml:space="preserve"> to be served or be willing to provide a physically present workforce within the region to be served</w:t>
      </w:r>
      <w:r w:rsidRPr="00BD756E">
        <w:t xml:space="preserve"> (map on page </w:t>
      </w:r>
      <w:r w:rsidR="00A42DDA">
        <w:t>2</w:t>
      </w:r>
      <w:r>
        <w:t>4</w:t>
      </w:r>
      <w:r w:rsidRPr="00BD756E">
        <w:t>).</w:t>
      </w:r>
    </w:p>
    <w:p w14:paraId="5E28FCDF" w14:textId="77777777" w:rsidR="00555776" w:rsidRDefault="00555776" w:rsidP="00802C03">
      <w:pPr>
        <w:pStyle w:val="ListParagraph"/>
        <w:numPr>
          <w:ilvl w:val="0"/>
          <w:numId w:val="8"/>
        </w:numPr>
        <w:contextualSpacing/>
      </w:pPr>
      <w:r>
        <w:t xml:space="preserve">Must have knowledge of the migrant worker lifestyle as defined under the Every Student Succeeds Act. </w:t>
      </w:r>
    </w:p>
    <w:p w14:paraId="6579E11C" w14:textId="30F8BD07" w:rsidR="00555776" w:rsidRDefault="00555776" w:rsidP="00802C03">
      <w:pPr>
        <w:pStyle w:val="ListParagraph"/>
        <w:numPr>
          <w:ilvl w:val="0"/>
          <w:numId w:val="8"/>
        </w:numPr>
        <w:contextualSpacing/>
      </w:pPr>
      <w:r>
        <w:t xml:space="preserve">Must demonstrate the ability to subcontract with local education agencies with an identified migrant population but do not have an individual standalone or consortium program (either by choice, by not meeting the minimum allocation amount </w:t>
      </w:r>
      <w:r w:rsidRPr="003D0512">
        <w:t xml:space="preserve">for a </w:t>
      </w:r>
      <w:r w:rsidR="0044261B" w:rsidRPr="003D0512">
        <w:t>program</w:t>
      </w:r>
      <w:r w:rsidR="0044261B">
        <w:t xml:space="preserve"> or</w:t>
      </w:r>
      <w:r w:rsidRPr="003D0512">
        <w:t xml:space="preserve"> being a first</w:t>
      </w:r>
      <w:r>
        <w:t>-</w:t>
      </w:r>
      <w:r w:rsidRPr="003D0512">
        <w:t xml:space="preserve">year start-up program). </w:t>
      </w:r>
      <w:r>
        <w:t>All sub-contracted programs that earn more than $55,500 in migrant funding will be required to complete an annual application with region assistance and satisfy parent advisory council requirements. If the sub-contracted district employs an advocate/recruiter, it must complete an annual ID&amp;R plan. Additionally, these sub-contracted districts are subject to annual monitoring. The purpose of sub-contracting with districts is to build strong, independent migrant education programs.</w:t>
      </w:r>
    </w:p>
    <w:p w14:paraId="0FBDD0CF" w14:textId="77777777" w:rsidR="00555776" w:rsidRPr="00C11EEC" w:rsidRDefault="00555776" w:rsidP="00802C03">
      <w:pPr>
        <w:pStyle w:val="ListParagraph"/>
        <w:numPr>
          <w:ilvl w:val="0"/>
          <w:numId w:val="8"/>
        </w:numPr>
        <w:contextualSpacing/>
      </w:pPr>
      <w:r>
        <w:t xml:space="preserve">Must have policies and procedures in place to address student safety to include but not limited </w:t>
      </w:r>
      <w:proofErr w:type="gramStart"/>
      <w:r>
        <w:t>to:</w:t>
      </w:r>
      <w:proofErr w:type="gramEnd"/>
      <w:r>
        <w:t xml:space="preserve"> transportation policies, student pick-up policies, background checks for </w:t>
      </w:r>
      <w:r w:rsidRPr="00C11EEC">
        <w:t xml:space="preserve">volunteers, etc. These </w:t>
      </w:r>
      <w:r>
        <w:t>shall</w:t>
      </w:r>
      <w:r w:rsidRPr="00C11EEC">
        <w:t xml:space="preserve"> be made available upon KDE request. </w:t>
      </w:r>
    </w:p>
    <w:p w14:paraId="00003C51" w14:textId="77777777" w:rsidR="00555776" w:rsidRPr="00C11EEC" w:rsidRDefault="00555776" w:rsidP="00802C03">
      <w:pPr>
        <w:pStyle w:val="ListParagraph"/>
        <w:numPr>
          <w:ilvl w:val="0"/>
          <w:numId w:val="8"/>
        </w:numPr>
        <w:contextualSpacing/>
      </w:pPr>
      <w:r w:rsidRPr="00C11EEC">
        <w:t>Must have a Data Universal Numbering System (DUNS) number</w:t>
      </w:r>
      <w:r w:rsidRPr="009B2667">
        <w:t xml:space="preserve"> or Unique Entity Identifiers (UEIs) will be accepted.</w:t>
      </w:r>
    </w:p>
    <w:p w14:paraId="24169BDC" w14:textId="77777777" w:rsidR="00555776" w:rsidRPr="00C11EEC" w:rsidRDefault="00555776" w:rsidP="00802C03">
      <w:pPr>
        <w:pStyle w:val="ListParagraph"/>
        <w:numPr>
          <w:ilvl w:val="0"/>
          <w:numId w:val="8"/>
        </w:numPr>
        <w:contextualSpacing/>
      </w:pPr>
      <w:r w:rsidRPr="00C11EEC">
        <w:t xml:space="preserve">Must be registered in the System for Award Management at </w:t>
      </w:r>
      <w:hyperlink r:id="rId22" w:history="1">
        <w:r w:rsidRPr="00C11EEC">
          <w:rPr>
            <w:rStyle w:val="Hyperlink"/>
          </w:rPr>
          <w:t>https://www.sam.gov</w:t>
        </w:r>
      </w:hyperlink>
      <w:r w:rsidRPr="00C11EEC">
        <w:t xml:space="preserve">. </w:t>
      </w:r>
    </w:p>
    <w:p w14:paraId="126615C0" w14:textId="77777777" w:rsidR="00555776" w:rsidRPr="003D0512" w:rsidRDefault="00555776" w:rsidP="00555776"/>
    <w:p w14:paraId="715D2B4F" w14:textId="77777777" w:rsidR="00555776" w:rsidRPr="003D0512" w:rsidRDefault="00555776" w:rsidP="00555776">
      <w:r w:rsidRPr="003D0512">
        <w:t xml:space="preserve">Fiscal </w:t>
      </w:r>
      <w:r>
        <w:t>a</w:t>
      </w:r>
      <w:r w:rsidRPr="003D0512">
        <w:t>gents will be responsible for accountability and quality control of regional center offices</w:t>
      </w:r>
      <w:r>
        <w:t>,</w:t>
      </w:r>
      <w:r w:rsidRPr="003D0512">
        <w:t xml:space="preserve"> including</w:t>
      </w:r>
      <w:r>
        <w:t>, but not limited to</w:t>
      </w:r>
      <w:r w:rsidRPr="003D0512">
        <w:t xml:space="preserve">: </w:t>
      </w:r>
    </w:p>
    <w:p w14:paraId="1E535742" w14:textId="6FBA6F31" w:rsidR="00555776" w:rsidRPr="003D0512" w:rsidRDefault="00555776" w:rsidP="00802C03">
      <w:pPr>
        <w:pStyle w:val="ListParagraph"/>
        <w:numPr>
          <w:ilvl w:val="0"/>
          <w:numId w:val="9"/>
        </w:numPr>
        <w:contextualSpacing/>
      </w:pPr>
      <w:r w:rsidRPr="003D0512">
        <w:t xml:space="preserve">Maintaining regular communication with the </w:t>
      </w:r>
      <w:r w:rsidR="00AA6DB6">
        <w:t>KDE,</w:t>
      </w:r>
      <w:r w:rsidRPr="003D0512">
        <w:t xml:space="preserve"> the LEAs with and without a program within the region, other education agencies, and other educational programs. </w:t>
      </w:r>
    </w:p>
    <w:p w14:paraId="7E4745A1" w14:textId="72D54675" w:rsidR="00555776" w:rsidRDefault="00555776" w:rsidP="00802C03">
      <w:pPr>
        <w:pStyle w:val="ListParagraph"/>
        <w:numPr>
          <w:ilvl w:val="0"/>
          <w:numId w:val="9"/>
        </w:numPr>
        <w:contextualSpacing/>
      </w:pPr>
      <w:r w:rsidRPr="003D0512">
        <w:t xml:space="preserve">Managing </w:t>
      </w:r>
      <w:r w:rsidR="00550381" w:rsidRPr="003D0512">
        <w:t>the regional</w:t>
      </w:r>
      <w:r w:rsidRPr="003D0512">
        <w:t xml:space="preserve"> center budget</w:t>
      </w:r>
      <w:r>
        <w:t>,</w:t>
      </w:r>
      <w:r w:rsidRPr="003D0512">
        <w:t xml:space="preserve"> including payroll, expenditure</w:t>
      </w:r>
      <w:r>
        <w:t>,</w:t>
      </w:r>
      <w:r w:rsidRPr="003D0512">
        <w:t xml:space="preserve"> and personal activity reports. </w:t>
      </w:r>
      <w:r>
        <w:t>The f</w:t>
      </w:r>
      <w:r w:rsidRPr="003D0512">
        <w:t xml:space="preserve">iscal agent must provide office space within the </w:t>
      </w:r>
      <w:r>
        <w:t>organization's property</w:t>
      </w:r>
      <w:r w:rsidRPr="003D0512">
        <w:t xml:space="preserve"> for the program; however, </w:t>
      </w:r>
      <w:r>
        <w:t xml:space="preserve">the </w:t>
      </w:r>
      <w:r w:rsidRPr="003D0512">
        <w:t>prorated cost may be charged to the program. Indirect costs may not exceed the restricted rate for the fiscal agent, which is 8%. However, if indirect costs are charged to the program, no office rental or utilities may be charged</w:t>
      </w:r>
      <w:r>
        <w:t xml:space="preserve"> to the program</w:t>
      </w:r>
      <w:r w:rsidRPr="003D0512">
        <w:t xml:space="preserve">. </w:t>
      </w:r>
    </w:p>
    <w:p w14:paraId="3AF0B21D" w14:textId="77777777" w:rsidR="00555776" w:rsidRPr="001F4556" w:rsidRDefault="00555776" w:rsidP="00802C03">
      <w:pPr>
        <w:pStyle w:val="ListParagraph"/>
        <w:numPr>
          <w:ilvl w:val="0"/>
          <w:numId w:val="9"/>
        </w:numPr>
        <w:contextualSpacing/>
      </w:pPr>
      <w:r w:rsidRPr="003D0512">
        <w:t xml:space="preserve">Collaborating with </w:t>
      </w:r>
      <w:r>
        <w:t xml:space="preserve">the </w:t>
      </w:r>
      <w:r w:rsidRPr="003D0512">
        <w:t>SEA on the regional center staff job descriptions</w:t>
      </w:r>
      <w:r>
        <w:t xml:space="preserve"> (see Appendix X)</w:t>
      </w:r>
      <w:r w:rsidRPr="003D0512">
        <w:t>. Salaries must be consistent with certified and classified staff within the organization (based on rank and years</w:t>
      </w:r>
      <w:r>
        <w:t>'</w:t>
      </w:r>
      <w:r w:rsidRPr="003D0512">
        <w:t xml:space="preserve"> experience). Salar</w:t>
      </w:r>
      <w:r>
        <w:t>ies</w:t>
      </w:r>
      <w:r w:rsidRPr="003D0512">
        <w:t xml:space="preserve"> for certified</w:t>
      </w:r>
      <w:r>
        <w:t xml:space="preserve"> and classified</w:t>
      </w:r>
      <w:r w:rsidRPr="003D0512">
        <w:t xml:space="preserve"> staff must be based on the salary schedule</w:t>
      </w:r>
      <w:r>
        <w:t>s</w:t>
      </w:r>
      <w:r w:rsidRPr="003D0512">
        <w:t xml:space="preserve"> of the organization or an LEA </w:t>
      </w:r>
      <w:r w:rsidRPr="005F70AD">
        <w:t xml:space="preserve">closest to the organization. They should include the opportunity for incremental </w:t>
      </w:r>
      <w:proofErr w:type="gramStart"/>
      <w:r w:rsidRPr="005F70AD">
        <w:t>raises</w:t>
      </w:r>
      <w:proofErr w:type="gramEnd"/>
      <w:r w:rsidRPr="005F70AD">
        <w:t xml:space="preserve"> over time. The grant will also pay for all required benefits. These salary schedules must be shared</w:t>
      </w:r>
      <w:r w:rsidRPr="00321F91">
        <w:t xml:space="preserve"> with KDE with this RFA submission.</w:t>
      </w:r>
      <w:r w:rsidRPr="003D0512">
        <w:t xml:space="preserve"> </w:t>
      </w:r>
    </w:p>
    <w:p w14:paraId="3EEDCB84" w14:textId="77777777" w:rsidR="00555776" w:rsidRPr="003D0512" w:rsidRDefault="00555776" w:rsidP="00802C03">
      <w:pPr>
        <w:pStyle w:val="ListParagraph"/>
        <w:numPr>
          <w:ilvl w:val="0"/>
          <w:numId w:val="9"/>
        </w:numPr>
        <w:contextualSpacing/>
      </w:pPr>
      <w:r w:rsidRPr="003D0512">
        <w:t xml:space="preserve">Monitoring and approving travel across the region (including </w:t>
      </w:r>
      <w:r>
        <w:t>equitable recruitment throughout the region), within the state, or</w:t>
      </w:r>
      <w:r w:rsidRPr="003D0512">
        <w:t xml:space="preserve"> </w:t>
      </w:r>
      <w:r>
        <w:t xml:space="preserve">attending </w:t>
      </w:r>
      <w:r w:rsidRPr="003D0512">
        <w:t>national meetings. Provide the ability for flexible scheduling</w:t>
      </w:r>
      <w:r>
        <w:t>,</w:t>
      </w:r>
      <w:r w:rsidRPr="003D0512">
        <w:t xml:space="preserve"> including nights, weekends</w:t>
      </w:r>
      <w:r>
        <w:t>,</w:t>
      </w:r>
      <w:r w:rsidRPr="003D0512">
        <w:t xml:space="preserve"> and holidays. </w:t>
      </w:r>
    </w:p>
    <w:p w14:paraId="43A55DA5" w14:textId="77777777" w:rsidR="00555776" w:rsidRPr="003D0512" w:rsidRDefault="00555776" w:rsidP="00802C03">
      <w:pPr>
        <w:pStyle w:val="ListParagraph"/>
        <w:numPr>
          <w:ilvl w:val="0"/>
          <w:numId w:val="9"/>
        </w:numPr>
        <w:contextualSpacing/>
      </w:pPr>
      <w:r w:rsidRPr="003D0512">
        <w:t>Maintaining accurate records and data collection/entry in various software applications (e.g.</w:t>
      </w:r>
      <w:r>
        <w:t>,</w:t>
      </w:r>
      <w:r w:rsidRPr="003D0512">
        <w:t xml:space="preserve"> Microsoft Office®, MIS2000, Infinite Campus,</w:t>
      </w:r>
      <w:r>
        <w:t xml:space="preserve"> Google,</w:t>
      </w:r>
      <w:r w:rsidRPr="003D0512">
        <w:t xml:space="preserve"> etc.). Technology in the regional center must be the most current available</w:t>
      </w:r>
      <w:r>
        <w:t>,</w:t>
      </w:r>
      <w:r w:rsidRPr="003D0512">
        <w:t xml:space="preserve"> including hardware, software</w:t>
      </w:r>
      <w:r>
        <w:t>,</w:t>
      </w:r>
      <w:r w:rsidRPr="003D0512">
        <w:t xml:space="preserve"> and broadband capacity. </w:t>
      </w:r>
    </w:p>
    <w:p w14:paraId="3A0662DA" w14:textId="77777777" w:rsidR="00555776" w:rsidRPr="003D0512" w:rsidRDefault="00555776" w:rsidP="00555776"/>
    <w:p w14:paraId="220B0BDB" w14:textId="2E8C928A" w:rsidR="00555776" w:rsidRPr="003D0512" w:rsidRDefault="00555776" w:rsidP="00555776">
      <w:r>
        <w:t>S</w:t>
      </w:r>
      <w:r w:rsidRPr="006339EF">
        <w:t xml:space="preserve">taff </w:t>
      </w:r>
      <w:r>
        <w:t xml:space="preserve">positions </w:t>
      </w:r>
      <w:r w:rsidRPr="006339EF">
        <w:t xml:space="preserve">include, </w:t>
      </w:r>
      <w:r>
        <w:t xml:space="preserve">though are </w:t>
      </w:r>
      <w:r w:rsidRPr="006339EF">
        <w:t>not limited to, a regional coordinator, a regional recruiter, a and a regional advocate.</w:t>
      </w:r>
      <w:r w:rsidR="004E3ED1" w:rsidRPr="004E3ED1">
        <w:rPr>
          <w:sz w:val="22"/>
          <w:szCs w:val="22"/>
        </w:rPr>
        <w:t xml:space="preserve"> </w:t>
      </w:r>
      <w:r w:rsidR="004E3ED1" w:rsidRPr="004E3ED1">
        <w:t>KDE will hire two regional data clerks, and each clerk will take care of two regions (Western and Central) and (Northern and Southern).</w:t>
      </w:r>
      <w:r>
        <w:t xml:space="preserve"> The regional coordinator must be</w:t>
      </w:r>
      <w:r w:rsidR="00263F71">
        <w:t xml:space="preserve"> a</w:t>
      </w:r>
      <w:r>
        <w:t xml:space="preserve"> </w:t>
      </w:r>
      <w:r w:rsidR="0091354C">
        <w:t>full-time position</w:t>
      </w:r>
      <w:r w:rsidR="00263F71">
        <w:t xml:space="preserve"> and work </w:t>
      </w:r>
      <w:r w:rsidRPr="006339EF">
        <w:t xml:space="preserve">no less than 210 days annually. </w:t>
      </w:r>
      <w:r>
        <w:t xml:space="preserve">Salaries must reflect time worked. </w:t>
      </w:r>
      <w:r w:rsidRPr="006339EF">
        <w:t>The position descriptions of the Advocate and Recruiter may overlap (i.e.</w:t>
      </w:r>
      <w:r>
        <w:t>,</w:t>
      </w:r>
      <w:r w:rsidRPr="006339EF">
        <w:t xml:space="preserve"> Advocate/Recruiter). </w:t>
      </w:r>
      <w:r>
        <w:t>It is preferre</w:t>
      </w:r>
      <w:r w:rsidR="00263F71">
        <w:t>d</w:t>
      </w:r>
      <w:r>
        <w:t xml:space="preserve"> that a</w:t>
      </w:r>
      <w:r w:rsidRPr="006339EF">
        <w:t>ll recruiters be bilingual in English and Spanish</w:t>
      </w:r>
      <w:r>
        <w:t>.</w:t>
      </w:r>
      <w:r w:rsidRPr="006339EF">
        <w:t xml:space="preserve"> Advocates are encouraged to be bilingual in English and Spanish. </w:t>
      </w:r>
      <w:r>
        <w:t>The need for a</w:t>
      </w:r>
      <w:r w:rsidRPr="006339EF">
        <w:t>dditional staff, including part-time summer school staff, will be determined through the annual budget process.</w:t>
      </w:r>
      <w:r w:rsidRPr="003D0512">
        <w:t xml:space="preserve"> </w:t>
      </w:r>
    </w:p>
    <w:p w14:paraId="1CD28F0D" w14:textId="77777777" w:rsidR="00555776" w:rsidRPr="003D0512" w:rsidRDefault="00555776" w:rsidP="00555776">
      <w:r w:rsidRPr="003D0512">
        <w:t>Regional Center staff will be responsible for accountability and quality control of migrant educational programs within local LEAs or consortiums, those LEAs with sub-contracts</w:t>
      </w:r>
      <w:r>
        <w:t>,</w:t>
      </w:r>
      <w:r w:rsidRPr="003D0512">
        <w:t xml:space="preserve"> and across the region. This includes: </w:t>
      </w:r>
    </w:p>
    <w:p w14:paraId="54C6ABEE" w14:textId="2CD250ED" w:rsidR="00555776" w:rsidRPr="003D0512" w:rsidRDefault="00555776" w:rsidP="00802C03">
      <w:pPr>
        <w:pStyle w:val="ListParagraph"/>
        <w:numPr>
          <w:ilvl w:val="0"/>
          <w:numId w:val="10"/>
        </w:numPr>
        <w:contextualSpacing/>
      </w:pPr>
      <w:r>
        <w:t xml:space="preserve">The Migrant Coordinator should </w:t>
      </w:r>
      <w:r w:rsidRPr="003D0512">
        <w:t>Monito</w:t>
      </w:r>
      <w:r>
        <w:t>r</w:t>
      </w:r>
      <w:r w:rsidRPr="003D0512">
        <w:t xml:space="preserve"> all local education agencies with standalone or consortium migrant education programs as </w:t>
      </w:r>
      <w:r>
        <w:t xml:space="preserve">designated </w:t>
      </w:r>
      <w:r w:rsidRPr="003D0512">
        <w:t xml:space="preserve">by the </w:t>
      </w:r>
      <w:r w:rsidR="00AA2AA2">
        <w:t>KDE</w:t>
      </w:r>
      <w:r w:rsidRPr="003D0512">
        <w:t xml:space="preserve">; or LEAs </w:t>
      </w:r>
      <w:r>
        <w:t>where</w:t>
      </w:r>
      <w:r w:rsidRPr="003D0512">
        <w:t xml:space="preserve"> the regional center has sub-contracted services within the regional boundaries. The regional center will uniformly use a monitoring tool developed and adopted by the </w:t>
      </w:r>
      <w:r w:rsidR="00AA2AA2">
        <w:t>KDE</w:t>
      </w:r>
      <w:r w:rsidRPr="003D0512">
        <w:t>. Then send each district an action needed form</w:t>
      </w:r>
      <w:r>
        <w:t xml:space="preserve">, detailing areas of improvement, promising practices and any findings, </w:t>
      </w:r>
      <w:r w:rsidRPr="003D0512">
        <w:t xml:space="preserve">developed and adopted by the </w:t>
      </w:r>
      <w:r w:rsidR="00AA2AA2">
        <w:t>KDE</w:t>
      </w:r>
      <w:r w:rsidRPr="003D0512">
        <w:t xml:space="preserve">. Participate, as requested, in </w:t>
      </w:r>
      <w:r w:rsidR="00AA2AA2">
        <w:t>KDE</w:t>
      </w:r>
      <w:r w:rsidRPr="003D0512">
        <w:t xml:space="preserve"> monitoring of standalone and or/consortium migrant programs. </w:t>
      </w:r>
      <w:r>
        <w:t xml:space="preserve">All supporting documentation for the district monitoring visits shall be </w:t>
      </w:r>
      <w:r w:rsidR="006457DE">
        <w:t>submitted via</w:t>
      </w:r>
      <w:r>
        <w:t xml:space="preserve"> SharePoint two weeks prior to monitoring. If there are any outstanding items to upload, the districts will have until June1. </w:t>
      </w:r>
    </w:p>
    <w:p w14:paraId="64BEAADE" w14:textId="77777777" w:rsidR="00555776" w:rsidRDefault="00555776" w:rsidP="00802C03">
      <w:pPr>
        <w:pStyle w:val="ListParagraph"/>
        <w:numPr>
          <w:ilvl w:val="0"/>
          <w:numId w:val="10"/>
        </w:numPr>
        <w:contextualSpacing/>
      </w:pPr>
      <w:r w:rsidRPr="003D0512">
        <w:t xml:space="preserve">Providing annual regional professional learning on the KYMEP Service Delivery Plan (SDP) </w:t>
      </w:r>
      <w:r>
        <w:t xml:space="preserve">(2025) </w:t>
      </w:r>
      <w:r w:rsidRPr="003D0512">
        <w:t xml:space="preserve">to all districts with identifiable migrant populations, both those with standalone or consortium programs and </w:t>
      </w:r>
      <w:r>
        <w:t>programs</w:t>
      </w:r>
      <w:r w:rsidRPr="003D0512">
        <w:t xml:space="preserve"> that are sub-contracted under the regional center. </w:t>
      </w:r>
      <w:r>
        <w:t>Professional learning that includes goal setting and measurable outcomes that align with the SDP and are individualized based on district needs.  The regional service center should have quarterly meetings with the stand-alone districts.</w:t>
      </w:r>
    </w:p>
    <w:p w14:paraId="01ADE596" w14:textId="4D65058B" w:rsidR="00555776" w:rsidRDefault="00555776" w:rsidP="00802C03">
      <w:pPr>
        <w:pStyle w:val="ListParagraph"/>
        <w:numPr>
          <w:ilvl w:val="0"/>
          <w:numId w:val="10"/>
        </w:numPr>
        <w:contextualSpacing/>
      </w:pPr>
      <w:r w:rsidRPr="003D0512">
        <w:t>Provide technical assistance to standalone or consortium programs in the completion of the annual grant application</w:t>
      </w:r>
      <w:r>
        <w:t xml:space="preserve"> including reviewing and providing feedback prior to submitting to KDE for review. Reviewing the EERP/MUNIS reports quarterly for all </w:t>
      </w:r>
      <w:r w:rsidR="00C7425D">
        <w:t>standalone</w:t>
      </w:r>
      <w:r>
        <w:t xml:space="preserve"> districts and </w:t>
      </w:r>
      <w:r w:rsidR="00517D1D">
        <w:t>subcontracts</w:t>
      </w:r>
      <w:r>
        <w:t xml:space="preserve">. </w:t>
      </w:r>
    </w:p>
    <w:p w14:paraId="074D644B" w14:textId="77777777" w:rsidR="00555776" w:rsidRDefault="00555776" w:rsidP="00802C03">
      <w:pPr>
        <w:pStyle w:val="ListParagraph"/>
        <w:numPr>
          <w:ilvl w:val="0"/>
          <w:numId w:val="10"/>
        </w:numPr>
        <w:contextualSpacing/>
      </w:pPr>
      <w:r w:rsidRPr="003D0512">
        <w:t xml:space="preserve">Participate and serve, as requested, </w:t>
      </w:r>
      <w:r>
        <w:t xml:space="preserve">in the </w:t>
      </w:r>
      <w:r w:rsidRPr="003D0512">
        <w:t xml:space="preserve">SEA Comprehensive Needs Assessment and Service Delivery Plan Committees. </w:t>
      </w:r>
    </w:p>
    <w:p w14:paraId="3F0D3896" w14:textId="77777777" w:rsidR="00555776" w:rsidRPr="003D0512" w:rsidRDefault="00555776" w:rsidP="00802C03">
      <w:pPr>
        <w:pStyle w:val="ListParagraph"/>
        <w:numPr>
          <w:ilvl w:val="0"/>
          <w:numId w:val="10"/>
        </w:numPr>
        <w:contextualSpacing/>
      </w:pPr>
      <w:r w:rsidRPr="00AB7D64">
        <w:t>P</w:t>
      </w:r>
      <w:r>
        <w:t xml:space="preserve">rovide appropriate evidence for progress toward meeting measurable program outcomes (MPO) as listed in the State Delivery Plan. The regional coordinator will complete the annual self-assessment and provide detailed evaluation of where their region and districts are with meeting with MPOs. They will ensure that the self-evaluation is completed with fidelity by each stand alone, consortium or sub-contracted district. </w:t>
      </w:r>
    </w:p>
    <w:p w14:paraId="7940AAD2" w14:textId="77777777" w:rsidR="00555776" w:rsidRDefault="00555776" w:rsidP="00802C03">
      <w:pPr>
        <w:pStyle w:val="ListParagraph"/>
        <w:numPr>
          <w:ilvl w:val="0"/>
          <w:numId w:val="10"/>
        </w:numPr>
        <w:spacing w:after="160" w:line="252" w:lineRule="auto"/>
        <w:contextualSpacing/>
      </w:pPr>
      <w:r w:rsidRPr="003D0512">
        <w:t xml:space="preserve">Providing continued professional learning on recruitment techniques and strategies to recruit staff within all districts with identifiable migrant populations, both those with standalone or consortium programs and those that are sub-contracted under the regional center. </w:t>
      </w:r>
      <w:r>
        <w:t xml:space="preserve">Each regional service center should be able to document the sharing of recruitment ideas and techniques with all those involved. </w:t>
      </w:r>
    </w:p>
    <w:p w14:paraId="40E63120" w14:textId="37FC5F92" w:rsidR="00555776" w:rsidRPr="003D0512" w:rsidRDefault="00555776" w:rsidP="00802C03">
      <w:pPr>
        <w:pStyle w:val="ListParagraph"/>
        <w:numPr>
          <w:ilvl w:val="0"/>
          <w:numId w:val="10"/>
        </w:numPr>
        <w:spacing w:after="160" w:line="252" w:lineRule="auto"/>
        <w:contextualSpacing/>
      </w:pPr>
      <w:r w:rsidRPr="003D0512">
        <w:t xml:space="preserve">Coordinate with </w:t>
      </w:r>
      <w:r w:rsidR="00AA2AA2">
        <w:t>KDE</w:t>
      </w:r>
      <w:r w:rsidRPr="003D0512">
        <w:t xml:space="preserve"> on training new </w:t>
      </w:r>
      <w:r>
        <w:t xml:space="preserve">migrant </w:t>
      </w:r>
      <w:r w:rsidR="00C7425D">
        <w:t xml:space="preserve">staff </w:t>
      </w:r>
      <w:r w:rsidR="00C7425D" w:rsidRPr="003D0512">
        <w:t>within</w:t>
      </w:r>
      <w:r w:rsidRPr="003D0512">
        <w:t xml:space="preserve"> the region and ensur</w:t>
      </w:r>
      <w:r>
        <w:t>e</w:t>
      </w:r>
      <w:r w:rsidRPr="003D0512">
        <w:t xml:space="preserve"> that they complete the SEA</w:t>
      </w:r>
      <w:r>
        <w:t>'</w:t>
      </w:r>
      <w:r w:rsidRPr="003D0512">
        <w:t>s MEP New</w:t>
      </w:r>
      <w:r>
        <w:t xml:space="preserve"> migrant staff </w:t>
      </w:r>
      <w:r w:rsidR="00C7425D">
        <w:t xml:space="preserve">training </w:t>
      </w:r>
      <w:r>
        <w:t>in person</w:t>
      </w:r>
      <w:r w:rsidR="00267874">
        <w:t xml:space="preserve"> </w:t>
      </w:r>
      <w:r>
        <w:t xml:space="preserve">after reviewing the Google Classroom. </w:t>
      </w:r>
      <w:r w:rsidRPr="003D0512">
        <w:t xml:space="preserve"> </w:t>
      </w:r>
      <w:r w:rsidRPr="00AB7D64">
        <w:t>Ad</w:t>
      </w:r>
      <w:r>
        <w:t xml:space="preserve">ditionally, recruiting staff must complete an ID&amp;R </w:t>
      </w:r>
      <w:r w:rsidRPr="003D0512">
        <w:t>assessment</w:t>
      </w:r>
      <w:r>
        <w:t xml:space="preserve"> receiving a score of 80% or higher before they can begin to recruit.</w:t>
      </w:r>
      <w:r w:rsidRPr="003D0512">
        <w:t xml:space="preserve"> Assisting with the training of the electronic certificate of eligibility (ECOE) that must be used by each LEA and regional recruiter.</w:t>
      </w:r>
      <w:r>
        <w:t xml:space="preserve"> Provide technical assistance to districts concerning the ECOE comments.</w:t>
      </w:r>
      <w:r w:rsidRPr="003D0512">
        <w:t xml:space="preserve"> Train and guide LEA and regional recruiters on how to identify and recruit migrant children and how to make appropriate eligibility determinations. </w:t>
      </w:r>
    </w:p>
    <w:p w14:paraId="59F775C2" w14:textId="5664F1EA" w:rsidR="00555776" w:rsidRPr="003D0512" w:rsidRDefault="00555776" w:rsidP="00802C03">
      <w:pPr>
        <w:pStyle w:val="ListParagraph"/>
        <w:numPr>
          <w:ilvl w:val="0"/>
          <w:numId w:val="10"/>
        </w:numPr>
        <w:contextualSpacing/>
      </w:pPr>
      <w:r w:rsidRPr="003D0512">
        <w:t xml:space="preserve">Implement a formal process using </w:t>
      </w:r>
      <w:r>
        <w:t>an online mapping tool</w:t>
      </w:r>
      <w:r w:rsidRPr="003D0512">
        <w:t xml:space="preserve"> </w:t>
      </w:r>
      <w:r>
        <w:t xml:space="preserve">(Google Maps, Batch Geo, etc.) </w:t>
      </w:r>
      <w:r w:rsidRPr="003D0512">
        <w:t>to map all areas within the region (non-standalone districts).  These maps should include current and form</w:t>
      </w:r>
      <w:r>
        <w:t>er</w:t>
      </w:r>
      <w:r w:rsidRPr="003D0512">
        <w:t xml:space="preserve"> migrant addresses and other collaborative partners that may need</w:t>
      </w:r>
      <w:r>
        <w:t xml:space="preserve"> to</w:t>
      </w:r>
      <w:r w:rsidR="00821794">
        <w:t xml:space="preserve"> </w:t>
      </w:r>
      <w:r>
        <w:t xml:space="preserve">be uploaded into SharePoint or shared with KDE during their monitoring. </w:t>
      </w:r>
    </w:p>
    <w:p w14:paraId="056D8B37" w14:textId="2837846F" w:rsidR="00555776" w:rsidRPr="008A41C6" w:rsidRDefault="00555776" w:rsidP="00802C03">
      <w:pPr>
        <w:pStyle w:val="ListParagraph"/>
        <w:numPr>
          <w:ilvl w:val="0"/>
          <w:numId w:val="10"/>
        </w:numPr>
        <w:contextualSpacing/>
      </w:pPr>
      <w:r w:rsidRPr="008A41C6">
        <w:t>Develop a regional identification and recruitment (ID&amp;R) plan with procedures to effectively identify and recruit all eligible migrant children in the region. Submit to KDE annually</w:t>
      </w:r>
      <w:r>
        <w:t xml:space="preserve"> in the spring</w:t>
      </w:r>
      <w:r w:rsidRPr="008A41C6">
        <w:t>.</w:t>
      </w:r>
      <w:r>
        <w:t xml:space="preserve"> </w:t>
      </w:r>
      <w:r w:rsidRPr="008A41C6">
        <w:t>Evaluate the implementation of the ID&amp;R plan and submit the results to KYMEP</w:t>
      </w:r>
      <w:r>
        <w:t xml:space="preserve"> via the regional ID&amp;R plan</w:t>
      </w:r>
      <w:r w:rsidRPr="008A41C6">
        <w:t xml:space="preserve">.  Provide technical assistance to standalone or consortium programs </w:t>
      </w:r>
      <w:r>
        <w:t>to develop, implement,</w:t>
      </w:r>
      <w:r w:rsidR="00527421">
        <w:t xml:space="preserve"> </w:t>
      </w:r>
      <w:r>
        <w:t>and evaluate</w:t>
      </w:r>
      <w:r w:rsidRPr="008A41C6">
        <w:t xml:space="preserve"> individual district or consortium identification and recruitment (ID&amp;R) plans. </w:t>
      </w:r>
      <w:r>
        <w:t xml:space="preserve">Documentation of this process and outcomes should be uploaded into SharePoint. </w:t>
      </w:r>
    </w:p>
    <w:p w14:paraId="56827A7F" w14:textId="71894009" w:rsidR="00555776" w:rsidRPr="003D0512" w:rsidRDefault="00555776" w:rsidP="00802C03">
      <w:pPr>
        <w:pStyle w:val="ListParagraph"/>
        <w:numPr>
          <w:ilvl w:val="0"/>
          <w:numId w:val="10"/>
        </w:numPr>
        <w:spacing w:after="160" w:line="252" w:lineRule="auto"/>
        <w:contextualSpacing/>
      </w:pPr>
      <w:r w:rsidRPr="003D0512">
        <w:t xml:space="preserve">Deploy recruiters to carry out regional identification and recruitment efforts, as requested by </w:t>
      </w:r>
      <w:r w:rsidR="004C79F8">
        <w:t>KDE</w:t>
      </w:r>
      <w:r w:rsidRPr="003D0512">
        <w:t xml:space="preserve">, statewide identification and recruitment efforts and monitor their efforts. </w:t>
      </w:r>
      <w:r>
        <w:t xml:space="preserve">Each recruiter must complete a recruiter reflection. The regional coordinator needs to ensure that every district stand alone, consortium, or sub-granted recruiter also completed the recruiter reflection documenting their evaluation of their ID&amp;R efforts. </w:t>
      </w:r>
    </w:p>
    <w:p w14:paraId="66A238D8" w14:textId="77777777" w:rsidR="00555776" w:rsidRPr="003D0512" w:rsidRDefault="00555776" w:rsidP="00802C03">
      <w:pPr>
        <w:pStyle w:val="ListParagraph"/>
        <w:numPr>
          <w:ilvl w:val="0"/>
          <w:numId w:val="10"/>
        </w:numPr>
        <w:spacing w:after="160" w:line="252" w:lineRule="auto"/>
        <w:contextualSpacing/>
      </w:pPr>
      <w:r w:rsidRPr="003D0512">
        <w:t>Implement quality control procedures designed to ensure the accuracy of recruiter</w:t>
      </w:r>
      <w:r>
        <w:t>s'</w:t>
      </w:r>
      <w:r w:rsidRPr="003D0512">
        <w:t xml:space="preserve"> eligibility determinations and written eligibility documentation. </w:t>
      </w:r>
    </w:p>
    <w:p w14:paraId="786BA715" w14:textId="5131FD71" w:rsidR="00555776" w:rsidRPr="003D0512" w:rsidRDefault="00555776" w:rsidP="00802C03">
      <w:pPr>
        <w:pStyle w:val="ListParagraph"/>
        <w:numPr>
          <w:ilvl w:val="0"/>
          <w:numId w:val="10"/>
        </w:numPr>
        <w:contextualSpacing/>
      </w:pPr>
      <w:r w:rsidRPr="003D0512">
        <w:t>Participat</w:t>
      </w:r>
      <w:r>
        <w:t>e</w:t>
      </w:r>
      <w:r w:rsidRPr="003D0512">
        <w:t xml:space="preserve"> annually in the </w:t>
      </w:r>
      <w:r w:rsidR="004C79F8">
        <w:t>KDE</w:t>
      </w:r>
      <w:r w:rsidRPr="003D0512">
        <w:t xml:space="preserve"> re-interview process. Follow</w:t>
      </w:r>
      <w:r>
        <w:t xml:space="preserve"> </w:t>
      </w:r>
      <w:r w:rsidRPr="003D0512">
        <w:t xml:space="preserve">up and report to the </w:t>
      </w:r>
      <w:r w:rsidR="004C79F8">
        <w:t>KDE</w:t>
      </w:r>
      <w:r w:rsidRPr="003D0512">
        <w:t xml:space="preserve"> data generated from regional re-interviews. Participate in any SEA</w:t>
      </w:r>
      <w:r>
        <w:t>-</w:t>
      </w:r>
      <w:r w:rsidRPr="003D0512">
        <w:t xml:space="preserve">organized recruitment blitz, as requested. </w:t>
      </w:r>
    </w:p>
    <w:p w14:paraId="54F5D10E" w14:textId="4095C005" w:rsidR="00555776" w:rsidRPr="003D0512" w:rsidRDefault="00555776" w:rsidP="00802C03">
      <w:pPr>
        <w:pStyle w:val="ListParagraph"/>
        <w:numPr>
          <w:ilvl w:val="0"/>
          <w:numId w:val="10"/>
        </w:numPr>
        <w:contextualSpacing/>
      </w:pPr>
      <w:r w:rsidRPr="003D0512">
        <w:t xml:space="preserve">Assist LEAs in providing parent engagement activities for families with migrant students. Assist in </w:t>
      </w:r>
      <w:r>
        <w:t>establishing</w:t>
      </w:r>
      <w:r w:rsidRPr="003D0512">
        <w:t xml:space="preserve"> a Parent Advisory Council (PAC) in each LEA (or consortium) and each sub-contracted LEA</w:t>
      </w:r>
      <w:r>
        <w:t>.</w:t>
      </w:r>
      <w:r w:rsidRPr="003D0512">
        <w:t xml:space="preserve"> Establish a regional PAC that meets</w:t>
      </w:r>
      <w:r>
        <w:t xml:space="preserve"> </w:t>
      </w:r>
      <w:r w:rsidRPr="00AB7D64">
        <w:t>regularly as directed</w:t>
      </w:r>
      <w:r>
        <w:t xml:space="preserve"> by the SDP</w:t>
      </w:r>
      <w:r w:rsidRPr="003D0512">
        <w:t xml:space="preserve">. </w:t>
      </w:r>
      <w:r>
        <w:t xml:space="preserve">Additionally, </w:t>
      </w:r>
      <w:r w:rsidR="005F127F">
        <w:t>t</w:t>
      </w:r>
      <w:r>
        <w:t xml:space="preserve">he regional service center needs to participate in the state PAC. </w:t>
      </w:r>
    </w:p>
    <w:p w14:paraId="7561ECCF" w14:textId="3B1D9B0D" w:rsidR="00555776" w:rsidRPr="00AB7D64" w:rsidRDefault="00555776" w:rsidP="00802C03">
      <w:pPr>
        <w:pStyle w:val="ListParagraph"/>
        <w:numPr>
          <w:ilvl w:val="0"/>
          <w:numId w:val="10"/>
        </w:numPr>
        <w:contextualSpacing/>
      </w:pPr>
      <w:r w:rsidRPr="003D0512">
        <w:t xml:space="preserve">Respond to requests from LEA and </w:t>
      </w:r>
      <w:r w:rsidR="004C79F8">
        <w:t>KDE</w:t>
      </w:r>
      <w:r w:rsidRPr="003D0512">
        <w:t xml:space="preserve"> in a timely</w:t>
      </w:r>
      <w:r>
        <w:t xml:space="preserve"> fashion</w:t>
      </w:r>
      <w:r w:rsidRPr="003D0512">
        <w:t xml:space="preserve"> following SEA</w:t>
      </w:r>
      <w:r>
        <w:t>-</w:t>
      </w:r>
      <w:r w:rsidRPr="00AB7D64">
        <w:t xml:space="preserve">established protocols. </w:t>
      </w:r>
      <w:r>
        <w:t xml:space="preserve">Emails should be responded to within 24 hours. When the regional coordinator is out of </w:t>
      </w:r>
      <w:r w:rsidR="005F127F">
        <w:t>the office</w:t>
      </w:r>
      <w:r>
        <w:t xml:space="preserve">, this should be noted by an out of office reply and then respond to the email within 24 hours of return. </w:t>
      </w:r>
    </w:p>
    <w:p w14:paraId="48C6C286" w14:textId="4F851B40" w:rsidR="00555776" w:rsidRPr="00AB7D64" w:rsidRDefault="00555776" w:rsidP="00802C03">
      <w:pPr>
        <w:pStyle w:val="ListParagraph"/>
        <w:numPr>
          <w:ilvl w:val="0"/>
          <w:numId w:val="10"/>
        </w:numPr>
        <w:contextualSpacing/>
      </w:pPr>
      <w:r w:rsidRPr="00F31267">
        <w:t>Develop and implement a summer program for secondary students</w:t>
      </w:r>
      <w:r>
        <w:t xml:space="preserve"> (6-12) </w:t>
      </w:r>
      <w:r w:rsidRPr="00F31267">
        <w:t>focused on academic achievement and college-career readiness.</w:t>
      </w:r>
      <w:r>
        <w:t xml:space="preserve"> </w:t>
      </w:r>
      <w:r w:rsidRPr="00AB7D64">
        <w:t>These summer programs</w:t>
      </w:r>
      <w:r w:rsidRPr="00AB7D64">
        <w:rPr>
          <w:b/>
          <w:bCs/>
          <w:i/>
          <w:iCs/>
        </w:rPr>
        <w:t xml:space="preserve"> MUST</w:t>
      </w:r>
      <w:r w:rsidRPr="00AB7D64">
        <w:t xml:space="preserve"> show collaboration with a community college, four-year college</w:t>
      </w:r>
      <w:r>
        <w:t>,</w:t>
      </w:r>
      <w:r w:rsidRPr="00AB7D64">
        <w:t xml:space="preserve"> or university. Secondly, preference should be given to opportunities that allow students to have a full college-like experience, including </w:t>
      </w:r>
      <w:r>
        <w:t>staying overnight in a dorm room, taking part in programs, and learning</w:t>
      </w:r>
      <w:r w:rsidRPr="00AB7D64">
        <w:t xml:space="preserve"> about the college experience. Also, various career</w:t>
      </w:r>
      <w:r>
        <w:t>-</w:t>
      </w:r>
      <w:r w:rsidRPr="00AB7D64">
        <w:t>ready opportunities for students should be included throughout the summer program. Summer program</w:t>
      </w:r>
      <w:r>
        <w:t>ming</w:t>
      </w:r>
      <w:r w:rsidRPr="00AB7D64">
        <w:t xml:space="preserve"> must include preschool, elementary-age, and secondary students; and</w:t>
      </w:r>
      <w:r>
        <w:t>,</w:t>
      </w:r>
      <w:r w:rsidRPr="00AB7D64">
        <w:t xml:space="preserve"> where applicable, out-of-school youth (OSY). Priority for Service (PFS) students (K-12) </w:t>
      </w:r>
      <w:r w:rsidRPr="00AB7D64">
        <w:rPr>
          <w:b/>
          <w:bCs/>
          <w:i/>
          <w:iCs/>
        </w:rPr>
        <w:t xml:space="preserve">MUST </w:t>
      </w:r>
      <w:r w:rsidRPr="00AB7D64">
        <w:t xml:space="preserve">receive academic services during the summer </w:t>
      </w:r>
      <w:r w:rsidR="005F127F" w:rsidRPr="00AB7D64">
        <w:t>directly</w:t>
      </w:r>
      <w:r w:rsidRPr="00AB7D64">
        <w:t xml:space="preserve"> from a migrant staff member</w:t>
      </w:r>
      <w:r>
        <w:t>.</w:t>
      </w:r>
    </w:p>
    <w:p w14:paraId="0C217C4E" w14:textId="77777777" w:rsidR="00555776" w:rsidRDefault="00555776" w:rsidP="00802C03">
      <w:pPr>
        <w:pStyle w:val="ListParagraph"/>
        <w:numPr>
          <w:ilvl w:val="0"/>
          <w:numId w:val="10"/>
        </w:numPr>
        <w:contextualSpacing/>
      </w:pPr>
      <w:r w:rsidRPr="003D0512">
        <w:t xml:space="preserve">Develop and implement learning programs for </w:t>
      </w:r>
      <w:r>
        <w:t xml:space="preserve">all eligible youth, including preschool and </w:t>
      </w:r>
      <w:r w:rsidRPr="003D0512">
        <w:t xml:space="preserve">out-of-school youth (OSY) within the region. </w:t>
      </w:r>
    </w:p>
    <w:p w14:paraId="7BAA65D8" w14:textId="2BBFF2C9" w:rsidR="00555776" w:rsidRPr="003D0512" w:rsidRDefault="00555776" w:rsidP="00802C03">
      <w:pPr>
        <w:pStyle w:val="ListParagraph"/>
        <w:numPr>
          <w:ilvl w:val="0"/>
          <w:numId w:val="10"/>
        </w:numPr>
        <w:contextualSpacing/>
      </w:pPr>
      <w:r>
        <w:t xml:space="preserve">Participate in various consortium projects, and collect appropriate data as requested by the </w:t>
      </w:r>
      <w:r w:rsidR="004C79F8">
        <w:t>KDE</w:t>
      </w:r>
      <w:r>
        <w:t xml:space="preserve">. </w:t>
      </w:r>
    </w:p>
    <w:p w14:paraId="5312016F" w14:textId="406581FB" w:rsidR="00555776" w:rsidRDefault="00555776" w:rsidP="00802C03">
      <w:pPr>
        <w:pStyle w:val="ListParagraph"/>
        <w:numPr>
          <w:ilvl w:val="0"/>
          <w:numId w:val="10"/>
        </w:numPr>
        <w:contextualSpacing/>
      </w:pPr>
      <w:r w:rsidRPr="003D0512">
        <w:t xml:space="preserve">Attend </w:t>
      </w:r>
      <w:r w:rsidR="004C79F8">
        <w:t>KDE</w:t>
      </w:r>
      <w:r w:rsidRPr="003D0512">
        <w:t xml:space="preserve"> facilitated meetings</w:t>
      </w:r>
      <w:r>
        <w:t xml:space="preserve"> or others as requested</w:t>
      </w:r>
      <w:r w:rsidRPr="003D0512">
        <w:t>. Participate in the planning and implement</w:t>
      </w:r>
      <w:r>
        <w:t>ation</w:t>
      </w:r>
      <w:r w:rsidRPr="003D0512">
        <w:t xml:space="preserve"> of any statewide professional learning activities</w:t>
      </w:r>
      <w:r>
        <w:t>,</w:t>
      </w:r>
      <w:r w:rsidRPr="003D0512">
        <w:t xml:space="preserve"> including, but not limited to, the annual Migrant Education Fall Academy. </w:t>
      </w:r>
    </w:p>
    <w:p w14:paraId="74CDE3CD" w14:textId="26AC7F7C" w:rsidR="00555776" w:rsidRDefault="00555776" w:rsidP="00555776">
      <w:r>
        <w:t xml:space="preserve">**KDE reserves the right to </w:t>
      </w:r>
      <w:r w:rsidR="00AD2C66">
        <w:t xml:space="preserve">revise </w:t>
      </w:r>
      <w:r>
        <w:t>these deliverables in emergencies</w:t>
      </w:r>
      <w:r w:rsidR="00AD2C66">
        <w:t xml:space="preserve"> or as needed to meet program and regulatory goals and requirements</w:t>
      </w:r>
      <w:r>
        <w:t>.</w:t>
      </w:r>
    </w:p>
    <w:p w14:paraId="19A91F91" w14:textId="77777777" w:rsidR="00555776" w:rsidRPr="00A42DDA" w:rsidRDefault="00555776" w:rsidP="00555776"/>
    <w:p w14:paraId="25FB7D7A" w14:textId="5A7BE2AA" w:rsidR="005F772A" w:rsidRPr="00A42DDA" w:rsidRDefault="005F772A" w:rsidP="005F772A">
      <w:pPr>
        <w:pStyle w:val="BodyText"/>
        <w:shd w:val="clear" w:color="auto" w:fill="FFFFFF" w:themeFill="background1"/>
        <w:spacing w:after="120"/>
        <w:rPr>
          <w:sz w:val="28"/>
          <w:szCs w:val="28"/>
          <w:u w:val="single"/>
        </w:rPr>
      </w:pPr>
      <w:r w:rsidRPr="00A42DDA">
        <w:rPr>
          <w:sz w:val="28"/>
          <w:szCs w:val="28"/>
          <w:u w:val="single"/>
        </w:rPr>
        <w:t>Allowable Use of Funds</w:t>
      </w:r>
    </w:p>
    <w:p w14:paraId="5C28ABDB" w14:textId="77777777" w:rsidR="00E56872" w:rsidRDefault="00E56872" w:rsidP="00E56872">
      <w:r>
        <w:t xml:space="preserve">Allowable activities must meet the requirements of section 1306(b) of the MEP statute, with the cost principles of the Office of Management and Budget (OMB) Uniform Guidance 2 C.F.R.200, and meet the applicable requirements of EDGAR, particularly Part 76. Migrant Education Program (MEP) funds must be used for identification and recruitment (ID&amp;R) of eligible students, instructional services, support services, professional learning, Parent Advisory Council meetings, coordination of activities with other state and national agencies, including the transfer of student records, to fulfill the requirement of the comprehensive needs assessment and service delivery plan activities, and program evaluation. MEP funds must be used only to supplement, not supplant, the level of funds that would, in the absence of MEP funds, be made available from non-federal sources for the education of students and out-of-school youths participating in MEP projects. </w:t>
      </w:r>
    </w:p>
    <w:p w14:paraId="6626FD85" w14:textId="77777777" w:rsidR="00865C2F" w:rsidRDefault="00865C2F" w:rsidP="00865C2F">
      <w:pPr>
        <w:rPr>
          <w:b/>
          <w:u w:val="single"/>
        </w:rPr>
      </w:pPr>
    </w:p>
    <w:p w14:paraId="5AA799A5" w14:textId="759166F0" w:rsidR="00865C2F" w:rsidRPr="00405399" w:rsidRDefault="00865C2F" w:rsidP="00865C2F">
      <w:pPr>
        <w:rPr>
          <w:b/>
          <w:sz w:val="28"/>
          <w:szCs w:val="28"/>
          <w:u w:val="single"/>
        </w:rPr>
      </w:pPr>
      <w:r w:rsidRPr="00405399">
        <w:rPr>
          <w:b/>
          <w:sz w:val="28"/>
          <w:szCs w:val="28"/>
          <w:u w:val="single"/>
        </w:rPr>
        <w:t xml:space="preserve">Migrant Education Regional Center Operating Budget Summary </w:t>
      </w:r>
    </w:p>
    <w:p w14:paraId="6ABE25B5" w14:textId="77777777" w:rsidR="00865C2F" w:rsidRDefault="00865C2F" w:rsidP="00865C2F">
      <w:pPr>
        <w:rPr>
          <w:b/>
        </w:rPr>
      </w:pPr>
    </w:p>
    <w:p w14:paraId="1BB977A2" w14:textId="77777777" w:rsidR="00865C2F" w:rsidRDefault="00865C2F" w:rsidP="00865C2F">
      <w:r>
        <w:t xml:space="preserve">Each Regional Center, once negotiated, must complete a budget for review and approval by KDE Migrant Education Program (MEP) staff. Initial distributions will not exceed 25% of the annual award amount. Further distributions will be on a reimbursement basis and will be required to submit quarterly expenditure reports and migrant staff personnel activity reports. </w:t>
      </w:r>
    </w:p>
    <w:p w14:paraId="352F4464" w14:textId="77777777" w:rsidR="00865C2F" w:rsidRDefault="00865C2F" w:rsidP="00865C2F"/>
    <w:p w14:paraId="715F6F31" w14:textId="77777777" w:rsidR="00865C2F" w:rsidRDefault="00865C2F" w:rsidP="00865C2F">
      <w:r>
        <w:t xml:space="preserve">The migrant tentative budget must include salary and benefits cost, welfare spending, and applicable travel costs. The following is a sample; </w:t>
      </w:r>
      <w:r w:rsidRPr="009D018A">
        <w:rPr>
          <w:i/>
        </w:rPr>
        <w:t>however</w:t>
      </w:r>
      <w:r>
        <w:t>, the applicant may use any format or style desired.</w:t>
      </w:r>
    </w:p>
    <w:p w14:paraId="753993D9" w14:textId="77777777" w:rsidR="00865C2F" w:rsidRDefault="00865C2F" w:rsidP="00865C2F"/>
    <w:p w14:paraId="0D2C3F9F" w14:textId="1D4F573F" w:rsidR="00865C2F" w:rsidRDefault="00865C2F" w:rsidP="00865C2F">
      <w:r>
        <w:t>Please attach a salary schedule for each position in your fiscal agent justifying their salaries</w:t>
      </w:r>
      <w:r w:rsidR="009A0C26">
        <w:t>, after the budget form</w:t>
      </w:r>
      <w:r>
        <w:t xml:space="preserve">. The tentative budget shall not </w:t>
      </w:r>
      <w:r w:rsidR="00405399">
        <w:t>exceed</w:t>
      </w:r>
      <w:r>
        <w:t xml:space="preserve"> $</w:t>
      </w:r>
      <w:r w:rsidR="00A406CE">
        <w:t>280</w:t>
      </w:r>
      <w:r>
        <w:t xml:space="preserve">,000.  </w:t>
      </w:r>
    </w:p>
    <w:p w14:paraId="460CCAD1" w14:textId="77777777" w:rsidR="00307A2E" w:rsidRDefault="00307A2E" w:rsidP="00517D1D">
      <w:pPr>
        <w:rPr>
          <w:b/>
          <w:sz w:val="32"/>
          <w:szCs w:val="32"/>
          <w:u w:val="single"/>
        </w:rPr>
      </w:pPr>
    </w:p>
    <w:p w14:paraId="222E2E36" w14:textId="40E5AC39" w:rsidR="000D5E13" w:rsidRDefault="000D5E13" w:rsidP="00517D1D">
      <w:pPr>
        <w:rPr>
          <w:b/>
          <w:sz w:val="32"/>
          <w:szCs w:val="32"/>
          <w:u w:val="single"/>
        </w:rPr>
      </w:pPr>
      <w:r>
        <w:rPr>
          <w:b/>
          <w:sz w:val="32"/>
          <w:szCs w:val="32"/>
          <w:u w:val="single"/>
        </w:rPr>
        <w:t>Contract Award</w:t>
      </w:r>
    </w:p>
    <w:p w14:paraId="60AF8A62" w14:textId="77777777" w:rsidR="000D5E13" w:rsidRDefault="000D5E13" w:rsidP="000D5E13"/>
    <w:p w14:paraId="04F2EB2A" w14:textId="36097821" w:rsidR="000D5E13" w:rsidRDefault="006721B3" w:rsidP="000D5E13">
      <w:r>
        <w:t xml:space="preserve">It is </w:t>
      </w:r>
      <w:r w:rsidR="0025785A">
        <w:t>anticipated that</w:t>
      </w:r>
      <w:r>
        <w:t xml:space="preserve"> </w:t>
      </w:r>
      <w:r w:rsidR="0025785A">
        <w:t xml:space="preserve">the </w:t>
      </w:r>
      <w:r w:rsidR="000D5E13">
        <w:t>Migrant Education Regional Centers will receive preliminary notice of award on or around June 1, 2026.</w:t>
      </w:r>
      <w:r>
        <w:t xml:space="preserve">  </w:t>
      </w:r>
      <w:r w:rsidR="000D5E13">
        <w:t xml:space="preserve">After the RFA process, Memorandums of Agreement (MOA) will be developed with all successful applicants. </w:t>
      </w:r>
      <w:r w:rsidR="000D5E13" w:rsidRPr="00C11EEC">
        <w:rPr>
          <w:b/>
        </w:rPr>
        <w:t xml:space="preserve">Activities and expenditures </w:t>
      </w:r>
      <w:r w:rsidR="000D5E13">
        <w:rPr>
          <w:b/>
        </w:rPr>
        <w:t>before</w:t>
      </w:r>
      <w:r w:rsidR="000D5E13" w:rsidRPr="00C11EEC">
        <w:rPr>
          <w:b/>
        </w:rPr>
        <w:t xml:space="preserve"> the effective date of the MOA are not allowable charges</w:t>
      </w:r>
      <w:r w:rsidR="000D5E13">
        <w:t xml:space="preserve">. </w:t>
      </w:r>
    </w:p>
    <w:p w14:paraId="76345A35" w14:textId="77777777" w:rsidR="000D5E13" w:rsidRDefault="000D5E13" w:rsidP="000D5E13"/>
    <w:p w14:paraId="5175AD0C" w14:textId="77777777" w:rsidR="000D5E13" w:rsidRDefault="000D5E13" w:rsidP="000D5E13">
      <w:r>
        <w:t>Please note that if a school district with an existing migrant education program is selected as a regional center award recipient, the district’s migrant program will be treated as a non-standalone program (recruited and served by the region) for the duration of the grant. The funds normally allocated to the district program will be granted to the region for the provision of appropriate migrant services.</w:t>
      </w:r>
    </w:p>
    <w:p w14:paraId="4BF42464" w14:textId="6B53E4C0" w:rsidR="00C91D68" w:rsidRPr="004E4383" w:rsidRDefault="00C91D68" w:rsidP="00EC7851">
      <w:pPr>
        <w:pStyle w:val="Heading3"/>
        <w:numPr>
          <w:ilvl w:val="12"/>
          <w:numId w:val="0"/>
        </w:numPr>
        <w:spacing w:before="0" w:after="120"/>
        <w:rPr>
          <w:rFonts w:ascii="Times New Roman" w:hAnsi="Times New Roman" w:cs="Times New Roman"/>
          <w:b/>
          <w:bCs/>
          <w:color w:val="auto"/>
          <w:sz w:val="28"/>
          <w:szCs w:val="28"/>
          <w:u w:val="single"/>
        </w:rPr>
      </w:pPr>
      <w:r w:rsidRPr="004E4383">
        <w:rPr>
          <w:rFonts w:ascii="Times New Roman" w:hAnsi="Times New Roman" w:cs="Times New Roman"/>
          <w:b/>
          <w:bCs/>
          <w:color w:val="auto"/>
          <w:sz w:val="28"/>
          <w:szCs w:val="28"/>
          <w:u w:val="single"/>
        </w:rPr>
        <w:t>Application Components</w:t>
      </w:r>
    </w:p>
    <w:p w14:paraId="444B8DA7" w14:textId="2F55C224" w:rsidR="00686A4B" w:rsidRDefault="003B0289" w:rsidP="00BA1786">
      <w:pPr>
        <w:pStyle w:val="Header"/>
        <w:widowControl/>
        <w:tabs>
          <w:tab w:val="clear" w:pos="4320"/>
          <w:tab w:val="clear" w:pos="8640"/>
        </w:tabs>
      </w:pPr>
      <w:r w:rsidRPr="00A642D6">
        <w:t xml:space="preserve">The application should contain the following items presented in the order listed below. </w:t>
      </w:r>
      <w:r w:rsidR="00686A4B" w:rsidRPr="000336DF">
        <w:t>Each component shall be clearly labeled within the application. Failure to include any of the components below may deem your application non-responsive</w:t>
      </w:r>
      <w:r w:rsidR="00686A4B">
        <w:t xml:space="preserve">. </w:t>
      </w:r>
    </w:p>
    <w:p w14:paraId="2186256C" w14:textId="77777777" w:rsidR="00686A4B" w:rsidRDefault="00686A4B" w:rsidP="00802C03">
      <w:pPr>
        <w:pStyle w:val="ListParagraph"/>
        <w:numPr>
          <w:ilvl w:val="0"/>
          <w:numId w:val="11"/>
        </w:numPr>
        <w:contextualSpacing/>
      </w:pPr>
      <w:r>
        <w:t xml:space="preserve">Cover page (must use attached form) </w:t>
      </w:r>
    </w:p>
    <w:p w14:paraId="03627BA3" w14:textId="66AD6D73" w:rsidR="00695C0E" w:rsidRDefault="00695C0E" w:rsidP="00802C03">
      <w:pPr>
        <w:pStyle w:val="ListParagraph"/>
        <w:numPr>
          <w:ilvl w:val="0"/>
          <w:numId w:val="11"/>
        </w:numPr>
        <w:contextualSpacing/>
      </w:pPr>
      <w:r>
        <w:t>Certifications Form</w:t>
      </w:r>
    </w:p>
    <w:p w14:paraId="32566D56" w14:textId="77777777" w:rsidR="00686A4B" w:rsidRDefault="00686A4B" w:rsidP="00802C03">
      <w:pPr>
        <w:pStyle w:val="ListParagraph"/>
        <w:numPr>
          <w:ilvl w:val="0"/>
          <w:numId w:val="11"/>
        </w:numPr>
        <w:contextualSpacing/>
      </w:pPr>
      <w:r>
        <w:t>Table of Contents (not to exceed one page)</w:t>
      </w:r>
    </w:p>
    <w:p w14:paraId="38AD528F" w14:textId="77777777" w:rsidR="00686A4B" w:rsidRDefault="00686A4B" w:rsidP="00802C03">
      <w:pPr>
        <w:pStyle w:val="ListParagraph"/>
        <w:numPr>
          <w:ilvl w:val="0"/>
          <w:numId w:val="11"/>
        </w:numPr>
        <w:contextualSpacing/>
      </w:pPr>
      <w:r>
        <w:t xml:space="preserve">Background and knowledge of migrant lifestyle (not to exceed three pages) </w:t>
      </w:r>
    </w:p>
    <w:p w14:paraId="6C451B60" w14:textId="16CD405E" w:rsidR="00686A4B" w:rsidRDefault="00686A4B" w:rsidP="00802C03">
      <w:pPr>
        <w:pStyle w:val="ListParagraph"/>
        <w:numPr>
          <w:ilvl w:val="1"/>
          <w:numId w:val="11"/>
        </w:numPr>
        <w:contextualSpacing/>
      </w:pPr>
      <w:r>
        <w:t xml:space="preserve">Within the section, identify the region the candidate is applying to serve and </w:t>
      </w:r>
      <w:r w:rsidR="0025785A">
        <w:t>verify</w:t>
      </w:r>
      <w:r>
        <w:t xml:space="preserve"> the ability to sub-contract;</w:t>
      </w:r>
    </w:p>
    <w:p w14:paraId="32383381" w14:textId="77777777" w:rsidR="00686A4B" w:rsidRDefault="00686A4B" w:rsidP="00802C03">
      <w:pPr>
        <w:pStyle w:val="ListParagraph"/>
        <w:numPr>
          <w:ilvl w:val="1"/>
          <w:numId w:val="11"/>
        </w:numPr>
        <w:contextualSpacing/>
      </w:pPr>
      <w:r>
        <w:t>Please include a statement identifying the length of the fiscal agent's previous experience with the migrant education program;</w:t>
      </w:r>
    </w:p>
    <w:p w14:paraId="311C98A2" w14:textId="77777777" w:rsidR="00686A4B" w:rsidRDefault="00686A4B" w:rsidP="00802C03">
      <w:pPr>
        <w:pStyle w:val="ListParagraph"/>
        <w:numPr>
          <w:ilvl w:val="1"/>
          <w:numId w:val="11"/>
        </w:numPr>
        <w:contextualSpacing/>
      </w:pPr>
      <w:r w:rsidRPr="00AB7D64">
        <w:t>Discuss</w:t>
      </w:r>
      <w:r>
        <w:t xml:space="preserve"> the unique needs of migrant students and how the fiscal agent will manage the migrant education program to address those needs. </w:t>
      </w:r>
    </w:p>
    <w:p w14:paraId="31183E3E" w14:textId="77777777" w:rsidR="00686A4B" w:rsidRDefault="00686A4B" w:rsidP="00802C03">
      <w:pPr>
        <w:pStyle w:val="ListParagraph"/>
        <w:numPr>
          <w:ilvl w:val="1"/>
          <w:numId w:val="11"/>
        </w:numPr>
        <w:contextualSpacing/>
      </w:pPr>
      <w:r>
        <w:t xml:space="preserve">Include how you will keep track of expenditures from the sub-contract and provide monitoring to the district. </w:t>
      </w:r>
    </w:p>
    <w:p w14:paraId="0A189DA1" w14:textId="77777777" w:rsidR="00686A4B" w:rsidRDefault="00686A4B" w:rsidP="00802C03">
      <w:pPr>
        <w:pStyle w:val="ListParagraph"/>
        <w:numPr>
          <w:ilvl w:val="0"/>
          <w:numId w:val="11"/>
        </w:numPr>
        <w:contextualSpacing/>
      </w:pPr>
      <w:r>
        <w:t xml:space="preserve">Identification and Recruitment (not to exceed three pages) </w:t>
      </w:r>
    </w:p>
    <w:p w14:paraId="6D63D971" w14:textId="77777777" w:rsidR="00686A4B" w:rsidRDefault="00686A4B" w:rsidP="00802C03">
      <w:pPr>
        <w:pStyle w:val="ListParagraph"/>
        <w:numPr>
          <w:ilvl w:val="1"/>
          <w:numId w:val="11"/>
        </w:numPr>
        <w:contextualSpacing/>
      </w:pPr>
      <w:r>
        <w:t xml:space="preserve">Summarize the tentative ID&amp;R plan and how the plan will be evaluated to identify and recruit migrant students across all parts of the region, including a timeline that includes summer recruiting. </w:t>
      </w:r>
      <w:r w:rsidRPr="00AB7D64">
        <w:t>The</w:t>
      </w:r>
      <w:r>
        <w:t xml:space="preserve"> recruiting plan should include specific plans for recruiting out-of-school youth, preschool children, and K-12 students. </w:t>
      </w:r>
    </w:p>
    <w:p w14:paraId="2A99A77B" w14:textId="77777777" w:rsidR="00686A4B" w:rsidRDefault="00686A4B" w:rsidP="00802C03">
      <w:pPr>
        <w:pStyle w:val="ListParagraph"/>
        <w:numPr>
          <w:ilvl w:val="1"/>
          <w:numId w:val="11"/>
        </w:numPr>
        <w:contextualSpacing/>
      </w:pPr>
      <w:r w:rsidRPr="00AB7D64">
        <w:t>The</w:t>
      </w:r>
      <w:r>
        <w:t xml:space="preserve"> recruiting plan should include strategies for using night and weekend timeframes to expand recruiting opportunities.</w:t>
      </w:r>
    </w:p>
    <w:p w14:paraId="63BAF505" w14:textId="77777777" w:rsidR="00686A4B" w:rsidRDefault="00686A4B" w:rsidP="00802C03">
      <w:pPr>
        <w:pStyle w:val="ListParagraph"/>
        <w:numPr>
          <w:ilvl w:val="1"/>
          <w:numId w:val="11"/>
        </w:numPr>
        <w:contextualSpacing/>
      </w:pPr>
      <w:r>
        <w:t xml:space="preserve">Note areas that have not had migrant students and how you will maintain communication among those districts in your region. </w:t>
      </w:r>
    </w:p>
    <w:p w14:paraId="1656AAC5" w14:textId="77777777" w:rsidR="00686A4B" w:rsidRPr="00567775" w:rsidRDefault="00686A4B" w:rsidP="00802C03">
      <w:pPr>
        <w:pStyle w:val="ListParagraph"/>
        <w:numPr>
          <w:ilvl w:val="0"/>
          <w:numId w:val="11"/>
        </w:numPr>
        <w:contextualSpacing/>
      </w:pPr>
      <w:r>
        <w:t xml:space="preserve">Service Delivery Plan (not to exceed seven pages) </w:t>
      </w:r>
    </w:p>
    <w:p w14:paraId="15E1F4E7" w14:textId="5CD5DCE9" w:rsidR="00686A4B" w:rsidRDefault="00686A4B" w:rsidP="00802C03">
      <w:pPr>
        <w:pStyle w:val="ListParagraph"/>
        <w:numPr>
          <w:ilvl w:val="1"/>
          <w:numId w:val="11"/>
        </w:numPr>
        <w:contextualSpacing/>
      </w:pPr>
      <w:r>
        <w:t>Based on the 2025</w:t>
      </w:r>
      <w:r w:rsidR="004E4383">
        <w:t xml:space="preserve"> </w:t>
      </w:r>
      <w:r>
        <w:t xml:space="preserve">SDP, explain how the fiscal agent will ensure that each of the required goals within the Service Delivery Plan would be met and monitored, demonstrating a clear connection between program activities and desired results. </w:t>
      </w:r>
    </w:p>
    <w:p w14:paraId="187CF147" w14:textId="77777777" w:rsidR="00686A4B" w:rsidRDefault="00686A4B" w:rsidP="00802C03">
      <w:pPr>
        <w:pStyle w:val="ListParagraph"/>
        <w:numPr>
          <w:ilvl w:val="1"/>
          <w:numId w:val="11"/>
        </w:numPr>
        <w:contextualSpacing/>
      </w:pPr>
      <w:r>
        <w:t>Explain how the region will conduct an annual self-evaluation of its program, focusing on required components within the SDP.</w:t>
      </w:r>
    </w:p>
    <w:p w14:paraId="0C40DC7B" w14:textId="77777777" w:rsidR="00686A4B" w:rsidRDefault="00686A4B" w:rsidP="00802C03">
      <w:pPr>
        <w:pStyle w:val="ListParagraph"/>
        <w:numPr>
          <w:ilvl w:val="0"/>
          <w:numId w:val="11"/>
        </w:numPr>
        <w:contextualSpacing/>
      </w:pPr>
      <w:r>
        <w:t>Summer plan (not to exceed six pages)</w:t>
      </w:r>
    </w:p>
    <w:p w14:paraId="2F570A31" w14:textId="77777777" w:rsidR="00686A4B" w:rsidRDefault="00686A4B" w:rsidP="00802C03">
      <w:pPr>
        <w:pStyle w:val="ListParagraph"/>
        <w:numPr>
          <w:ilvl w:val="1"/>
          <w:numId w:val="11"/>
        </w:numPr>
        <w:contextualSpacing/>
      </w:pPr>
      <w:r>
        <w:t xml:space="preserve">Provide a plan for recruiting students into the MEP summer program. </w:t>
      </w:r>
    </w:p>
    <w:p w14:paraId="392EB36C" w14:textId="77777777" w:rsidR="00686A4B" w:rsidRDefault="00686A4B" w:rsidP="00802C03">
      <w:pPr>
        <w:pStyle w:val="ListParagraph"/>
        <w:numPr>
          <w:ilvl w:val="1"/>
          <w:numId w:val="11"/>
        </w:numPr>
        <w:contextualSpacing/>
      </w:pPr>
      <w:r w:rsidRPr="00AB7D64">
        <w:t>Summarize</w:t>
      </w:r>
      <w:r>
        <w:t xml:space="preserve"> a tentative plan for summer programming for secondary-age (grades 6-12) students that focuses on academic achievement as addressed in state Measurable Program Outcomes and college/career transition skills; the plan may include pre-packaged purchased materials and curriculum. Summer programming should include a minimum of 25 hours of instructional service for all students (K-12) from non-standalone districts.</w:t>
      </w:r>
    </w:p>
    <w:p w14:paraId="4FA603DC" w14:textId="77777777" w:rsidR="00686A4B" w:rsidRDefault="00686A4B" w:rsidP="00802C03">
      <w:pPr>
        <w:pStyle w:val="ListParagraph"/>
        <w:numPr>
          <w:ilvl w:val="1"/>
          <w:numId w:val="11"/>
        </w:numPr>
        <w:contextualSpacing/>
      </w:pPr>
      <w:r w:rsidRPr="00AB7D64">
        <w:t>Include</w:t>
      </w:r>
      <w:r>
        <w:t xml:space="preserve"> how the program will collaborate with a community college, four-year college, or university to provide a unique overnight, on-campus experience for secondary (6-12) students from standalone and non-standalone districts. Hours spent in this environment will count toward the 25-hour requirement for these students.</w:t>
      </w:r>
    </w:p>
    <w:p w14:paraId="2EEEEFA8" w14:textId="77777777" w:rsidR="00686A4B" w:rsidRPr="001A36AD" w:rsidRDefault="00686A4B" w:rsidP="00802C03">
      <w:pPr>
        <w:pStyle w:val="ListParagraph"/>
        <w:numPr>
          <w:ilvl w:val="1"/>
          <w:numId w:val="11"/>
        </w:numPr>
        <w:contextualSpacing/>
      </w:pPr>
      <w:r w:rsidRPr="00AB7D64">
        <w:t>Explain</w:t>
      </w:r>
      <w:r>
        <w:t xml:space="preserve"> how the program will include transition (career/college/military/job) planning and skills in your summer programming. </w:t>
      </w:r>
    </w:p>
    <w:p w14:paraId="1F6CC69E" w14:textId="77777777" w:rsidR="00686A4B" w:rsidRDefault="00686A4B" w:rsidP="00802C03">
      <w:pPr>
        <w:pStyle w:val="ListParagraph"/>
        <w:numPr>
          <w:ilvl w:val="0"/>
          <w:numId w:val="11"/>
        </w:numPr>
        <w:contextualSpacing/>
      </w:pPr>
      <w:r>
        <w:t xml:space="preserve">Preschool plan (not to exceed three pages) </w:t>
      </w:r>
    </w:p>
    <w:p w14:paraId="2B0C52EC" w14:textId="77777777" w:rsidR="00686A4B" w:rsidRDefault="00686A4B" w:rsidP="00802C03">
      <w:pPr>
        <w:pStyle w:val="ListParagraph"/>
        <w:numPr>
          <w:ilvl w:val="1"/>
          <w:numId w:val="11"/>
        </w:numPr>
        <w:contextualSpacing/>
      </w:pPr>
      <w:r>
        <w:t>According to the SDP, explain how the fiscal agent will identify, recruit, and serve students ages birth to five (not in kindergarten).</w:t>
      </w:r>
    </w:p>
    <w:p w14:paraId="12D5F211" w14:textId="77777777" w:rsidR="00686A4B" w:rsidRDefault="00686A4B" w:rsidP="00802C03">
      <w:pPr>
        <w:pStyle w:val="ListParagraph"/>
        <w:numPr>
          <w:ilvl w:val="0"/>
          <w:numId w:val="11"/>
        </w:numPr>
        <w:contextualSpacing/>
      </w:pPr>
      <w:r>
        <w:t xml:space="preserve">OSY plan (not to exceed three pages) </w:t>
      </w:r>
    </w:p>
    <w:p w14:paraId="34B430D8" w14:textId="77777777" w:rsidR="00686A4B" w:rsidRPr="008A41C6" w:rsidRDefault="00686A4B" w:rsidP="00802C03">
      <w:pPr>
        <w:pStyle w:val="ListParagraph"/>
        <w:numPr>
          <w:ilvl w:val="1"/>
          <w:numId w:val="11"/>
        </w:numPr>
        <w:contextualSpacing/>
      </w:pPr>
      <w:r>
        <w:t>Explain how the fiscal agent will identify, recruit and serve out-of-school youth according to the SDP.</w:t>
      </w:r>
    </w:p>
    <w:p w14:paraId="7FC2B0EC" w14:textId="77777777" w:rsidR="00686A4B" w:rsidRDefault="00686A4B" w:rsidP="00802C03">
      <w:pPr>
        <w:pStyle w:val="ListParagraph"/>
        <w:numPr>
          <w:ilvl w:val="0"/>
          <w:numId w:val="11"/>
        </w:numPr>
        <w:contextualSpacing/>
      </w:pPr>
      <w:r>
        <w:t xml:space="preserve">Parent and Family Engagement (not to exceed four pages) </w:t>
      </w:r>
    </w:p>
    <w:p w14:paraId="6B0A417F" w14:textId="77777777" w:rsidR="00686A4B" w:rsidRDefault="00686A4B" w:rsidP="00802C03">
      <w:pPr>
        <w:pStyle w:val="ListParagraph"/>
        <w:numPr>
          <w:ilvl w:val="1"/>
          <w:numId w:val="11"/>
        </w:numPr>
        <w:contextualSpacing/>
      </w:pPr>
      <w:r>
        <w:t xml:space="preserve">Identify federal, state, and local collaborative partners. Include the type of program and primary target groups. </w:t>
      </w:r>
    </w:p>
    <w:p w14:paraId="037F9768" w14:textId="77777777" w:rsidR="00686A4B" w:rsidRDefault="00686A4B" w:rsidP="00802C03">
      <w:pPr>
        <w:pStyle w:val="ListParagraph"/>
        <w:numPr>
          <w:ilvl w:val="1"/>
          <w:numId w:val="11"/>
        </w:numPr>
        <w:contextualSpacing/>
      </w:pPr>
      <w:r>
        <w:t xml:space="preserve">Explain how the organization will support parent projects within the region, including implementing a Parent Advisory Council. </w:t>
      </w:r>
    </w:p>
    <w:p w14:paraId="50E02468" w14:textId="77777777" w:rsidR="00686A4B" w:rsidRDefault="00686A4B" w:rsidP="00802C03">
      <w:pPr>
        <w:pStyle w:val="ListParagraph"/>
        <w:numPr>
          <w:ilvl w:val="1"/>
          <w:numId w:val="11"/>
        </w:numPr>
        <w:contextualSpacing/>
      </w:pPr>
      <w:r w:rsidRPr="00AB7D64">
        <w:t>Discuss</w:t>
      </w:r>
      <w:r>
        <w:t xml:space="preserve"> how the fiscal agent will work with parents to increase the level and type of engagement (using the I2MPACT Continuum: see appendix).</w:t>
      </w:r>
    </w:p>
    <w:p w14:paraId="41E18964" w14:textId="64B3A2DC" w:rsidR="00686A4B" w:rsidRDefault="00686A4B" w:rsidP="00802C03">
      <w:pPr>
        <w:pStyle w:val="ListParagraph"/>
        <w:numPr>
          <w:ilvl w:val="0"/>
          <w:numId w:val="11"/>
        </w:numPr>
        <w:contextualSpacing/>
      </w:pPr>
      <w:r>
        <w:t>Budget (not to exceed four pages</w:t>
      </w:r>
      <w:r w:rsidR="0038441A">
        <w:t>, exclusive of the salary schedules</w:t>
      </w:r>
      <w:r>
        <w:t xml:space="preserve">) </w:t>
      </w:r>
    </w:p>
    <w:p w14:paraId="0460927B" w14:textId="5FD2F0D7" w:rsidR="00686A4B" w:rsidRDefault="00686A4B" w:rsidP="00802C03">
      <w:pPr>
        <w:pStyle w:val="ListParagraph"/>
        <w:numPr>
          <w:ilvl w:val="1"/>
          <w:numId w:val="11"/>
        </w:numPr>
        <w:contextualSpacing/>
      </w:pPr>
      <w:r>
        <w:t xml:space="preserve">Create a tentative general budget </w:t>
      </w:r>
      <w:r w:rsidR="00BA1786">
        <w:t xml:space="preserve">on the budget form, </w:t>
      </w:r>
      <w:r>
        <w:t>detailing how the allocated funds would be distributed across the center's needs.</w:t>
      </w:r>
    </w:p>
    <w:p w14:paraId="07E0214C" w14:textId="0732B542" w:rsidR="00686A4B" w:rsidRDefault="00686A4B" w:rsidP="00802C03">
      <w:pPr>
        <w:pStyle w:val="ListParagraph"/>
        <w:numPr>
          <w:ilvl w:val="1"/>
          <w:numId w:val="11"/>
        </w:numPr>
        <w:contextualSpacing/>
      </w:pPr>
      <w:r w:rsidRPr="00AB7D64">
        <w:t>Explain</w:t>
      </w:r>
      <w:r>
        <w:t xml:space="preserve"> the salary schedules and how raises (if any) will be included for the next two years. Explain how the required salary ranges noted above will be incorporated in the fiscal agent's salary schedule. (Inclusion of the salary schedule will not count against the total number of pages for this application).</w:t>
      </w:r>
    </w:p>
    <w:p w14:paraId="3C6A2552" w14:textId="77777777" w:rsidR="00686A4B" w:rsidRDefault="00686A4B" w:rsidP="00802C03">
      <w:pPr>
        <w:pStyle w:val="ListParagraph"/>
        <w:numPr>
          <w:ilvl w:val="1"/>
          <w:numId w:val="11"/>
        </w:numPr>
        <w:contextualSpacing/>
      </w:pPr>
      <w:r>
        <w:t xml:space="preserve">Explain how grant funds will be used efficiently to address all necessary program expenditures. </w:t>
      </w:r>
    </w:p>
    <w:p w14:paraId="4F2683EB" w14:textId="77777777" w:rsidR="00686A4B" w:rsidRDefault="00686A4B" w:rsidP="00802C03">
      <w:pPr>
        <w:pStyle w:val="ListParagraph"/>
        <w:numPr>
          <w:ilvl w:val="1"/>
          <w:numId w:val="11"/>
        </w:numPr>
        <w:contextualSpacing/>
      </w:pPr>
      <w:r>
        <w:t xml:space="preserve">Explain how additional non-grant funds could be used to implement the migrant program. </w:t>
      </w:r>
    </w:p>
    <w:p w14:paraId="139FB301" w14:textId="77777777" w:rsidR="00686A4B" w:rsidRDefault="00686A4B" w:rsidP="00802C03">
      <w:pPr>
        <w:pStyle w:val="ListParagraph"/>
        <w:numPr>
          <w:ilvl w:val="1"/>
          <w:numId w:val="11"/>
        </w:numPr>
        <w:contextualSpacing/>
      </w:pPr>
      <w:r>
        <w:t>The fiscal agent must limit indirect costs, if taken, to 8% of the grant or below.</w:t>
      </w:r>
    </w:p>
    <w:p w14:paraId="3A9E58F2" w14:textId="77777777" w:rsidR="007A248D" w:rsidRDefault="00686A4B" w:rsidP="007A248D">
      <w:pPr>
        <w:pStyle w:val="ListParagraph"/>
        <w:numPr>
          <w:ilvl w:val="1"/>
          <w:numId w:val="11"/>
        </w:numPr>
        <w:contextualSpacing/>
      </w:pPr>
      <w:r>
        <w:t xml:space="preserve">Explain how the fiscal agent will monitor budget expenditures for allowability, reasonableness, and necessity. </w:t>
      </w:r>
    </w:p>
    <w:p w14:paraId="223C8D81" w14:textId="00102CE8" w:rsidR="007A248D" w:rsidRDefault="0038441A" w:rsidP="007A248D">
      <w:pPr>
        <w:pStyle w:val="ListParagraph"/>
        <w:numPr>
          <w:ilvl w:val="1"/>
          <w:numId w:val="11"/>
        </w:numPr>
        <w:contextualSpacing/>
      </w:pPr>
      <w:r>
        <w:t>A</w:t>
      </w:r>
      <w:r w:rsidR="007A248D">
        <w:t>ttach a salary schedule for each position</w:t>
      </w:r>
      <w:r>
        <w:t xml:space="preserve"> in your program</w:t>
      </w:r>
      <w:r w:rsidR="007A248D">
        <w:t xml:space="preserve">, after the budget form. </w:t>
      </w:r>
    </w:p>
    <w:p w14:paraId="2D4DF1A8" w14:textId="77777777" w:rsidR="007A248D" w:rsidRDefault="007A248D" w:rsidP="007A248D">
      <w:pPr>
        <w:ind w:left="1080"/>
        <w:contextualSpacing/>
      </w:pPr>
    </w:p>
    <w:p w14:paraId="6DB6BCA6" w14:textId="09837D70" w:rsidR="00C91D68" w:rsidRPr="00F5762B" w:rsidRDefault="00C91D68">
      <w:pPr>
        <w:pStyle w:val="BodyText"/>
        <w:numPr>
          <w:ilvl w:val="12"/>
          <w:numId w:val="0"/>
        </w:numPr>
        <w:spacing w:after="120"/>
        <w:rPr>
          <w:sz w:val="28"/>
          <w:szCs w:val="28"/>
          <w:u w:val="single"/>
        </w:rPr>
      </w:pPr>
      <w:r w:rsidRPr="00F5762B">
        <w:rPr>
          <w:sz w:val="28"/>
          <w:szCs w:val="28"/>
          <w:u w:val="single"/>
        </w:rPr>
        <w:t>Formatting Requirements</w:t>
      </w:r>
    </w:p>
    <w:p w14:paraId="47F0B2BB" w14:textId="77777777" w:rsidR="002C5457" w:rsidRPr="00933C53" w:rsidRDefault="002C5457" w:rsidP="002C5457">
      <w:pPr>
        <w:spacing w:before="120"/>
      </w:pPr>
      <w:r w:rsidRPr="00933C53">
        <w:t xml:space="preserve">Failure </w:t>
      </w:r>
      <w:r w:rsidRPr="00933C53">
        <w:rPr>
          <w:bCs/>
        </w:rPr>
        <w:t>to follow the formatting requirements may deem your application non-responsive.</w:t>
      </w:r>
    </w:p>
    <w:p w14:paraId="78057E61" w14:textId="77777777" w:rsidR="002C5457" w:rsidRPr="00933C53" w:rsidRDefault="002C5457" w:rsidP="00802C03">
      <w:pPr>
        <w:pStyle w:val="ListParagraph"/>
        <w:widowControl w:val="0"/>
        <w:numPr>
          <w:ilvl w:val="0"/>
          <w:numId w:val="1"/>
        </w:numPr>
        <w:autoSpaceDE w:val="0"/>
        <w:autoSpaceDN w:val="0"/>
        <w:spacing w:before="120" w:after="160" w:line="259" w:lineRule="auto"/>
        <w:contextualSpacing/>
      </w:pPr>
      <w:r w:rsidRPr="00933C53">
        <w:t>Double-spaced</w:t>
      </w:r>
    </w:p>
    <w:p w14:paraId="05CE5643" w14:textId="77777777" w:rsidR="002C5457" w:rsidRPr="00933C53" w:rsidRDefault="002C5457" w:rsidP="00802C03">
      <w:pPr>
        <w:pStyle w:val="ListParagraph"/>
        <w:widowControl w:val="0"/>
        <w:numPr>
          <w:ilvl w:val="0"/>
          <w:numId w:val="1"/>
        </w:numPr>
        <w:autoSpaceDE w:val="0"/>
        <w:autoSpaceDN w:val="0"/>
        <w:spacing w:before="120" w:after="160" w:line="259" w:lineRule="auto"/>
        <w:contextualSpacing/>
      </w:pPr>
      <w:r w:rsidRPr="00933C53">
        <w:t xml:space="preserve">Letter-size (8 ½ x 11) </w:t>
      </w:r>
    </w:p>
    <w:p w14:paraId="57D0081A" w14:textId="15406A7D" w:rsidR="002C5457" w:rsidRPr="00933C53" w:rsidRDefault="002C5457" w:rsidP="00802C03">
      <w:pPr>
        <w:pStyle w:val="ListParagraph"/>
        <w:widowControl w:val="0"/>
        <w:numPr>
          <w:ilvl w:val="0"/>
          <w:numId w:val="1"/>
        </w:numPr>
        <w:autoSpaceDE w:val="0"/>
        <w:autoSpaceDN w:val="0"/>
        <w:spacing w:before="120" w:after="160" w:line="259" w:lineRule="auto"/>
        <w:contextualSpacing/>
      </w:pPr>
      <w:r>
        <w:t>Times New Roman</w:t>
      </w:r>
      <w:r w:rsidRPr="00933C53">
        <w:t xml:space="preserve"> 12-point font (no compressed, narrow, or light fonts allowed)</w:t>
      </w:r>
    </w:p>
    <w:p w14:paraId="62D3BD63" w14:textId="012097A5" w:rsidR="002C5457" w:rsidRPr="00933C53" w:rsidRDefault="002C5457" w:rsidP="00802C03">
      <w:pPr>
        <w:pStyle w:val="ListParagraph"/>
        <w:widowControl w:val="0"/>
        <w:numPr>
          <w:ilvl w:val="0"/>
          <w:numId w:val="1"/>
        </w:numPr>
        <w:autoSpaceDE w:val="0"/>
        <w:autoSpaceDN w:val="0"/>
        <w:spacing w:before="120" w:after="160" w:line="259" w:lineRule="auto"/>
        <w:contextualSpacing/>
      </w:pPr>
      <w:r w:rsidRPr="00933C53">
        <w:t xml:space="preserve">Margins for the narrative portion should be </w:t>
      </w:r>
      <w:r>
        <w:t>1 inch</w:t>
      </w:r>
      <w:r w:rsidRPr="00933C53">
        <w:t xml:space="preserve"> on all sides.</w:t>
      </w:r>
    </w:p>
    <w:p w14:paraId="7015670A" w14:textId="79119BFA" w:rsidR="002C5457" w:rsidRPr="00933C53" w:rsidRDefault="002C5457" w:rsidP="00802C03">
      <w:pPr>
        <w:pStyle w:val="ListParagraph"/>
        <w:widowControl w:val="0"/>
        <w:numPr>
          <w:ilvl w:val="0"/>
          <w:numId w:val="1"/>
        </w:numPr>
        <w:autoSpaceDE w:val="0"/>
        <w:autoSpaceDN w:val="0"/>
        <w:spacing w:before="120" w:after="160" w:line="259" w:lineRule="auto"/>
        <w:contextualSpacing/>
      </w:pPr>
      <w:r w:rsidRPr="00933C53">
        <w:t>Texts within charts, graphs</w:t>
      </w:r>
      <w:r>
        <w:t>,</w:t>
      </w:r>
      <w:r w:rsidRPr="00933C53">
        <w:t xml:space="preserve"> and tables may be in </w:t>
      </w:r>
      <w:r>
        <w:t>Times New Roman</w:t>
      </w:r>
      <w:r w:rsidRPr="00933C53">
        <w:t xml:space="preserve"> 10-point font and single-spaced.</w:t>
      </w:r>
    </w:p>
    <w:p w14:paraId="001ECFF1" w14:textId="77777777" w:rsidR="002C5457" w:rsidRPr="00933C53" w:rsidRDefault="002C5457" w:rsidP="00802C03">
      <w:pPr>
        <w:pStyle w:val="ListParagraph"/>
        <w:widowControl w:val="0"/>
        <w:numPr>
          <w:ilvl w:val="0"/>
          <w:numId w:val="1"/>
        </w:numPr>
        <w:autoSpaceDE w:val="0"/>
        <w:autoSpaceDN w:val="0"/>
        <w:spacing w:before="120" w:after="160" w:line="259" w:lineRule="auto"/>
        <w:contextualSpacing/>
      </w:pPr>
      <w:r w:rsidRPr="00933C53">
        <w:t xml:space="preserve">Bulleted lists should be </w:t>
      </w:r>
      <w:r w:rsidRPr="00933C53">
        <w:rPr>
          <w:b/>
          <w:bCs/>
        </w:rPr>
        <w:t>single-spaced</w:t>
      </w:r>
      <w:r w:rsidRPr="00933C53">
        <w:t xml:space="preserve"> and must be in </w:t>
      </w:r>
      <w:r>
        <w:t xml:space="preserve">Times New Roman </w:t>
      </w:r>
      <w:r w:rsidRPr="00933C53">
        <w:t>12-point font.</w:t>
      </w:r>
    </w:p>
    <w:p w14:paraId="391BF3D8" w14:textId="77777777" w:rsidR="002C5457" w:rsidRDefault="002C5457" w:rsidP="00802C03">
      <w:pPr>
        <w:pStyle w:val="ListParagraph"/>
        <w:widowControl w:val="0"/>
        <w:numPr>
          <w:ilvl w:val="0"/>
          <w:numId w:val="1"/>
        </w:numPr>
        <w:autoSpaceDE w:val="0"/>
        <w:autoSpaceDN w:val="0"/>
        <w:spacing w:before="120" w:after="160" w:line="259" w:lineRule="auto"/>
        <w:contextualSpacing/>
      </w:pPr>
      <w:r w:rsidRPr="00933C53">
        <w:t>Charts, graphs, bulleted lists, and tables may not comprise more than 20% of the total narrative.</w:t>
      </w:r>
    </w:p>
    <w:p w14:paraId="09D05889" w14:textId="77777777" w:rsidR="00073F30" w:rsidRDefault="00073F30" w:rsidP="00EC7851">
      <w:pPr>
        <w:spacing w:after="120"/>
        <w:rPr>
          <w:b/>
          <w:sz w:val="28"/>
          <w:szCs w:val="28"/>
          <w:u w:val="single"/>
        </w:rPr>
      </w:pPr>
    </w:p>
    <w:p w14:paraId="03518022" w14:textId="375D1A8D" w:rsidR="006662FC" w:rsidRPr="00F5762B" w:rsidRDefault="00922092" w:rsidP="00EC7851">
      <w:pPr>
        <w:spacing w:after="120"/>
        <w:rPr>
          <w:b/>
          <w:sz w:val="28"/>
          <w:szCs w:val="28"/>
          <w:u w:val="single"/>
        </w:rPr>
      </w:pPr>
      <w:r w:rsidRPr="00F5762B">
        <w:rPr>
          <w:b/>
          <w:sz w:val="28"/>
          <w:szCs w:val="28"/>
          <w:u w:val="single"/>
        </w:rPr>
        <w:t>Redacting</w:t>
      </w:r>
      <w:r w:rsidR="006662FC" w:rsidRPr="00F5762B">
        <w:rPr>
          <w:b/>
          <w:sz w:val="28"/>
          <w:szCs w:val="28"/>
          <w:u w:val="single"/>
        </w:rPr>
        <w:t xml:space="preserve"> Instructions</w:t>
      </w:r>
    </w:p>
    <w:p w14:paraId="68AD3F3D" w14:textId="6F48B8F9" w:rsidR="006662FC" w:rsidRPr="00A642D6" w:rsidRDefault="006662FC">
      <w:pPr>
        <w:pStyle w:val="BodyText"/>
        <w:numPr>
          <w:ilvl w:val="12"/>
          <w:numId w:val="0"/>
        </w:numPr>
        <w:spacing w:after="240"/>
        <w:rPr>
          <w:b w:val="0"/>
          <w:bCs w:val="0"/>
          <w:color w:val="333399"/>
          <w:sz w:val="28"/>
          <w:szCs w:val="28"/>
        </w:rPr>
      </w:pPr>
      <w:bookmarkStart w:id="1" w:name="_Hlk81307761"/>
      <w:r w:rsidRPr="00A642D6">
        <w:rPr>
          <w:b w:val="0"/>
          <w:bCs w:val="0"/>
        </w:rPr>
        <w:t xml:space="preserve">Blinding/Redacting is the removal of identifying information from an application. Identifying information is </w:t>
      </w:r>
      <w:r w:rsidR="00262A74">
        <w:rPr>
          <w:b w:val="0"/>
          <w:bCs w:val="0"/>
        </w:rPr>
        <w:t xml:space="preserve">the </w:t>
      </w:r>
      <w:r w:rsidRPr="00A642D6">
        <w:t>district</w:t>
      </w:r>
      <w:r w:rsidR="0025785A">
        <w:t>/entity</w:t>
      </w:r>
      <w:r w:rsidRPr="00A642D6">
        <w:t xml:space="preserve"> name</w:t>
      </w:r>
      <w:r w:rsidRPr="00A642D6">
        <w:rPr>
          <w:b w:val="0"/>
          <w:bCs w:val="0"/>
        </w:rPr>
        <w:t xml:space="preserve">, </w:t>
      </w:r>
      <w:r w:rsidRPr="00A642D6">
        <w:t>school name</w:t>
      </w:r>
      <w:r w:rsidR="0025785A">
        <w:t>s</w:t>
      </w:r>
      <w:r w:rsidRPr="00A642D6">
        <w:rPr>
          <w:b w:val="0"/>
          <w:bCs w:val="0"/>
        </w:rPr>
        <w:t xml:space="preserve">, </w:t>
      </w:r>
      <w:r w:rsidRPr="00A642D6">
        <w:t>county name</w:t>
      </w:r>
      <w:r w:rsidR="0025785A">
        <w:t>s</w:t>
      </w:r>
      <w:r w:rsidRPr="00A642D6">
        <w:rPr>
          <w:b w:val="0"/>
          <w:bCs w:val="0"/>
        </w:rPr>
        <w:t xml:space="preserve">, and </w:t>
      </w:r>
      <w:r w:rsidRPr="00A642D6">
        <w:t>city name</w:t>
      </w:r>
      <w:r w:rsidR="0025785A">
        <w:t>s</w:t>
      </w:r>
      <w:r w:rsidRPr="00A642D6">
        <w:rPr>
          <w:b w:val="0"/>
          <w:bCs w:val="0"/>
        </w:rPr>
        <w:t>.</w:t>
      </w:r>
      <w:r w:rsidR="00593B5E">
        <w:rPr>
          <w:b w:val="0"/>
          <w:bCs w:val="0"/>
        </w:rPr>
        <w:t xml:space="preserve"> </w:t>
      </w:r>
      <w:r w:rsidRPr="00A642D6">
        <w:rPr>
          <w:b w:val="0"/>
          <w:bCs w:val="0"/>
        </w:rPr>
        <w:t xml:space="preserve">Names of Individuals and Signatures should </w:t>
      </w:r>
      <w:r w:rsidRPr="00A642D6">
        <w:rPr>
          <w:b w:val="0"/>
          <w:bCs w:val="0"/>
          <w:u w:val="single"/>
        </w:rPr>
        <w:t>NOT</w:t>
      </w:r>
      <w:r w:rsidRPr="00A642D6">
        <w:rPr>
          <w:b w:val="0"/>
          <w:bCs w:val="0"/>
        </w:rPr>
        <w:t xml:space="preserve"> be blinded/redacted.</w:t>
      </w:r>
    </w:p>
    <w:p w14:paraId="595FEB6A" w14:textId="5A89A7EF" w:rsidR="006662FC" w:rsidRPr="00A642D6" w:rsidRDefault="00922092" w:rsidP="006662FC">
      <w:pPr>
        <w:pStyle w:val="BodyText"/>
        <w:numPr>
          <w:ilvl w:val="12"/>
          <w:numId w:val="0"/>
        </w:numPr>
        <w:spacing w:after="120"/>
        <w:rPr>
          <w:b w:val="0"/>
          <w:bCs w:val="0"/>
        </w:rPr>
      </w:pPr>
      <w:r>
        <w:rPr>
          <w:b w:val="0"/>
          <w:bCs w:val="0"/>
        </w:rPr>
        <w:t>Redacted</w:t>
      </w:r>
      <w:r w:rsidR="006662FC" w:rsidRPr="00A642D6">
        <w:rPr>
          <w:b w:val="0"/>
          <w:bCs w:val="0"/>
        </w:rPr>
        <w:t xml:space="preserve"> copies</w:t>
      </w:r>
      <w:r w:rsidR="006662FC" w:rsidRPr="00A642D6">
        <w:rPr>
          <w:b w:val="0"/>
          <w:bCs w:val="0"/>
          <w:color w:val="000000" w:themeColor="text1"/>
        </w:rPr>
        <w:t xml:space="preserve"> should </w:t>
      </w:r>
      <w:r w:rsidR="006662FC" w:rsidRPr="00A642D6">
        <w:rPr>
          <w:b w:val="0"/>
          <w:bCs w:val="0"/>
        </w:rPr>
        <w:t xml:space="preserve">be completely redacted electronically using Black highlighting or </w:t>
      </w:r>
      <w:proofErr w:type="spellStart"/>
      <w:r w:rsidR="006662FC" w:rsidRPr="00A642D6">
        <w:rPr>
          <w:b w:val="0"/>
          <w:bCs w:val="0"/>
        </w:rPr>
        <w:t>X’d</w:t>
      </w:r>
      <w:proofErr w:type="spellEnd"/>
      <w:r w:rsidR="006662FC" w:rsidRPr="00A642D6">
        <w:rPr>
          <w:b w:val="0"/>
          <w:bCs w:val="0"/>
        </w:rPr>
        <w:t xml:space="preserve"> out - using the find and replace feature - ex: XXX. </w:t>
      </w:r>
    </w:p>
    <w:p w14:paraId="4FD733B3" w14:textId="7878F09B" w:rsidR="006662FC" w:rsidRPr="00A642D6" w:rsidRDefault="006662FC" w:rsidP="006662FC">
      <w:pPr>
        <w:pStyle w:val="BodyText"/>
        <w:numPr>
          <w:ilvl w:val="12"/>
          <w:numId w:val="0"/>
        </w:numPr>
        <w:spacing w:after="120"/>
        <w:rPr>
          <w:b w:val="0"/>
          <w:bCs w:val="0"/>
        </w:rPr>
      </w:pPr>
      <w:r w:rsidRPr="00A642D6">
        <w:rPr>
          <w:b w:val="0"/>
          <w:bCs w:val="0"/>
        </w:rPr>
        <w:t xml:space="preserve">Please review </w:t>
      </w:r>
      <w:r w:rsidR="00F449C3">
        <w:rPr>
          <w:b w:val="0"/>
          <w:bCs w:val="0"/>
        </w:rPr>
        <w:t xml:space="preserve">the </w:t>
      </w:r>
      <w:r w:rsidR="00922092">
        <w:rPr>
          <w:b w:val="0"/>
          <w:bCs w:val="0"/>
        </w:rPr>
        <w:t xml:space="preserve">redacted </w:t>
      </w:r>
      <w:r w:rsidRPr="00A642D6">
        <w:rPr>
          <w:b w:val="0"/>
          <w:bCs w:val="0"/>
        </w:rPr>
        <w:t xml:space="preserve">copy before submitting to ensure all identifying information is redacted and all required pages and attachments are included.  </w:t>
      </w:r>
    </w:p>
    <w:p w14:paraId="0DE72CFA" w14:textId="3DFB68FA" w:rsidR="006662FC" w:rsidRPr="00A642D6" w:rsidRDefault="00922092" w:rsidP="006662FC">
      <w:pPr>
        <w:pStyle w:val="BodyText"/>
        <w:numPr>
          <w:ilvl w:val="12"/>
          <w:numId w:val="0"/>
        </w:numPr>
        <w:spacing w:after="120"/>
        <w:rPr>
          <w:b w:val="0"/>
          <w:bCs w:val="0"/>
        </w:rPr>
      </w:pPr>
      <w:bookmarkStart w:id="2" w:name="_Hlk81306477"/>
      <w:r>
        <w:rPr>
          <w:b w:val="0"/>
          <w:bCs w:val="0"/>
        </w:rPr>
        <w:t>Redacted</w:t>
      </w:r>
      <w:r w:rsidR="006662FC" w:rsidRPr="00A642D6">
        <w:rPr>
          <w:b w:val="0"/>
          <w:bCs w:val="0"/>
        </w:rPr>
        <w:t xml:space="preserve"> copies will be scored as received. </w:t>
      </w:r>
      <w:bookmarkEnd w:id="1"/>
    </w:p>
    <w:bookmarkEnd w:id="2"/>
    <w:p w14:paraId="5657A0E5" w14:textId="77777777" w:rsidR="00C91D68" w:rsidRPr="009B2667" w:rsidRDefault="00C91D68" w:rsidP="00EC7851">
      <w:pPr>
        <w:pStyle w:val="Heading3"/>
        <w:numPr>
          <w:ilvl w:val="12"/>
          <w:numId w:val="0"/>
        </w:numPr>
        <w:spacing w:before="0" w:after="120"/>
        <w:rPr>
          <w:rFonts w:ascii="Times New Roman" w:hAnsi="Times New Roman" w:cs="Times New Roman"/>
          <w:b/>
          <w:bCs/>
          <w:color w:val="auto"/>
          <w:highlight w:val="yellow"/>
          <w:u w:val="single"/>
        </w:rPr>
      </w:pPr>
      <w:r w:rsidRPr="009B2667">
        <w:rPr>
          <w:rFonts w:ascii="Times New Roman" w:hAnsi="Times New Roman" w:cs="Times New Roman"/>
          <w:b/>
          <w:bCs/>
          <w:color w:val="auto"/>
          <w:sz w:val="28"/>
          <w:szCs w:val="28"/>
          <w:u w:val="single"/>
        </w:rPr>
        <w:t>Submission of Application</w:t>
      </w:r>
    </w:p>
    <w:p w14:paraId="2E30AA6E" w14:textId="3D99EFF1" w:rsidR="00844A03" w:rsidRPr="00E66CBF" w:rsidRDefault="00844A03" w:rsidP="000B0A07">
      <w:pPr>
        <w:pStyle w:val="NoSpacing"/>
        <w:numPr>
          <w:ilvl w:val="0"/>
          <w:numId w:val="2"/>
        </w:numPr>
        <w:ind w:left="360"/>
        <w:rPr>
          <w:rFonts w:ascii="Times New Roman" w:hAnsi="Times New Roman"/>
          <w:sz w:val="24"/>
          <w:szCs w:val="24"/>
        </w:rPr>
      </w:pPr>
      <w:r w:rsidRPr="00A642D6">
        <w:rPr>
          <w:rFonts w:ascii="Times New Roman" w:hAnsi="Times New Roman"/>
          <w:sz w:val="24"/>
          <w:szCs w:val="24"/>
        </w:rPr>
        <w:t xml:space="preserve">Scan or save the completed application in its entirety, including all signatures, to PDF format. Save the original application as </w:t>
      </w:r>
      <w:r w:rsidR="00D93EA9" w:rsidRPr="00AB051E">
        <w:rPr>
          <w:rFonts w:ascii="Times New Roman" w:hAnsi="Times New Roman"/>
          <w:b/>
          <w:bCs/>
          <w:i/>
          <w:iCs/>
          <w:sz w:val="24"/>
          <w:szCs w:val="24"/>
        </w:rPr>
        <w:t>26M</w:t>
      </w:r>
      <w:r w:rsidR="00AB051E" w:rsidRPr="00AB051E">
        <w:rPr>
          <w:rFonts w:ascii="Times New Roman" w:hAnsi="Times New Roman"/>
          <w:b/>
          <w:bCs/>
          <w:i/>
          <w:iCs/>
          <w:sz w:val="24"/>
          <w:szCs w:val="24"/>
        </w:rPr>
        <w:t>EP</w:t>
      </w:r>
      <w:r w:rsidR="000B0A07" w:rsidRPr="00AB051E">
        <w:rPr>
          <w:rFonts w:ascii="Times New Roman" w:hAnsi="Times New Roman"/>
          <w:b/>
          <w:bCs/>
          <w:i/>
          <w:iCs/>
          <w:sz w:val="24"/>
          <w:szCs w:val="24"/>
        </w:rPr>
        <w:t xml:space="preserve"> </w:t>
      </w:r>
      <w:r w:rsidR="0025785A">
        <w:rPr>
          <w:rFonts w:ascii="Times New Roman" w:hAnsi="Times New Roman"/>
          <w:b/>
          <w:bCs/>
          <w:i/>
          <w:iCs/>
          <w:sz w:val="24"/>
          <w:szCs w:val="24"/>
        </w:rPr>
        <w:t>District/</w:t>
      </w:r>
      <w:r w:rsidR="000B0A07" w:rsidRPr="00AB051E">
        <w:rPr>
          <w:rFonts w:ascii="Times New Roman" w:hAnsi="Times New Roman"/>
          <w:b/>
          <w:bCs/>
          <w:i/>
          <w:iCs/>
          <w:sz w:val="24"/>
          <w:szCs w:val="24"/>
        </w:rPr>
        <w:t>Entity name</w:t>
      </w:r>
      <w:r w:rsidRPr="00AB051E">
        <w:rPr>
          <w:rFonts w:ascii="Times New Roman" w:hAnsi="Times New Roman"/>
          <w:sz w:val="24"/>
          <w:szCs w:val="24"/>
        </w:rPr>
        <w:t xml:space="preserve"> </w:t>
      </w:r>
      <w:r w:rsidRPr="000B0A07">
        <w:rPr>
          <w:rFonts w:ascii="Times New Roman" w:hAnsi="Times New Roman"/>
          <w:sz w:val="24"/>
          <w:szCs w:val="24"/>
        </w:rPr>
        <w:t>(For example</w:t>
      </w:r>
      <w:r w:rsidR="00F12637" w:rsidRPr="000B0A07">
        <w:rPr>
          <w:rFonts w:ascii="Times New Roman" w:hAnsi="Times New Roman"/>
          <w:sz w:val="24"/>
          <w:szCs w:val="24"/>
        </w:rPr>
        <w:t xml:space="preserve">: </w:t>
      </w:r>
      <w:r w:rsidR="00F12637">
        <w:rPr>
          <w:rFonts w:ascii="Times New Roman" w:hAnsi="Times New Roman"/>
          <w:sz w:val="24"/>
          <w:szCs w:val="24"/>
        </w:rPr>
        <w:t>Northern</w:t>
      </w:r>
      <w:r w:rsidR="00E92BAA">
        <w:rPr>
          <w:rFonts w:ascii="Times New Roman" w:hAnsi="Times New Roman"/>
          <w:sz w:val="24"/>
          <w:szCs w:val="24"/>
        </w:rPr>
        <w:t xml:space="preserve"> Kentucky </w:t>
      </w:r>
      <w:r w:rsidR="00E92BAA" w:rsidRPr="00E66CBF">
        <w:rPr>
          <w:rFonts w:ascii="Times New Roman" w:hAnsi="Times New Roman"/>
          <w:sz w:val="24"/>
          <w:szCs w:val="24"/>
        </w:rPr>
        <w:t>University would save the original application 26M</w:t>
      </w:r>
      <w:r w:rsidR="00AB051E">
        <w:rPr>
          <w:rFonts w:ascii="Times New Roman" w:hAnsi="Times New Roman"/>
          <w:sz w:val="24"/>
          <w:szCs w:val="24"/>
        </w:rPr>
        <w:t xml:space="preserve">EP </w:t>
      </w:r>
      <w:r w:rsidR="00E92BAA" w:rsidRPr="00E66CBF">
        <w:rPr>
          <w:rFonts w:ascii="Times New Roman" w:hAnsi="Times New Roman"/>
          <w:sz w:val="24"/>
          <w:szCs w:val="24"/>
        </w:rPr>
        <w:t>NKU)</w:t>
      </w:r>
    </w:p>
    <w:p w14:paraId="4CD973D5" w14:textId="358699AC" w:rsidR="00404385" w:rsidRPr="00E66CBF" w:rsidRDefault="00844A03" w:rsidP="00802C03">
      <w:pPr>
        <w:pStyle w:val="NoSpacing"/>
        <w:numPr>
          <w:ilvl w:val="0"/>
          <w:numId w:val="2"/>
        </w:numPr>
        <w:ind w:left="360"/>
        <w:rPr>
          <w:rFonts w:ascii="Times New Roman" w:hAnsi="Times New Roman"/>
          <w:sz w:val="24"/>
          <w:szCs w:val="24"/>
        </w:rPr>
      </w:pPr>
      <w:r w:rsidRPr="00E66CBF">
        <w:rPr>
          <w:rFonts w:ascii="Times New Roman" w:hAnsi="Times New Roman"/>
          <w:sz w:val="24"/>
          <w:szCs w:val="24"/>
        </w:rPr>
        <w:t xml:space="preserve">Scan or save </w:t>
      </w:r>
      <w:r w:rsidR="00A55C2B" w:rsidRPr="00E66CBF">
        <w:rPr>
          <w:rFonts w:ascii="Times New Roman" w:hAnsi="Times New Roman"/>
          <w:sz w:val="24"/>
          <w:szCs w:val="24"/>
        </w:rPr>
        <w:t>a blinded/</w:t>
      </w:r>
      <w:r w:rsidRPr="00E66CBF">
        <w:rPr>
          <w:rFonts w:ascii="Times New Roman" w:hAnsi="Times New Roman"/>
          <w:sz w:val="24"/>
        </w:rPr>
        <w:t>redacted</w:t>
      </w:r>
      <w:r w:rsidR="00A55C2B" w:rsidRPr="00E66CBF">
        <w:rPr>
          <w:rFonts w:ascii="Times New Roman" w:hAnsi="Times New Roman"/>
          <w:sz w:val="24"/>
        </w:rPr>
        <w:t xml:space="preserve"> copy of the</w:t>
      </w:r>
      <w:r w:rsidRPr="00E66CBF">
        <w:rPr>
          <w:rFonts w:ascii="Times New Roman" w:hAnsi="Times New Roman"/>
          <w:sz w:val="24"/>
        </w:rPr>
        <w:t xml:space="preserve"> </w:t>
      </w:r>
      <w:r w:rsidRPr="00E66CBF">
        <w:rPr>
          <w:rFonts w:ascii="Times New Roman" w:hAnsi="Times New Roman"/>
          <w:sz w:val="24"/>
          <w:szCs w:val="24"/>
        </w:rPr>
        <w:t xml:space="preserve">application </w:t>
      </w:r>
      <w:r w:rsidR="00E47DD7" w:rsidRPr="00E66CBF">
        <w:rPr>
          <w:rFonts w:ascii="Times New Roman" w:hAnsi="Times New Roman"/>
          <w:sz w:val="24"/>
          <w:szCs w:val="24"/>
        </w:rPr>
        <w:t>in</w:t>
      </w:r>
      <w:r w:rsidRPr="00E66CBF">
        <w:rPr>
          <w:rFonts w:ascii="Times New Roman" w:hAnsi="Times New Roman"/>
          <w:sz w:val="24"/>
          <w:szCs w:val="24"/>
        </w:rPr>
        <w:t xml:space="preserve"> its entirety to PDF format. Save the </w:t>
      </w:r>
      <w:r w:rsidRPr="00E66CBF">
        <w:rPr>
          <w:rFonts w:ascii="Times New Roman" w:hAnsi="Times New Roman"/>
          <w:sz w:val="24"/>
        </w:rPr>
        <w:t xml:space="preserve">redacted </w:t>
      </w:r>
      <w:r w:rsidRPr="00E66CBF">
        <w:rPr>
          <w:rFonts w:ascii="Times New Roman" w:hAnsi="Times New Roman"/>
          <w:sz w:val="24"/>
          <w:szCs w:val="24"/>
        </w:rPr>
        <w:t xml:space="preserve">application as </w:t>
      </w:r>
      <w:r w:rsidR="00E92BAA" w:rsidRPr="00E66CBF">
        <w:rPr>
          <w:rFonts w:ascii="Times New Roman" w:hAnsi="Times New Roman"/>
          <w:b/>
          <w:i/>
          <w:sz w:val="24"/>
          <w:szCs w:val="24"/>
        </w:rPr>
        <w:t>26M</w:t>
      </w:r>
      <w:r w:rsidR="00AB051E">
        <w:rPr>
          <w:rFonts w:ascii="Times New Roman" w:hAnsi="Times New Roman"/>
          <w:b/>
          <w:i/>
          <w:sz w:val="24"/>
          <w:szCs w:val="24"/>
        </w:rPr>
        <w:t>EP</w:t>
      </w:r>
      <w:r w:rsidR="00E92BAA" w:rsidRPr="00E66CBF">
        <w:rPr>
          <w:rFonts w:ascii="Times New Roman" w:hAnsi="Times New Roman"/>
          <w:b/>
          <w:i/>
          <w:sz w:val="24"/>
          <w:szCs w:val="24"/>
        </w:rPr>
        <w:t xml:space="preserve"> </w:t>
      </w:r>
      <w:r w:rsidR="0025785A">
        <w:rPr>
          <w:rFonts w:ascii="Times New Roman" w:hAnsi="Times New Roman"/>
          <w:b/>
          <w:i/>
          <w:sz w:val="24"/>
          <w:szCs w:val="24"/>
        </w:rPr>
        <w:t>District/</w:t>
      </w:r>
      <w:r w:rsidR="00DE00BF" w:rsidRPr="00E66CBF">
        <w:rPr>
          <w:rFonts w:ascii="Times New Roman" w:hAnsi="Times New Roman"/>
          <w:b/>
          <w:i/>
          <w:sz w:val="24"/>
          <w:szCs w:val="24"/>
        </w:rPr>
        <w:t xml:space="preserve">Entity </w:t>
      </w:r>
      <w:r w:rsidRPr="00E66CBF">
        <w:rPr>
          <w:rFonts w:ascii="Times New Roman" w:hAnsi="Times New Roman"/>
          <w:b/>
          <w:i/>
          <w:sz w:val="24"/>
          <w:szCs w:val="24"/>
        </w:rPr>
        <w:t>Name</w:t>
      </w:r>
      <w:r w:rsidR="00AB051E">
        <w:rPr>
          <w:rFonts w:ascii="Times New Roman" w:hAnsi="Times New Roman"/>
          <w:b/>
          <w:i/>
          <w:sz w:val="24"/>
          <w:szCs w:val="24"/>
        </w:rPr>
        <w:t xml:space="preserve"> </w:t>
      </w:r>
      <w:r w:rsidR="00DF6075" w:rsidRPr="00E66CBF">
        <w:rPr>
          <w:rFonts w:ascii="Times New Roman" w:hAnsi="Times New Roman"/>
          <w:b/>
          <w:i/>
          <w:sz w:val="24"/>
          <w:szCs w:val="24"/>
        </w:rPr>
        <w:t>B</w:t>
      </w:r>
      <w:r w:rsidRPr="00E66CBF">
        <w:rPr>
          <w:rFonts w:ascii="Times New Roman" w:hAnsi="Times New Roman"/>
          <w:sz w:val="24"/>
          <w:szCs w:val="24"/>
        </w:rPr>
        <w:t>. (</w:t>
      </w:r>
      <w:r w:rsidR="00DE00BF" w:rsidRPr="00E66CBF">
        <w:rPr>
          <w:rFonts w:ascii="Times New Roman" w:hAnsi="Times New Roman"/>
          <w:sz w:val="24"/>
          <w:szCs w:val="24"/>
        </w:rPr>
        <w:t>For example</w:t>
      </w:r>
      <w:r w:rsidR="00F12637" w:rsidRPr="00E66CBF">
        <w:rPr>
          <w:rFonts w:ascii="Times New Roman" w:hAnsi="Times New Roman"/>
          <w:sz w:val="24"/>
          <w:szCs w:val="24"/>
        </w:rPr>
        <w:t>: Northern</w:t>
      </w:r>
      <w:r w:rsidR="00DE00BF" w:rsidRPr="00E66CBF">
        <w:rPr>
          <w:rFonts w:ascii="Times New Roman" w:hAnsi="Times New Roman"/>
          <w:sz w:val="24"/>
          <w:szCs w:val="24"/>
        </w:rPr>
        <w:t xml:space="preserve"> Kentucky University would save the original application 26M</w:t>
      </w:r>
      <w:r w:rsidR="00AB051E">
        <w:rPr>
          <w:rFonts w:ascii="Times New Roman" w:hAnsi="Times New Roman"/>
          <w:sz w:val="24"/>
          <w:szCs w:val="24"/>
        </w:rPr>
        <w:t xml:space="preserve">EP </w:t>
      </w:r>
      <w:r w:rsidR="00DE00BF" w:rsidRPr="00E66CBF">
        <w:rPr>
          <w:rFonts w:ascii="Times New Roman" w:hAnsi="Times New Roman"/>
          <w:sz w:val="24"/>
          <w:szCs w:val="24"/>
        </w:rPr>
        <w:t>NKU</w:t>
      </w:r>
      <w:r w:rsidR="00AB051E">
        <w:rPr>
          <w:rFonts w:ascii="Times New Roman" w:hAnsi="Times New Roman"/>
          <w:sz w:val="24"/>
          <w:szCs w:val="24"/>
        </w:rPr>
        <w:t xml:space="preserve"> </w:t>
      </w:r>
      <w:r w:rsidR="00DE00BF" w:rsidRPr="00E66CBF">
        <w:rPr>
          <w:rFonts w:ascii="Times New Roman" w:hAnsi="Times New Roman"/>
          <w:sz w:val="24"/>
          <w:szCs w:val="24"/>
        </w:rPr>
        <w:t>B.)</w:t>
      </w:r>
    </w:p>
    <w:p w14:paraId="53C7AC12" w14:textId="5A2B468C" w:rsidR="00844A03" w:rsidRPr="00E66CBF" w:rsidRDefault="00844A03" w:rsidP="00802C03">
      <w:pPr>
        <w:pStyle w:val="NoSpacing"/>
        <w:numPr>
          <w:ilvl w:val="0"/>
          <w:numId w:val="2"/>
        </w:numPr>
        <w:ind w:left="360"/>
        <w:rPr>
          <w:rFonts w:ascii="Times New Roman" w:hAnsi="Times New Roman"/>
          <w:sz w:val="24"/>
          <w:szCs w:val="24"/>
        </w:rPr>
      </w:pPr>
      <w:r w:rsidRPr="00E66CBF">
        <w:rPr>
          <w:rFonts w:ascii="Times New Roman" w:hAnsi="Times New Roman"/>
          <w:sz w:val="24"/>
          <w:szCs w:val="24"/>
        </w:rPr>
        <w:t>Email</w:t>
      </w:r>
      <w:r w:rsidR="00404385" w:rsidRPr="00E66CBF">
        <w:rPr>
          <w:rFonts w:ascii="Times New Roman" w:hAnsi="Times New Roman"/>
          <w:sz w:val="24"/>
          <w:szCs w:val="24"/>
        </w:rPr>
        <w:t xml:space="preserve"> the original copy</w:t>
      </w:r>
      <w:r w:rsidR="0025785A">
        <w:rPr>
          <w:rFonts w:ascii="Times New Roman" w:hAnsi="Times New Roman"/>
          <w:sz w:val="24"/>
          <w:szCs w:val="24"/>
        </w:rPr>
        <w:t xml:space="preserve"> and</w:t>
      </w:r>
      <w:r w:rsidR="00404385" w:rsidRPr="00E66CBF">
        <w:rPr>
          <w:rFonts w:ascii="Times New Roman" w:hAnsi="Times New Roman"/>
          <w:sz w:val="24"/>
          <w:szCs w:val="24"/>
        </w:rPr>
        <w:t xml:space="preserve"> the redacted </w:t>
      </w:r>
      <w:r w:rsidR="00E56027" w:rsidRPr="00E66CBF">
        <w:rPr>
          <w:rFonts w:ascii="Times New Roman" w:hAnsi="Times New Roman"/>
          <w:sz w:val="24"/>
          <w:szCs w:val="24"/>
        </w:rPr>
        <w:t>copy</w:t>
      </w:r>
      <w:r w:rsidR="0025785A">
        <w:rPr>
          <w:rFonts w:ascii="Times New Roman" w:hAnsi="Times New Roman"/>
          <w:sz w:val="24"/>
          <w:szCs w:val="24"/>
        </w:rPr>
        <w:t xml:space="preserve"> </w:t>
      </w:r>
      <w:r w:rsidRPr="00E66CBF">
        <w:rPr>
          <w:rFonts w:ascii="Times New Roman" w:hAnsi="Times New Roman"/>
          <w:sz w:val="24"/>
          <w:szCs w:val="24"/>
        </w:rPr>
        <w:t xml:space="preserve">to </w:t>
      </w:r>
      <w:hyperlink r:id="rId23" w:history="1">
        <w:r w:rsidRPr="00E66CBF">
          <w:rPr>
            <w:rStyle w:val="Hyperlink"/>
            <w:rFonts w:ascii="Times New Roman" w:hAnsi="Times New Roman"/>
            <w:color w:val="auto"/>
            <w:sz w:val="24"/>
            <w:szCs w:val="24"/>
          </w:rPr>
          <w:t>KDERFP@education.ky.gov</w:t>
        </w:r>
      </w:hyperlink>
    </w:p>
    <w:p w14:paraId="46258D92" w14:textId="39CC09FA" w:rsidR="00844A03" w:rsidRPr="00E66CBF" w:rsidRDefault="00844A03" w:rsidP="00802C03">
      <w:pPr>
        <w:pStyle w:val="NoSpacing"/>
        <w:numPr>
          <w:ilvl w:val="0"/>
          <w:numId w:val="3"/>
        </w:numPr>
        <w:ind w:left="720"/>
        <w:rPr>
          <w:rFonts w:ascii="Times New Roman" w:hAnsi="Times New Roman"/>
          <w:sz w:val="24"/>
          <w:szCs w:val="24"/>
        </w:rPr>
      </w:pPr>
      <w:r w:rsidRPr="00E66CBF">
        <w:rPr>
          <w:rFonts w:ascii="Times New Roman" w:hAnsi="Times New Roman"/>
          <w:sz w:val="24"/>
          <w:szCs w:val="24"/>
        </w:rPr>
        <w:t xml:space="preserve">On the subject line of the email, type </w:t>
      </w:r>
      <w:r w:rsidR="00DE00BF" w:rsidRPr="00E66CBF">
        <w:rPr>
          <w:rFonts w:ascii="Times New Roman" w:hAnsi="Times New Roman"/>
          <w:b/>
          <w:i/>
          <w:sz w:val="24"/>
          <w:szCs w:val="24"/>
        </w:rPr>
        <w:t>26</w:t>
      </w:r>
      <w:r w:rsidR="00BA1786">
        <w:rPr>
          <w:rFonts w:ascii="Times New Roman" w:hAnsi="Times New Roman"/>
          <w:b/>
          <w:i/>
          <w:sz w:val="24"/>
          <w:szCs w:val="24"/>
        </w:rPr>
        <w:t>MEP</w:t>
      </w:r>
      <w:r w:rsidR="00E66CBF" w:rsidRPr="00E66CBF">
        <w:rPr>
          <w:rFonts w:ascii="Times New Roman" w:hAnsi="Times New Roman"/>
          <w:b/>
          <w:i/>
          <w:sz w:val="24"/>
          <w:szCs w:val="24"/>
        </w:rPr>
        <w:t xml:space="preserve"> </w:t>
      </w:r>
      <w:r w:rsidR="0025785A">
        <w:rPr>
          <w:rFonts w:ascii="Times New Roman" w:hAnsi="Times New Roman"/>
          <w:b/>
          <w:i/>
          <w:sz w:val="24"/>
          <w:szCs w:val="24"/>
        </w:rPr>
        <w:t>District/</w:t>
      </w:r>
      <w:r w:rsidR="00E66CBF" w:rsidRPr="00E66CBF">
        <w:rPr>
          <w:rFonts w:ascii="Times New Roman" w:hAnsi="Times New Roman"/>
          <w:b/>
          <w:i/>
          <w:sz w:val="24"/>
          <w:szCs w:val="24"/>
        </w:rPr>
        <w:t xml:space="preserve">Entity Name </w:t>
      </w:r>
    </w:p>
    <w:p w14:paraId="29B4FDFF" w14:textId="493E48D8" w:rsidR="00844A03" w:rsidRPr="00A642D6" w:rsidRDefault="005F69C7" w:rsidP="00802C03">
      <w:pPr>
        <w:pStyle w:val="NoSpacing"/>
        <w:numPr>
          <w:ilvl w:val="0"/>
          <w:numId w:val="3"/>
        </w:numPr>
        <w:ind w:left="720"/>
        <w:rPr>
          <w:rFonts w:ascii="Times New Roman" w:hAnsi="Times New Roman"/>
          <w:sz w:val="24"/>
          <w:szCs w:val="24"/>
        </w:rPr>
      </w:pPr>
      <w:r w:rsidRPr="00404385">
        <w:rPr>
          <w:rFonts w:ascii="Times New Roman" w:hAnsi="Times New Roman"/>
          <w:sz w:val="24"/>
          <w:szCs w:val="24"/>
        </w:rPr>
        <w:t>If possible</w:t>
      </w:r>
      <w:r w:rsidR="00844A03" w:rsidRPr="00404385">
        <w:rPr>
          <w:rFonts w:ascii="Times New Roman" w:hAnsi="Times New Roman"/>
          <w:sz w:val="24"/>
          <w:szCs w:val="24"/>
        </w:rPr>
        <w:t xml:space="preserve">, </w:t>
      </w:r>
      <w:r w:rsidR="00844A03" w:rsidRPr="00404385">
        <w:rPr>
          <w:rFonts w:ascii="Times New Roman" w:hAnsi="Times New Roman"/>
          <w:b/>
          <w:sz w:val="24"/>
          <w:szCs w:val="24"/>
        </w:rPr>
        <w:t xml:space="preserve">send </w:t>
      </w:r>
      <w:r w:rsidR="0025785A">
        <w:rPr>
          <w:rFonts w:ascii="Times New Roman" w:hAnsi="Times New Roman"/>
          <w:b/>
          <w:sz w:val="24"/>
          <w:szCs w:val="24"/>
        </w:rPr>
        <w:t>both</w:t>
      </w:r>
      <w:r w:rsidR="00844A03" w:rsidRPr="00A642D6">
        <w:rPr>
          <w:rFonts w:ascii="Times New Roman" w:hAnsi="Times New Roman"/>
          <w:b/>
          <w:sz w:val="24"/>
          <w:szCs w:val="24"/>
        </w:rPr>
        <w:t xml:space="preserve"> attachments in the same email</w:t>
      </w:r>
      <w:r w:rsidR="003D6BF5" w:rsidRPr="00A642D6">
        <w:rPr>
          <w:rFonts w:ascii="Times New Roman" w:hAnsi="Times New Roman"/>
          <w:sz w:val="24"/>
          <w:szCs w:val="24"/>
        </w:rPr>
        <w:t xml:space="preserve">.  </w:t>
      </w:r>
      <w:r w:rsidR="00844A03" w:rsidRPr="00A642D6">
        <w:rPr>
          <w:rFonts w:ascii="Times New Roman" w:hAnsi="Times New Roman"/>
          <w:b/>
          <w:sz w:val="24"/>
          <w:szCs w:val="24"/>
        </w:rPr>
        <w:t xml:space="preserve">ALL PARTS MUST BE </w:t>
      </w:r>
      <w:r w:rsidR="003A4C40">
        <w:rPr>
          <w:rFonts w:ascii="Times New Roman" w:hAnsi="Times New Roman"/>
          <w:b/>
          <w:sz w:val="24"/>
          <w:szCs w:val="24"/>
        </w:rPr>
        <w:t>RECEIVED- DATE</w:t>
      </w:r>
      <w:r w:rsidR="00844A03" w:rsidRPr="00A642D6">
        <w:rPr>
          <w:rFonts w:ascii="Times New Roman" w:hAnsi="Times New Roman"/>
          <w:b/>
          <w:sz w:val="24"/>
          <w:szCs w:val="24"/>
        </w:rPr>
        <w:t>/TIME STAMPED BY THE DEADLINE of</w:t>
      </w:r>
      <w:r w:rsidR="00E66CBF">
        <w:rPr>
          <w:rFonts w:ascii="Times New Roman" w:hAnsi="Times New Roman"/>
          <w:b/>
          <w:sz w:val="24"/>
          <w:szCs w:val="24"/>
        </w:rPr>
        <w:t xml:space="preserve"> March 17, </w:t>
      </w:r>
      <w:r w:rsidR="00AB051E">
        <w:rPr>
          <w:rFonts w:ascii="Times New Roman" w:hAnsi="Times New Roman"/>
          <w:b/>
          <w:sz w:val="24"/>
          <w:szCs w:val="24"/>
        </w:rPr>
        <w:t>2026,</w:t>
      </w:r>
      <w:r w:rsidR="00E66CBF">
        <w:rPr>
          <w:rFonts w:ascii="Times New Roman" w:hAnsi="Times New Roman"/>
          <w:b/>
          <w:sz w:val="24"/>
          <w:szCs w:val="24"/>
        </w:rPr>
        <w:t xml:space="preserve"> </w:t>
      </w:r>
      <w:r w:rsidR="00844A03" w:rsidRPr="00A642D6">
        <w:rPr>
          <w:rFonts w:ascii="Times New Roman" w:hAnsi="Times New Roman"/>
          <w:b/>
          <w:sz w:val="24"/>
          <w:szCs w:val="24"/>
        </w:rPr>
        <w:t>by 4 p.m. ET</w:t>
      </w:r>
      <w:r w:rsidR="00202926" w:rsidRPr="00A642D6">
        <w:rPr>
          <w:rFonts w:ascii="Times New Roman" w:hAnsi="Times New Roman"/>
          <w:b/>
          <w:sz w:val="24"/>
          <w:szCs w:val="24"/>
        </w:rPr>
        <w:t>.</w:t>
      </w:r>
    </w:p>
    <w:p w14:paraId="1F80DEF4" w14:textId="56FB3699" w:rsidR="00844A03" w:rsidRPr="00E56027" w:rsidRDefault="00844A03" w:rsidP="00802C03">
      <w:pPr>
        <w:pStyle w:val="NoSpacing"/>
        <w:numPr>
          <w:ilvl w:val="0"/>
          <w:numId w:val="3"/>
        </w:numPr>
        <w:ind w:left="720"/>
        <w:rPr>
          <w:rFonts w:ascii="Times New Roman" w:hAnsi="Times New Roman"/>
          <w:sz w:val="24"/>
          <w:szCs w:val="24"/>
        </w:rPr>
      </w:pPr>
      <w:bookmarkStart w:id="3" w:name="_Hlk218753306"/>
      <w:r w:rsidRPr="00A642D6">
        <w:rPr>
          <w:rFonts w:ascii="Times New Roman" w:hAnsi="Times New Roman"/>
          <w:sz w:val="24"/>
          <w:szCs w:val="24"/>
        </w:rPr>
        <w:t xml:space="preserve">Keep in mind that email coming </w:t>
      </w:r>
      <w:r w:rsidR="00230688" w:rsidRPr="00A642D6">
        <w:rPr>
          <w:rFonts w:ascii="Times New Roman" w:hAnsi="Times New Roman"/>
          <w:sz w:val="24"/>
          <w:szCs w:val="24"/>
        </w:rPr>
        <w:t>into</w:t>
      </w:r>
      <w:r w:rsidRPr="00A642D6">
        <w:rPr>
          <w:rFonts w:ascii="Times New Roman" w:hAnsi="Times New Roman"/>
          <w:sz w:val="24"/>
          <w:szCs w:val="24"/>
        </w:rPr>
        <w:t xml:space="preserve"> KDE is routed for security purposes through multiple networks and servers. Allow ample time for this</w:t>
      </w:r>
      <w:r w:rsidR="003A4C40">
        <w:rPr>
          <w:rFonts w:ascii="Times New Roman" w:hAnsi="Times New Roman"/>
          <w:sz w:val="24"/>
          <w:szCs w:val="24"/>
        </w:rPr>
        <w:t>,</w:t>
      </w:r>
      <w:r w:rsidRPr="00A642D6">
        <w:rPr>
          <w:rFonts w:ascii="Times New Roman" w:hAnsi="Times New Roman"/>
          <w:sz w:val="24"/>
          <w:szCs w:val="24"/>
        </w:rPr>
        <w:t xml:space="preserve"> and the possibility that email is </w:t>
      </w:r>
      <w:r w:rsidRPr="00E56027">
        <w:rPr>
          <w:rFonts w:ascii="Times New Roman" w:hAnsi="Times New Roman"/>
          <w:sz w:val="24"/>
          <w:szCs w:val="24"/>
        </w:rPr>
        <w:t>not always received on the first try.</w:t>
      </w:r>
      <w:r w:rsidR="0025785A">
        <w:rPr>
          <w:rFonts w:ascii="Times New Roman" w:hAnsi="Times New Roman"/>
          <w:sz w:val="24"/>
          <w:szCs w:val="24"/>
        </w:rPr>
        <w:t xml:space="preserve">  </w:t>
      </w:r>
      <w:r w:rsidR="0025785A" w:rsidRPr="00F15CB3">
        <w:rPr>
          <w:rFonts w:ascii="Times New Roman" w:hAnsi="Times New Roman"/>
          <w:color w:val="000000"/>
          <w:sz w:val="24"/>
          <w:szCs w:val="24"/>
        </w:rPr>
        <w:t>Applications not received in the KDERFP inbox by the deadline will not be considered, regardless of the nature of the technical delay.</w:t>
      </w:r>
      <w:r w:rsidR="0025785A">
        <w:rPr>
          <w:color w:val="000000"/>
        </w:rPr>
        <w:t xml:space="preserve"> </w:t>
      </w:r>
    </w:p>
    <w:p w14:paraId="5664B339" w14:textId="757D5417" w:rsidR="009C3784" w:rsidRPr="00E56027" w:rsidRDefault="00844A03" w:rsidP="00802C03">
      <w:pPr>
        <w:pStyle w:val="NoSpacing"/>
        <w:numPr>
          <w:ilvl w:val="0"/>
          <w:numId w:val="3"/>
        </w:numPr>
        <w:ind w:left="720"/>
        <w:rPr>
          <w:rFonts w:ascii="Times New Roman" w:hAnsi="Times New Roman"/>
          <w:sz w:val="24"/>
          <w:szCs w:val="24"/>
        </w:rPr>
      </w:pPr>
      <w:r w:rsidRPr="00E56027">
        <w:rPr>
          <w:rFonts w:ascii="Times New Roman" w:hAnsi="Times New Roman"/>
          <w:sz w:val="24"/>
          <w:szCs w:val="24"/>
        </w:rPr>
        <w:t xml:space="preserve">Applications received </w:t>
      </w:r>
      <w:r w:rsidR="0025785A">
        <w:rPr>
          <w:rFonts w:ascii="Times New Roman" w:hAnsi="Times New Roman"/>
          <w:sz w:val="24"/>
          <w:szCs w:val="24"/>
        </w:rPr>
        <w:t xml:space="preserve">in the </w:t>
      </w:r>
      <w:hyperlink r:id="rId24" w:history="1">
        <w:r w:rsidR="0025785A" w:rsidRPr="00146040">
          <w:rPr>
            <w:rStyle w:val="Hyperlink"/>
            <w:rFonts w:ascii="Times New Roman" w:hAnsi="Times New Roman"/>
            <w:sz w:val="24"/>
            <w:szCs w:val="24"/>
          </w:rPr>
          <w:t>KDERFP@education.ky.gov</w:t>
        </w:r>
      </w:hyperlink>
      <w:r w:rsidR="0025785A">
        <w:rPr>
          <w:rFonts w:ascii="Times New Roman" w:hAnsi="Times New Roman"/>
          <w:sz w:val="24"/>
          <w:szCs w:val="24"/>
        </w:rPr>
        <w:t xml:space="preserve"> inbox </w:t>
      </w:r>
      <w:r w:rsidR="00276174" w:rsidRPr="00E56027">
        <w:rPr>
          <w:rFonts w:ascii="Times New Roman" w:hAnsi="Times New Roman"/>
          <w:sz w:val="24"/>
          <w:szCs w:val="24"/>
        </w:rPr>
        <w:t>after</w:t>
      </w:r>
      <w:r w:rsidRPr="00E56027">
        <w:rPr>
          <w:rFonts w:ascii="Times New Roman" w:hAnsi="Times New Roman"/>
          <w:sz w:val="24"/>
          <w:szCs w:val="24"/>
        </w:rPr>
        <w:t xml:space="preserve"> the deadline will not be reviewed or considered for award</w:t>
      </w:r>
      <w:r w:rsidR="0025785A">
        <w:rPr>
          <w:rFonts w:ascii="Times New Roman" w:hAnsi="Times New Roman"/>
          <w:sz w:val="24"/>
          <w:szCs w:val="24"/>
        </w:rPr>
        <w:t xml:space="preserve">. </w:t>
      </w:r>
    </w:p>
    <w:p w14:paraId="3CEE36DF" w14:textId="0C7F71E1" w:rsidR="009C3784" w:rsidRPr="00E56027" w:rsidRDefault="009C3784" w:rsidP="00802C03">
      <w:pPr>
        <w:pStyle w:val="NoSpacing"/>
        <w:numPr>
          <w:ilvl w:val="0"/>
          <w:numId w:val="3"/>
        </w:numPr>
        <w:ind w:left="720"/>
        <w:rPr>
          <w:rFonts w:ascii="Times New Roman" w:hAnsi="Times New Roman"/>
          <w:sz w:val="24"/>
          <w:szCs w:val="24"/>
        </w:rPr>
      </w:pPr>
      <w:r w:rsidRPr="00E56027">
        <w:rPr>
          <w:rFonts w:ascii="Times New Roman" w:hAnsi="Times New Roman"/>
          <w:sz w:val="24"/>
          <w:szCs w:val="24"/>
        </w:rPr>
        <w:t xml:space="preserve">Applicants can request confirmation of receipt in their submission email. KDE will confirm </w:t>
      </w:r>
      <w:r w:rsidR="003A4C40" w:rsidRPr="00E56027">
        <w:rPr>
          <w:rFonts w:ascii="Times New Roman" w:hAnsi="Times New Roman"/>
          <w:sz w:val="24"/>
          <w:szCs w:val="24"/>
        </w:rPr>
        <w:t>receipt</w:t>
      </w:r>
      <w:r w:rsidRPr="00E56027">
        <w:rPr>
          <w:rFonts w:ascii="Times New Roman" w:hAnsi="Times New Roman"/>
          <w:sz w:val="24"/>
          <w:szCs w:val="24"/>
        </w:rPr>
        <w:t xml:space="preserve"> of the email and attachments (if any). Please note </w:t>
      </w:r>
      <w:r w:rsidR="003A4C40">
        <w:rPr>
          <w:rFonts w:ascii="Times New Roman" w:hAnsi="Times New Roman"/>
          <w:sz w:val="24"/>
          <w:szCs w:val="24"/>
        </w:rPr>
        <w:t>that</w:t>
      </w:r>
      <w:r w:rsidRPr="00E56027">
        <w:rPr>
          <w:rFonts w:ascii="Times New Roman" w:hAnsi="Times New Roman"/>
          <w:sz w:val="24"/>
          <w:szCs w:val="24"/>
        </w:rPr>
        <w:t xml:space="preserve"> KDE does not open attachments to check for accuracy.</w:t>
      </w:r>
    </w:p>
    <w:p w14:paraId="5BF47E3E" w14:textId="437BF381" w:rsidR="009C3784" w:rsidRPr="00E56027" w:rsidRDefault="009C3784" w:rsidP="00802C03">
      <w:pPr>
        <w:pStyle w:val="NoSpacing"/>
        <w:numPr>
          <w:ilvl w:val="0"/>
          <w:numId w:val="3"/>
        </w:numPr>
        <w:ind w:left="720"/>
        <w:rPr>
          <w:rFonts w:ascii="Times New Roman" w:hAnsi="Times New Roman"/>
          <w:sz w:val="24"/>
          <w:szCs w:val="24"/>
        </w:rPr>
      </w:pPr>
      <w:r w:rsidRPr="00E56027">
        <w:rPr>
          <w:rFonts w:ascii="Times New Roman" w:hAnsi="Times New Roman"/>
          <w:sz w:val="24"/>
          <w:szCs w:val="24"/>
        </w:rPr>
        <w:t xml:space="preserve">Do not </w:t>
      </w:r>
      <w:r w:rsidR="002B08A5">
        <w:rPr>
          <w:rFonts w:ascii="Times New Roman" w:hAnsi="Times New Roman"/>
          <w:sz w:val="24"/>
          <w:szCs w:val="24"/>
        </w:rPr>
        <w:t>add</w:t>
      </w:r>
      <w:r w:rsidRPr="00E56027">
        <w:rPr>
          <w:rFonts w:ascii="Times New Roman" w:hAnsi="Times New Roman"/>
          <w:sz w:val="24"/>
          <w:szCs w:val="24"/>
        </w:rPr>
        <w:t xml:space="preserve"> others </w:t>
      </w:r>
      <w:r w:rsidR="003A4C40">
        <w:rPr>
          <w:rFonts w:ascii="Times New Roman" w:hAnsi="Times New Roman"/>
          <w:sz w:val="24"/>
          <w:szCs w:val="24"/>
        </w:rPr>
        <w:t>to</w:t>
      </w:r>
      <w:r w:rsidRPr="00E56027">
        <w:rPr>
          <w:rFonts w:ascii="Times New Roman" w:hAnsi="Times New Roman"/>
          <w:sz w:val="24"/>
          <w:szCs w:val="24"/>
        </w:rPr>
        <w:t xml:space="preserve"> application submission</w:t>
      </w:r>
      <w:r w:rsidR="00E42299">
        <w:rPr>
          <w:rFonts w:ascii="Times New Roman" w:hAnsi="Times New Roman"/>
          <w:sz w:val="24"/>
          <w:szCs w:val="24"/>
        </w:rPr>
        <w:t xml:space="preserve"> emails</w:t>
      </w:r>
      <w:r w:rsidRPr="00E56027">
        <w:rPr>
          <w:rFonts w:ascii="Times New Roman" w:hAnsi="Times New Roman"/>
          <w:sz w:val="24"/>
          <w:szCs w:val="24"/>
        </w:rPr>
        <w:t>.</w:t>
      </w:r>
    </w:p>
    <w:p w14:paraId="2E719E8F" w14:textId="62D2C69C" w:rsidR="009C3784" w:rsidRPr="00E56027" w:rsidRDefault="009C3784" w:rsidP="00802C03">
      <w:pPr>
        <w:pStyle w:val="NoSpacing"/>
        <w:numPr>
          <w:ilvl w:val="0"/>
          <w:numId w:val="3"/>
        </w:numPr>
        <w:ind w:left="720"/>
        <w:rPr>
          <w:rFonts w:ascii="Times New Roman" w:hAnsi="Times New Roman"/>
          <w:sz w:val="24"/>
          <w:szCs w:val="24"/>
        </w:rPr>
      </w:pPr>
      <w:r w:rsidRPr="00E56027">
        <w:rPr>
          <w:rFonts w:ascii="Times New Roman" w:hAnsi="Times New Roman"/>
          <w:sz w:val="24"/>
          <w:szCs w:val="24"/>
        </w:rPr>
        <w:t xml:space="preserve">Do not send Google </w:t>
      </w:r>
      <w:r w:rsidR="003A4C40">
        <w:rPr>
          <w:rFonts w:ascii="Times New Roman" w:hAnsi="Times New Roman"/>
          <w:sz w:val="24"/>
          <w:szCs w:val="24"/>
        </w:rPr>
        <w:t>Docs</w:t>
      </w:r>
      <w:r w:rsidRPr="00E56027">
        <w:rPr>
          <w:rFonts w:ascii="Times New Roman" w:hAnsi="Times New Roman"/>
          <w:sz w:val="24"/>
          <w:szCs w:val="24"/>
        </w:rPr>
        <w:t xml:space="preserve"> or documents from Google </w:t>
      </w:r>
      <w:r w:rsidR="003A4C40">
        <w:rPr>
          <w:rFonts w:ascii="Times New Roman" w:hAnsi="Times New Roman"/>
          <w:sz w:val="24"/>
          <w:szCs w:val="24"/>
        </w:rPr>
        <w:t>Drive</w:t>
      </w:r>
      <w:r w:rsidRPr="00E56027">
        <w:rPr>
          <w:rFonts w:ascii="Times New Roman" w:hAnsi="Times New Roman"/>
          <w:sz w:val="24"/>
          <w:szCs w:val="24"/>
        </w:rPr>
        <w:t xml:space="preserve">. </w:t>
      </w:r>
    </w:p>
    <w:p w14:paraId="0685DFCB" w14:textId="4DDD5C58" w:rsidR="009C3784" w:rsidRPr="00E56027" w:rsidRDefault="009C3784" w:rsidP="00802C03">
      <w:pPr>
        <w:pStyle w:val="NoSpacing"/>
        <w:numPr>
          <w:ilvl w:val="0"/>
          <w:numId w:val="3"/>
        </w:numPr>
        <w:ind w:left="720"/>
        <w:rPr>
          <w:rFonts w:ascii="Times New Roman" w:hAnsi="Times New Roman"/>
          <w:sz w:val="24"/>
          <w:szCs w:val="24"/>
        </w:rPr>
      </w:pPr>
      <w:r w:rsidRPr="00E56027">
        <w:rPr>
          <w:rFonts w:ascii="Times New Roman" w:hAnsi="Times New Roman"/>
          <w:sz w:val="24"/>
          <w:szCs w:val="24"/>
        </w:rPr>
        <w:t xml:space="preserve">Each PDF attachment </w:t>
      </w:r>
      <w:r w:rsidRPr="00E56027">
        <w:rPr>
          <w:rFonts w:ascii="Times New Roman" w:hAnsi="Times New Roman"/>
          <w:b/>
          <w:bCs/>
          <w:sz w:val="24"/>
          <w:szCs w:val="24"/>
        </w:rPr>
        <w:t>MUST</w:t>
      </w:r>
      <w:r w:rsidRPr="00E56027">
        <w:rPr>
          <w:rFonts w:ascii="Times New Roman" w:hAnsi="Times New Roman"/>
          <w:sz w:val="24"/>
          <w:szCs w:val="24"/>
        </w:rPr>
        <w:t xml:space="preserve"> be less than 10,000 KB (or 10 MB) in size. Please work with your technology </w:t>
      </w:r>
      <w:r w:rsidR="00D71904">
        <w:rPr>
          <w:rFonts w:ascii="Times New Roman" w:hAnsi="Times New Roman"/>
          <w:sz w:val="24"/>
          <w:szCs w:val="24"/>
        </w:rPr>
        <w:t>staff</w:t>
      </w:r>
      <w:r w:rsidRPr="00E56027">
        <w:rPr>
          <w:rFonts w:ascii="Times New Roman" w:hAnsi="Times New Roman"/>
          <w:sz w:val="24"/>
          <w:szCs w:val="24"/>
        </w:rPr>
        <w:t xml:space="preserve"> to ensure </w:t>
      </w:r>
      <w:r w:rsidR="00E56027" w:rsidRPr="00E56027">
        <w:rPr>
          <w:rFonts w:ascii="Times New Roman" w:hAnsi="Times New Roman"/>
          <w:sz w:val="24"/>
          <w:szCs w:val="24"/>
        </w:rPr>
        <w:t>the correct</w:t>
      </w:r>
      <w:r w:rsidRPr="00E56027">
        <w:rPr>
          <w:rFonts w:ascii="Times New Roman" w:hAnsi="Times New Roman"/>
          <w:sz w:val="24"/>
          <w:szCs w:val="24"/>
        </w:rPr>
        <w:t xml:space="preserve"> file size.  Files that are above the size limit will not be reviewed or eligible for </w:t>
      </w:r>
      <w:r w:rsidR="00B44796" w:rsidRPr="00E56027">
        <w:rPr>
          <w:rFonts w:ascii="Times New Roman" w:hAnsi="Times New Roman"/>
          <w:sz w:val="24"/>
          <w:szCs w:val="24"/>
        </w:rPr>
        <w:t>an award</w:t>
      </w:r>
      <w:r w:rsidR="008E18BB">
        <w:rPr>
          <w:rFonts w:ascii="Times New Roman" w:hAnsi="Times New Roman"/>
          <w:sz w:val="24"/>
          <w:szCs w:val="24"/>
        </w:rPr>
        <w:t>.</w:t>
      </w:r>
    </w:p>
    <w:bookmarkEnd w:id="3"/>
    <w:p w14:paraId="473A6FD4" w14:textId="5A97087F" w:rsidR="00660590" w:rsidRPr="00A642D6" w:rsidRDefault="00660590" w:rsidP="00FD3795"/>
    <w:p w14:paraId="280D6175" w14:textId="651F622D" w:rsidR="006C2CE3" w:rsidRPr="009A0C26" w:rsidRDefault="00407632" w:rsidP="00770D1F">
      <w:pPr>
        <w:numPr>
          <w:ilvl w:val="12"/>
          <w:numId w:val="0"/>
        </w:numPr>
        <w:tabs>
          <w:tab w:val="left" w:pos="360"/>
          <w:tab w:val="left" w:pos="720"/>
        </w:tabs>
        <w:spacing w:after="120"/>
        <w:rPr>
          <w:b/>
          <w:bCs/>
          <w:sz w:val="40"/>
          <w:u w:val="single"/>
        </w:rPr>
      </w:pPr>
      <w:r w:rsidRPr="009A0C26">
        <w:rPr>
          <w:b/>
          <w:bCs/>
          <w:sz w:val="28"/>
          <w:szCs w:val="28"/>
          <w:u w:val="single"/>
        </w:rPr>
        <w:t xml:space="preserve">Evaluation of Application  </w:t>
      </w:r>
    </w:p>
    <w:p w14:paraId="15A17F83" w14:textId="77777777" w:rsidR="0069159A" w:rsidRDefault="00844A03" w:rsidP="00770D1F">
      <w:pPr>
        <w:pStyle w:val="NoSpacing"/>
        <w:rPr>
          <w:rFonts w:ascii="Times New Roman" w:hAnsi="Times New Roman"/>
          <w:sz w:val="24"/>
          <w:szCs w:val="24"/>
        </w:rPr>
      </w:pPr>
      <w:r w:rsidRPr="74CE457F">
        <w:rPr>
          <w:rFonts w:ascii="Times New Roman" w:hAnsi="Times New Roman"/>
          <w:sz w:val="24"/>
          <w:szCs w:val="24"/>
        </w:rPr>
        <w:t>In</w:t>
      </w:r>
      <w:r w:rsidR="009A0C26">
        <w:rPr>
          <w:rFonts w:ascii="Times New Roman" w:hAnsi="Times New Roman"/>
          <w:sz w:val="24"/>
          <w:szCs w:val="24"/>
        </w:rPr>
        <w:t>ternal</w:t>
      </w:r>
      <w:r w:rsidRPr="74CE457F">
        <w:rPr>
          <w:rFonts w:ascii="Times New Roman" w:hAnsi="Times New Roman"/>
          <w:sz w:val="24"/>
          <w:szCs w:val="24"/>
        </w:rPr>
        <w:t xml:space="preserve"> reviewers will be trained for this specific </w:t>
      </w:r>
      <w:r w:rsidR="5B00B59B" w:rsidRPr="74CE457F">
        <w:rPr>
          <w:rFonts w:ascii="Times New Roman" w:hAnsi="Times New Roman"/>
          <w:sz w:val="24"/>
          <w:szCs w:val="24"/>
        </w:rPr>
        <w:t>competition,</w:t>
      </w:r>
      <w:r w:rsidRPr="74CE457F">
        <w:rPr>
          <w:rFonts w:ascii="Times New Roman" w:hAnsi="Times New Roman"/>
          <w:sz w:val="24"/>
          <w:szCs w:val="24"/>
        </w:rPr>
        <w:t xml:space="preserve"> and they will evaluate applications using the RFA and </w:t>
      </w:r>
      <w:r w:rsidR="003F7CEE" w:rsidRPr="74CE457F">
        <w:rPr>
          <w:rFonts w:ascii="Times New Roman" w:hAnsi="Times New Roman"/>
          <w:sz w:val="24"/>
          <w:szCs w:val="24"/>
        </w:rPr>
        <w:t>scoring</w:t>
      </w:r>
      <w:r w:rsidRPr="74CE457F">
        <w:rPr>
          <w:rFonts w:ascii="Times New Roman" w:hAnsi="Times New Roman"/>
          <w:sz w:val="24"/>
          <w:szCs w:val="24"/>
        </w:rPr>
        <w:t xml:space="preserve"> rubric aligned to the criteria established in the RFA.</w:t>
      </w:r>
      <w:r w:rsidR="0050522D" w:rsidRPr="74CE457F">
        <w:rPr>
          <w:rFonts w:ascii="Times New Roman" w:hAnsi="Times New Roman"/>
          <w:sz w:val="24"/>
          <w:szCs w:val="24"/>
        </w:rPr>
        <w:t xml:space="preserve"> </w:t>
      </w:r>
    </w:p>
    <w:p w14:paraId="3DE448D8" w14:textId="77777777" w:rsidR="0069159A" w:rsidRDefault="0069159A" w:rsidP="00770D1F">
      <w:pPr>
        <w:pStyle w:val="NoSpacing"/>
        <w:rPr>
          <w:rFonts w:ascii="Times New Roman" w:hAnsi="Times New Roman"/>
          <w:sz w:val="24"/>
          <w:szCs w:val="24"/>
        </w:rPr>
      </w:pPr>
    </w:p>
    <w:p w14:paraId="09157766" w14:textId="77777777" w:rsidR="00073F30" w:rsidRDefault="00073F30" w:rsidP="00770D1F">
      <w:pPr>
        <w:pStyle w:val="NoSpacing"/>
        <w:rPr>
          <w:rFonts w:ascii="Times New Roman" w:hAnsi="Times New Roman"/>
          <w:sz w:val="24"/>
          <w:szCs w:val="24"/>
        </w:rPr>
      </w:pPr>
    </w:p>
    <w:p w14:paraId="4833C4F2" w14:textId="77777777" w:rsidR="00073F30" w:rsidRDefault="00073F30" w:rsidP="00770D1F">
      <w:pPr>
        <w:pStyle w:val="NoSpacing"/>
        <w:rPr>
          <w:rFonts w:ascii="Times New Roman" w:hAnsi="Times New Roman"/>
          <w:sz w:val="24"/>
          <w:szCs w:val="24"/>
        </w:rPr>
      </w:pPr>
    </w:p>
    <w:p w14:paraId="562EC31C" w14:textId="7EF76E48" w:rsidR="00E17EF0" w:rsidRDefault="00197942" w:rsidP="00F15CB3">
      <w:pPr>
        <w:pStyle w:val="NoSpacing"/>
        <w:jc w:val="center"/>
        <w:rPr>
          <w:b/>
          <w:bCs/>
          <w:sz w:val="28"/>
          <w:szCs w:val="28"/>
        </w:rPr>
      </w:pPr>
      <w:r w:rsidRPr="00E17EF0">
        <w:rPr>
          <w:b/>
          <w:bCs/>
          <w:sz w:val="28"/>
          <w:szCs w:val="28"/>
        </w:rPr>
        <w:t>Migrant Education Program Regional Service Center</w:t>
      </w:r>
    </w:p>
    <w:p w14:paraId="792213C2" w14:textId="12A81B5F" w:rsidR="006C2CE3" w:rsidRPr="00E17EF0" w:rsidRDefault="00303CF0" w:rsidP="00367052">
      <w:pPr>
        <w:numPr>
          <w:ilvl w:val="12"/>
          <w:numId w:val="0"/>
        </w:numPr>
        <w:jc w:val="center"/>
        <w:rPr>
          <w:b/>
          <w:bCs/>
          <w:sz w:val="28"/>
          <w:szCs w:val="28"/>
        </w:rPr>
      </w:pPr>
      <w:r w:rsidRPr="00E17EF0">
        <w:rPr>
          <w:b/>
          <w:bCs/>
          <w:sz w:val="28"/>
          <w:szCs w:val="28"/>
        </w:rPr>
        <w:t>SCORING RUBRIC</w:t>
      </w:r>
    </w:p>
    <w:p w14:paraId="53C02636" w14:textId="53E9EDE3" w:rsidR="003E45DD" w:rsidRDefault="00CE7205" w:rsidP="003E45DD">
      <w:pPr>
        <w:rPr>
          <w:szCs w:val="32"/>
        </w:rPr>
      </w:pPr>
      <w:r>
        <w:rPr>
          <w:szCs w:val="32"/>
        </w:rPr>
        <w:t>*</w:t>
      </w:r>
      <w:r w:rsidR="003E45DD">
        <w:rPr>
          <w:szCs w:val="32"/>
        </w:rPr>
        <w:t xml:space="preserve">* </w:t>
      </w:r>
      <w:r>
        <w:rPr>
          <w:szCs w:val="32"/>
        </w:rPr>
        <w:t>Applications with a score below 75 points will not be considered for award</w:t>
      </w:r>
      <w:r w:rsidR="003E45DD">
        <w:rPr>
          <w:szCs w:val="32"/>
        </w:rPr>
        <w:t>. **</w:t>
      </w:r>
    </w:p>
    <w:p w14:paraId="070D61A7" w14:textId="77777777" w:rsidR="001C630A" w:rsidRDefault="001C630A" w:rsidP="003E45DD">
      <w:pPr>
        <w:rPr>
          <w:szCs w:val="32"/>
        </w:rPr>
      </w:pPr>
    </w:p>
    <w:p w14:paraId="0D86D749" w14:textId="084BA2C8" w:rsidR="003E45DD" w:rsidRPr="00081723" w:rsidRDefault="00E61649" w:rsidP="00081723">
      <w:pPr>
        <w:shd w:val="clear" w:color="auto" w:fill="AEAAAA" w:themeFill="background2" w:themeFillShade="BF"/>
        <w:rPr>
          <w:b/>
          <w:bCs/>
          <w:szCs w:val="32"/>
        </w:rPr>
      </w:pPr>
      <w:r w:rsidRPr="00081723">
        <w:rPr>
          <w:b/>
          <w:bCs/>
          <w:szCs w:val="32"/>
        </w:rPr>
        <w:t>Background Information</w:t>
      </w:r>
      <w:r w:rsidR="00081723">
        <w:rPr>
          <w:b/>
          <w:bCs/>
          <w:szCs w:val="32"/>
        </w:rPr>
        <w:tab/>
      </w:r>
      <w:r w:rsidR="00081723">
        <w:rPr>
          <w:b/>
          <w:bCs/>
          <w:szCs w:val="32"/>
        </w:rPr>
        <w:tab/>
      </w:r>
      <w:r w:rsidR="00081723">
        <w:rPr>
          <w:b/>
          <w:bCs/>
          <w:szCs w:val="32"/>
        </w:rPr>
        <w:tab/>
      </w:r>
      <w:r w:rsidR="00081723">
        <w:rPr>
          <w:b/>
          <w:bCs/>
          <w:szCs w:val="32"/>
        </w:rPr>
        <w:tab/>
      </w:r>
      <w:r w:rsidR="00081723">
        <w:rPr>
          <w:b/>
          <w:bCs/>
          <w:szCs w:val="32"/>
        </w:rPr>
        <w:tab/>
      </w:r>
      <w:r w:rsidR="00081723">
        <w:rPr>
          <w:b/>
          <w:bCs/>
          <w:szCs w:val="32"/>
        </w:rPr>
        <w:tab/>
      </w:r>
      <w:r w:rsidR="0025785A">
        <w:rPr>
          <w:b/>
          <w:bCs/>
          <w:szCs w:val="32"/>
        </w:rPr>
        <w:t xml:space="preserve">             </w:t>
      </w:r>
      <w:r w:rsidR="00081723">
        <w:rPr>
          <w:b/>
          <w:bCs/>
          <w:szCs w:val="32"/>
        </w:rPr>
        <w:t xml:space="preserve">Maximum </w:t>
      </w:r>
      <w:r w:rsidR="0025785A">
        <w:rPr>
          <w:b/>
          <w:bCs/>
          <w:szCs w:val="32"/>
        </w:rPr>
        <w:t xml:space="preserve">5 </w:t>
      </w:r>
      <w:r w:rsidR="00081723">
        <w:rPr>
          <w:b/>
          <w:bCs/>
          <w:szCs w:val="32"/>
        </w:rPr>
        <w:t xml:space="preserve">points </w:t>
      </w:r>
    </w:p>
    <w:tbl>
      <w:tblPr>
        <w:tblStyle w:val="TableGrid"/>
        <w:tblW w:w="0" w:type="auto"/>
        <w:tblLook w:val="04A0" w:firstRow="1" w:lastRow="0" w:firstColumn="1" w:lastColumn="0" w:noHBand="0" w:noVBand="1"/>
      </w:tblPr>
      <w:tblGrid>
        <w:gridCol w:w="3116"/>
        <w:gridCol w:w="3117"/>
        <w:gridCol w:w="3117"/>
      </w:tblGrid>
      <w:tr w:rsidR="00E61649" w14:paraId="465EF6EE" w14:textId="77777777" w:rsidTr="00E61649">
        <w:trPr>
          <w:trHeight w:val="94"/>
          <w:tblHeader/>
        </w:trPr>
        <w:tc>
          <w:tcPr>
            <w:tcW w:w="3116" w:type="dxa"/>
          </w:tcPr>
          <w:p w14:paraId="39332F53" w14:textId="7BAA0FE4" w:rsidR="00E61649" w:rsidRPr="00E61649" w:rsidRDefault="00081723" w:rsidP="00E61649">
            <w:pPr>
              <w:contextualSpacing/>
              <w:rPr>
                <w:szCs w:val="32"/>
              </w:rPr>
            </w:pPr>
            <w:r>
              <w:rPr>
                <w:szCs w:val="32"/>
              </w:rPr>
              <w:t>Low Score</w:t>
            </w:r>
          </w:p>
        </w:tc>
        <w:tc>
          <w:tcPr>
            <w:tcW w:w="3117" w:type="dxa"/>
          </w:tcPr>
          <w:p w14:paraId="7BAB6634" w14:textId="62047E07" w:rsidR="00E61649" w:rsidRPr="00AB7D64" w:rsidRDefault="00081723" w:rsidP="008209C1">
            <w:pPr>
              <w:rPr>
                <w:szCs w:val="32"/>
              </w:rPr>
            </w:pPr>
            <w:r>
              <w:rPr>
                <w:szCs w:val="32"/>
              </w:rPr>
              <w:t>Middle Score</w:t>
            </w:r>
          </w:p>
        </w:tc>
        <w:tc>
          <w:tcPr>
            <w:tcW w:w="3117" w:type="dxa"/>
          </w:tcPr>
          <w:p w14:paraId="797CDE09" w14:textId="00FE800D" w:rsidR="00E61649" w:rsidRPr="00AB7D64" w:rsidRDefault="00081723" w:rsidP="008209C1">
            <w:pPr>
              <w:rPr>
                <w:szCs w:val="32"/>
              </w:rPr>
            </w:pPr>
            <w:r>
              <w:rPr>
                <w:szCs w:val="32"/>
              </w:rPr>
              <w:t xml:space="preserve">High Score </w:t>
            </w:r>
          </w:p>
        </w:tc>
      </w:tr>
      <w:tr w:rsidR="003E45DD" w14:paraId="346647FC" w14:textId="77777777" w:rsidTr="008209C1">
        <w:trPr>
          <w:trHeight w:val="94"/>
        </w:trPr>
        <w:tc>
          <w:tcPr>
            <w:tcW w:w="3116" w:type="dxa"/>
          </w:tcPr>
          <w:p w14:paraId="419D015E" w14:textId="77777777" w:rsidR="003E45DD" w:rsidRPr="00DE1CB2" w:rsidRDefault="003E45DD" w:rsidP="00802C03">
            <w:pPr>
              <w:pStyle w:val="ListParagraph"/>
              <w:numPr>
                <w:ilvl w:val="1"/>
                <w:numId w:val="12"/>
              </w:numPr>
              <w:contextualSpacing/>
              <w:rPr>
                <w:sz w:val="20"/>
                <w:szCs w:val="20"/>
              </w:rPr>
            </w:pPr>
            <w:r w:rsidRPr="00DE1CB2">
              <w:rPr>
                <w:sz w:val="20"/>
                <w:szCs w:val="20"/>
              </w:rPr>
              <w:t xml:space="preserve">points </w:t>
            </w:r>
          </w:p>
          <w:p w14:paraId="3F4A378F" w14:textId="77777777" w:rsidR="003E45DD" w:rsidRPr="00DE1CB2" w:rsidRDefault="003E45DD" w:rsidP="008209C1">
            <w:pPr>
              <w:rPr>
                <w:sz w:val="20"/>
                <w:szCs w:val="20"/>
                <w:highlight w:val="cyan"/>
              </w:rPr>
            </w:pPr>
            <w:r w:rsidRPr="00DE1CB2">
              <w:rPr>
                <w:sz w:val="20"/>
                <w:szCs w:val="20"/>
              </w:rPr>
              <w:t xml:space="preserve">No previous background working with migrant programs; no knowledge of migrant lifestyle; confusion between migrants and immigrants. </w:t>
            </w:r>
          </w:p>
        </w:tc>
        <w:tc>
          <w:tcPr>
            <w:tcW w:w="3117" w:type="dxa"/>
          </w:tcPr>
          <w:p w14:paraId="1D423C92" w14:textId="77777777" w:rsidR="003E45DD" w:rsidRPr="00DE1CB2" w:rsidRDefault="003E45DD" w:rsidP="008209C1">
            <w:pPr>
              <w:rPr>
                <w:sz w:val="20"/>
                <w:szCs w:val="20"/>
              </w:rPr>
            </w:pPr>
            <w:r w:rsidRPr="00DE1CB2">
              <w:rPr>
                <w:sz w:val="20"/>
                <w:szCs w:val="20"/>
              </w:rPr>
              <w:t xml:space="preserve">2 points </w:t>
            </w:r>
          </w:p>
          <w:p w14:paraId="111A7BCB" w14:textId="77777777" w:rsidR="003E45DD" w:rsidRPr="00DE1CB2" w:rsidRDefault="003E45DD" w:rsidP="008209C1">
            <w:pPr>
              <w:rPr>
                <w:sz w:val="20"/>
                <w:szCs w:val="20"/>
                <w:highlight w:val="cyan"/>
              </w:rPr>
            </w:pPr>
            <w:r w:rsidRPr="00DE1CB2">
              <w:rPr>
                <w:sz w:val="20"/>
                <w:szCs w:val="20"/>
              </w:rPr>
              <w:t xml:space="preserve">Limited experience working with migrants; minimal to limited understanding of migrant lifestyle but shows ability to learn. </w:t>
            </w:r>
          </w:p>
        </w:tc>
        <w:tc>
          <w:tcPr>
            <w:tcW w:w="3117" w:type="dxa"/>
          </w:tcPr>
          <w:p w14:paraId="400BCA8D" w14:textId="77777777" w:rsidR="003E45DD" w:rsidRPr="00DE1CB2" w:rsidRDefault="003E45DD" w:rsidP="008209C1">
            <w:pPr>
              <w:rPr>
                <w:sz w:val="20"/>
                <w:szCs w:val="20"/>
              </w:rPr>
            </w:pPr>
            <w:r w:rsidRPr="00DE1CB2">
              <w:rPr>
                <w:sz w:val="20"/>
                <w:szCs w:val="20"/>
              </w:rPr>
              <w:t>3 points</w:t>
            </w:r>
          </w:p>
          <w:p w14:paraId="1F6658B8" w14:textId="77777777" w:rsidR="003E45DD" w:rsidRPr="00D26629" w:rsidRDefault="003E45DD" w:rsidP="008209C1">
            <w:pPr>
              <w:rPr>
                <w:szCs w:val="32"/>
                <w:highlight w:val="cyan"/>
              </w:rPr>
            </w:pPr>
            <w:r w:rsidRPr="00DE1CB2">
              <w:rPr>
                <w:sz w:val="20"/>
                <w:szCs w:val="20"/>
              </w:rPr>
              <w:t>Extensive experience working with migrants; extensive understanding of the migrant lifestyle; willingness and ability to provide expertise.</w:t>
            </w:r>
            <w:r w:rsidRPr="00767DE4">
              <w:rPr>
                <w:szCs w:val="32"/>
              </w:rPr>
              <w:t xml:space="preserve"> </w:t>
            </w:r>
          </w:p>
        </w:tc>
      </w:tr>
      <w:tr w:rsidR="003E45DD" w14:paraId="5174BB36" w14:textId="77777777" w:rsidTr="00D12803">
        <w:trPr>
          <w:trHeight w:val="92"/>
        </w:trPr>
        <w:tc>
          <w:tcPr>
            <w:tcW w:w="3116" w:type="dxa"/>
          </w:tcPr>
          <w:p w14:paraId="52E470C7" w14:textId="77777777" w:rsidR="003E45DD" w:rsidRPr="00DE1CB2" w:rsidRDefault="003E45DD" w:rsidP="008209C1">
            <w:pPr>
              <w:rPr>
                <w:sz w:val="20"/>
                <w:szCs w:val="20"/>
              </w:rPr>
            </w:pPr>
            <w:r w:rsidRPr="00DE1CB2">
              <w:rPr>
                <w:sz w:val="20"/>
                <w:szCs w:val="20"/>
              </w:rPr>
              <w:t xml:space="preserve">0 points </w:t>
            </w:r>
          </w:p>
          <w:p w14:paraId="20C76128" w14:textId="4AB82284" w:rsidR="003E45DD" w:rsidRPr="00DE1CB2" w:rsidRDefault="003E45DD" w:rsidP="008209C1">
            <w:pPr>
              <w:rPr>
                <w:sz w:val="20"/>
                <w:szCs w:val="20"/>
              </w:rPr>
            </w:pPr>
            <w:r w:rsidRPr="00DE1CB2">
              <w:rPr>
                <w:sz w:val="20"/>
                <w:szCs w:val="20"/>
              </w:rPr>
              <w:t>Region to serve is not identified (</w:t>
            </w:r>
            <w:r w:rsidR="00F5762B" w:rsidRPr="00DE1CB2">
              <w:rPr>
                <w:sz w:val="20"/>
                <w:szCs w:val="20"/>
              </w:rPr>
              <w:t>i.e., Northern</w:t>
            </w:r>
            <w:r w:rsidR="009433AF" w:rsidRPr="00DE1CB2">
              <w:rPr>
                <w:sz w:val="20"/>
                <w:szCs w:val="20"/>
              </w:rPr>
              <w:t xml:space="preserve"> or</w:t>
            </w:r>
            <w:r w:rsidR="00F5762B" w:rsidRPr="00DE1CB2">
              <w:rPr>
                <w:sz w:val="20"/>
                <w:szCs w:val="20"/>
              </w:rPr>
              <w:t xml:space="preserve"> </w:t>
            </w:r>
            <w:r w:rsidRPr="00DE1CB2">
              <w:rPr>
                <w:sz w:val="20"/>
                <w:szCs w:val="20"/>
              </w:rPr>
              <w:t xml:space="preserve">Central, ). </w:t>
            </w:r>
          </w:p>
        </w:tc>
        <w:tc>
          <w:tcPr>
            <w:tcW w:w="3117" w:type="dxa"/>
          </w:tcPr>
          <w:p w14:paraId="1BE6ED5C" w14:textId="77777777" w:rsidR="003E45DD" w:rsidRPr="00DE1CB2" w:rsidRDefault="003E45DD" w:rsidP="008209C1">
            <w:pPr>
              <w:rPr>
                <w:sz w:val="20"/>
                <w:szCs w:val="20"/>
              </w:rPr>
            </w:pPr>
            <w:r w:rsidRPr="00DE1CB2">
              <w:rPr>
                <w:sz w:val="20"/>
                <w:szCs w:val="20"/>
              </w:rPr>
              <w:t>1 point</w:t>
            </w:r>
          </w:p>
          <w:p w14:paraId="052CB43F" w14:textId="476AFC90" w:rsidR="003E45DD" w:rsidRPr="00DE1CB2" w:rsidRDefault="003E45DD" w:rsidP="008209C1">
            <w:pPr>
              <w:rPr>
                <w:sz w:val="20"/>
                <w:szCs w:val="20"/>
              </w:rPr>
            </w:pPr>
            <w:r w:rsidRPr="00DE1CB2">
              <w:rPr>
                <w:sz w:val="20"/>
                <w:szCs w:val="20"/>
              </w:rPr>
              <w:t xml:space="preserve">Region to serve is identified (i.e., Northern, Central, ). </w:t>
            </w:r>
          </w:p>
          <w:p w14:paraId="1F0B95DA" w14:textId="77777777" w:rsidR="003E45DD" w:rsidRPr="00DE1CB2" w:rsidRDefault="003E45DD" w:rsidP="008209C1">
            <w:pPr>
              <w:rPr>
                <w:sz w:val="20"/>
                <w:szCs w:val="20"/>
              </w:rPr>
            </w:pPr>
          </w:p>
        </w:tc>
        <w:tc>
          <w:tcPr>
            <w:tcW w:w="3117" w:type="dxa"/>
            <w:shd w:val="clear" w:color="auto" w:fill="595959" w:themeFill="text1" w:themeFillTint="A6"/>
          </w:tcPr>
          <w:p w14:paraId="1A80922E" w14:textId="77777777" w:rsidR="003E45DD" w:rsidRDefault="003E45DD" w:rsidP="008209C1">
            <w:pPr>
              <w:rPr>
                <w:szCs w:val="32"/>
              </w:rPr>
            </w:pPr>
          </w:p>
        </w:tc>
      </w:tr>
      <w:tr w:rsidR="003E45DD" w14:paraId="49388CA4" w14:textId="77777777" w:rsidTr="00D12803">
        <w:trPr>
          <w:trHeight w:val="92"/>
        </w:trPr>
        <w:tc>
          <w:tcPr>
            <w:tcW w:w="3116" w:type="dxa"/>
          </w:tcPr>
          <w:p w14:paraId="063EF1EB" w14:textId="77777777" w:rsidR="003E45DD" w:rsidRPr="00DE1CB2" w:rsidRDefault="003E45DD" w:rsidP="008209C1">
            <w:pPr>
              <w:rPr>
                <w:sz w:val="20"/>
                <w:szCs w:val="20"/>
              </w:rPr>
            </w:pPr>
            <w:r w:rsidRPr="00DE1CB2">
              <w:rPr>
                <w:sz w:val="20"/>
                <w:szCs w:val="20"/>
              </w:rPr>
              <w:t xml:space="preserve">0 points </w:t>
            </w:r>
          </w:p>
          <w:p w14:paraId="37D37C0B" w14:textId="77777777" w:rsidR="003E45DD" w:rsidRPr="00DE1CB2" w:rsidRDefault="003E45DD" w:rsidP="008209C1">
            <w:pPr>
              <w:rPr>
                <w:sz w:val="20"/>
                <w:szCs w:val="20"/>
              </w:rPr>
            </w:pPr>
            <w:r w:rsidRPr="00DE1CB2">
              <w:rPr>
                <w:sz w:val="20"/>
                <w:szCs w:val="20"/>
              </w:rPr>
              <w:t xml:space="preserve">Did not verify ability to subcontract within the organization. </w:t>
            </w:r>
          </w:p>
        </w:tc>
        <w:tc>
          <w:tcPr>
            <w:tcW w:w="3117" w:type="dxa"/>
          </w:tcPr>
          <w:p w14:paraId="474A8A43" w14:textId="77777777" w:rsidR="003E45DD" w:rsidRPr="00DE1CB2" w:rsidRDefault="003E45DD" w:rsidP="008209C1">
            <w:pPr>
              <w:rPr>
                <w:sz w:val="20"/>
                <w:szCs w:val="20"/>
              </w:rPr>
            </w:pPr>
            <w:r w:rsidRPr="00DE1CB2">
              <w:rPr>
                <w:sz w:val="20"/>
                <w:szCs w:val="20"/>
              </w:rPr>
              <w:t xml:space="preserve">1 point </w:t>
            </w:r>
          </w:p>
          <w:p w14:paraId="11A70522" w14:textId="77777777" w:rsidR="003E45DD" w:rsidRPr="00DE1CB2" w:rsidRDefault="003E45DD" w:rsidP="008209C1">
            <w:pPr>
              <w:rPr>
                <w:sz w:val="20"/>
                <w:szCs w:val="20"/>
              </w:rPr>
            </w:pPr>
            <w:r w:rsidRPr="00DE1CB2">
              <w:rPr>
                <w:sz w:val="20"/>
                <w:szCs w:val="20"/>
              </w:rPr>
              <w:t xml:space="preserve">The candidate has verified the ability to subcontract within the organization. </w:t>
            </w:r>
          </w:p>
        </w:tc>
        <w:tc>
          <w:tcPr>
            <w:tcW w:w="3117" w:type="dxa"/>
            <w:shd w:val="clear" w:color="auto" w:fill="595959" w:themeFill="text1" w:themeFillTint="A6"/>
          </w:tcPr>
          <w:p w14:paraId="0D21153D" w14:textId="77777777" w:rsidR="003E45DD" w:rsidRPr="00543BE0" w:rsidRDefault="003E45DD" w:rsidP="008209C1">
            <w:pPr>
              <w:rPr>
                <w:b/>
                <w:szCs w:val="32"/>
              </w:rPr>
            </w:pPr>
          </w:p>
        </w:tc>
      </w:tr>
    </w:tbl>
    <w:p w14:paraId="1978545C" w14:textId="77777777" w:rsidR="003E45DD" w:rsidRDefault="003E45DD" w:rsidP="003E45DD">
      <w:pPr>
        <w:rPr>
          <w:szCs w:val="32"/>
        </w:rPr>
      </w:pPr>
    </w:p>
    <w:p w14:paraId="38490CAA" w14:textId="0592897C" w:rsidR="003E45DD" w:rsidRPr="00081723" w:rsidRDefault="00081723" w:rsidP="00081723">
      <w:pPr>
        <w:shd w:val="clear" w:color="auto" w:fill="AEAAAA" w:themeFill="background2" w:themeFillShade="BF"/>
        <w:rPr>
          <w:b/>
          <w:bCs/>
          <w:szCs w:val="32"/>
        </w:rPr>
      </w:pPr>
      <w:r>
        <w:rPr>
          <w:b/>
          <w:bCs/>
          <w:szCs w:val="32"/>
        </w:rPr>
        <w:t xml:space="preserve">Identification and Recruitment </w:t>
      </w:r>
      <w:r w:rsidRPr="00CC6685">
        <w:rPr>
          <w:b/>
          <w:bCs/>
          <w:szCs w:val="32"/>
        </w:rPr>
        <w:t xml:space="preserve">                                                              Maximum </w:t>
      </w:r>
      <w:r w:rsidR="0025785A">
        <w:rPr>
          <w:b/>
          <w:bCs/>
          <w:szCs w:val="32"/>
        </w:rPr>
        <w:t>25</w:t>
      </w:r>
      <w:r w:rsidR="0025785A" w:rsidRPr="00CC6685">
        <w:rPr>
          <w:b/>
          <w:bCs/>
          <w:szCs w:val="32"/>
        </w:rPr>
        <w:t xml:space="preserve"> </w:t>
      </w:r>
      <w:r w:rsidRPr="00CC6685">
        <w:rPr>
          <w:b/>
          <w:bCs/>
          <w:szCs w:val="32"/>
        </w:rPr>
        <w:t xml:space="preserve">points </w:t>
      </w:r>
    </w:p>
    <w:tbl>
      <w:tblPr>
        <w:tblStyle w:val="TableGrid"/>
        <w:tblW w:w="0" w:type="auto"/>
        <w:tblLook w:val="04A0" w:firstRow="1" w:lastRow="0" w:firstColumn="1" w:lastColumn="0" w:noHBand="0" w:noVBand="1"/>
      </w:tblPr>
      <w:tblGrid>
        <w:gridCol w:w="3116"/>
        <w:gridCol w:w="3117"/>
        <w:gridCol w:w="3117"/>
      </w:tblGrid>
      <w:tr w:rsidR="00081723" w14:paraId="499A642B" w14:textId="77777777" w:rsidTr="008209C1">
        <w:trPr>
          <w:trHeight w:val="139"/>
        </w:trPr>
        <w:tc>
          <w:tcPr>
            <w:tcW w:w="3116" w:type="dxa"/>
          </w:tcPr>
          <w:p w14:paraId="4575814E" w14:textId="65126388" w:rsidR="00081723" w:rsidRDefault="00081723" w:rsidP="008209C1">
            <w:pPr>
              <w:rPr>
                <w:szCs w:val="32"/>
              </w:rPr>
            </w:pPr>
            <w:r>
              <w:rPr>
                <w:szCs w:val="32"/>
              </w:rPr>
              <w:t>Low Score</w:t>
            </w:r>
          </w:p>
        </w:tc>
        <w:tc>
          <w:tcPr>
            <w:tcW w:w="3117" w:type="dxa"/>
          </w:tcPr>
          <w:p w14:paraId="47EE5C3C" w14:textId="4C9DE6ED" w:rsidR="00081723" w:rsidRDefault="00081723" w:rsidP="008209C1">
            <w:pPr>
              <w:rPr>
                <w:szCs w:val="32"/>
              </w:rPr>
            </w:pPr>
            <w:r>
              <w:rPr>
                <w:szCs w:val="32"/>
              </w:rPr>
              <w:t>Middle score</w:t>
            </w:r>
          </w:p>
        </w:tc>
        <w:tc>
          <w:tcPr>
            <w:tcW w:w="3117" w:type="dxa"/>
          </w:tcPr>
          <w:p w14:paraId="1E554DE7" w14:textId="0C08626D" w:rsidR="00081723" w:rsidRDefault="00081723" w:rsidP="008209C1">
            <w:pPr>
              <w:rPr>
                <w:szCs w:val="32"/>
              </w:rPr>
            </w:pPr>
            <w:r>
              <w:rPr>
                <w:szCs w:val="32"/>
              </w:rPr>
              <w:t>High Score</w:t>
            </w:r>
          </w:p>
        </w:tc>
      </w:tr>
      <w:tr w:rsidR="003E45DD" w14:paraId="49078F67" w14:textId="77777777" w:rsidTr="008209C1">
        <w:trPr>
          <w:trHeight w:val="139"/>
        </w:trPr>
        <w:tc>
          <w:tcPr>
            <w:tcW w:w="3116" w:type="dxa"/>
          </w:tcPr>
          <w:p w14:paraId="03AD1FEE" w14:textId="77777777" w:rsidR="003E45DD" w:rsidRPr="007256AE" w:rsidRDefault="003E45DD" w:rsidP="008209C1">
            <w:pPr>
              <w:rPr>
                <w:sz w:val="20"/>
                <w:szCs w:val="20"/>
              </w:rPr>
            </w:pPr>
            <w:r w:rsidRPr="007256AE">
              <w:rPr>
                <w:sz w:val="20"/>
                <w:szCs w:val="20"/>
              </w:rPr>
              <w:t xml:space="preserve">0-1points </w:t>
            </w:r>
          </w:p>
          <w:p w14:paraId="23AEA968" w14:textId="77777777" w:rsidR="003E45DD" w:rsidRPr="007256AE" w:rsidRDefault="003E45DD" w:rsidP="008209C1">
            <w:pPr>
              <w:rPr>
                <w:sz w:val="20"/>
                <w:szCs w:val="20"/>
              </w:rPr>
            </w:pPr>
            <w:r w:rsidRPr="007256AE">
              <w:rPr>
                <w:sz w:val="20"/>
                <w:szCs w:val="20"/>
              </w:rPr>
              <w:t xml:space="preserve">Minimally discusses recruitment of students; recruitment plan is limited to student populations in large standalone or consortium programs. There was no explanation </w:t>
            </w:r>
            <w:proofErr w:type="gramStart"/>
            <w:r w:rsidRPr="007256AE">
              <w:rPr>
                <w:sz w:val="20"/>
                <w:szCs w:val="20"/>
              </w:rPr>
              <w:t>of</w:t>
            </w:r>
            <w:proofErr w:type="gramEnd"/>
            <w:r w:rsidRPr="007256AE">
              <w:rPr>
                <w:sz w:val="20"/>
                <w:szCs w:val="20"/>
              </w:rPr>
              <w:t xml:space="preserve"> the evaluation of the ID&amp;R plan.  </w:t>
            </w:r>
          </w:p>
        </w:tc>
        <w:tc>
          <w:tcPr>
            <w:tcW w:w="3117" w:type="dxa"/>
          </w:tcPr>
          <w:p w14:paraId="7EA5BA3E" w14:textId="77777777" w:rsidR="003E45DD" w:rsidRPr="007256AE" w:rsidRDefault="003E45DD" w:rsidP="008209C1">
            <w:pPr>
              <w:rPr>
                <w:sz w:val="20"/>
                <w:szCs w:val="20"/>
              </w:rPr>
            </w:pPr>
            <w:r w:rsidRPr="007256AE">
              <w:rPr>
                <w:sz w:val="20"/>
                <w:szCs w:val="20"/>
              </w:rPr>
              <w:t xml:space="preserve">2-3 points </w:t>
            </w:r>
          </w:p>
          <w:p w14:paraId="36E6D6F5" w14:textId="77777777" w:rsidR="003E45DD" w:rsidRPr="007256AE" w:rsidRDefault="003E45DD" w:rsidP="008209C1">
            <w:pPr>
              <w:rPr>
                <w:sz w:val="20"/>
                <w:szCs w:val="20"/>
              </w:rPr>
            </w:pPr>
            <w:r w:rsidRPr="007256AE">
              <w:rPr>
                <w:sz w:val="20"/>
                <w:szCs w:val="20"/>
              </w:rPr>
              <w:t xml:space="preserve">Discusses the plan to recruit students in standalone and consortium programs and sub-contracted programs; plan includes a minimal discussion in low incident areas. Partially discusses an evaluation of the ID&amp;R plan but doesn't include a timeline. </w:t>
            </w:r>
          </w:p>
        </w:tc>
        <w:tc>
          <w:tcPr>
            <w:tcW w:w="3117" w:type="dxa"/>
          </w:tcPr>
          <w:p w14:paraId="50D14759" w14:textId="77777777" w:rsidR="003E45DD" w:rsidRPr="007256AE" w:rsidRDefault="003E45DD" w:rsidP="008209C1">
            <w:pPr>
              <w:rPr>
                <w:sz w:val="20"/>
                <w:szCs w:val="20"/>
              </w:rPr>
            </w:pPr>
            <w:r w:rsidRPr="007256AE">
              <w:rPr>
                <w:sz w:val="20"/>
                <w:szCs w:val="20"/>
              </w:rPr>
              <w:t xml:space="preserve">4-5 points </w:t>
            </w:r>
          </w:p>
          <w:p w14:paraId="07AB1314" w14:textId="77777777" w:rsidR="003E45DD" w:rsidRPr="007256AE" w:rsidRDefault="003E45DD" w:rsidP="008209C1">
            <w:pPr>
              <w:rPr>
                <w:sz w:val="20"/>
                <w:szCs w:val="20"/>
              </w:rPr>
            </w:pPr>
            <w:r w:rsidRPr="007256AE">
              <w:rPr>
                <w:sz w:val="20"/>
                <w:szCs w:val="20"/>
              </w:rPr>
              <w:t xml:space="preserve">Fully understands and discusses the plan to recruit across the region regardless of district of residency. This </w:t>
            </w:r>
            <w:r w:rsidRPr="007256AE">
              <w:rPr>
                <w:bCs/>
                <w:sz w:val="20"/>
                <w:szCs w:val="20"/>
              </w:rPr>
              <w:t>includes specific strategies for all populations (preschool, OSY, K-12) and night and weekend recruiting. The ID&amp;R plan should include a timeline of annual activities.</w:t>
            </w:r>
          </w:p>
        </w:tc>
      </w:tr>
      <w:tr w:rsidR="003E45DD" w14:paraId="068E349B" w14:textId="77777777" w:rsidTr="008209C1">
        <w:trPr>
          <w:trHeight w:val="139"/>
        </w:trPr>
        <w:tc>
          <w:tcPr>
            <w:tcW w:w="3116" w:type="dxa"/>
          </w:tcPr>
          <w:p w14:paraId="4215318B" w14:textId="77777777" w:rsidR="003E45DD" w:rsidRPr="007256AE" w:rsidRDefault="003E45DD" w:rsidP="00802C03">
            <w:pPr>
              <w:pStyle w:val="ListParagraph"/>
              <w:numPr>
                <w:ilvl w:val="1"/>
                <w:numId w:val="12"/>
              </w:numPr>
              <w:contextualSpacing/>
              <w:rPr>
                <w:sz w:val="20"/>
                <w:szCs w:val="20"/>
              </w:rPr>
            </w:pPr>
            <w:r w:rsidRPr="007256AE">
              <w:rPr>
                <w:sz w:val="20"/>
                <w:szCs w:val="20"/>
              </w:rPr>
              <w:t>points</w:t>
            </w:r>
          </w:p>
          <w:p w14:paraId="421A7424" w14:textId="77777777" w:rsidR="003E45DD" w:rsidRPr="007256AE" w:rsidRDefault="003E45DD" w:rsidP="008209C1">
            <w:pPr>
              <w:rPr>
                <w:sz w:val="20"/>
                <w:szCs w:val="20"/>
              </w:rPr>
            </w:pPr>
            <w:r w:rsidRPr="007256AE">
              <w:rPr>
                <w:sz w:val="20"/>
                <w:szCs w:val="20"/>
              </w:rPr>
              <w:t>The fiscal agent does not have a clear plan for the ongoing evaluation of the annual ID&amp;R plan.</w:t>
            </w:r>
          </w:p>
        </w:tc>
        <w:tc>
          <w:tcPr>
            <w:tcW w:w="3117" w:type="dxa"/>
          </w:tcPr>
          <w:p w14:paraId="0BE67055" w14:textId="77777777" w:rsidR="003E45DD" w:rsidRPr="007256AE" w:rsidRDefault="003E45DD" w:rsidP="008209C1">
            <w:pPr>
              <w:rPr>
                <w:sz w:val="20"/>
                <w:szCs w:val="20"/>
              </w:rPr>
            </w:pPr>
            <w:r w:rsidRPr="007256AE">
              <w:rPr>
                <w:sz w:val="20"/>
                <w:szCs w:val="20"/>
              </w:rPr>
              <w:t>3-5 points</w:t>
            </w:r>
          </w:p>
          <w:p w14:paraId="14B74C30" w14:textId="77777777" w:rsidR="003E45DD" w:rsidRDefault="003E45DD" w:rsidP="008209C1">
            <w:pPr>
              <w:rPr>
                <w:sz w:val="20"/>
                <w:szCs w:val="20"/>
              </w:rPr>
            </w:pPr>
            <w:r w:rsidRPr="007256AE">
              <w:rPr>
                <w:sz w:val="20"/>
                <w:szCs w:val="20"/>
              </w:rPr>
              <w:t>The fiscal agent demonstrates an understanding of the process development and evidence sources involved in evaluating recruiting efforts throughout the region. Evidence sources include recruiting logs, employee calendars, agricultural or employment surveys, district Infinite Campus reports, etc.</w:t>
            </w:r>
          </w:p>
          <w:p w14:paraId="22702BE5" w14:textId="77777777" w:rsidR="0025785A" w:rsidRPr="007256AE" w:rsidRDefault="0025785A" w:rsidP="008209C1">
            <w:pPr>
              <w:rPr>
                <w:sz w:val="20"/>
                <w:szCs w:val="20"/>
              </w:rPr>
            </w:pPr>
          </w:p>
        </w:tc>
        <w:tc>
          <w:tcPr>
            <w:tcW w:w="3117" w:type="dxa"/>
          </w:tcPr>
          <w:p w14:paraId="4450C0D0" w14:textId="77777777" w:rsidR="003E45DD" w:rsidRPr="007256AE" w:rsidRDefault="003E45DD" w:rsidP="008209C1">
            <w:pPr>
              <w:rPr>
                <w:bCs/>
                <w:sz w:val="20"/>
                <w:szCs w:val="20"/>
              </w:rPr>
            </w:pPr>
            <w:r w:rsidRPr="007256AE">
              <w:rPr>
                <w:bCs/>
                <w:sz w:val="20"/>
                <w:szCs w:val="20"/>
              </w:rPr>
              <w:t>6-10 points</w:t>
            </w:r>
          </w:p>
          <w:p w14:paraId="5BF9994E" w14:textId="77777777" w:rsidR="003E45DD" w:rsidRPr="007256AE" w:rsidRDefault="003E45DD" w:rsidP="008209C1">
            <w:pPr>
              <w:rPr>
                <w:bCs/>
                <w:sz w:val="20"/>
                <w:szCs w:val="20"/>
              </w:rPr>
            </w:pPr>
            <w:r w:rsidRPr="007256AE">
              <w:rPr>
                <w:bCs/>
                <w:sz w:val="20"/>
                <w:szCs w:val="20"/>
              </w:rPr>
              <w:t>The fiscal agent clearly articulates a process for using evidence to assess the effectiveness of MEP recruiting efforts through an annual cycle. The program evaluation provides evidence of reflection on the data presented in evidence sources.</w:t>
            </w:r>
          </w:p>
          <w:p w14:paraId="3D701B9D" w14:textId="77777777" w:rsidR="006204DF" w:rsidRPr="007256AE" w:rsidRDefault="006204DF" w:rsidP="008209C1">
            <w:pPr>
              <w:rPr>
                <w:bCs/>
                <w:sz w:val="20"/>
                <w:szCs w:val="20"/>
              </w:rPr>
            </w:pPr>
          </w:p>
          <w:p w14:paraId="6901D67C" w14:textId="77777777" w:rsidR="006204DF" w:rsidRPr="007256AE" w:rsidRDefault="006204DF" w:rsidP="008209C1">
            <w:pPr>
              <w:rPr>
                <w:bCs/>
                <w:sz w:val="20"/>
                <w:szCs w:val="20"/>
              </w:rPr>
            </w:pPr>
          </w:p>
        </w:tc>
      </w:tr>
      <w:tr w:rsidR="003E45DD" w14:paraId="44FBB841" w14:textId="77777777" w:rsidTr="008209C1">
        <w:trPr>
          <w:trHeight w:val="139"/>
        </w:trPr>
        <w:tc>
          <w:tcPr>
            <w:tcW w:w="3116" w:type="dxa"/>
          </w:tcPr>
          <w:p w14:paraId="1884E4D2" w14:textId="77777777" w:rsidR="003E45DD" w:rsidRPr="007256AE" w:rsidRDefault="003E45DD" w:rsidP="00802C03">
            <w:pPr>
              <w:pStyle w:val="ListParagraph"/>
              <w:numPr>
                <w:ilvl w:val="1"/>
                <w:numId w:val="15"/>
              </w:numPr>
              <w:contextualSpacing/>
              <w:rPr>
                <w:sz w:val="20"/>
                <w:szCs w:val="20"/>
              </w:rPr>
            </w:pPr>
            <w:r w:rsidRPr="007256AE">
              <w:rPr>
                <w:sz w:val="20"/>
                <w:szCs w:val="20"/>
              </w:rPr>
              <w:t>points</w:t>
            </w:r>
          </w:p>
          <w:p w14:paraId="3D4AFCD8" w14:textId="77777777" w:rsidR="003E45DD" w:rsidRPr="007256AE" w:rsidRDefault="003E45DD" w:rsidP="008209C1">
            <w:pPr>
              <w:rPr>
                <w:sz w:val="20"/>
                <w:szCs w:val="20"/>
              </w:rPr>
            </w:pPr>
            <w:r w:rsidRPr="007256AE">
              <w:rPr>
                <w:sz w:val="20"/>
                <w:szCs w:val="20"/>
              </w:rPr>
              <w:t>The recruiting plan has no strategies designated for summer recruiting.</w:t>
            </w:r>
          </w:p>
        </w:tc>
        <w:tc>
          <w:tcPr>
            <w:tcW w:w="3117" w:type="dxa"/>
          </w:tcPr>
          <w:p w14:paraId="00D2B8EC" w14:textId="77777777" w:rsidR="003E45DD" w:rsidRPr="007256AE" w:rsidRDefault="003E45DD" w:rsidP="008209C1">
            <w:pPr>
              <w:rPr>
                <w:sz w:val="20"/>
                <w:szCs w:val="20"/>
              </w:rPr>
            </w:pPr>
            <w:r w:rsidRPr="007256AE">
              <w:rPr>
                <w:sz w:val="20"/>
                <w:szCs w:val="20"/>
              </w:rPr>
              <w:t>2-3 points</w:t>
            </w:r>
          </w:p>
          <w:p w14:paraId="2F0CF008" w14:textId="77777777" w:rsidR="003E45DD" w:rsidRPr="007256AE" w:rsidRDefault="003E45DD" w:rsidP="008209C1">
            <w:pPr>
              <w:rPr>
                <w:sz w:val="20"/>
                <w:szCs w:val="20"/>
              </w:rPr>
            </w:pPr>
            <w:r w:rsidRPr="007256AE">
              <w:rPr>
                <w:sz w:val="20"/>
                <w:szCs w:val="20"/>
              </w:rPr>
              <w:t>The recruiting plan specifies summer recruiting strategies but does not include all non-standalone districts or recruiting on nights and weekends.</w:t>
            </w:r>
          </w:p>
        </w:tc>
        <w:tc>
          <w:tcPr>
            <w:tcW w:w="3117" w:type="dxa"/>
          </w:tcPr>
          <w:p w14:paraId="1E612286" w14:textId="77777777" w:rsidR="003E45DD" w:rsidRPr="007256AE" w:rsidRDefault="003E45DD" w:rsidP="008209C1">
            <w:pPr>
              <w:rPr>
                <w:bCs/>
                <w:sz w:val="20"/>
                <w:szCs w:val="20"/>
              </w:rPr>
            </w:pPr>
            <w:r w:rsidRPr="007256AE">
              <w:rPr>
                <w:bCs/>
                <w:sz w:val="20"/>
                <w:szCs w:val="20"/>
              </w:rPr>
              <w:t>4-5 points</w:t>
            </w:r>
          </w:p>
          <w:p w14:paraId="20B1E674" w14:textId="77777777" w:rsidR="003E45DD" w:rsidRDefault="003E45DD" w:rsidP="008209C1">
            <w:pPr>
              <w:rPr>
                <w:bCs/>
                <w:sz w:val="20"/>
                <w:szCs w:val="20"/>
              </w:rPr>
            </w:pPr>
            <w:r w:rsidRPr="007256AE">
              <w:rPr>
                <w:bCs/>
                <w:sz w:val="20"/>
                <w:szCs w:val="20"/>
              </w:rPr>
              <w:t>Recruiting plan includes effective strategies for summer recruiting, including specific strategies for all populations (preschool, OSY, K-12) and the use of night and weekend recruiting during the summer.</w:t>
            </w:r>
          </w:p>
          <w:p w14:paraId="0F7635D4" w14:textId="77777777" w:rsidR="0025785A" w:rsidRPr="007256AE" w:rsidRDefault="0025785A" w:rsidP="008209C1">
            <w:pPr>
              <w:rPr>
                <w:b/>
                <w:sz w:val="20"/>
                <w:szCs w:val="20"/>
              </w:rPr>
            </w:pPr>
          </w:p>
        </w:tc>
      </w:tr>
      <w:tr w:rsidR="003E45DD" w14:paraId="631E800E" w14:textId="77777777" w:rsidTr="008209C1">
        <w:trPr>
          <w:trHeight w:val="139"/>
        </w:trPr>
        <w:tc>
          <w:tcPr>
            <w:tcW w:w="3116" w:type="dxa"/>
          </w:tcPr>
          <w:p w14:paraId="07D87A95" w14:textId="77777777" w:rsidR="003E45DD" w:rsidRPr="007256AE" w:rsidRDefault="003E45DD" w:rsidP="00802C03">
            <w:pPr>
              <w:pStyle w:val="ListParagraph"/>
              <w:numPr>
                <w:ilvl w:val="1"/>
                <w:numId w:val="16"/>
              </w:numPr>
              <w:contextualSpacing/>
              <w:rPr>
                <w:sz w:val="20"/>
                <w:szCs w:val="20"/>
              </w:rPr>
            </w:pPr>
            <w:r w:rsidRPr="007256AE">
              <w:rPr>
                <w:sz w:val="20"/>
                <w:szCs w:val="20"/>
              </w:rPr>
              <w:t>points</w:t>
            </w:r>
          </w:p>
          <w:p w14:paraId="16E36393" w14:textId="77777777" w:rsidR="003E45DD" w:rsidRPr="007256AE" w:rsidRDefault="003E45DD" w:rsidP="008209C1">
            <w:pPr>
              <w:rPr>
                <w:sz w:val="20"/>
                <w:szCs w:val="20"/>
              </w:rPr>
            </w:pPr>
            <w:r w:rsidRPr="007256AE">
              <w:rPr>
                <w:sz w:val="20"/>
                <w:szCs w:val="20"/>
              </w:rPr>
              <w:t>The recruiting plan offers no details about communication with low-census, non-standalone districts.</w:t>
            </w:r>
          </w:p>
        </w:tc>
        <w:tc>
          <w:tcPr>
            <w:tcW w:w="3117" w:type="dxa"/>
          </w:tcPr>
          <w:p w14:paraId="2C6FAFC8" w14:textId="77777777" w:rsidR="003E45DD" w:rsidRPr="007256AE" w:rsidRDefault="003E45DD" w:rsidP="008209C1">
            <w:pPr>
              <w:rPr>
                <w:sz w:val="20"/>
                <w:szCs w:val="20"/>
              </w:rPr>
            </w:pPr>
            <w:r w:rsidRPr="007256AE">
              <w:rPr>
                <w:sz w:val="20"/>
                <w:szCs w:val="20"/>
              </w:rPr>
              <w:t>2-3 points</w:t>
            </w:r>
          </w:p>
          <w:p w14:paraId="53B75A08" w14:textId="77777777" w:rsidR="003E45DD" w:rsidRPr="007256AE" w:rsidRDefault="003E45DD" w:rsidP="008209C1">
            <w:pPr>
              <w:rPr>
                <w:sz w:val="20"/>
                <w:szCs w:val="20"/>
              </w:rPr>
            </w:pPr>
            <w:r w:rsidRPr="007256AE">
              <w:rPr>
                <w:sz w:val="20"/>
                <w:szCs w:val="20"/>
              </w:rPr>
              <w:t>The recruiting plan indicates an awareness of the need for communication with low-census, non-standalone districts but does not include a specific, detailed plan for doing so.</w:t>
            </w:r>
          </w:p>
        </w:tc>
        <w:tc>
          <w:tcPr>
            <w:tcW w:w="3117" w:type="dxa"/>
          </w:tcPr>
          <w:p w14:paraId="3C05BE99" w14:textId="77777777" w:rsidR="003E45DD" w:rsidRPr="007256AE" w:rsidRDefault="003E45DD" w:rsidP="008209C1">
            <w:pPr>
              <w:rPr>
                <w:bCs/>
                <w:sz w:val="20"/>
                <w:szCs w:val="20"/>
              </w:rPr>
            </w:pPr>
            <w:r w:rsidRPr="007256AE">
              <w:rPr>
                <w:bCs/>
                <w:sz w:val="20"/>
                <w:szCs w:val="20"/>
              </w:rPr>
              <w:t>4-5 points</w:t>
            </w:r>
          </w:p>
          <w:p w14:paraId="436DB751" w14:textId="77777777" w:rsidR="003E45DD" w:rsidRPr="007256AE" w:rsidRDefault="003E45DD" w:rsidP="008209C1">
            <w:pPr>
              <w:rPr>
                <w:bCs/>
                <w:sz w:val="20"/>
                <w:szCs w:val="20"/>
              </w:rPr>
            </w:pPr>
            <w:r w:rsidRPr="007256AE">
              <w:rPr>
                <w:bCs/>
                <w:sz w:val="20"/>
                <w:szCs w:val="20"/>
              </w:rPr>
              <w:t>The recruiting plan has a detailed plan for communicating with all school districts in the region, including low-census, non-standalone districts.</w:t>
            </w:r>
          </w:p>
        </w:tc>
      </w:tr>
    </w:tbl>
    <w:p w14:paraId="24238CED" w14:textId="77777777" w:rsidR="003E45DD" w:rsidRDefault="003E45DD" w:rsidP="003E45DD">
      <w:pPr>
        <w:rPr>
          <w:szCs w:val="32"/>
        </w:rPr>
      </w:pPr>
    </w:p>
    <w:p w14:paraId="3CA6FC64" w14:textId="77777777" w:rsidR="00081723" w:rsidRDefault="00081723" w:rsidP="00081723">
      <w:pPr>
        <w:rPr>
          <w:szCs w:val="32"/>
        </w:rPr>
      </w:pPr>
    </w:p>
    <w:p w14:paraId="000DA974" w14:textId="029D4123" w:rsidR="00081723" w:rsidRPr="00CC6685" w:rsidRDefault="00081723" w:rsidP="00081723">
      <w:pPr>
        <w:shd w:val="clear" w:color="auto" w:fill="AEAAAA" w:themeFill="background2" w:themeFillShade="BF"/>
        <w:rPr>
          <w:b/>
          <w:bCs/>
          <w:szCs w:val="32"/>
        </w:rPr>
      </w:pPr>
      <w:r>
        <w:rPr>
          <w:b/>
          <w:bCs/>
          <w:szCs w:val="32"/>
        </w:rPr>
        <w:t>Service Delivery Plan</w:t>
      </w:r>
      <w:r w:rsidRPr="00CC6685">
        <w:rPr>
          <w:b/>
          <w:bCs/>
          <w:szCs w:val="32"/>
        </w:rPr>
        <w:t xml:space="preserve"> </w:t>
      </w:r>
      <w:r>
        <w:rPr>
          <w:b/>
          <w:bCs/>
          <w:szCs w:val="32"/>
        </w:rPr>
        <w:t>(SDP)</w:t>
      </w:r>
      <w:r w:rsidRPr="00CC6685">
        <w:rPr>
          <w:b/>
          <w:bCs/>
          <w:szCs w:val="32"/>
        </w:rPr>
        <w:t xml:space="preserve">                                                     </w:t>
      </w:r>
      <w:r w:rsidR="0025785A">
        <w:rPr>
          <w:b/>
          <w:bCs/>
          <w:szCs w:val="32"/>
        </w:rPr>
        <w:t xml:space="preserve">                 </w:t>
      </w:r>
      <w:r w:rsidRPr="00CC6685">
        <w:rPr>
          <w:b/>
          <w:bCs/>
          <w:szCs w:val="32"/>
        </w:rPr>
        <w:t xml:space="preserve">  Maximum </w:t>
      </w:r>
      <w:r>
        <w:rPr>
          <w:b/>
          <w:bCs/>
          <w:szCs w:val="32"/>
        </w:rPr>
        <w:t>20</w:t>
      </w:r>
      <w:r w:rsidRPr="00CC6685">
        <w:rPr>
          <w:b/>
          <w:bCs/>
          <w:szCs w:val="32"/>
        </w:rPr>
        <w:t xml:space="preserve"> points </w:t>
      </w:r>
    </w:p>
    <w:tbl>
      <w:tblPr>
        <w:tblStyle w:val="TableGrid"/>
        <w:tblW w:w="0" w:type="auto"/>
        <w:tblLook w:val="04A0" w:firstRow="1" w:lastRow="0" w:firstColumn="1" w:lastColumn="0" w:noHBand="0" w:noVBand="1"/>
      </w:tblPr>
      <w:tblGrid>
        <w:gridCol w:w="3116"/>
        <w:gridCol w:w="3117"/>
        <w:gridCol w:w="3117"/>
      </w:tblGrid>
      <w:tr w:rsidR="00081723" w14:paraId="333D9DFF" w14:textId="77777777" w:rsidTr="008209C1">
        <w:trPr>
          <w:trHeight w:val="92"/>
        </w:trPr>
        <w:tc>
          <w:tcPr>
            <w:tcW w:w="3116" w:type="dxa"/>
          </w:tcPr>
          <w:p w14:paraId="6C8CA813" w14:textId="3218F1D0" w:rsidR="00081723" w:rsidRPr="00961E6B" w:rsidRDefault="00081723" w:rsidP="008209C1">
            <w:pPr>
              <w:rPr>
                <w:szCs w:val="32"/>
              </w:rPr>
            </w:pPr>
            <w:r>
              <w:rPr>
                <w:szCs w:val="32"/>
              </w:rPr>
              <w:t>Low Score</w:t>
            </w:r>
          </w:p>
        </w:tc>
        <w:tc>
          <w:tcPr>
            <w:tcW w:w="3117" w:type="dxa"/>
          </w:tcPr>
          <w:p w14:paraId="6B18D770" w14:textId="60AF2E8D" w:rsidR="00081723" w:rsidRDefault="00081723" w:rsidP="008209C1">
            <w:pPr>
              <w:rPr>
                <w:szCs w:val="32"/>
              </w:rPr>
            </w:pPr>
            <w:r>
              <w:rPr>
                <w:szCs w:val="32"/>
              </w:rPr>
              <w:t>Middle Score</w:t>
            </w:r>
          </w:p>
        </w:tc>
        <w:tc>
          <w:tcPr>
            <w:tcW w:w="3117" w:type="dxa"/>
          </w:tcPr>
          <w:p w14:paraId="330DCB50" w14:textId="7543D6AA" w:rsidR="00081723" w:rsidRDefault="00081723" w:rsidP="008209C1">
            <w:pPr>
              <w:rPr>
                <w:szCs w:val="32"/>
              </w:rPr>
            </w:pPr>
            <w:r>
              <w:rPr>
                <w:szCs w:val="32"/>
              </w:rPr>
              <w:t>High Score</w:t>
            </w:r>
          </w:p>
        </w:tc>
      </w:tr>
      <w:tr w:rsidR="003E45DD" w14:paraId="5DDD8F17" w14:textId="77777777" w:rsidTr="008209C1">
        <w:trPr>
          <w:trHeight w:val="92"/>
        </w:trPr>
        <w:tc>
          <w:tcPr>
            <w:tcW w:w="3116" w:type="dxa"/>
          </w:tcPr>
          <w:p w14:paraId="4AB88F3F" w14:textId="7ABF55EA" w:rsidR="003E45DD" w:rsidRPr="007256AE" w:rsidRDefault="003E45DD" w:rsidP="008209C1">
            <w:pPr>
              <w:rPr>
                <w:sz w:val="20"/>
                <w:szCs w:val="20"/>
              </w:rPr>
            </w:pPr>
            <w:r w:rsidRPr="007256AE">
              <w:rPr>
                <w:sz w:val="20"/>
                <w:szCs w:val="20"/>
              </w:rPr>
              <w:t>0-</w:t>
            </w:r>
            <w:r w:rsidR="00967C86">
              <w:rPr>
                <w:sz w:val="20"/>
                <w:szCs w:val="20"/>
              </w:rPr>
              <w:t>2</w:t>
            </w:r>
            <w:r w:rsidRPr="007256AE">
              <w:rPr>
                <w:sz w:val="20"/>
                <w:szCs w:val="20"/>
              </w:rPr>
              <w:t xml:space="preserve">points </w:t>
            </w:r>
          </w:p>
          <w:p w14:paraId="255C436C" w14:textId="77777777" w:rsidR="003E45DD" w:rsidRPr="007256AE" w:rsidRDefault="003E45DD" w:rsidP="008209C1">
            <w:pPr>
              <w:rPr>
                <w:sz w:val="20"/>
                <w:szCs w:val="20"/>
              </w:rPr>
            </w:pPr>
            <w:r w:rsidRPr="007256AE">
              <w:rPr>
                <w:sz w:val="20"/>
                <w:szCs w:val="20"/>
              </w:rPr>
              <w:t xml:space="preserve">Demonstrates limited ability to affect the implementation of the KYMEP SDP goals and monitor progress toward those goals. </w:t>
            </w:r>
          </w:p>
        </w:tc>
        <w:tc>
          <w:tcPr>
            <w:tcW w:w="3117" w:type="dxa"/>
          </w:tcPr>
          <w:p w14:paraId="5F935069" w14:textId="63321EE4" w:rsidR="003E45DD" w:rsidRPr="007256AE" w:rsidRDefault="009E5C57" w:rsidP="008209C1">
            <w:pPr>
              <w:rPr>
                <w:sz w:val="20"/>
                <w:szCs w:val="20"/>
              </w:rPr>
            </w:pPr>
            <w:r>
              <w:rPr>
                <w:sz w:val="20"/>
                <w:szCs w:val="20"/>
              </w:rPr>
              <w:t>3-</w:t>
            </w:r>
            <w:r w:rsidR="004F6584">
              <w:rPr>
                <w:sz w:val="20"/>
                <w:szCs w:val="20"/>
              </w:rPr>
              <w:t>6</w:t>
            </w:r>
            <w:r w:rsidR="004F6584" w:rsidRPr="007256AE">
              <w:rPr>
                <w:sz w:val="20"/>
                <w:szCs w:val="20"/>
              </w:rPr>
              <w:t xml:space="preserve"> </w:t>
            </w:r>
            <w:r w:rsidR="003E45DD" w:rsidRPr="007256AE">
              <w:rPr>
                <w:sz w:val="20"/>
                <w:szCs w:val="20"/>
              </w:rPr>
              <w:t xml:space="preserve">points </w:t>
            </w:r>
          </w:p>
          <w:p w14:paraId="3180C59B" w14:textId="3015F0E4" w:rsidR="003E45DD" w:rsidRPr="007256AE" w:rsidRDefault="003E45DD" w:rsidP="008209C1">
            <w:pPr>
              <w:rPr>
                <w:sz w:val="20"/>
                <w:szCs w:val="20"/>
              </w:rPr>
            </w:pPr>
            <w:r w:rsidRPr="007256AE">
              <w:rPr>
                <w:sz w:val="20"/>
                <w:szCs w:val="20"/>
              </w:rPr>
              <w:t>With training and assistance, demonstrates the ability to implement a program to reach KYMEP</w:t>
            </w:r>
            <w:r w:rsidR="00802C03" w:rsidRPr="007256AE">
              <w:rPr>
                <w:sz w:val="20"/>
                <w:szCs w:val="20"/>
              </w:rPr>
              <w:t xml:space="preserve"> </w:t>
            </w:r>
            <w:r w:rsidRPr="007256AE">
              <w:rPr>
                <w:sz w:val="20"/>
                <w:szCs w:val="20"/>
              </w:rPr>
              <w:t xml:space="preserve">SDP goals successfully. </w:t>
            </w:r>
          </w:p>
        </w:tc>
        <w:tc>
          <w:tcPr>
            <w:tcW w:w="3117" w:type="dxa"/>
          </w:tcPr>
          <w:p w14:paraId="34298FA5" w14:textId="7CC2B909" w:rsidR="003E45DD" w:rsidRPr="007256AE" w:rsidRDefault="004F6584" w:rsidP="008209C1">
            <w:pPr>
              <w:rPr>
                <w:sz w:val="20"/>
                <w:szCs w:val="20"/>
              </w:rPr>
            </w:pPr>
            <w:r>
              <w:rPr>
                <w:sz w:val="20"/>
                <w:szCs w:val="20"/>
              </w:rPr>
              <w:t>7-10</w:t>
            </w:r>
            <w:r w:rsidR="003E45DD" w:rsidRPr="007256AE">
              <w:rPr>
                <w:sz w:val="20"/>
                <w:szCs w:val="20"/>
              </w:rPr>
              <w:t xml:space="preserve"> points</w:t>
            </w:r>
          </w:p>
          <w:p w14:paraId="39787998" w14:textId="220894CA" w:rsidR="003E45DD" w:rsidRPr="007256AE" w:rsidRDefault="003E45DD" w:rsidP="008209C1">
            <w:pPr>
              <w:rPr>
                <w:sz w:val="20"/>
                <w:szCs w:val="20"/>
              </w:rPr>
            </w:pPr>
            <w:r w:rsidRPr="007256AE">
              <w:rPr>
                <w:sz w:val="20"/>
                <w:szCs w:val="20"/>
              </w:rPr>
              <w:t xml:space="preserve">Demonstrates full ability to monitor the implementation of the SDP strategies across the region as a whole. The fiscal agent has a clear plan </w:t>
            </w:r>
            <w:r w:rsidR="00232013" w:rsidRPr="007256AE">
              <w:rPr>
                <w:sz w:val="20"/>
                <w:szCs w:val="20"/>
              </w:rPr>
              <w:t xml:space="preserve">to </w:t>
            </w:r>
            <w:r w:rsidR="00232013">
              <w:rPr>
                <w:sz w:val="20"/>
                <w:szCs w:val="20"/>
              </w:rPr>
              <w:t xml:space="preserve">implement </w:t>
            </w:r>
            <w:r w:rsidRPr="007256AE">
              <w:rPr>
                <w:sz w:val="20"/>
                <w:szCs w:val="20"/>
              </w:rPr>
              <w:t>progress toward performance goals annually and shows the ability to make appropriate changes in practice when necessary.</w:t>
            </w:r>
          </w:p>
        </w:tc>
      </w:tr>
      <w:tr w:rsidR="00967C86" w14:paraId="5EEB0FFD" w14:textId="77777777" w:rsidTr="008209C1">
        <w:trPr>
          <w:trHeight w:val="92"/>
        </w:trPr>
        <w:tc>
          <w:tcPr>
            <w:tcW w:w="3116" w:type="dxa"/>
          </w:tcPr>
          <w:p w14:paraId="72665E5D" w14:textId="373AA9C4" w:rsidR="00967C86" w:rsidRDefault="00967C86" w:rsidP="008209C1">
            <w:pPr>
              <w:rPr>
                <w:sz w:val="20"/>
                <w:szCs w:val="20"/>
              </w:rPr>
            </w:pPr>
            <w:r>
              <w:rPr>
                <w:sz w:val="20"/>
                <w:szCs w:val="20"/>
              </w:rPr>
              <w:t>0-2</w:t>
            </w:r>
            <w:r w:rsidR="009E5C57">
              <w:rPr>
                <w:sz w:val="20"/>
                <w:szCs w:val="20"/>
              </w:rPr>
              <w:t xml:space="preserve"> points</w:t>
            </w:r>
          </w:p>
          <w:p w14:paraId="1C1AD92D" w14:textId="27E67313" w:rsidR="00967C86" w:rsidRDefault="00967C86" w:rsidP="008209C1">
            <w:pPr>
              <w:rPr>
                <w:sz w:val="20"/>
                <w:szCs w:val="20"/>
              </w:rPr>
            </w:pPr>
            <w:r w:rsidRPr="007256AE">
              <w:rPr>
                <w:sz w:val="20"/>
                <w:szCs w:val="20"/>
              </w:rPr>
              <w:t>Demonstrates limited ability to monitor progress toward those goals</w:t>
            </w:r>
            <w:r>
              <w:rPr>
                <w:sz w:val="20"/>
                <w:szCs w:val="20"/>
              </w:rPr>
              <w:t xml:space="preserve"> in the </w:t>
            </w:r>
            <w:r w:rsidRPr="007256AE">
              <w:rPr>
                <w:sz w:val="20"/>
                <w:szCs w:val="20"/>
              </w:rPr>
              <w:t>KYMEP SDP</w:t>
            </w:r>
          </w:p>
          <w:p w14:paraId="5A9578D5" w14:textId="379ACCC7" w:rsidR="00967C86" w:rsidRPr="007256AE" w:rsidRDefault="00967C86" w:rsidP="008209C1">
            <w:pPr>
              <w:rPr>
                <w:sz w:val="20"/>
                <w:szCs w:val="20"/>
              </w:rPr>
            </w:pPr>
          </w:p>
        </w:tc>
        <w:tc>
          <w:tcPr>
            <w:tcW w:w="3117" w:type="dxa"/>
          </w:tcPr>
          <w:p w14:paraId="6EEB5776" w14:textId="14D7EBA5" w:rsidR="00967C86" w:rsidRDefault="009E5C57" w:rsidP="008209C1">
            <w:pPr>
              <w:rPr>
                <w:sz w:val="20"/>
                <w:szCs w:val="20"/>
              </w:rPr>
            </w:pPr>
            <w:r>
              <w:rPr>
                <w:sz w:val="20"/>
                <w:szCs w:val="20"/>
              </w:rPr>
              <w:t>3-</w:t>
            </w:r>
            <w:r w:rsidR="0025785A">
              <w:rPr>
                <w:sz w:val="20"/>
                <w:szCs w:val="20"/>
              </w:rPr>
              <w:t xml:space="preserve">6 </w:t>
            </w:r>
            <w:r>
              <w:rPr>
                <w:sz w:val="20"/>
                <w:szCs w:val="20"/>
              </w:rPr>
              <w:t>points</w:t>
            </w:r>
          </w:p>
          <w:p w14:paraId="33496815" w14:textId="757B192A" w:rsidR="009E5C57" w:rsidRPr="007256AE" w:rsidRDefault="009E5C57" w:rsidP="008209C1">
            <w:pPr>
              <w:rPr>
                <w:sz w:val="20"/>
                <w:szCs w:val="20"/>
              </w:rPr>
            </w:pPr>
            <w:r w:rsidRPr="007256AE">
              <w:rPr>
                <w:sz w:val="20"/>
                <w:szCs w:val="20"/>
              </w:rPr>
              <w:t>The fiscal agent has a plan to adequately monitor the progress of the region program toward these goals.</w:t>
            </w:r>
          </w:p>
        </w:tc>
        <w:tc>
          <w:tcPr>
            <w:tcW w:w="3117" w:type="dxa"/>
          </w:tcPr>
          <w:p w14:paraId="7B917402" w14:textId="3A77D21D" w:rsidR="00967C86" w:rsidRDefault="004F6584" w:rsidP="008209C1">
            <w:pPr>
              <w:rPr>
                <w:sz w:val="20"/>
                <w:szCs w:val="20"/>
              </w:rPr>
            </w:pPr>
            <w:r>
              <w:rPr>
                <w:sz w:val="20"/>
                <w:szCs w:val="20"/>
              </w:rPr>
              <w:t>7-10</w:t>
            </w:r>
            <w:r w:rsidR="009E5C57">
              <w:rPr>
                <w:sz w:val="20"/>
                <w:szCs w:val="20"/>
              </w:rPr>
              <w:t xml:space="preserve"> points</w:t>
            </w:r>
          </w:p>
          <w:p w14:paraId="222ACC44" w14:textId="469578EF" w:rsidR="009E5C57" w:rsidRPr="007256AE" w:rsidRDefault="009E5C57" w:rsidP="008209C1">
            <w:pPr>
              <w:rPr>
                <w:sz w:val="20"/>
                <w:szCs w:val="20"/>
              </w:rPr>
            </w:pPr>
            <w:r w:rsidRPr="007256AE">
              <w:rPr>
                <w:sz w:val="20"/>
                <w:szCs w:val="20"/>
              </w:rPr>
              <w:t>Demonstrates full ability to monitor the implementation of the SDP strategies across the region as a whole.</w:t>
            </w:r>
          </w:p>
        </w:tc>
      </w:tr>
    </w:tbl>
    <w:p w14:paraId="1618B0CF" w14:textId="77777777" w:rsidR="003E45DD" w:rsidRDefault="003E45DD" w:rsidP="003E45DD">
      <w:pPr>
        <w:rPr>
          <w:szCs w:val="32"/>
        </w:rPr>
      </w:pPr>
    </w:p>
    <w:p w14:paraId="1B7403D5" w14:textId="73377BC7" w:rsidR="00081723" w:rsidRPr="00CC6685" w:rsidRDefault="00081723" w:rsidP="00081723">
      <w:pPr>
        <w:shd w:val="clear" w:color="auto" w:fill="AEAAAA" w:themeFill="background2" w:themeFillShade="BF"/>
        <w:rPr>
          <w:b/>
          <w:bCs/>
          <w:szCs w:val="32"/>
        </w:rPr>
      </w:pPr>
      <w:r>
        <w:rPr>
          <w:b/>
          <w:bCs/>
          <w:szCs w:val="32"/>
        </w:rPr>
        <w:t>Summer Plan</w:t>
      </w:r>
      <w:r w:rsidRPr="00CC6685">
        <w:rPr>
          <w:b/>
          <w:bCs/>
          <w:szCs w:val="32"/>
        </w:rPr>
        <w:t xml:space="preserve">                                                                 </w:t>
      </w:r>
      <w:r w:rsidR="0025785A">
        <w:rPr>
          <w:b/>
          <w:bCs/>
          <w:szCs w:val="32"/>
        </w:rPr>
        <w:t xml:space="preserve">                                </w:t>
      </w:r>
      <w:r w:rsidRPr="00CC6685">
        <w:rPr>
          <w:b/>
          <w:bCs/>
          <w:szCs w:val="32"/>
        </w:rPr>
        <w:t xml:space="preserve">Maximum </w:t>
      </w:r>
      <w:r>
        <w:rPr>
          <w:b/>
          <w:bCs/>
          <w:szCs w:val="32"/>
        </w:rPr>
        <w:t>15</w:t>
      </w:r>
      <w:r w:rsidRPr="00CC6685">
        <w:rPr>
          <w:b/>
          <w:bCs/>
          <w:szCs w:val="32"/>
        </w:rPr>
        <w:t xml:space="preserve"> points </w:t>
      </w:r>
    </w:p>
    <w:tbl>
      <w:tblPr>
        <w:tblStyle w:val="TableGrid"/>
        <w:tblW w:w="0" w:type="auto"/>
        <w:tblLook w:val="04A0" w:firstRow="1" w:lastRow="0" w:firstColumn="1" w:lastColumn="0" w:noHBand="0" w:noVBand="1"/>
      </w:tblPr>
      <w:tblGrid>
        <w:gridCol w:w="3116"/>
        <w:gridCol w:w="3117"/>
        <w:gridCol w:w="3117"/>
      </w:tblGrid>
      <w:tr w:rsidR="00081723" w14:paraId="0A1E9649" w14:textId="77777777" w:rsidTr="008209C1">
        <w:trPr>
          <w:trHeight w:val="94"/>
        </w:trPr>
        <w:tc>
          <w:tcPr>
            <w:tcW w:w="3116" w:type="dxa"/>
          </w:tcPr>
          <w:p w14:paraId="0DBBA228" w14:textId="6C0034FE" w:rsidR="00081723" w:rsidRDefault="00081723" w:rsidP="008209C1">
            <w:pPr>
              <w:rPr>
                <w:szCs w:val="32"/>
              </w:rPr>
            </w:pPr>
            <w:r>
              <w:rPr>
                <w:szCs w:val="32"/>
              </w:rPr>
              <w:t>Low Score</w:t>
            </w:r>
          </w:p>
        </w:tc>
        <w:tc>
          <w:tcPr>
            <w:tcW w:w="3117" w:type="dxa"/>
          </w:tcPr>
          <w:p w14:paraId="724886AF" w14:textId="0DD5AA4C" w:rsidR="00081723" w:rsidRDefault="00081723" w:rsidP="008209C1">
            <w:pPr>
              <w:rPr>
                <w:szCs w:val="32"/>
              </w:rPr>
            </w:pPr>
            <w:r>
              <w:rPr>
                <w:szCs w:val="32"/>
              </w:rPr>
              <w:t>Middle score</w:t>
            </w:r>
          </w:p>
        </w:tc>
        <w:tc>
          <w:tcPr>
            <w:tcW w:w="3117" w:type="dxa"/>
          </w:tcPr>
          <w:p w14:paraId="6363E394" w14:textId="57651A90" w:rsidR="00081723" w:rsidRDefault="00081723" w:rsidP="008209C1">
            <w:pPr>
              <w:rPr>
                <w:szCs w:val="32"/>
              </w:rPr>
            </w:pPr>
            <w:r>
              <w:rPr>
                <w:szCs w:val="32"/>
              </w:rPr>
              <w:t>High Score</w:t>
            </w:r>
          </w:p>
        </w:tc>
      </w:tr>
      <w:tr w:rsidR="003E45DD" w14:paraId="58285DA9" w14:textId="77777777" w:rsidTr="008209C1">
        <w:trPr>
          <w:trHeight w:val="94"/>
        </w:trPr>
        <w:tc>
          <w:tcPr>
            <w:tcW w:w="3116" w:type="dxa"/>
          </w:tcPr>
          <w:p w14:paraId="38906483" w14:textId="77777777" w:rsidR="003E45DD" w:rsidRPr="007256AE" w:rsidRDefault="003E45DD" w:rsidP="008209C1">
            <w:pPr>
              <w:rPr>
                <w:sz w:val="20"/>
                <w:szCs w:val="20"/>
              </w:rPr>
            </w:pPr>
            <w:r w:rsidRPr="007256AE">
              <w:rPr>
                <w:sz w:val="20"/>
                <w:szCs w:val="20"/>
              </w:rPr>
              <w:t xml:space="preserve">0-1 points </w:t>
            </w:r>
          </w:p>
          <w:p w14:paraId="166CB85B" w14:textId="77777777" w:rsidR="003E45DD" w:rsidRPr="007256AE" w:rsidRDefault="003E45DD" w:rsidP="008209C1">
            <w:pPr>
              <w:rPr>
                <w:sz w:val="20"/>
                <w:szCs w:val="20"/>
              </w:rPr>
            </w:pPr>
            <w:r w:rsidRPr="007256AE">
              <w:rPr>
                <w:sz w:val="20"/>
                <w:szCs w:val="20"/>
              </w:rPr>
              <w:t xml:space="preserve">Minimally discusses recruitment of students to summer programming; recruitment plan is limited to student populations in large standalone or consortium programs </w:t>
            </w:r>
          </w:p>
        </w:tc>
        <w:tc>
          <w:tcPr>
            <w:tcW w:w="3117" w:type="dxa"/>
          </w:tcPr>
          <w:p w14:paraId="63E92877" w14:textId="77777777" w:rsidR="003E45DD" w:rsidRPr="007256AE" w:rsidRDefault="003E45DD" w:rsidP="008209C1">
            <w:pPr>
              <w:rPr>
                <w:sz w:val="20"/>
                <w:szCs w:val="20"/>
              </w:rPr>
            </w:pPr>
            <w:r w:rsidRPr="007256AE">
              <w:rPr>
                <w:sz w:val="20"/>
                <w:szCs w:val="20"/>
              </w:rPr>
              <w:t>2-3 points</w:t>
            </w:r>
          </w:p>
          <w:p w14:paraId="02C239EC" w14:textId="77777777" w:rsidR="003E45DD" w:rsidRPr="007256AE" w:rsidRDefault="003E45DD" w:rsidP="008209C1">
            <w:pPr>
              <w:rPr>
                <w:sz w:val="20"/>
                <w:szCs w:val="20"/>
              </w:rPr>
            </w:pPr>
            <w:r w:rsidRPr="007256AE">
              <w:rPr>
                <w:sz w:val="20"/>
                <w:szCs w:val="20"/>
              </w:rPr>
              <w:t xml:space="preserve">Discusses the plan to recruit students in standalone and consortium programs and in sub-contracted programs into summer programming </w:t>
            </w:r>
          </w:p>
        </w:tc>
        <w:tc>
          <w:tcPr>
            <w:tcW w:w="3117" w:type="dxa"/>
          </w:tcPr>
          <w:p w14:paraId="7034BA4B" w14:textId="77777777" w:rsidR="003E45DD" w:rsidRPr="007256AE" w:rsidRDefault="003E45DD" w:rsidP="008209C1">
            <w:pPr>
              <w:rPr>
                <w:sz w:val="20"/>
                <w:szCs w:val="20"/>
              </w:rPr>
            </w:pPr>
            <w:r w:rsidRPr="007256AE">
              <w:rPr>
                <w:sz w:val="20"/>
                <w:szCs w:val="20"/>
              </w:rPr>
              <w:t xml:space="preserve">4-5 points </w:t>
            </w:r>
          </w:p>
          <w:p w14:paraId="31DBCBDB" w14:textId="77777777" w:rsidR="003E45DD" w:rsidRPr="007256AE" w:rsidRDefault="003E45DD" w:rsidP="008209C1">
            <w:pPr>
              <w:rPr>
                <w:sz w:val="20"/>
                <w:szCs w:val="20"/>
              </w:rPr>
            </w:pPr>
            <w:r w:rsidRPr="007256AE">
              <w:rPr>
                <w:sz w:val="20"/>
                <w:szCs w:val="20"/>
              </w:rPr>
              <w:t xml:space="preserve">Fully understands and discusses the plan to recruit students across the region regardless of district of residency into summer programming; plan includes the equitable recruitment of all eligible preschool, elementary, middle, high school, and OSY. </w:t>
            </w:r>
          </w:p>
        </w:tc>
      </w:tr>
      <w:tr w:rsidR="003E45DD" w14:paraId="2CF3F6BD" w14:textId="77777777" w:rsidTr="008209C1">
        <w:trPr>
          <w:trHeight w:val="92"/>
        </w:trPr>
        <w:tc>
          <w:tcPr>
            <w:tcW w:w="3116" w:type="dxa"/>
          </w:tcPr>
          <w:p w14:paraId="1F9DF2B7" w14:textId="77777777" w:rsidR="003E45DD" w:rsidRPr="007256AE" w:rsidRDefault="003E45DD" w:rsidP="008209C1">
            <w:pPr>
              <w:rPr>
                <w:sz w:val="20"/>
                <w:szCs w:val="20"/>
              </w:rPr>
            </w:pPr>
            <w:r w:rsidRPr="007256AE">
              <w:rPr>
                <w:sz w:val="20"/>
                <w:szCs w:val="20"/>
              </w:rPr>
              <w:t xml:space="preserve">0-1 points </w:t>
            </w:r>
          </w:p>
          <w:p w14:paraId="0975138D" w14:textId="77777777" w:rsidR="003E45DD" w:rsidRPr="007256AE" w:rsidRDefault="003E45DD" w:rsidP="008209C1">
            <w:pPr>
              <w:rPr>
                <w:sz w:val="20"/>
                <w:szCs w:val="20"/>
              </w:rPr>
            </w:pPr>
            <w:r w:rsidRPr="007256AE">
              <w:rPr>
                <w:sz w:val="20"/>
                <w:szCs w:val="20"/>
              </w:rPr>
              <w:t xml:space="preserve">The primary focus of summer programming is reading comprehension and math computation. The plan relies primarily on paper-pencil activities and focuses on memorization and repetition. The plan may include a purchased program. </w:t>
            </w:r>
          </w:p>
        </w:tc>
        <w:tc>
          <w:tcPr>
            <w:tcW w:w="3117" w:type="dxa"/>
          </w:tcPr>
          <w:p w14:paraId="6B7BBD1F" w14:textId="77777777" w:rsidR="003E45DD" w:rsidRPr="007256AE" w:rsidRDefault="003E45DD" w:rsidP="008209C1">
            <w:pPr>
              <w:rPr>
                <w:sz w:val="20"/>
                <w:szCs w:val="20"/>
              </w:rPr>
            </w:pPr>
            <w:r w:rsidRPr="007256AE">
              <w:rPr>
                <w:sz w:val="20"/>
                <w:szCs w:val="20"/>
              </w:rPr>
              <w:t xml:space="preserve">2-3 points </w:t>
            </w:r>
          </w:p>
          <w:p w14:paraId="0513313F" w14:textId="77777777" w:rsidR="003E45DD" w:rsidRPr="007256AE" w:rsidRDefault="003E45DD" w:rsidP="008209C1">
            <w:pPr>
              <w:rPr>
                <w:sz w:val="20"/>
                <w:szCs w:val="20"/>
              </w:rPr>
            </w:pPr>
            <w:r w:rsidRPr="007256AE">
              <w:rPr>
                <w:sz w:val="20"/>
                <w:szCs w:val="20"/>
              </w:rPr>
              <w:t xml:space="preserve">The focus of summer programming includes ACT skills and enrichment activities; includes projects and team building activities, multiple opportunities to analyze and apply knowledge. The summer plan includes 25 hours of instructional service for K-12 students. The plan may include a purchased program. </w:t>
            </w:r>
          </w:p>
        </w:tc>
        <w:tc>
          <w:tcPr>
            <w:tcW w:w="3117" w:type="dxa"/>
          </w:tcPr>
          <w:p w14:paraId="4C54EF6A" w14:textId="77777777" w:rsidR="003E45DD" w:rsidRPr="007256AE" w:rsidRDefault="003E45DD" w:rsidP="008209C1">
            <w:pPr>
              <w:rPr>
                <w:sz w:val="20"/>
                <w:szCs w:val="20"/>
              </w:rPr>
            </w:pPr>
            <w:r w:rsidRPr="007256AE">
              <w:rPr>
                <w:sz w:val="20"/>
                <w:szCs w:val="20"/>
              </w:rPr>
              <w:t xml:space="preserve">4-5 points </w:t>
            </w:r>
          </w:p>
          <w:p w14:paraId="717191D1" w14:textId="77777777" w:rsidR="003E45DD" w:rsidRPr="007256AE" w:rsidRDefault="003E45DD" w:rsidP="008209C1">
            <w:pPr>
              <w:rPr>
                <w:sz w:val="20"/>
                <w:szCs w:val="20"/>
              </w:rPr>
            </w:pPr>
            <w:r w:rsidRPr="007256AE">
              <w:rPr>
                <w:sz w:val="20"/>
                <w:szCs w:val="20"/>
              </w:rPr>
              <w:t>Summer programming includes at least 25 hours of instructional services for K-12 students. The fiscal agent provides a pre-and post- summer assessment intended to measure skill growth during the summer. Services for preschool students and out-of-school youth are delineated.</w:t>
            </w:r>
          </w:p>
        </w:tc>
      </w:tr>
      <w:tr w:rsidR="003E45DD" w14:paraId="536862E1" w14:textId="77777777" w:rsidTr="008209C1">
        <w:trPr>
          <w:trHeight w:val="92"/>
        </w:trPr>
        <w:tc>
          <w:tcPr>
            <w:tcW w:w="3116" w:type="dxa"/>
          </w:tcPr>
          <w:p w14:paraId="264D7539" w14:textId="77777777" w:rsidR="003E45DD" w:rsidRPr="007256AE" w:rsidRDefault="003E45DD" w:rsidP="008209C1">
            <w:pPr>
              <w:rPr>
                <w:sz w:val="20"/>
                <w:szCs w:val="20"/>
              </w:rPr>
            </w:pPr>
            <w:r w:rsidRPr="007256AE">
              <w:rPr>
                <w:sz w:val="20"/>
                <w:szCs w:val="20"/>
              </w:rPr>
              <w:t>0-1</w:t>
            </w:r>
          </w:p>
          <w:p w14:paraId="0496C6E8" w14:textId="77777777" w:rsidR="003E45DD" w:rsidRPr="007256AE" w:rsidRDefault="003E45DD" w:rsidP="008209C1">
            <w:pPr>
              <w:rPr>
                <w:sz w:val="20"/>
                <w:szCs w:val="20"/>
              </w:rPr>
            </w:pPr>
            <w:r w:rsidRPr="007256AE">
              <w:rPr>
                <w:sz w:val="20"/>
                <w:szCs w:val="20"/>
              </w:rPr>
              <w:t>There is no plan for a middle school/high school-specific summer camp, or the camp design does not include a partnership with a 2- or 4-year post-secondary institution.</w:t>
            </w:r>
          </w:p>
        </w:tc>
        <w:tc>
          <w:tcPr>
            <w:tcW w:w="3117" w:type="dxa"/>
          </w:tcPr>
          <w:p w14:paraId="2759526D" w14:textId="77777777" w:rsidR="003E45DD" w:rsidRPr="007256AE" w:rsidRDefault="003E45DD" w:rsidP="008209C1">
            <w:pPr>
              <w:rPr>
                <w:sz w:val="20"/>
                <w:szCs w:val="20"/>
              </w:rPr>
            </w:pPr>
            <w:r w:rsidRPr="007256AE">
              <w:rPr>
                <w:sz w:val="20"/>
                <w:szCs w:val="20"/>
              </w:rPr>
              <w:t>2-3</w:t>
            </w:r>
          </w:p>
          <w:p w14:paraId="28BBF684" w14:textId="77777777" w:rsidR="003E45DD" w:rsidRPr="007256AE" w:rsidRDefault="003E45DD" w:rsidP="008209C1">
            <w:pPr>
              <w:rPr>
                <w:sz w:val="20"/>
                <w:szCs w:val="20"/>
              </w:rPr>
            </w:pPr>
            <w:r w:rsidRPr="007256AE">
              <w:rPr>
                <w:sz w:val="20"/>
                <w:szCs w:val="20"/>
              </w:rPr>
              <w:t>Some, or selected, middle and high school students are offered the opportunity to take part in an overnight, on-campus field trip to a 2- or 4-year post-secondary institution.</w:t>
            </w:r>
          </w:p>
        </w:tc>
        <w:tc>
          <w:tcPr>
            <w:tcW w:w="3117" w:type="dxa"/>
          </w:tcPr>
          <w:p w14:paraId="4DECF467" w14:textId="77777777" w:rsidR="003E45DD" w:rsidRPr="007256AE" w:rsidRDefault="003E45DD" w:rsidP="008209C1">
            <w:pPr>
              <w:rPr>
                <w:sz w:val="20"/>
                <w:szCs w:val="20"/>
              </w:rPr>
            </w:pPr>
            <w:r w:rsidRPr="007256AE">
              <w:rPr>
                <w:sz w:val="20"/>
                <w:szCs w:val="20"/>
              </w:rPr>
              <w:t>4-5 points</w:t>
            </w:r>
          </w:p>
          <w:p w14:paraId="1668F414" w14:textId="77777777" w:rsidR="003E45DD" w:rsidRPr="007256AE" w:rsidRDefault="003E45DD" w:rsidP="008209C1">
            <w:pPr>
              <w:rPr>
                <w:sz w:val="20"/>
                <w:szCs w:val="20"/>
              </w:rPr>
            </w:pPr>
            <w:r w:rsidRPr="007256AE">
              <w:rPr>
                <w:sz w:val="20"/>
                <w:szCs w:val="20"/>
              </w:rPr>
              <w:t xml:space="preserve">All middle school and high school students in the region are offered the opportunity to participate in an overnight, on-campus field trip experience to a 2- or 4-year post-secondary institution. This camp experience will include a focus on transition-ready academic and career skills.   </w:t>
            </w:r>
          </w:p>
        </w:tc>
      </w:tr>
    </w:tbl>
    <w:p w14:paraId="7243C741" w14:textId="77777777" w:rsidR="003E45DD" w:rsidRDefault="003E45DD" w:rsidP="003E45DD">
      <w:pPr>
        <w:rPr>
          <w:szCs w:val="32"/>
        </w:rPr>
      </w:pPr>
    </w:p>
    <w:p w14:paraId="6CF6511B" w14:textId="77777777" w:rsidR="00081723" w:rsidRDefault="00081723" w:rsidP="00081723">
      <w:pPr>
        <w:rPr>
          <w:szCs w:val="32"/>
        </w:rPr>
      </w:pPr>
    </w:p>
    <w:p w14:paraId="1E4121C4" w14:textId="3C38A6B8" w:rsidR="00081723" w:rsidRPr="00CC6685" w:rsidRDefault="00081723" w:rsidP="00081723">
      <w:pPr>
        <w:shd w:val="clear" w:color="auto" w:fill="AEAAAA" w:themeFill="background2" w:themeFillShade="BF"/>
        <w:rPr>
          <w:b/>
          <w:bCs/>
          <w:szCs w:val="32"/>
        </w:rPr>
      </w:pPr>
      <w:r>
        <w:rPr>
          <w:b/>
          <w:bCs/>
          <w:szCs w:val="32"/>
        </w:rPr>
        <w:t>Preschool Plan</w:t>
      </w:r>
      <w:r w:rsidRPr="00CC6685">
        <w:rPr>
          <w:b/>
          <w:bCs/>
          <w:szCs w:val="32"/>
        </w:rPr>
        <w:t xml:space="preserve">                                                                 </w:t>
      </w:r>
      <w:r w:rsidR="0025785A">
        <w:rPr>
          <w:b/>
          <w:bCs/>
          <w:szCs w:val="32"/>
        </w:rPr>
        <w:t xml:space="preserve">                              </w:t>
      </w:r>
      <w:r w:rsidRPr="00CC6685">
        <w:rPr>
          <w:b/>
          <w:bCs/>
          <w:szCs w:val="32"/>
        </w:rPr>
        <w:t xml:space="preserve">Maximum </w:t>
      </w:r>
      <w:r>
        <w:rPr>
          <w:b/>
          <w:bCs/>
          <w:szCs w:val="32"/>
        </w:rPr>
        <w:t>10</w:t>
      </w:r>
      <w:r w:rsidRPr="00CC6685">
        <w:rPr>
          <w:b/>
          <w:bCs/>
          <w:szCs w:val="32"/>
        </w:rPr>
        <w:t xml:space="preserve"> points </w:t>
      </w:r>
    </w:p>
    <w:tbl>
      <w:tblPr>
        <w:tblStyle w:val="TableGrid"/>
        <w:tblW w:w="0" w:type="auto"/>
        <w:tblLook w:val="04A0" w:firstRow="1" w:lastRow="0" w:firstColumn="1" w:lastColumn="0" w:noHBand="0" w:noVBand="1"/>
      </w:tblPr>
      <w:tblGrid>
        <w:gridCol w:w="3116"/>
        <w:gridCol w:w="3117"/>
        <w:gridCol w:w="3117"/>
      </w:tblGrid>
      <w:tr w:rsidR="00081723" w14:paraId="4B908B8A" w14:textId="77777777" w:rsidTr="008209C1">
        <w:trPr>
          <w:trHeight w:val="139"/>
        </w:trPr>
        <w:tc>
          <w:tcPr>
            <w:tcW w:w="3116" w:type="dxa"/>
          </w:tcPr>
          <w:p w14:paraId="0110FE63" w14:textId="520696B0" w:rsidR="00081723" w:rsidRPr="00081723" w:rsidRDefault="00081723" w:rsidP="00081723">
            <w:pPr>
              <w:contextualSpacing/>
              <w:rPr>
                <w:szCs w:val="32"/>
              </w:rPr>
            </w:pPr>
            <w:r>
              <w:rPr>
                <w:szCs w:val="32"/>
              </w:rPr>
              <w:t>Low Score</w:t>
            </w:r>
          </w:p>
        </w:tc>
        <w:tc>
          <w:tcPr>
            <w:tcW w:w="3117" w:type="dxa"/>
          </w:tcPr>
          <w:p w14:paraId="03FBC16F" w14:textId="19F3EF22" w:rsidR="00081723" w:rsidRDefault="00081723" w:rsidP="008209C1">
            <w:pPr>
              <w:rPr>
                <w:szCs w:val="32"/>
              </w:rPr>
            </w:pPr>
            <w:r>
              <w:rPr>
                <w:szCs w:val="32"/>
              </w:rPr>
              <w:t>Middle Score</w:t>
            </w:r>
          </w:p>
        </w:tc>
        <w:tc>
          <w:tcPr>
            <w:tcW w:w="3117" w:type="dxa"/>
          </w:tcPr>
          <w:p w14:paraId="6C386BE8" w14:textId="03644C0D" w:rsidR="00081723" w:rsidRDefault="00081723" w:rsidP="008209C1">
            <w:pPr>
              <w:rPr>
                <w:szCs w:val="32"/>
              </w:rPr>
            </w:pPr>
            <w:r>
              <w:rPr>
                <w:szCs w:val="32"/>
              </w:rPr>
              <w:t>High Score</w:t>
            </w:r>
          </w:p>
        </w:tc>
      </w:tr>
      <w:tr w:rsidR="003E45DD" w14:paraId="22FB41AB" w14:textId="77777777" w:rsidTr="008209C1">
        <w:trPr>
          <w:trHeight w:val="139"/>
        </w:trPr>
        <w:tc>
          <w:tcPr>
            <w:tcW w:w="3116" w:type="dxa"/>
          </w:tcPr>
          <w:p w14:paraId="1364659A" w14:textId="39743928" w:rsidR="003E45DD" w:rsidRPr="004C68DF" w:rsidRDefault="00081723" w:rsidP="00081723">
            <w:pPr>
              <w:contextualSpacing/>
              <w:rPr>
                <w:sz w:val="20"/>
                <w:szCs w:val="20"/>
              </w:rPr>
            </w:pPr>
            <w:r w:rsidRPr="004C68DF">
              <w:rPr>
                <w:sz w:val="20"/>
                <w:szCs w:val="20"/>
              </w:rPr>
              <w:t>0-1</w:t>
            </w:r>
            <w:r w:rsidR="003E45DD" w:rsidRPr="004C68DF">
              <w:rPr>
                <w:sz w:val="20"/>
                <w:szCs w:val="20"/>
              </w:rPr>
              <w:t>points</w:t>
            </w:r>
          </w:p>
          <w:p w14:paraId="0D9A8636" w14:textId="77777777" w:rsidR="003E45DD" w:rsidRPr="004C68DF" w:rsidRDefault="003E45DD" w:rsidP="008209C1">
            <w:pPr>
              <w:rPr>
                <w:sz w:val="20"/>
                <w:szCs w:val="20"/>
              </w:rPr>
            </w:pPr>
            <w:r w:rsidRPr="004C68DF">
              <w:rPr>
                <w:sz w:val="20"/>
                <w:szCs w:val="20"/>
              </w:rPr>
              <w:t xml:space="preserve">Minimally discusses the identification and recruitment of preschool-aged children. </w:t>
            </w:r>
          </w:p>
        </w:tc>
        <w:tc>
          <w:tcPr>
            <w:tcW w:w="3117" w:type="dxa"/>
          </w:tcPr>
          <w:p w14:paraId="7C1B811B" w14:textId="77777777" w:rsidR="003E45DD" w:rsidRPr="004C68DF" w:rsidRDefault="003E45DD" w:rsidP="008209C1">
            <w:pPr>
              <w:rPr>
                <w:sz w:val="20"/>
                <w:szCs w:val="20"/>
              </w:rPr>
            </w:pPr>
            <w:r w:rsidRPr="004C68DF">
              <w:rPr>
                <w:sz w:val="20"/>
                <w:szCs w:val="20"/>
              </w:rPr>
              <w:t xml:space="preserve">2-3 points </w:t>
            </w:r>
          </w:p>
          <w:p w14:paraId="4634F18D" w14:textId="77777777" w:rsidR="003E45DD" w:rsidRPr="004C68DF" w:rsidRDefault="003E45DD" w:rsidP="008209C1">
            <w:pPr>
              <w:rPr>
                <w:sz w:val="20"/>
                <w:szCs w:val="20"/>
              </w:rPr>
            </w:pPr>
            <w:r w:rsidRPr="004C68DF">
              <w:rPr>
                <w:sz w:val="20"/>
                <w:szCs w:val="20"/>
              </w:rPr>
              <w:t xml:space="preserve">Discusses a plan to identify and recruit preschool-age children; plan includes a minimal discussion of recruitment in low incident areas. </w:t>
            </w:r>
          </w:p>
        </w:tc>
        <w:tc>
          <w:tcPr>
            <w:tcW w:w="3117" w:type="dxa"/>
          </w:tcPr>
          <w:p w14:paraId="78239B17" w14:textId="77777777" w:rsidR="003E45DD" w:rsidRPr="004C68DF" w:rsidRDefault="003E45DD" w:rsidP="008209C1">
            <w:pPr>
              <w:rPr>
                <w:sz w:val="20"/>
                <w:szCs w:val="20"/>
              </w:rPr>
            </w:pPr>
            <w:r w:rsidRPr="004C68DF">
              <w:rPr>
                <w:sz w:val="20"/>
                <w:szCs w:val="20"/>
              </w:rPr>
              <w:t>4-5 points</w:t>
            </w:r>
          </w:p>
          <w:p w14:paraId="0901BEA4" w14:textId="77777777" w:rsidR="003E45DD" w:rsidRPr="004C68DF" w:rsidRDefault="003E45DD" w:rsidP="008209C1">
            <w:pPr>
              <w:rPr>
                <w:sz w:val="20"/>
                <w:szCs w:val="20"/>
              </w:rPr>
            </w:pPr>
            <w:r w:rsidRPr="004C68DF">
              <w:rPr>
                <w:sz w:val="20"/>
                <w:szCs w:val="20"/>
              </w:rPr>
              <w:t xml:space="preserve">Thoroughly discusses a plan to identify and recruit preschool-aged children throughout the region. </w:t>
            </w:r>
          </w:p>
        </w:tc>
      </w:tr>
      <w:tr w:rsidR="003E45DD" w14:paraId="7BCF98F5" w14:textId="77777777" w:rsidTr="008209C1">
        <w:trPr>
          <w:trHeight w:val="139"/>
        </w:trPr>
        <w:tc>
          <w:tcPr>
            <w:tcW w:w="3116" w:type="dxa"/>
          </w:tcPr>
          <w:p w14:paraId="1C12F76B" w14:textId="77777777" w:rsidR="003E45DD" w:rsidRPr="004C68DF" w:rsidRDefault="003E45DD" w:rsidP="008209C1">
            <w:pPr>
              <w:rPr>
                <w:sz w:val="20"/>
                <w:szCs w:val="20"/>
              </w:rPr>
            </w:pPr>
            <w:r w:rsidRPr="004C68DF">
              <w:rPr>
                <w:sz w:val="20"/>
                <w:szCs w:val="20"/>
              </w:rPr>
              <w:t xml:space="preserve">0-1 points </w:t>
            </w:r>
          </w:p>
          <w:p w14:paraId="1EAA837D" w14:textId="77777777" w:rsidR="003E45DD" w:rsidRPr="004C68DF" w:rsidRDefault="003E45DD" w:rsidP="008209C1">
            <w:pPr>
              <w:rPr>
                <w:sz w:val="20"/>
                <w:szCs w:val="20"/>
              </w:rPr>
            </w:pPr>
            <w:r w:rsidRPr="004C68DF">
              <w:rPr>
                <w:sz w:val="20"/>
                <w:szCs w:val="20"/>
              </w:rPr>
              <w:t xml:space="preserve">Plan limited to serving preschool-age children once at the time of recruitment; plan primarily involves providing immediate needs. </w:t>
            </w:r>
          </w:p>
        </w:tc>
        <w:tc>
          <w:tcPr>
            <w:tcW w:w="3117" w:type="dxa"/>
          </w:tcPr>
          <w:p w14:paraId="0E830E0E" w14:textId="77777777" w:rsidR="003E45DD" w:rsidRPr="004C68DF" w:rsidRDefault="003E45DD" w:rsidP="008209C1">
            <w:pPr>
              <w:rPr>
                <w:sz w:val="20"/>
                <w:szCs w:val="20"/>
              </w:rPr>
            </w:pPr>
            <w:r w:rsidRPr="004C68DF">
              <w:rPr>
                <w:sz w:val="20"/>
                <w:szCs w:val="20"/>
              </w:rPr>
              <w:t xml:space="preserve">2-3 points </w:t>
            </w:r>
          </w:p>
          <w:p w14:paraId="54BEF90A" w14:textId="77777777" w:rsidR="003E45DD" w:rsidRPr="004C68DF" w:rsidRDefault="003E45DD" w:rsidP="008209C1">
            <w:pPr>
              <w:rPr>
                <w:b/>
                <w:sz w:val="20"/>
                <w:szCs w:val="20"/>
              </w:rPr>
            </w:pPr>
            <w:r w:rsidRPr="004C68DF">
              <w:rPr>
                <w:sz w:val="20"/>
                <w:szCs w:val="20"/>
              </w:rPr>
              <w:t>Plan limited to serving preschool-age children with referrals for social services or other preschool programs.</w:t>
            </w:r>
          </w:p>
        </w:tc>
        <w:tc>
          <w:tcPr>
            <w:tcW w:w="3117" w:type="dxa"/>
          </w:tcPr>
          <w:p w14:paraId="3D64D930" w14:textId="77777777" w:rsidR="003E45DD" w:rsidRPr="004C68DF" w:rsidRDefault="003E45DD" w:rsidP="008209C1">
            <w:pPr>
              <w:rPr>
                <w:sz w:val="20"/>
                <w:szCs w:val="20"/>
              </w:rPr>
            </w:pPr>
            <w:r w:rsidRPr="004C68DF">
              <w:rPr>
                <w:sz w:val="20"/>
                <w:szCs w:val="20"/>
              </w:rPr>
              <w:t xml:space="preserve">4-5 points </w:t>
            </w:r>
          </w:p>
          <w:p w14:paraId="60ECD722" w14:textId="77777777" w:rsidR="003E45DD" w:rsidRPr="004C68DF" w:rsidRDefault="003E45DD" w:rsidP="008209C1">
            <w:pPr>
              <w:rPr>
                <w:sz w:val="20"/>
                <w:szCs w:val="20"/>
              </w:rPr>
            </w:pPr>
            <w:r w:rsidRPr="004C68DF">
              <w:rPr>
                <w:sz w:val="20"/>
                <w:szCs w:val="20"/>
              </w:rPr>
              <w:t>The plan integrates academic services for all students, including those who do not attend a preschool program. Plan also includes non-academic lessons focused on age-appropriate social development.</w:t>
            </w:r>
          </w:p>
          <w:p w14:paraId="7906253D" w14:textId="77777777" w:rsidR="003E45DD" w:rsidRPr="004C68DF" w:rsidRDefault="003E45DD" w:rsidP="008209C1">
            <w:pPr>
              <w:rPr>
                <w:sz w:val="20"/>
                <w:szCs w:val="20"/>
              </w:rPr>
            </w:pPr>
          </w:p>
        </w:tc>
      </w:tr>
    </w:tbl>
    <w:p w14:paraId="6B156961" w14:textId="77777777" w:rsidR="003E45DD" w:rsidRDefault="003E45DD" w:rsidP="003E45DD">
      <w:pPr>
        <w:rPr>
          <w:szCs w:val="32"/>
        </w:rPr>
      </w:pPr>
    </w:p>
    <w:p w14:paraId="74C56E30" w14:textId="77777777" w:rsidR="00081723" w:rsidRPr="00CC6685" w:rsidRDefault="00081723" w:rsidP="00E64EB9">
      <w:pPr>
        <w:rPr>
          <w:b/>
          <w:bCs/>
          <w:szCs w:val="32"/>
        </w:rPr>
      </w:pPr>
    </w:p>
    <w:p w14:paraId="552120BF" w14:textId="62623E0A" w:rsidR="00081723" w:rsidRPr="00CC6685" w:rsidRDefault="00081723" w:rsidP="00081723">
      <w:pPr>
        <w:shd w:val="clear" w:color="auto" w:fill="AEAAAA" w:themeFill="background2" w:themeFillShade="BF"/>
        <w:rPr>
          <w:b/>
          <w:bCs/>
          <w:szCs w:val="32"/>
        </w:rPr>
      </w:pPr>
      <w:r>
        <w:rPr>
          <w:b/>
          <w:bCs/>
          <w:szCs w:val="32"/>
        </w:rPr>
        <w:t>Out-of-School-Youth (OSY) Plan</w:t>
      </w:r>
      <w:r w:rsidRPr="00CC6685">
        <w:rPr>
          <w:b/>
          <w:bCs/>
          <w:szCs w:val="32"/>
        </w:rPr>
        <w:t xml:space="preserve">                                                                 Maximum </w:t>
      </w:r>
      <w:r>
        <w:rPr>
          <w:b/>
          <w:bCs/>
          <w:szCs w:val="32"/>
        </w:rPr>
        <w:t>8</w:t>
      </w:r>
      <w:r w:rsidRPr="00CC6685">
        <w:rPr>
          <w:b/>
          <w:bCs/>
          <w:szCs w:val="32"/>
        </w:rPr>
        <w:t xml:space="preserve"> points </w:t>
      </w:r>
    </w:p>
    <w:tbl>
      <w:tblPr>
        <w:tblStyle w:val="TableGrid"/>
        <w:tblW w:w="0" w:type="auto"/>
        <w:tblLook w:val="04A0" w:firstRow="1" w:lastRow="0" w:firstColumn="1" w:lastColumn="0" w:noHBand="0" w:noVBand="1"/>
      </w:tblPr>
      <w:tblGrid>
        <w:gridCol w:w="3116"/>
        <w:gridCol w:w="3117"/>
        <w:gridCol w:w="3117"/>
      </w:tblGrid>
      <w:tr w:rsidR="00081723" w14:paraId="444DFD76" w14:textId="77777777" w:rsidTr="008209C1">
        <w:trPr>
          <w:trHeight w:val="69"/>
        </w:trPr>
        <w:tc>
          <w:tcPr>
            <w:tcW w:w="3116" w:type="dxa"/>
          </w:tcPr>
          <w:p w14:paraId="7F0C7364" w14:textId="69171B7D" w:rsidR="00081723" w:rsidRPr="00081723" w:rsidRDefault="00081723" w:rsidP="00081723">
            <w:pPr>
              <w:contextualSpacing/>
              <w:rPr>
                <w:szCs w:val="32"/>
              </w:rPr>
            </w:pPr>
            <w:r>
              <w:rPr>
                <w:szCs w:val="32"/>
              </w:rPr>
              <w:t>Low Score</w:t>
            </w:r>
          </w:p>
        </w:tc>
        <w:tc>
          <w:tcPr>
            <w:tcW w:w="3117" w:type="dxa"/>
          </w:tcPr>
          <w:p w14:paraId="1BB3BC0A" w14:textId="33E69673" w:rsidR="00081723" w:rsidRPr="00635E2D" w:rsidRDefault="00081723" w:rsidP="008209C1">
            <w:pPr>
              <w:rPr>
                <w:szCs w:val="32"/>
              </w:rPr>
            </w:pPr>
            <w:r>
              <w:rPr>
                <w:szCs w:val="32"/>
              </w:rPr>
              <w:t>Middle Score</w:t>
            </w:r>
          </w:p>
        </w:tc>
        <w:tc>
          <w:tcPr>
            <w:tcW w:w="3117" w:type="dxa"/>
          </w:tcPr>
          <w:p w14:paraId="59419716" w14:textId="5E5152EE" w:rsidR="00081723" w:rsidRDefault="00081723" w:rsidP="008209C1">
            <w:pPr>
              <w:rPr>
                <w:szCs w:val="32"/>
              </w:rPr>
            </w:pPr>
            <w:r>
              <w:rPr>
                <w:szCs w:val="32"/>
              </w:rPr>
              <w:t>High Score</w:t>
            </w:r>
          </w:p>
        </w:tc>
      </w:tr>
      <w:tr w:rsidR="003E45DD" w14:paraId="22472103" w14:textId="77777777" w:rsidTr="008209C1">
        <w:trPr>
          <w:trHeight w:val="69"/>
        </w:trPr>
        <w:tc>
          <w:tcPr>
            <w:tcW w:w="3116" w:type="dxa"/>
          </w:tcPr>
          <w:p w14:paraId="00B2AE1E" w14:textId="03CFB8E8" w:rsidR="003E45DD" w:rsidRPr="004C68DF" w:rsidRDefault="00081723" w:rsidP="00081723">
            <w:pPr>
              <w:contextualSpacing/>
              <w:rPr>
                <w:sz w:val="20"/>
                <w:szCs w:val="20"/>
              </w:rPr>
            </w:pPr>
            <w:r w:rsidRPr="004C68DF">
              <w:rPr>
                <w:sz w:val="20"/>
                <w:szCs w:val="20"/>
              </w:rPr>
              <w:t>0-1</w:t>
            </w:r>
            <w:r w:rsidR="003E45DD" w:rsidRPr="004C68DF">
              <w:rPr>
                <w:sz w:val="20"/>
                <w:szCs w:val="20"/>
              </w:rPr>
              <w:t>points</w:t>
            </w:r>
          </w:p>
          <w:p w14:paraId="61CE6081" w14:textId="77777777" w:rsidR="003E45DD" w:rsidRPr="004C68DF" w:rsidRDefault="003E45DD" w:rsidP="008209C1">
            <w:pPr>
              <w:rPr>
                <w:sz w:val="20"/>
                <w:szCs w:val="20"/>
              </w:rPr>
            </w:pPr>
            <w:r w:rsidRPr="004C68DF">
              <w:rPr>
                <w:sz w:val="20"/>
                <w:szCs w:val="20"/>
              </w:rPr>
              <w:t>Minimally discusses identification and recruitment of OSY.</w:t>
            </w:r>
          </w:p>
          <w:p w14:paraId="45592A21" w14:textId="77777777" w:rsidR="003E45DD" w:rsidRPr="004C68DF" w:rsidRDefault="003E45DD" w:rsidP="008209C1">
            <w:pPr>
              <w:rPr>
                <w:sz w:val="20"/>
                <w:szCs w:val="20"/>
              </w:rPr>
            </w:pPr>
          </w:p>
        </w:tc>
        <w:tc>
          <w:tcPr>
            <w:tcW w:w="3117" w:type="dxa"/>
          </w:tcPr>
          <w:p w14:paraId="08B1FD32" w14:textId="77777777" w:rsidR="003E45DD" w:rsidRPr="004C68DF" w:rsidRDefault="003E45DD" w:rsidP="008209C1">
            <w:pPr>
              <w:rPr>
                <w:sz w:val="20"/>
                <w:szCs w:val="20"/>
              </w:rPr>
            </w:pPr>
            <w:r w:rsidRPr="004C68DF">
              <w:rPr>
                <w:sz w:val="20"/>
                <w:szCs w:val="20"/>
              </w:rPr>
              <w:t>2 points</w:t>
            </w:r>
          </w:p>
          <w:p w14:paraId="2F4B2C66" w14:textId="77777777" w:rsidR="003E45DD" w:rsidRPr="004C68DF" w:rsidRDefault="003E45DD" w:rsidP="008209C1">
            <w:pPr>
              <w:rPr>
                <w:sz w:val="20"/>
                <w:szCs w:val="20"/>
              </w:rPr>
            </w:pPr>
            <w:r w:rsidRPr="004C68DF">
              <w:rPr>
                <w:sz w:val="20"/>
                <w:szCs w:val="20"/>
              </w:rPr>
              <w:t xml:space="preserve">Discusses a plan to identify and recruit OSY; plan includes a minimal discussion of recruitment in low incident areas.  </w:t>
            </w:r>
          </w:p>
        </w:tc>
        <w:tc>
          <w:tcPr>
            <w:tcW w:w="3117" w:type="dxa"/>
          </w:tcPr>
          <w:p w14:paraId="71F31899" w14:textId="77777777" w:rsidR="003E45DD" w:rsidRPr="004C68DF" w:rsidRDefault="003E45DD" w:rsidP="008209C1">
            <w:pPr>
              <w:rPr>
                <w:sz w:val="20"/>
                <w:szCs w:val="20"/>
              </w:rPr>
            </w:pPr>
            <w:r w:rsidRPr="004C68DF">
              <w:rPr>
                <w:sz w:val="20"/>
                <w:szCs w:val="20"/>
              </w:rPr>
              <w:t xml:space="preserve">3-4 points </w:t>
            </w:r>
          </w:p>
          <w:p w14:paraId="160393BB" w14:textId="77777777" w:rsidR="003E45DD" w:rsidRPr="004C68DF" w:rsidRDefault="003E45DD" w:rsidP="008209C1">
            <w:pPr>
              <w:rPr>
                <w:sz w:val="20"/>
                <w:szCs w:val="20"/>
              </w:rPr>
            </w:pPr>
            <w:r w:rsidRPr="004C68DF">
              <w:rPr>
                <w:sz w:val="20"/>
                <w:szCs w:val="20"/>
              </w:rPr>
              <w:t xml:space="preserve">The fiscal agent fully understands and discusses a plan to identify and recruit OSY across the region. </w:t>
            </w:r>
          </w:p>
        </w:tc>
      </w:tr>
      <w:tr w:rsidR="003E45DD" w14:paraId="7AC3A467" w14:textId="77777777" w:rsidTr="008209C1">
        <w:trPr>
          <w:trHeight w:val="67"/>
        </w:trPr>
        <w:tc>
          <w:tcPr>
            <w:tcW w:w="3116" w:type="dxa"/>
          </w:tcPr>
          <w:p w14:paraId="1DCA2CC9" w14:textId="77777777" w:rsidR="003E45DD" w:rsidRPr="004C68DF" w:rsidRDefault="003E45DD" w:rsidP="008209C1">
            <w:pPr>
              <w:rPr>
                <w:sz w:val="20"/>
                <w:szCs w:val="20"/>
              </w:rPr>
            </w:pPr>
            <w:r w:rsidRPr="004C68DF">
              <w:rPr>
                <w:sz w:val="20"/>
                <w:szCs w:val="20"/>
              </w:rPr>
              <w:t xml:space="preserve"> 0-1 points</w:t>
            </w:r>
          </w:p>
          <w:p w14:paraId="7024D370" w14:textId="77777777" w:rsidR="003E45DD" w:rsidRPr="004C68DF" w:rsidRDefault="003E45DD" w:rsidP="008209C1">
            <w:pPr>
              <w:rPr>
                <w:sz w:val="20"/>
                <w:szCs w:val="20"/>
              </w:rPr>
            </w:pPr>
            <w:r w:rsidRPr="004C68DF">
              <w:rPr>
                <w:sz w:val="20"/>
                <w:szCs w:val="20"/>
              </w:rPr>
              <w:t xml:space="preserve">Plan limited to serving OSY students once at the time of recruitment; plan primarily involves providing immediate needs. </w:t>
            </w:r>
          </w:p>
        </w:tc>
        <w:tc>
          <w:tcPr>
            <w:tcW w:w="3117" w:type="dxa"/>
          </w:tcPr>
          <w:p w14:paraId="4FD06746" w14:textId="77777777" w:rsidR="003E45DD" w:rsidRPr="004C68DF" w:rsidRDefault="003E45DD" w:rsidP="008209C1">
            <w:pPr>
              <w:rPr>
                <w:sz w:val="20"/>
                <w:szCs w:val="20"/>
              </w:rPr>
            </w:pPr>
            <w:r w:rsidRPr="004C68DF">
              <w:rPr>
                <w:sz w:val="20"/>
                <w:szCs w:val="20"/>
              </w:rPr>
              <w:t>2 points</w:t>
            </w:r>
          </w:p>
          <w:p w14:paraId="0916BE60" w14:textId="77777777" w:rsidR="003E45DD" w:rsidRPr="004C68DF" w:rsidRDefault="003E45DD" w:rsidP="008209C1">
            <w:pPr>
              <w:rPr>
                <w:sz w:val="20"/>
                <w:szCs w:val="20"/>
              </w:rPr>
            </w:pPr>
            <w:r w:rsidRPr="004C68DF">
              <w:rPr>
                <w:sz w:val="20"/>
                <w:szCs w:val="20"/>
              </w:rPr>
              <w:t>Plan limited to serving OSY students with referrals for social services. Services may be indicated less than monthly.</w:t>
            </w:r>
          </w:p>
        </w:tc>
        <w:tc>
          <w:tcPr>
            <w:tcW w:w="3117" w:type="dxa"/>
          </w:tcPr>
          <w:p w14:paraId="48922977" w14:textId="77777777" w:rsidR="003E45DD" w:rsidRPr="004C68DF" w:rsidRDefault="003E45DD" w:rsidP="008209C1">
            <w:pPr>
              <w:rPr>
                <w:sz w:val="20"/>
                <w:szCs w:val="20"/>
              </w:rPr>
            </w:pPr>
            <w:r w:rsidRPr="004C68DF">
              <w:rPr>
                <w:sz w:val="20"/>
                <w:szCs w:val="20"/>
              </w:rPr>
              <w:t>3-4 points</w:t>
            </w:r>
          </w:p>
          <w:p w14:paraId="2A4D83BD" w14:textId="77777777" w:rsidR="003E45DD" w:rsidRPr="004C68DF" w:rsidRDefault="003E45DD" w:rsidP="008209C1">
            <w:pPr>
              <w:rPr>
                <w:sz w:val="20"/>
                <w:szCs w:val="20"/>
              </w:rPr>
            </w:pPr>
            <w:r w:rsidRPr="004C68DF">
              <w:rPr>
                <w:sz w:val="20"/>
                <w:szCs w:val="20"/>
              </w:rPr>
              <w:t xml:space="preserve"> The plan integrates monthly academic and non-academic lessons; the plan distinguishes lessons between OSY students here to work and recovery students. </w:t>
            </w:r>
          </w:p>
        </w:tc>
      </w:tr>
    </w:tbl>
    <w:p w14:paraId="35ABAC13" w14:textId="77777777" w:rsidR="003E45DD" w:rsidRDefault="003E45DD" w:rsidP="003E45DD">
      <w:pPr>
        <w:rPr>
          <w:szCs w:val="32"/>
        </w:rPr>
      </w:pPr>
    </w:p>
    <w:p w14:paraId="15F52561" w14:textId="77777777" w:rsidR="003E45DD" w:rsidRDefault="003E45DD" w:rsidP="003E45DD">
      <w:pPr>
        <w:rPr>
          <w:szCs w:val="32"/>
        </w:rPr>
      </w:pPr>
    </w:p>
    <w:p w14:paraId="20DFE1BE" w14:textId="7D4943B3" w:rsidR="0064569B" w:rsidRPr="00CC6685" w:rsidRDefault="0064569B" w:rsidP="0064569B">
      <w:pPr>
        <w:shd w:val="clear" w:color="auto" w:fill="AEAAAA" w:themeFill="background2" w:themeFillShade="BF"/>
        <w:rPr>
          <w:b/>
          <w:bCs/>
          <w:szCs w:val="32"/>
        </w:rPr>
      </w:pPr>
      <w:r>
        <w:rPr>
          <w:b/>
          <w:bCs/>
          <w:szCs w:val="32"/>
        </w:rPr>
        <w:t>Parent and Family Engagement</w:t>
      </w:r>
      <w:r w:rsidRPr="00CC6685">
        <w:rPr>
          <w:b/>
          <w:bCs/>
          <w:szCs w:val="32"/>
        </w:rPr>
        <w:t xml:space="preserve">                                                                  Maximum </w:t>
      </w:r>
      <w:r>
        <w:rPr>
          <w:b/>
          <w:bCs/>
          <w:szCs w:val="32"/>
        </w:rPr>
        <w:t>1</w:t>
      </w:r>
      <w:r w:rsidRPr="00CC6685">
        <w:rPr>
          <w:b/>
          <w:bCs/>
          <w:szCs w:val="32"/>
        </w:rPr>
        <w:t xml:space="preserve">0 points </w:t>
      </w:r>
    </w:p>
    <w:tbl>
      <w:tblPr>
        <w:tblStyle w:val="TableGrid"/>
        <w:tblW w:w="0" w:type="auto"/>
        <w:tblLook w:val="04A0" w:firstRow="1" w:lastRow="0" w:firstColumn="1" w:lastColumn="0" w:noHBand="0" w:noVBand="1"/>
      </w:tblPr>
      <w:tblGrid>
        <w:gridCol w:w="3116"/>
        <w:gridCol w:w="3117"/>
        <w:gridCol w:w="3117"/>
      </w:tblGrid>
      <w:tr w:rsidR="0064569B" w14:paraId="7DD12C62" w14:textId="77777777" w:rsidTr="00081723">
        <w:trPr>
          <w:trHeight w:val="90"/>
          <w:tblHeader/>
        </w:trPr>
        <w:tc>
          <w:tcPr>
            <w:tcW w:w="3116" w:type="dxa"/>
          </w:tcPr>
          <w:p w14:paraId="46985BDE" w14:textId="41ECE752" w:rsidR="0064569B" w:rsidRPr="00AB7D64" w:rsidRDefault="0064569B" w:rsidP="008209C1">
            <w:pPr>
              <w:rPr>
                <w:szCs w:val="32"/>
              </w:rPr>
            </w:pPr>
            <w:r>
              <w:rPr>
                <w:szCs w:val="32"/>
              </w:rPr>
              <w:t>Low Score</w:t>
            </w:r>
          </w:p>
        </w:tc>
        <w:tc>
          <w:tcPr>
            <w:tcW w:w="3117" w:type="dxa"/>
          </w:tcPr>
          <w:p w14:paraId="5E093CFF" w14:textId="6E5C310C" w:rsidR="0064569B" w:rsidRPr="00AB7D64" w:rsidRDefault="0064569B" w:rsidP="008209C1">
            <w:pPr>
              <w:rPr>
                <w:szCs w:val="32"/>
              </w:rPr>
            </w:pPr>
            <w:r>
              <w:rPr>
                <w:szCs w:val="32"/>
              </w:rPr>
              <w:t>Middle Score</w:t>
            </w:r>
          </w:p>
        </w:tc>
        <w:tc>
          <w:tcPr>
            <w:tcW w:w="3117" w:type="dxa"/>
          </w:tcPr>
          <w:p w14:paraId="2375EB50" w14:textId="6028CCAD" w:rsidR="0064569B" w:rsidRPr="00AB7D64" w:rsidRDefault="0064569B" w:rsidP="008209C1">
            <w:pPr>
              <w:rPr>
                <w:szCs w:val="32"/>
              </w:rPr>
            </w:pPr>
            <w:r>
              <w:rPr>
                <w:szCs w:val="32"/>
              </w:rPr>
              <w:t xml:space="preserve">High Score </w:t>
            </w:r>
          </w:p>
        </w:tc>
      </w:tr>
      <w:tr w:rsidR="003E45DD" w14:paraId="54B8FB7B" w14:textId="77777777" w:rsidTr="008209C1">
        <w:trPr>
          <w:trHeight w:val="90"/>
        </w:trPr>
        <w:tc>
          <w:tcPr>
            <w:tcW w:w="3116" w:type="dxa"/>
          </w:tcPr>
          <w:p w14:paraId="1E532592" w14:textId="77777777" w:rsidR="003E45DD" w:rsidRPr="004C68DF" w:rsidRDefault="003E45DD" w:rsidP="008209C1">
            <w:pPr>
              <w:rPr>
                <w:sz w:val="20"/>
                <w:szCs w:val="20"/>
              </w:rPr>
            </w:pPr>
            <w:r w:rsidRPr="004C68DF">
              <w:rPr>
                <w:sz w:val="20"/>
                <w:szCs w:val="20"/>
              </w:rPr>
              <w:t xml:space="preserve">0-1 points </w:t>
            </w:r>
          </w:p>
          <w:p w14:paraId="76D51579" w14:textId="77777777" w:rsidR="003E45DD" w:rsidRPr="004C68DF" w:rsidRDefault="003E45DD" w:rsidP="008209C1">
            <w:pPr>
              <w:rPr>
                <w:sz w:val="20"/>
                <w:szCs w:val="20"/>
                <w:highlight w:val="cyan"/>
              </w:rPr>
            </w:pPr>
            <w:r w:rsidRPr="004C68DF">
              <w:rPr>
                <w:sz w:val="20"/>
                <w:szCs w:val="20"/>
              </w:rPr>
              <w:t>Partnerships are not included in the application.</w:t>
            </w:r>
            <w:r w:rsidRPr="004C68DF">
              <w:rPr>
                <w:sz w:val="20"/>
                <w:szCs w:val="20"/>
                <w:highlight w:val="cyan"/>
              </w:rPr>
              <w:t xml:space="preserve"> </w:t>
            </w:r>
          </w:p>
        </w:tc>
        <w:tc>
          <w:tcPr>
            <w:tcW w:w="3117" w:type="dxa"/>
          </w:tcPr>
          <w:p w14:paraId="67A5AF14" w14:textId="77777777" w:rsidR="003E45DD" w:rsidRPr="004C68DF" w:rsidRDefault="003E45DD" w:rsidP="008209C1">
            <w:pPr>
              <w:rPr>
                <w:sz w:val="20"/>
                <w:szCs w:val="20"/>
              </w:rPr>
            </w:pPr>
            <w:r w:rsidRPr="004C68DF">
              <w:rPr>
                <w:sz w:val="20"/>
                <w:szCs w:val="20"/>
              </w:rPr>
              <w:t xml:space="preserve">2-3 points </w:t>
            </w:r>
          </w:p>
          <w:p w14:paraId="5A3A704D" w14:textId="77777777" w:rsidR="003E45DD" w:rsidRPr="004C68DF" w:rsidRDefault="003E45DD" w:rsidP="008209C1">
            <w:pPr>
              <w:rPr>
                <w:sz w:val="20"/>
                <w:szCs w:val="20"/>
                <w:highlight w:val="cyan"/>
              </w:rPr>
            </w:pPr>
            <w:r w:rsidRPr="004C68DF">
              <w:rPr>
                <w:sz w:val="20"/>
                <w:szCs w:val="20"/>
              </w:rPr>
              <w:t xml:space="preserve">Partnerships are limited to those directly associated with the organization. </w:t>
            </w:r>
          </w:p>
        </w:tc>
        <w:tc>
          <w:tcPr>
            <w:tcW w:w="3117" w:type="dxa"/>
          </w:tcPr>
          <w:p w14:paraId="0EF3123E" w14:textId="77777777" w:rsidR="003E45DD" w:rsidRPr="004C68DF" w:rsidRDefault="003E45DD" w:rsidP="008209C1">
            <w:pPr>
              <w:rPr>
                <w:sz w:val="20"/>
                <w:szCs w:val="20"/>
              </w:rPr>
            </w:pPr>
            <w:r w:rsidRPr="004C68DF">
              <w:rPr>
                <w:sz w:val="20"/>
                <w:szCs w:val="20"/>
              </w:rPr>
              <w:t>4-5 points</w:t>
            </w:r>
          </w:p>
          <w:p w14:paraId="1E0F86F4" w14:textId="21C46CB7" w:rsidR="003E45DD" w:rsidRPr="004C68DF" w:rsidRDefault="003E45DD" w:rsidP="008209C1">
            <w:pPr>
              <w:rPr>
                <w:sz w:val="20"/>
                <w:szCs w:val="20"/>
              </w:rPr>
            </w:pPr>
            <w:r w:rsidRPr="004C68DF">
              <w:rPr>
                <w:sz w:val="20"/>
                <w:szCs w:val="20"/>
              </w:rPr>
              <w:t xml:space="preserve"> Partnerships extended beyond </w:t>
            </w:r>
            <w:r w:rsidR="0025785A" w:rsidRPr="004C68DF">
              <w:rPr>
                <w:sz w:val="20"/>
                <w:szCs w:val="20"/>
              </w:rPr>
              <w:t>organization</w:t>
            </w:r>
            <w:r w:rsidRPr="004C68DF">
              <w:rPr>
                <w:sz w:val="20"/>
                <w:szCs w:val="20"/>
              </w:rPr>
              <w:t xml:space="preserve">, including partnerships with unique and varied backgrounds. </w:t>
            </w:r>
          </w:p>
        </w:tc>
      </w:tr>
      <w:tr w:rsidR="003E45DD" w14:paraId="66C70B75" w14:textId="77777777" w:rsidTr="008209C1">
        <w:trPr>
          <w:trHeight w:val="90"/>
        </w:trPr>
        <w:tc>
          <w:tcPr>
            <w:tcW w:w="3116" w:type="dxa"/>
          </w:tcPr>
          <w:p w14:paraId="57948A67" w14:textId="77777777" w:rsidR="003E45DD" w:rsidRPr="004C68DF" w:rsidRDefault="003E45DD" w:rsidP="008209C1">
            <w:pPr>
              <w:rPr>
                <w:sz w:val="20"/>
                <w:szCs w:val="20"/>
              </w:rPr>
            </w:pPr>
            <w:r w:rsidRPr="004C68DF">
              <w:rPr>
                <w:sz w:val="20"/>
                <w:szCs w:val="20"/>
              </w:rPr>
              <w:t xml:space="preserve">0-1 points </w:t>
            </w:r>
          </w:p>
          <w:p w14:paraId="788E80C2" w14:textId="77777777" w:rsidR="003E45DD" w:rsidRPr="004C68DF" w:rsidRDefault="003E45DD" w:rsidP="008209C1">
            <w:pPr>
              <w:rPr>
                <w:sz w:val="20"/>
                <w:szCs w:val="20"/>
              </w:rPr>
            </w:pPr>
            <w:r w:rsidRPr="004C68DF">
              <w:rPr>
                <w:sz w:val="20"/>
                <w:szCs w:val="20"/>
              </w:rPr>
              <w:t xml:space="preserve">Parent engagement is limited to parent involvement activities. </w:t>
            </w:r>
          </w:p>
        </w:tc>
        <w:tc>
          <w:tcPr>
            <w:tcW w:w="3117" w:type="dxa"/>
          </w:tcPr>
          <w:p w14:paraId="0DEE8F89" w14:textId="77777777" w:rsidR="003E45DD" w:rsidRPr="004C68DF" w:rsidRDefault="003E45DD" w:rsidP="008209C1">
            <w:pPr>
              <w:rPr>
                <w:sz w:val="20"/>
                <w:szCs w:val="20"/>
              </w:rPr>
            </w:pPr>
            <w:r w:rsidRPr="004C68DF">
              <w:rPr>
                <w:sz w:val="20"/>
                <w:szCs w:val="20"/>
              </w:rPr>
              <w:t xml:space="preserve">2-3 points </w:t>
            </w:r>
          </w:p>
          <w:p w14:paraId="14053464" w14:textId="77777777" w:rsidR="003E45DD" w:rsidRPr="004C68DF" w:rsidRDefault="003E45DD" w:rsidP="008209C1">
            <w:pPr>
              <w:rPr>
                <w:sz w:val="20"/>
                <w:szCs w:val="20"/>
              </w:rPr>
            </w:pPr>
            <w:r w:rsidRPr="004C68DF">
              <w:rPr>
                <w:sz w:val="20"/>
                <w:szCs w:val="20"/>
              </w:rPr>
              <w:t>Parent Advisory Council (PAC) is noted with limited understanding. Parent involvement activities are discussed. Various levels of parent engagement are mentioned.</w:t>
            </w:r>
          </w:p>
        </w:tc>
        <w:tc>
          <w:tcPr>
            <w:tcW w:w="3117" w:type="dxa"/>
          </w:tcPr>
          <w:p w14:paraId="26B7ADF5" w14:textId="77777777" w:rsidR="003E45DD" w:rsidRPr="004C68DF" w:rsidRDefault="003E45DD" w:rsidP="008209C1">
            <w:pPr>
              <w:rPr>
                <w:b/>
                <w:sz w:val="20"/>
                <w:szCs w:val="20"/>
              </w:rPr>
            </w:pPr>
            <w:r w:rsidRPr="004C68DF">
              <w:rPr>
                <w:sz w:val="20"/>
                <w:szCs w:val="20"/>
              </w:rPr>
              <w:t>4-5 points</w:t>
            </w:r>
            <w:r w:rsidRPr="004C68DF">
              <w:rPr>
                <w:b/>
                <w:sz w:val="20"/>
                <w:szCs w:val="20"/>
              </w:rPr>
              <w:t xml:space="preserve"> </w:t>
            </w:r>
          </w:p>
          <w:p w14:paraId="6F994A5F" w14:textId="77777777" w:rsidR="003E45DD" w:rsidRPr="004C68DF" w:rsidRDefault="003E45DD" w:rsidP="008209C1">
            <w:pPr>
              <w:rPr>
                <w:sz w:val="20"/>
                <w:szCs w:val="20"/>
              </w:rPr>
            </w:pPr>
            <w:r w:rsidRPr="004C68DF">
              <w:rPr>
                <w:sz w:val="20"/>
                <w:szCs w:val="20"/>
              </w:rPr>
              <w:t xml:space="preserve">Discussion of parent partnerships (parent involvement and PAC) is integrated into the application. There is a focus on helping parents take greater ownership of their engagement with the migrant program. </w:t>
            </w:r>
          </w:p>
        </w:tc>
      </w:tr>
    </w:tbl>
    <w:p w14:paraId="1B77AB22" w14:textId="77777777" w:rsidR="003E45DD" w:rsidRDefault="003E45DD" w:rsidP="003E45DD">
      <w:pPr>
        <w:rPr>
          <w:szCs w:val="32"/>
        </w:rPr>
      </w:pPr>
    </w:p>
    <w:p w14:paraId="1769311E" w14:textId="77777777" w:rsidR="003E45DD" w:rsidRPr="00CC6685" w:rsidRDefault="003E45DD" w:rsidP="00E64EB9">
      <w:pPr>
        <w:rPr>
          <w:b/>
          <w:bCs/>
          <w:szCs w:val="32"/>
        </w:rPr>
      </w:pPr>
    </w:p>
    <w:p w14:paraId="398E03DF" w14:textId="24F23151" w:rsidR="003E45DD" w:rsidRPr="00CC6685" w:rsidRDefault="00CC6685" w:rsidP="00CC6685">
      <w:pPr>
        <w:shd w:val="clear" w:color="auto" w:fill="AEAAAA" w:themeFill="background2" w:themeFillShade="BF"/>
        <w:rPr>
          <w:b/>
          <w:bCs/>
          <w:szCs w:val="32"/>
        </w:rPr>
      </w:pPr>
      <w:r w:rsidRPr="00CC6685">
        <w:rPr>
          <w:b/>
          <w:bCs/>
          <w:szCs w:val="32"/>
        </w:rPr>
        <w:t xml:space="preserve">Budget Narrative                                                                                 Maximum 20 points </w:t>
      </w:r>
    </w:p>
    <w:tbl>
      <w:tblPr>
        <w:tblStyle w:val="TableGrid"/>
        <w:tblW w:w="0" w:type="auto"/>
        <w:tblLook w:val="04A0" w:firstRow="1" w:lastRow="0" w:firstColumn="1" w:lastColumn="0" w:noHBand="0" w:noVBand="1"/>
      </w:tblPr>
      <w:tblGrid>
        <w:gridCol w:w="3116"/>
        <w:gridCol w:w="3117"/>
        <w:gridCol w:w="3117"/>
      </w:tblGrid>
      <w:tr w:rsidR="00CC6685" w14:paraId="0694EAF4" w14:textId="77777777" w:rsidTr="008209C1">
        <w:trPr>
          <w:trHeight w:val="69"/>
        </w:trPr>
        <w:tc>
          <w:tcPr>
            <w:tcW w:w="3116" w:type="dxa"/>
          </w:tcPr>
          <w:p w14:paraId="012DDBD7" w14:textId="412721EA" w:rsidR="00CC6685" w:rsidRPr="00C32FD2" w:rsidRDefault="00CC6685" w:rsidP="008209C1">
            <w:pPr>
              <w:rPr>
                <w:szCs w:val="32"/>
              </w:rPr>
            </w:pPr>
            <w:r>
              <w:rPr>
                <w:szCs w:val="32"/>
              </w:rPr>
              <w:t>Low Score</w:t>
            </w:r>
          </w:p>
        </w:tc>
        <w:tc>
          <w:tcPr>
            <w:tcW w:w="3117" w:type="dxa"/>
          </w:tcPr>
          <w:p w14:paraId="575778C8" w14:textId="077E5C9A" w:rsidR="00CC6685" w:rsidRDefault="00CC6685" w:rsidP="008209C1">
            <w:pPr>
              <w:rPr>
                <w:szCs w:val="32"/>
              </w:rPr>
            </w:pPr>
            <w:r>
              <w:rPr>
                <w:szCs w:val="32"/>
              </w:rPr>
              <w:t>Middle Score</w:t>
            </w:r>
          </w:p>
        </w:tc>
        <w:tc>
          <w:tcPr>
            <w:tcW w:w="3117" w:type="dxa"/>
          </w:tcPr>
          <w:p w14:paraId="51C17AE8" w14:textId="16D3649B" w:rsidR="00CC6685" w:rsidRDefault="00CC6685" w:rsidP="008209C1">
            <w:pPr>
              <w:rPr>
                <w:szCs w:val="32"/>
              </w:rPr>
            </w:pPr>
            <w:r>
              <w:rPr>
                <w:szCs w:val="32"/>
              </w:rPr>
              <w:t>High Score</w:t>
            </w:r>
          </w:p>
        </w:tc>
      </w:tr>
      <w:tr w:rsidR="003E45DD" w14:paraId="60B8F313" w14:textId="77777777" w:rsidTr="008209C1">
        <w:trPr>
          <w:trHeight w:val="69"/>
        </w:trPr>
        <w:tc>
          <w:tcPr>
            <w:tcW w:w="3116" w:type="dxa"/>
          </w:tcPr>
          <w:p w14:paraId="277904A5" w14:textId="77777777" w:rsidR="003E45DD" w:rsidRPr="004C68DF" w:rsidRDefault="003E45DD" w:rsidP="008209C1">
            <w:pPr>
              <w:rPr>
                <w:sz w:val="20"/>
                <w:szCs w:val="20"/>
              </w:rPr>
            </w:pPr>
            <w:r w:rsidRPr="004C68DF">
              <w:rPr>
                <w:sz w:val="20"/>
                <w:szCs w:val="20"/>
              </w:rPr>
              <w:t xml:space="preserve">0-1 points </w:t>
            </w:r>
          </w:p>
          <w:p w14:paraId="68B3E636" w14:textId="77777777" w:rsidR="003E45DD" w:rsidRPr="004C68DF" w:rsidRDefault="003E45DD" w:rsidP="008209C1">
            <w:pPr>
              <w:rPr>
                <w:sz w:val="20"/>
                <w:szCs w:val="20"/>
              </w:rPr>
            </w:pPr>
            <w:r w:rsidRPr="004C68DF">
              <w:rPr>
                <w:sz w:val="20"/>
                <w:szCs w:val="20"/>
              </w:rPr>
              <w:t xml:space="preserve">The budget narrative focuses on staff and travel requirements; the narrative does not correlate with the tentative budget. </w:t>
            </w:r>
          </w:p>
        </w:tc>
        <w:tc>
          <w:tcPr>
            <w:tcW w:w="3117" w:type="dxa"/>
          </w:tcPr>
          <w:p w14:paraId="58938F44" w14:textId="77777777" w:rsidR="003E45DD" w:rsidRPr="004C68DF" w:rsidRDefault="003E45DD" w:rsidP="008209C1">
            <w:pPr>
              <w:rPr>
                <w:sz w:val="20"/>
                <w:szCs w:val="20"/>
              </w:rPr>
            </w:pPr>
            <w:r w:rsidRPr="004C68DF">
              <w:rPr>
                <w:sz w:val="20"/>
                <w:szCs w:val="20"/>
              </w:rPr>
              <w:t xml:space="preserve">2-3 points </w:t>
            </w:r>
          </w:p>
          <w:p w14:paraId="2FEC01E4" w14:textId="77777777" w:rsidR="003E45DD" w:rsidRPr="004C68DF" w:rsidRDefault="003E45DD" w:rsidP="008209C1">
            <w:pPr>
              <w:rPr>
                <w:sz w:val="20"/>
                <w:szCs w:val="20"/>
              </w:rPr>
            </w:pPr>
            <w:r w:rsidRPr="004C68DF">
              <w:rPr>
                <w:sz w:val="20"/>
                <w:szCs w:val="20"/>
              </w:rPr>
              <w:t xml:space="preserve">The budget narrative is complete and adequate; the focus is on compliance issues. Budget narrative correlates to tentative budget. </w:t>
            </w:r>
          </w:p>
        </w:tc>
        <w:tc>
          <w:tcPr>
            <w:tcW w:w="3117" w:type="dxa"/>
          </w:tcPr>
          <w:p w14:paraId="0C1147AC" w14:textId="77777777" w:rsidR="003E45DD" w:rsidRPr="004C68DF" w:rsidRDefault="003E45DD" w:rsidP="008209C1">
            <w:pPr>
              <w:rPr>
                <w:sz w:val="20"/>
                <w:szCs w:val="20"/>
              </w:rPr>
            </w:pPr>
            <w:r w:rsidRPr="004C68DF">
              <w:rPr>
                <w:sz w:val="20"/>
                <w:szCs w:val="20"/>
              </w:rPr>
              <w:t xml:space="preserve">4-5 points </w:t>
            </w:r>
          </w:p>
          <w:p w14:paraId="0DF73BAC" w14:textId="77777777" w:rsidR="003E45DD" w:rsidRPr="004C68DF" w:rsidRDefault="003E45DD" w:rsidP="008209C1">
            <w:pPr>
              <w:rPr>
                <w:sz w:val="20"/>
                <w:szCs w:val="20"/>
              </w:rPr>
            </w:pPr>
            <w:r w:rsidRPr="004C68DF">
              <w:rPr>
                <w:sz w:val="20"/>
                <w:szCs w:val="20"/>
              </w:rPr>
              <w:t xml:space="preserve">The budget narrative is creative in how expenditures are covered; the focus remains on the students in the program. </w:t>
            </w:r>
          </w:p>
        </w:tc>
      </w:tr>
      <w:tr w:rsidR="003E45DD" w14:paraId="768CCF73" w14:textId="77777777" w:rsidTr="00F15CB3">
        <w:trPr>
          <w:trHeight w:val="1511"/>
        </w:trPr>
        <w:tc>
          <w:tcPr>
            <w:tcW w:w="3116" w:type="dxa"/>
          </w:tcPr>
          <w:p w14:paraId="32520595" w14:textId="77777777" w:rsidR="003E45DD" w:rsidRPr="004C68DF" w:rsidRDefault="003E45DD" w:rsidP="00802C03">
            <w:pPr>
              <w:pStyle w:val="ListParagraph"/>
              <w:numPr>
                <w:ilvl w:val="1"/>
                <w:numId w:val="17"/>
              </w:numPr>
              <w:contextualSpacing/>
              <w:rPr>
                <w:sz w:val="20"/>
                <w:szCs w:val="20"/>
              </w:rPr>
            </w:pPr>
            <w:r w:rsidRPr="004C68DF">
              <w:rPr>
                <w:sz w:val="20"/>
                <w:szCs w:val="20"/>
              </w:rPr>
              <w:t>points</w:t>
            </w:r>
          </w:p>
          <w:p w14:paraId="0FACEB44" w14:textId="77777777" w:rsidR="003E45DD" w:rsidRPr="004C68DF" w:rsidRDefault="003E45DD" w:rsidP="008209C1">
            <w:pPr>
              <w:rPr>
                <w:sz w:val="20"/>
                <w:szCs w:val="20"/>
              </w:rPr>
            </w:pPr>
            <w:r w:rsidRPr="004C68DF">
              <w:rPr>
                <w:sz w:val="20"/>
                <w:szCs w:val="20"/>
              </w:rPr>
              <w:t>The fiscal agent does not include a salary schedule for migrant positions.</w:t>
            </w:r>
          </w:p>
        </w:tc>
        <w:tc>
          <w:tcPr>
            <w:tcW w:w="3117" w:type="dxa"/>
          </w:tcPr>
          <w:p w14:paraId="77CA43C6" w14:textId="77777777" w:rsidR="003E45DD" w:rsidRPr="004C68DF" w:rsidRDefault="003E45DD" w:rsidP="008209C1">
            <w:pPr>
              <w:rPr>
                <w:sz w:val="20"/>
                <w:szCs w:val="20"/>
              </w:rPr>
            </w:pPr>
            <w:r w:rsidRPr="004C68DF">
              <w:rPr>
                <w:sz w:val="20"/>
                <w:szCs w:val="20"/>
              </w:rPr>
              <w:t>2-3 points</w:t>
            </w:r>
          </w:p>
          <w:p w14:paraId="25970C5A" w14:textId="77777777" w:rsidR="003E45DD" w:rsidRPr="004C68DF" w:rsidRDefault="003E45DD" w:rsidP="008209C1">
            <w:pPr>
              <w:rPr>
                <w:sz w:val="20"/>
                <w:szCs w:val="20"/>
              </w:rPr>
            </w:pPr>
            <w:r w:rsidRPr="004C68DF">
              <w:rPr>
                <w:sz w:val="20"/>
                <w:szCs w:val="20"/>
              </w:rPr>
              <w:t>The fiscal agent includes a salary schedule for migrant positions, but some or all positions do not have any function for raises to be included.</w:t>
            </w:r>
          </w:p>
        </w:tc>
        <w:tc>
          <w:tcPr>
            <w:tcW w:w="3117" w:type="dxa"/>
          </w:tcPr>
          <w:p w14:paraId="2EC19144" w14:textId="77777777" w:rsidR="003E45DD" w:rsidRPr="004C68DF" w:rsidRDefault="003E45DD" w:rsidP="008209C1">
            <w:pPr>
              <w:rPr>
                <w:sz w:val="20"/>
                <w:szCs w:val="20"/>
              </w:rPr>
            </w:pPr>
            <w:r w:rsidRPr="004C68DF">
              <w:rPr>
                <w:sz w:val="20"/>
                <w:szCs w:val="20"/>
              </w:rPr>
              <w:t>4-5 points</w:t>
            </w:r>
          </w:p>
          <w:p w14:paraId="29F6A7B7" w14:textId="52012F19" w:rsidR="003E45DD" w:rsidRPr="004C68DF" w:rsidRDefault="003E45DD" w:rsidP="0025785A">
            <w:pPr>
              <w:rPr>
                <w:sz w:val="20"/>
                <w:szCs w:val="20"/>
              </w:rPr>
            </w:pPr>
            <w:r w:rsidRPr="004C68DF">
              <w:rPr>
                <w:sz w:val="20"/>
                <w:szCs w:val="20"/>
              </w:rPr>
              <w:t>The fiscal agent includes a fully functional salary schedule that accounts for salaries and raises for all migrant positions.</w:t>
            </w:r>
          </w:p>
        </w:tc>
      </w:tr>
      <w:tr w:rsidR="003E45DD" w14:paraId="66177BB3" w14:textId="77777777" w:rsidTr="008209C1">
        <w:trPr>
          <w:trHeight w:val="67"/>
        </w:trPr>
        <w:tc>
          <w:tcPr>
            <w:tcW w:w="3116" w:type="dxa"/>
          </w:tcPr>
          <w:p w14:paraId="12FF62EB" w14:textId="77777777" w:rsidR="003E45DD" w:rsidRPr="004C68DF" w:rsidRDefault="003E45DD" w:rsidP="008209C1">
            <w:pPr>
              <w:rPr>
                <w:sz w:val="20"/>
                <w:szCs w:val="20"/>
              </w:rPr>
            </w:pPr>
            <w:r w:rsidRPr="004C68DF">
              <w:rPr>
                <w:sz w:val="20"/>
                <w:szCs w:val="20"/>
              </w:rPr>
              <w:t xml:space="preserve">0-1 points </w:t>
            </w:r>
          </w:p>
          <w:p w14:paraId="6A8299D3" w14:textId="77777777" w:rsidR="003E45DD" w:rsidRPr="004C68DF" w:rsidRDefault="003E45DD" w:rsidP="008209C1">
            <w:pPr>
              <w:rPr>
                <w:sz w:val="20"/>
                <w:szCs w:val="20"/>
              </w:rPr>
            </w:pPr>
            <w:r w:rsidRPr="004C68DF">
              <w:rPr>
                <w:sz w:val="20"/>
                <w:szCs w:val="20"/>
              </w:rPr>
              <w:t xml:space="preserve">Little discussion is included as to the organization's quality control procedures for expenditures. </w:t>
            </w:r>
          </w:p>
        </w:tc>
        <w:tc>
          <w:tcPr>
            <w:tcW w:w="3117" w:type="dxa"/>
          </w:tcPr>
          <w:p w14:paraId="2F54264B" w14:textId="77777777" w:rsidR="003E45DD" w:rsidRPr="004C68DF" w:rsidRDefault="003E45DD" w:rsidP="008209C1">
            <w:pPr>
              <w:rPr>
                <w:sz w:val="20"/>
                <w:szCs w:val="20"/>
              </w:rPr>
            </w:pPr>
            <w:r w:rsidRPr="004C68DF">
              <w:rPr>
                <w:sz w:val="20"/>
                <w:szCs w:val="20"/>
              </w:rPr>
              <w:t xml:space="preserve">2-3 points </w:t>
            </w:r>
          </w:p>
          <w:p w14:paraId="4A4DE1A3" w14:textId="77777777" w:rsidR="003E45DD" w:rsidRPr="004C68DF" w:rsidRDefault="003E45DD" w:rsidP="008209C1">
            <w:pPr>
              <w:rPr>
                <w:sz w:val="20"/>
                <w:szCs w:val="20"/>
              </w:rPr>
            </w:pPr>
            <w:r w:rsidRPr="004C68DF">
              <w:rPr>
                <w:sz w:val="20"/>
                <w:szCs w:val="20"/>
              </w:rPr>
              <w:t xml:space="preserve">The organization has adequate procedures for quality control of expenditures. </w:t>
            </w:r>
          </w:p>
        </w:tc>
        <w:tc>
          <w:tcPr>
            <w:tcW w:w="3117" w:type="dxa"/>
          </w:tcPr>
          <w:p w14:paraId="28D6149D" w14:textId="77777777" w:rsidR="003E45DD" w:rsidRPr="004C68DF" w:rsidRDefault="003E45DD" w:rsidP="008209C1">
            <w:pPr>
              <w:rPr>
                <w:sz w:val="20"/>
                <w:szCs w:val="20"/>
              </w:rPr>
            </w:pPr>
            <w:r w:rsidRPr="004C68DF">
              <w:rPr>
                <w:sz w:val="20"/>
                <w:szCs w:val="20"/>
              </w:rPr>
              <w:t xml:space="preserve">4-5 points </w:t>
            </w:r>
          </w:p>
          <w:p w14:paraId="37E1A22D" w14:textId="77777777" w:rsidR="003E45DD" w:rsidRPr="004C68DF" w:rsidRDefault="003E45DD" w:rsidP="008209C1">
            <w:pPr>
              <w:rPr>
                <w:sz w:val="20"/>
                <w:szCs w:val="20"/>
              </w:rPr>
            </w:pPr>
            <w:r w:rsidRPr="004C68DF">
              <w:rPr>
                <w:sz w:val="20"/>
                <w:szCs w:val="20"/>
              </w:rPr>
              <w:t xml:space="preserve">The organization's quality control and checks-and-balances for expenditures are shown to be efficient and beyond reproach. </w:t>
            </w:r>
          </w:p>
        </w:tc>
      </w:tr>
      <w:tr w:rsidR="003E45DD" w14:paraId="7AE02493" w14:textId="77777777" w:rsidTr="008209C1">
        <w:trPr>
          <w:trHeight w:val="67"/>
        </w:trPr>
        <w:tc>
          <w:tcPr>
            <w:tcW w:w="3116" w:type="dxa"/>
          </w:tcPr>
          <w:p w14:paraId="2DF17CB0" w14:textId="0BCB9731" w:rsidR="003E45DD" w:rsidRPr="004C68DF" w:rsidRDefault="007A5A7E" w:rsidP="00802C03">
            <w:pPr>
              <w:pStyle w:val="ListParagraph"/>
              <w:numPr>
                <w:ilvl w:val="1"/>
                <w:numId w:val="18"/>
              </w:numPr>
              <w:contextualSpacing/>
              <w:rPr>
                <w:bCs/>
                <w:sz w:val="20"/>
                <w:szCs w:val="20"/>
              </w:rPr>
            </w:pPr>
            <w:r w:rsidRPr="004C68DF">
              <w:rPr>
                <w:bCs/>
                <w:sz w:val="20"/>
                <w:szCs w:val="20"/>
              </w:rPr>
              <w:t xml:space="preserve">P  0-1 Points </w:t>
            </w:r>
          </w:p>
          <w:p w14:paraId="24492CAD" w14:textId="77777777" w:rsidR="003E45DD" w:rsidRPr="004C68DF" w:rsidRDefault="003E45DD" w:rsidP="008209C1">
            <w:pPr>
              <w:rPr>
                <w:bCs/>
                <w:sz w:val="20"/>
                <w:szCs w:val="20"/>
              </w:rPr>
            </w:pPr>
            <w:r w:rsidRPr="004C68DF">
              <w:rPr>
                <w:bCs/>
                <w:sz w:val="20"/>
                <w:szCs w:val="20"/>
              </w:rPr>
              <w:t xml:space="preserve">Salary schedules are not included, or </w:t>
            </w:r>
            <w:proofErr w:type="gramStart"/>
            <w:r w:rsidRPr="004C68DF">
              <w:rPr>
                <w:bCs/>
                <w:sz w:val="20"/>
                <w:szCs w:val="20"/>
              </w:rPr>
              <w:t>do not comport</w:t>
            </w:r>
            <w:proofErr w:type="gramEnd"/>
            <w:r w:rsidRPr="004C68DF">
              <w:rPr>
                <w:bCs/>
                <w:sz w:val="20"/>
                <w:szCs w:val="20"/>
              </w:rPr>
              <w:t xml:space="preserve"> to the required positions for this grant.</w:t>
            </w:r>
          </w:p>
        </w:tc>
        <w:tc>
          <w:tcPr>
            <w:tcW w:w="3117" w:type="dxa"/>
          </w:tcPr>
          <w:p w14:paraId="2643C04A" w14:textId="77777777" w:rsidR="003E45DD" w:rsidRPr="004C68DF" w:rsidRDefault="003E45DD" w:rsidP="008209C1">
            <w:pPr>
              <w:rPr>
                <w:bCs/>
                <w:sz w:val="20"/>
                <w:szCs w:val="20"/>
              </w:rPr>
            </w:pPr>
            <w:r w:rsidRPr="004C68DF">
              <w:rPr>
                <w:bCs/>
                <w:sz w:val="20"/>
                <w:szCs w:val="20"/>
              </w:rPr>
              <w:t>2-3 points</w:t>
            </w:r>
          </w:p>
          <w:p w14:paraId="1034AFC0" w14:textId="77777777" w:rsidR="003E45DD" w:rsidRPr="004C68DF" w:rsidRDefault="003E45DD" w:rsidP="008209C1">
            <w:pPr>
              <w:rPr>
                <w:bCs/>
                <w:sz w:val="20"/>
                <w:szCs w:val="20"/>
              </w:rPr>
            </w:pPr>
            <w:r w:rsidRPr="004C68DF">
              <w:rPr>
                <w:bCs/>
                <w:sz w:val="20"/>
                <w:szCs w:val="20"/>
              </w:rPr>
              <w:t>Salary schedules are included and cover the required positions. Schedules do not address salary steps based on experience, years of service and/or degree level.</w:t>
            </w:r>
          </w:p>
        </w:tc>
        <w:tc>
          <w:tcPr>
            <w:tcW w:w="3117" w:type="dxa"/>
          </w:tcPr>
          <w:p w14:paraId="50471C8F" w14:textId="77777777" w:rsidR="003E45DD" w:rsidRPr="004C68DF" w:rsidRDefault="003E45DD" w:rsidP="008209C1">
            <w:pPr>
              <w:rPr>
                <w:bCs/>
                <w:sz w:val="20"/>
                <w:szCs w:val="20"/>
              </w:rPr>
            </w:pPr>
            <w:r w:rsidRPr="004C68DF">
              <w:rPr>
                <w:bCs/>
                <w:sz w:val="20"/>
                <w:szCs w:val="20"/>
              </w:rPr>
              <w:t>4-5 points</w:t>
            </w:r>
          </w:p>
          <w:p w14:paraId="531F828C" w14:textId="77777777" w:rsidR="003E45DD" w:rsidRPr="004C68DF" w:rsidRDefault="003E45DD" w:rsidP="008209C1">
            <w:pPr>
              <w:rPr>
                <w:bCs/>
                <w:sz w:val="20"/>
                <w:szCs w:val="20"/>
              </w:rPr>
            </w:pPr>
            <w:r w:rsidRPr="004C68DF">
              <w:rPr>
                <w:bCs/>
                <w:sz w:val="20"/>
                <w:szCs w:val="20"/>
              </w:rPr>
              <w:t>Salary schedules are comprehensive to the needs of the grant. Schedules include pay based on experience, years of service and/or degree level.</w:t>
            </w:r>
          </w:p>
        </w:tc>
      </w:tr>
    </w:tbl>
    <w:p w14:paraId="34842ACB" w14:textId="77777777" w:rsidR="003E45DD" w:rsidRDefault="003E45DD" w:rsidP="003E45DD">
      <w:pPr>
        <w:rPr>
          <w:szCs w:val="32"/>
        </w:rPr>
      </w:pPr>
    </w:p>
    <w:p w14:paraId="4D50AADD" w14:textId="77777777" w:rsidR="00815CC1" w:rsidRDefault="00815CC1" w:rsidP="003E45DD">
      <w:pPr>
        <w:rPr>
          <w:szCs w:val="32"/>
        </w:rPr>
      </w:pPr>
    </w:p>
    <w:p w14:paraId="3694A364" w14:textId="77777777" w:rsidR="00B54ED6" w:rsidRDefault="00B54ED6">
      <w:pPr>
        <w:jc w:val="center"/>
        <w:rPr>
          <w:rFonts w:eastAsia="Arial"/>
          <w:b/>
          <w:sz w:val="32"/>
          <w:szCs w:val="32"/>
        </w:rPr>
      </w:pPr>
    </w:p>
    <w:p w14:paraId="49A5E04D" w14:textId="77777777" w:rsidR="00B54ED6" w:rsidRDefault="00B54ED6">
      <w:pPr>
        <w:jc w:val="center"/>
        <w:rPr>
          <w:rFonts w:eastAsia="Arial"/>
          <w:b/>
          <w:sz w:val="32"/>
          <w:szCs w:val="32"/>
        </w:rPr>
      </w:pPr>
    </w:p>
    <w:p w14:paraId="7D2E3F06" w14:textId="77777777" w:rsidR="00B54ED6" w:rsidRDefault="00B54ED6">
      <w:pPr>
        <w:jc w:val="center"/>
        <w:rPr>
          <w:rFonts w:eastAsia="Arial"/>
          <w:b/>
          <w:sz w:val="32"/>
          <w:szCs w:val="32"/>
        </w:rPr>
      </w:pPr>
    </w:p>
    <w:p w14:paraId="6A86AFBB" w14:textId="77777777" w:rsidR="00B54ED6" w:rsidRDefault="00B54ED6">
      <w:pPr>
        <w:jc w:val="center"/>
        <w:rPr>
          <w:rFonts w:eastAsia="Arial"/>
          <w:b/>
          <w:sz w:val="32"/>
          <w:szCs w:val="32"/>
        </w:rPr>
      </w:pPr>
    </w:p>
    <w:p w14:paraId="3134C364" w14:textId="77777777" w:rsidR="00B54ED6" w:rsidRDefault="00B54ED6">
      <w:pPr>
        <w:jc w:val="center"/>
        <w:rPr>
          <w:rFonts w:eastAsia="Arial"/>
          <w:b/>
          <w:sz w:val="32"/>
          <w:szCs w:val="32"/>
        </w:rPr>
      </w:pPr>
    </w:p>
    <w:p w14:paraId="246D0A82" w14:textId="77777777" w:rsidR="00E17EF0" w:rsidRDefault="00E17EF0">
      <w:pPr>
        <w:jc w:val="center"/>
        <w:rPr>
          <w:rFonts w:eastAsia="Arial"/>
          <w:b/>
          <w:sz w:val="32"/>
          <w:szCs w:val="32"/>
        </w:rPr>
      </w:pPr>
    </w:p>
    <w:p w14:paraId="4E044B8B" w14:textId="77777777" w:rsidR="00E17EF0" w:rsidRDefault="00E17EF0">
      <w:pPr>
        <w:jc w:val="center"/>
        <w:rPr>
          <w:rFonts w:eastAsia="Arial"/>
          <w:b/>
          <w:sz w:val="32"/>
          <w:szCs w:val="32"/>
        </w:rPr>
      </w:pPr>
    </w:p>
    <w:p w14:paraId="58778772" w14:textId="77777777" w:rsidR="00E17EF0" w:rsidRDefault="00E17EF0">
      <w:pPr>
        <w:jc w:val="center"/>
        <w:rPr>
          <w:rFonts w:eastAsia="Arial"/>
          <w:b/>
          <w:sz w:val="32"/>
          <w:szCs w:val="32"/>
        </w:rPr>
      </w:pPr>
    </w:p>
    <w:p w14:paraId="5780B86B" w14:textId="77777777" w:rsidR="00E17EF0" w:rsidRDefault="00E17EF0">
      <w:pPr>
        <w:jc w:val="center"/>
        <w:rPr>
          <w:rFonts w:eastAsia="Arial"/>
          <w:b/>
          <w:sz w:val="32"/>
          <w:szCs w:val="32"/>
        </w:rPr>
      </w:pPr>
    </w:p>
    <w:p w14:paraId="425FA6AF" w14:textId="77777777" w:rsidR="00E17EF0" w:rsidRDefault="00E17EF0">
      <w:pPr>
        <w:jc w:val="center"/>
        <w:rPr>
          <w:rFonts w:eastAsia="Arial"/>
          <w:b/>
          <w:sz w:val="32"/>
          <w:szCs w:val="32"/>
        </w:rPr>
      </w:pPr>
    </w:p>
    <w:p w14:paraId="5C23A468" w14:textId="77777777" w:rsidR="00E17EF0" w:rsidRDefault="00E17EF0">
      <w:pPr>
        <w:jc w:val="center"/>
        <w:rPr>
          <w:rFonts w:eastAsia="Arial"/>
          <w:b/>
          <w:sz w:val="32"/>
          <w:szCs w:val="32"/>
        </w:rPr>
      </w:pPr>
    </w:p>
    <w:p w14:paraId="32C32843" w14:textId="77777777" w:rsidR="00E17EF0" w:rsidRDefault="00E17EF0">
      <w:pPr>
        <w:jc w:val="center"/>
        <w:rPr>
          <w:rFonts w:eastAsia="Arial"/>
          <w:b/>
          <w:sz w:val="32"/>
          <w:szCs w:val="32"/>
        </w:rPr>
      </w:pPr>
    </w:p>
    <w:p w14:paraId="1B926557" w14:textId="77777777" w:rsidR="00E17EF0" w:rsidRDefault="00E17EF0">
      <w:pPr>
        <w:jc w:val="center"/>
        <w:rPr>
          <w:rFonts w:eastAsia="Arial"/>
          <w:b/>
          <w:sz w:val="32"/>
          <w:szCs w:val="32"/>
        </w:rPr>
      </w:pPr>
    </w:p>
    <w:p w14:paraId="5CC5D89B" w14:textId="77777777" w:rsidR="00E17EF0" w:rsidRDefault="00E17EF0">
      <w:pPr>
        <w:jc w:val="center"/>
        <w:rPr>
          <w:rFonts w:eastAsia="Arial"/>
          <w:b/>
          <w:sz w:val="32"/>
          <w:szCs w:val="32"/>
        </w:rPr>
      </w:pPr>
    </w:p>
    <w:p w14:paraId="668EEA73" w14:textId="77777777" w:rsidR="00E17EF0" w:rsidRDefault="00E17EF0">
      <w:pPr>
        <w:jc w:val="center"/>
        <w:rPr>
          <w:rFonts w:eastAsia="Arial"/>
          <w:b/>
          <w:sz w:val="32"/>
          <w:szCs w:val="32"/>
        </w:rPr>
      </w:pPr>
    </w:p>
    <w:p w14:paraId="10971B7B" w14:textId="77777777" w:rsidR="00E17EF0" w:rsidRDefault="00E17EF0">
      <w:pPr>
        <w:jc w:val="center"/>
        <w:rPr>
          <w:rFonts w:eastAsia="Arial"/>
          <w:b/>
          <w:sz w:val="32"/>
          <w:szCs w:val="32"/>
        </w:rPr>
      </w:pPr>
    </w:p>
    <w:p w14:paraId="37D23146" w14:textId="77777777" w:rsidR="0025785A" w:rsidRPr="00E2771C" w:rsidRDefault="0025785A" w:rsidP="0025785A">
      <w:pPr>
        <w:jc w:val="center"/>
        <w:rPr>
          <w:rFonts w:eastAsia="Arial"/>
          <w:b/>
          <w:sz w:val="32"/>
          <w:szCs w:val="32"/>
        </w:rPr>
      </w:pPr>
      <w:r w:rsidRPr="00E2771C">
        <w:rPr>
          <w:rFonts w:eastAsia="Arial"/>
          <w:b/>
          <w:sz w:val="32"/>
          <w:szCs w:val="32"/>
        </w:rPr>
        <w:t xml:space="preserve">FY26 Migrant Education Program Regional Service Center </w:t>
      </w:r>
    </w:p>
    <w:p w14:paraId="15B9094C" w14:textId="77777777" w:rsidR="0025785A" w:rsidRDefault="0025785A" w:rsidP="0025785A">
      <w:pPr>
        <w:jc w:val="center"/>
        <w:rPr>
          <w:rFonts w:eastAsia="Arial"/>
          <w:b/>
          <w:sz w:val="32"/>
          <w:szCs w:val="32"/>
        </w:rPr>
      </w:pPr>
      <w:r w:rsidRPr="00E2771C">
        <w:rPr>
          <w:rFonts w:eastAsia="Arial"/>
          <w:b/>
          <w:sz w:val="32"/>
          <w:szCs w:val="32"/>
        </w:rPr>
        <w:t>Application Cover Page</w:t>
      </w:r>
    </w:p>
    <w:p w14:paraId="76A66B4B" w14:textId="77777777" w:rsidR="0025785A" w:rsidRPr="00E2771C" w:rsidRDefault="0025785A" w:rsidP="0025785A">
      <w:pPr>
        <w:jc w:val="center"/>
        <w:rPr>
          <w:rFonts w:eastAsia="Arial"/>
          <w:b/>
          <w:sz w:val="32"/>
          <w:szCs w:val="32"/>
        </w:rPr>
      </w:pPr>
    </w:p>
    <w:p w14:paraId="696F0F69" w14:textId="77777777" w:rsidR="0025785A" w:rsidRPr="000D12D0" w:rsidRDefault="0025785A" w:rsidP="0025785A">
      <w:pPr>
        <w:jc w:val="center"/>
        <w:rPr>
          <w:rFonts w:eastAsia="Arial"/>
          <w:bCs/>
        </w:rPr>
      </w:pPr>
      <w:r w:rsidRPr="000D12D0">
        <w:rPr>
          <w:rFonts w:eastAsia="Arial"/>
          <w:b/>
        </w:rPr>
        <w:t xml:space="preserve">Choose Service Region: </w:t>
      </w:r>
      <w:sdt>
        <w:sdtPr>
          <w:rPr>
            <w:rFonts w:eastAsia="Arial"/>
            <w:bCs/>
          </w:rPr>
          <w:id w:val="1897233322"/>
          <w14:checkbox>
            <w14:checked w14:val="0"/>
            <w14:checkedState w14:val="2612" w14:font="MS Gothic"/>
            <w14:uncheckedState w14:val="2610" w14:font="MS Gothic"/>
          </w14:checkbox>
        </w:sdtPr>
        <w:sdtEndPr/>
        <w:sdtContent>
          <w:r w:rsidRPr="000D12D0">
            <w:rPr>
              <w:rFonts w:ascii="MS Gothic" w:eastAsia="MS Gothic" w:hAnsi="MS Gothic" w:hint="eastAsia"/>
              <w:bCs/>
            </w:rPr>
            <w:t>☐</w:t>
          </w:r>
        </w:sdtContent>
      </w:sdt>
      <w:r w:rsidRPr="000D12D0">
        <w:rPr>
          <w:rFonts w:eastAsia="Arial"/>
          <w:bCs/>
        </w:rPr>
        <w:t xml:space="preserve">Central  </w:t>
      </w:r>
      <w:r>
        <w:rPr>
          <w:rFonts w:eastAsia="Arial"/>
          <w:bCs/>
        </w:rPr>
        <w:t xml:space="preserve"> </w:t>
      </w:r>
      <w:r>
        <w:rPr>
          <w:rFonts w:eastAsia="Arial"/>
          <w:bCs/>
        </w:rPr>
        <w:tab/>
      </w:r>
      <w:sdt>
        <w:sdtPr>
          <w:rPr>
            <w:rFonts w:eastAsia="Arial"/>
            <w:bCs/>
          </w:rPr>
          <w:id w:val="-1364048769"/>
          <w14:checkbox>
            <w14:checked w14:val="0"/>
            <w14:checkedState w14:val="2612" w14:font="MS Gothic"/>
            <w14:uncheckedState w14:val="2610" w14:font="MS Gothic"/>
          </w14:checkbox>
        </w:sdtPr>
        <w:sdtEndPr/>
        <w:sdtContent>
          <w:r w:rsidRPr="000D12D0">
            <w:rPr>
              <w:rFonts w:ascii="MS Gothic" w:eastAsia="MS Gothic" w:hAnsi="MS Gothic" w:hint="eastAsia"/>
              <w:bCs/>
            </w:rPr>
            <w:t>☐</w:t>
          </w:r>
        </w:sdtContent>
      </w:sdt>
      <w:r w:rsidRPr="000D12D0">
        <w:rPr>
          <w:rFonts w:eastAsia="Arial"/>
          <w:bCs/>
        </w:rPr>
        <w:t>Eastern</w:t>
      </w:r>
      <w:r>
        <w:rPr>
          <w:rFonts w:eastAsia="Arial"/>
          <w:bCs/>
        </w:rPr>
        <w:t xml:space="preserve">   </w:t>
      </w:r>
      <w:r w:rsidRPr="000D12D0">
        <w:rPr>
          <w:rFonts w:eastAsia="Arial"/>
          <w:bCs/>
        </w:rPr>
        <w:t xml:space="preserve"> </w:t>
      </w:r>
      <w:sdt>
        <w:sdtPr>
          <w:rPr>
            <w:rFonts w:eastAsia="Arial"/>
            <w:bCs/>
          </w:rPr>
          <w:id w:val="25694443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D12D0">
        <w:rPr>
          <w:rFonts w:eastAsia="Arial"/>
          <w:bCs/>
        </w:rPr>
        <w:t>Northern</w:t>
      </w:r>
      <w:r>
        <w:rPr>
          <w:rFonts w:eastAsia="Arial"/>
          <w:bCs/>
        </w:rPr>
        <w:t xml:space="preserve">     </w:t>
      </w:r>
      <w:r w:rsidRPr="000D12D0">
        <w:rPr>
          <w:rFonts w:eastAsia="Arial"/>
          <w:bCs/>
        </w:rPr>
        <w:t xml:space="preserve"> </w:t>
      </w:r>
      <w:sdt>
        <w:sdtPr>
          <w:rPr>
            <w:rFonts w:eastAsia="Arial"/>
            <w:bCs/>
          </w:rPr>
          <w:id w:val="-1641643705"/>
          <w14:checkbox>
            <w14:checked w14:val="0"/>
            <w14:checkedState w14:val="2612" w14:font="MS Gothic"/>
            <w14:uncheckedState w14:val="2610" w14:font="MS Gothic"/>
          </w14:checkbox>
        </w:sdtPr>
        <w:sdtEndPr/>
        <w:sdtContent>
          <w:r w:rsidRPr="000D12D0">
            <w:rPr>
              <w:rFonts w:ascii="MS Gothic" w:eastAsia="MS Gothic" w:hAnsi="MS Gothic" w:hint="eastAsia"/>
              <w:bCs/>
            </w:rPr>
            <w:t>☐</w:t>
          </w:r>
        </w:sdtContent>
      </w:sdt>
      <w:r w:rsidRPr="000D12D0">
        <w:rPr>
          <w:rFonts w:eastAsia="Arial"/>
          <w:bCs/>
        </w:rPr>
        <w:t>Western</w:t>
      </w:r>
    </w:p>
    <w:p w14:paraId="64AF1006" w14:textId="77777777" w:rsidR="0025785A" w:rsidRDefault="0025785A" w:rsidP="0025785A">
      <w:pPr>
        <w:rPr>
          <w:rFonts w:eastAsia="Arial"/>
          <w:b/>
          <w:sz w:val="22"/>
          <w:szCs w:val="22"/>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3117"/>
        <w:gridCol w:w="3633"/>
      </w:tblGrid>
      <w:tr w:rsidR="0025785A" w:rsidRPr="00E424F3" w14:paraId="7A56BB94" w14:textId="77777777" w:rsidTr="001257D0">
        <w:trPr>
          <w:tblHeader/>
        </w:trPr>
        <w:tc>
          <w:tcPr>
            <w:tcW w:w="2695" w:type="dxa"/>
          </w:tcPr>
          <w:p w14:paraId="2B06B110" w14:textId="77777777" w:rsidR="0025785A" w:rsidRPr="00E424F3" w:rsidRDefault="0025785A" w:rsidP="001257D0">
            <w:pPr>
              <w:spacing w:line="480" w:lineRule="auto"/>
              <w:jc w:val="center"/>
              <w:rPr>
                <w:b/>
                <w:bCs/>
                <w:sz w:val="22"/>
                <w:szCs w:val="22"/>
                <w:lang w:val="en"/>
              </w:rPr>
            </w:pPr>
            <w:r w:rsidRPr="00E424F3">
              <w:rPr>
                <w:b/>
                <w:bCs/>
                <w:sz w:val="22"/>
                <w:szCs w:val="22"/>
                <w:lang w:val="en"/>
              </w:rPr>
              <w:t>DISTRICT</w:t>
            </w:r>
            <w:r>
              <w:rPr>
                <w:b/>
                <w:bCs/>
                <w:sz w:val="22"/>
                <w:szCs w:val="22"/>
                <w:lang w:val="en"/>
              </w:rPr>
              <w:t>/ENTITY</w:t>
            </w:r>
            <w:r w:rsidRPr="00E424F3">
              <w:rPr>
                <w:b/>
                <w:bCs/>
                <w:sz w:val="22"/>
                <w:szCs w:val="22"/>
                <w:lang w:val="en"/>
              </w:rPr>
              <w:t xml:space="preserve"> NAME</w:t>
            </w:r>
          </w:p>
        </w:tc>
        <w:tc>
          <w:tcPr>
            <w:tcW w:w="6750" w:type="dxa"/>
            <w:gridSpan w:val="2"/>
          </w:tcPr>
          <w:p w14:paraId="3AC38875" w14:textId="77777777" w:rsidR="0025785A" w:rsidRPr="00E424F3" w:rsidRDefault="00F15CB3" w:rsidP="001257D0">
            <w:pPr>
              <w:spacing w:line="480" w:lineRule="auto"/>
              <w:jc w:val="center"/>
              <w:rPr>
                <w:b/>
                <w:bCs/>
                <w:sz w:val="22"/>
                <w:szCs w:val="22"/>
                <w:lang w:val="en"/>
              </w:rPr>
            </w:pPr>
            <w:sdt>
              <w:sdtPr>
                <w:rPr>
                  <w:lang w:val="en"/>
                </w:rPr>
                <w:id w:val="1774124003"/>
                <w:placeholder>
                  <w:docPart w:val="9818950A074A4908BB64C92ADB2B49A9"/>
                </w:placeholder>
                <w:showingPlcHdr/>
                <w:text/>
              </w:sdtPr>
              <w:sdtEndPr/>
              <w:sdtContent>
                <w:r w:rsidR="0025785A" w:rsidRPr="00E424F3">
                  <w:rPr>
                    <w:color w:val="666666"/>
                    <w:lang w:val="en"/>
                  </w:rPr>
                  <w:t>Click or tap here to enter text.</w:t>
                </w:r>
              </w:sdtContent>
            </w:sdt>
          </w:p>
        </w:tc>
      </w:tr>
      <w:tr w:rsidR="0025785A" w:rsidRPr="00E424F3" w14:paraId="64C51751" w14:textId="77777777" w:rsidTr="001257D0">
        <w:tc>
          <w:tcPr>
            <w:tcW w:w="2695" w:type="dxa"/>
          </w:tcPr>
          <w:p w14:paraId="6C671D1E" w14:textId="77777777" w:rsidR="0025785A" w:rsidRPr="00E424F3" w:rsidRDefault="0025785A" w:rsidP="001257D0">
            <w:pPr>
              <w:spacing w:line="480" w:lineRule="auto"/>
              <w:jc w:val="center"/>
              <w:rPr>
                <w:b/>
                <w:bCs/>
                <w:sz w:val="22"/>
                <w:szCs w:val="22"/>
                <w:lang w:val="en"/>
              </w:rPr>
            </w:pPr>
            <w:r w:rsidRPr="00E424F3">
              <w:rPr>
                <w:b/>
                <w:bCs/>
                <w:sz w:val="22"/>
                <w:szCs w:val="22"/>
                <w:lang w:val="en"/>
              </w:rPr>
              <w:t>DISTRICT</w:t>
            </w:r>
            <w:r>
              <w:rPr>
                <w:b/>
                <w:bCs/>
                <w:sz w:val="22"/>
                <w:szCs w:val="22"/>
                <w:lang w:val="en"/>
              </w:rPr>
              <w:t>/ENTITY</w:t>
            </w:r>
            <w:r w:rsidRPr="00E424F3">
              <w:rPr>
                <w:b/>
                <w:bCs/>
                <w:sz w:val="22"/>
                <w:szCs w:val="22"/>
                <w:lang w:val="en"/>
              </w:rPr>
              <w:t xml:space="preserve"> ADDRESS</w:t>
            </w:r>
          </w:p>
        </w:tc>
        <w:tc>
          <w:tcPr>
            <w:tcW w:w="6750" w:type="dxa"/>
            <w:gridSpan w:val="2"/>
          </w:tcPr>
          <w:p w14:paraId="4AD4E795" w14:textId="77777777" w:rsidR="0025785A" w:rsidRPr="00E424F3" w:rsidRDefault="00F15CB3" w:rsidP="001257D0">
            <w:pPr>
              <w:spacing w:line="480" w:lineRule="auto"/>
              <w:jc w:val="center"/>
              <w:rPr>
                <w:b/>
                <w:bCs/>
                <w:sz w:val="22"/>
                <w:szCs w:val="22"/>
                <w:lang w:val="en"/>
              </w:rPr>
            </w:pPr>
            <w:sdt>
              <w:sdtPr>
                <w:rPr>
                  <w:lang w:val="en"/>
                </w:rPr>
                <w:id w:val="1407414207"/>
                <w:placeholder>
                  <w:docPart w:val="5E4255EA52B04808992139F879D3C421"/>
                </w:placeholder>
                <w:showingPlcHdr/>
                <w:text/>
              </w:sdtPr>
              <w:sdtEndPr/>
              <w:sdtContent>
                <w:r w:rsidR="0025785A" w:rsidRPr="00E424F3">
                  <w:rPr>
                    <w:color w:val="666666"/>
                    <w:lang w:val="en"/>
                  </w:rPr>
                  <w:t>Click or tap here to enter text.</w:t>
                </w:r>
              </w:sdtContent>
            </w:sdt>
          </w:p>
        </w:tc>
      </w:tr>
      <w:tr w:rsidR="0025785A" w:rsidRPr="00E424F3" w14:paraId="1DFE2F50" w14:textId="77777777" w:rsidTr="001257D0">
        <w:tc>
          <w:tcPr>
            <w:tcW w:w="2695" w:type="dxa"/>
          </w:tcPr>
          <w:p w14:paraId="781C769C" w14:textId="77777777" w:rsidR="0025785A" w:rsidRDefault="0025785A" w:rsidP="001257D0">
            <w:pPr>
              <w:spacing w:line="480" w:lineRule="auto"/>
              <w:jc w:val="center"/>
              <w:rPr>
                <w:b/>
                <w:bCs/>
                <w:sz w:val="22"/>
                <w:szCs w:val="22"/>
                <w:lang w:val="en"/>
              </w:rPr>
            </w:pPr>
            <w:bookmarkStart w:id="4" w:name="_heading=h.5il42km35ths" w:colFirst="0" w:colLast="0"/>
            <w:bookmarkEnd w:id="4"/>
            <w:r w:rsidRPr="00E424F3">
              <w:rPr>
                <w:b/>
                <w:bCs/>
                <w:sz w:val="22"/>
                <w:szCs w:val="22"/>
                <w:lang w:val="en"/>
              </w:rPr>
              <w:t>SUPERINTENDENT</w:t>
            </w:r>
            <w:r>
              <w:rPr>
                <w:b/>
                <w:bCs/>
                <w:sz w:val="22"/>
                <w:szCs w:val="22"/>
                <w:lang w:val="en"/>
              </w:rPr>
              <w:t>/</w:t>
            </w:r>
          </w:p>
          <w:p w14:paraId="76FF25FF" w14:textId="77777777" w:rsidR="0025785A" w:rsidRPr="00E424F3" w:rsidRDefault="0025785A" w:rsidP="001257D0">
            <w:pPr>
              <w:spacing w:line="480" w:lineRule="auto"/>
              <w:jc w:val="center"/>
              <w:rPr>
                <w:b/>
                <w:bCs/>
                <w:sz w:val="22"/>
                <w:szCs w:val="22"/>
                <w:lang w:val="en"/>
              </w:rPr>
            </w:pPr>
            <w:r>
              <w:rPr>
                <w:b/>
                <w:bCs/>
                <w:sz w:val="22"/>
                <w:szCs w:val="22"/>
                <w:lang w:val="en"/>
              </w:rPr>
              <w:t>EQUIVALENT POSITION</w:t>
            </w:r>
          </w:p>
        </w:tc>
        <w:tc>
          <w:tcPr>
            <w:tcW w:w="3117" w:type="dxa"/>
          </w:tcPr>
          <w:p w14:paraId="3561940F" w14:textId="77777777" w:rsidR="0025785A" w:rsidRPr="00E424F3" w:rsidRDefault="00F15CB3" w:rsidP="001257D0">
            <w:pPr>
              <w:spacing w:line="480" w:lineRule="auto"/>
              <w:jc w:val="center"/>
              <w:rPr>
                <w:b/>
                <w:bCs/>
                <w:sz w:val="22"/>
                <w:szCs w:val="22"/>
                <w:lang w:val="en"/>
              </w:rPr>
            </w:pPr>
            <w:sdt>
              <w:sdtPr>
                <w:rPr>
                  <w:lang w:val="en"/>
                </w:rPr>
                <w:id w:val="1149552753"/>
                <w:placeholder>
                  <w:docPart w:val="F9C48E91A8B347F7B2F305391B4D045A"/>
                </w:placeholder>
                <w:showingPlcHdr/>
                <w:text/>
              </w:sdtPr>
              <w:sdtEndPr/>
              <w:sdtContent>
                <w:r w:rsidR="0025785A" w:rsidRPr="00E424F3">
                  <w:rPr>
                    <w:color w:val="666666"/>
                    <w:lang w:val="en"/>
                  </w:rPr>
                  <w:t>Click or tap here to enter text.</w:t>
                </w:r>
              </w:sdtContent>
            </w:sdt>
          </w:p>
        </w:tc>
        <w:tc>
          <w:tcPr>
            <w:tcW w:w="3633" w:type="dxa"/>
          </w:tcPr>
          <w:p w14:paraId="7B79D6FE" w14:textId="77777777" w:rsidR="0025785A" w:rsidRPr="00E424F3" w:rsidRDefault="0025785A" w:rsidP="001257D0">
            <w:pPr>
              <w:spacing w:line="480" w:lineRule="auto"/>
              <w:rPr>
                <w:sz w:val="20"/>
                <w:szCs w:val="20"/>
                <w:lang w:val="en"/>
              </w:rPr>
            </w:pPr>
            <w:r w:rsidRPr="00E424F3">
              <w:rPr>
                <w:sz w:val="20"/>
                <w:szCs w:val="20"/>
                <w:lang w:val="en"/>
              </w:rPr>
              <w:t>Phone:</w:t>
            </w:r>
            <w:sdt>
              <w:sdtPr>
                <w:rPr>
                  <w:lang w:val="en"/>
                </w:rPr>
                <w:id w:val="-2119358835"/>
                <w:placeholder>
                  <w:docPart w:val="418929424F3743A5874E12A44C104341"/>
                </w:placeholder>
                <w:showingPlcHdr/>
                <w:text/>
              </w:sdtPr>
              <w:sdtEndPr/>
              <w:sdtContent>
                <w:r w:rsidRPr="00E424F3">
                  <w:rPr>
                    <w:color w:val="666666"/>
                    <w:sz w:val="20"/>
                    <w:szCs w:val="20"/>
                    <w:lang w:val="en"/>
                  </w:rPr>
                  <w:t>Click or tap here to enter text.</w:t>
                </w:r>
              </w:sdtContent>
            </w:sdt>
          </w:p>
          <w:p w14:paraId="0C39BC6C" w14:textId="77777777" w:rsidR="0025785A" w:rsidRPr="00E424F3" w:rsidRDefault="0025785A" w:rsidP="001257D0">
            <w:pPr>
              <w:spacing w:line="480" w:lineRule="auto"/>
              <w:rPr>
                <w:sz w:val="20"/>
                <w:szCs w:val="20"/>
                <w:lang w:val="en"/>
              </w:rPr>
            </w:pPr>
            <w:r w:rsidRPr="00E424F3">
              <w:rPr>
                <w:sz w:val="20"/>
                <w:szCs w:val="20"/>
                <w:lang w:val="en"/>
              </w:rPr>
              <w:t xml:space="preserve">Email: </w:t>
            </w:r>
            <w:sdt>
              <w:sdtPr>
                <w:rPr>
                  <w:lang w:val="en"/>
                </w:rPr>
                <w:id w:val="-1981612534"/>
                <w:placeholder>
                  <w:docPart w:val="815E4DE998684DE9B17FD26AFAE3793A"/>
                </w:placeholder>
                <w:showingPlcHdr/>
                <w:text/>
              </w:sdtPr>
              <w:sdtEndPr/>
              <w:sdtContent>
                <w:r w:rsidRPr="00E424F3">
                  <w:rPr>
                    <w:color w:val="666666"/>
                    <w:sz w:val="20"/>
                    <w:szCs w:val="20"/>
                    <w:lang w:val="en"/>
                  </w:rPr>
                  <w:t>Click or tap here to enter text.</w:t>
                </w:r>
              </w:sdtContent>
            </w:sdt>
          </w:p>
        </w:tc>
      </w:tr>
      <w:tr w:rsidR="0025785A" w:rsidRPr="00E424F3" w14:paraId="04E0F2C1" w14:textId="77777777" w:rsidTr="001257D0">
        <w:tc>
          <w:tcPr>
            <w:tcW w:w="2695" w:type="dxa"/>
          </w:tcPr>
          <w:p w14:paraId="3B69CCC1" w14:textId="77777777" w:rsidR="0025785A" w:rsidRPr="00E424F3" w:rsidRDefault="0025785A" w:rsidP="001257D0">
            <w:pPr>
              <w:spacing w:line="480" w:lineRule="auto"/>
              <w:jc w:val="center"/>
              <w:rPr>
                <w:b/>
                <w:bCs/>
                <w:sz w:val="20"/>
                <w:szCs w:val="20"/>
                <w:lang w:val="en"/>
              </w:rPr>
            </w:pPr>
            <w:r w:rsidRPr="00E424F3">
              <w:rPr>
                <w:b/>
                <w:bCs/>
                <w:sz w:val="20"/>
                <w:szCs w:val="20"/>
                <w:lang w:val="en"/>
              </w:rPr>
              <w:t>GRANT CONTACT/WRITER</w:t>
            </w:r>
          </w:p>
        </w:tc>
        <w:tc>
          <w:tcPr>
            <w:tcW w:w="3117" w:type="dxa"/>
          </w:tcPr>
          <w:p w14:paraId="64E0E6E5" w14:textId="77777777" w:rsidR="0025785A" w:rsidRPr="00E424F3" w:rsidRDefault="00F15CB3" w:rsidP="001257D0">
            <w:pPr>
              <w:spacing w:line="480" w:lineRule="auto"/>
              <w:jc w:val="center"/>
              <w:rPr>
                <w:b/>
                <w:bCs/>
                <w:sz w:val="22"/>
                <w:szCs w:val="22"/>
                <w:lang w:val="en"/>
              </w:rPr>
            </w:pPr>
            <w:sdt>
              <w:sdtPr>
                <w:rPr>
                  <w:lang w:val="en"/>
                </w:rPr>
                <w:id w:val="-154156268"/>
                <w:placeholder>
                  <w:docPart w:val="D74C4171EC3F47A8844CE18998F94E91"/>
                </w:placeholder>
                <w:showingPlcHdr/>
                <w:text/>
              </w:sdtPr>
              <w:sdtEndPr/>
              <w:sdtContent>
                <w:r w:rsidR="0025785A" w:rsidRPr="00E424F3">
                  <w:rPr>
                    <w:color w:val="666666"/>
                    <w:lang w:val="en"/>
                  </w:rPr>
                  <w:t>Click or tap here to enter text.</w:t>
                </w:r>
              </w:sdtContent>
            </w:sdt>
          </w:p>
        </w:tc>
        <w:tc>
          <w:tcPr>
            <w:tcW w:w="3633" w:type="dxa"/>
          </w:tcPr>
          <w:p w14:paraId="2306D6C7" w14:textId="77777777" w:rsidR="0025785A" w:rsidRPr="00E424F3" w:rsidRDefault="0025785A" w:rsidP="001257D0">
            <w:pPr>
              <w:spacing w:line="480" w:lineRule="auto"/>
              <w:rPr>
                <w:sz w:val="20"/>
                <w:szCs w:val="20"/>
                <w:lang w:val="en"/>
              </w:rPr>
            </w:pPr>
            <w:r w:rsidRPr="00E424F3">
              <w:rPr>
                <w:sz w:val="20"/>
                <w:szCs w:val="20"/>
                <w:lang w:val="en"/>
              </w:rPr>
              <w:t>Phone:</w:t>
            </w:r>
            <w:sdt>
              <w:sdtPr>
                <w:rPr>
                  <w:lang w:val="en"/>
                </w:rPr>
                <w:id w:val="359943237"/>
                <w:placeholder>
                  <w:docPart w:val="7FF048EA38E8453E85E8B32D64D01A77"/>
                </w:placeholder>
                <w:showingPlcHdr/>
                <w:text/>
              </w:sdtPr>
              <w:sdtEndPr/>
              <w:sdtContent>
                <w:r w:rsidRPr="00E424F3">
                  <w:rPr>
                    <w:color w:val="666666"/>
                    <w:sz w:val="20"/>
                    <w:szCs w:val="20"/>
                    <w:lang w:val="en"/>
                  </w:rPr>
                  <w:t>Click or tap here to enter text.</w:t>
                </w:r>
              </w:sdtContent>
            </w:sdt>
          </w:p>
          <w:p w14:paraId="586A663C" w14:textId="77777777" w:rsidR="0025785A" w:rsidRPr="00E424F3" w:rsidRDefault="0025785A" w:rsidP="001257D0">
            <w:pPr>
              <w:spacing w:line="480" w:lineRule="auto"/>
              <w:rPr>
                <w:sz w:val="20"/>
                <w:szCs w:val="20"/>
                <w:lang w:val="en"/>
              </w:rPr>
            </w:pPr>
            <w:r w:rsidRPr="00E424F3">
              <w:rPr>
                <w:sz w:val="20"/>
                <w:szCs w:val="20"/>
                <w:lang w:val="en"/>
              </w:rPr>
              <w:t xml:space="preserve">Email: </w:t>
            </w:r>
            <w:sdt>
              <w:sdtPr>
                <w:rPr>
                  <w:lang w:val="en"/>
                </w:rPr>
                <w:id w:val="1815687988"/>
                <w:placeholder>
                  <w:docPart w:val="7C3880DC1CD44A2CA5B99130DAD23B2F"/>
                </w:placeholder>
                <w:showingPlcHdr/>
                <w:text/>
              </w:sdtPr>
              <w:sdtEndPr/>
              <w:sdtContent>
                <w:r w:rsidRPr="00E424F3">
                  <w:rPr>
                    <w:color w:val="666666"/>
                    <w:sz w:val="20"/>
                    <w:szCs w:val="20"/>
                    <w:lang w:val="en"/>
                  </w:rPr>
                  <w:t>Click or tap here to enter text.</w:t>
                </w:r>
              </w:sdtContent>
            </w:sdt>
          </w:p>
        </w:tc>
      </w:tr>
      <w:tr w:rsidR="0025785A" w:rsidRPr="00E424F3" w14:paraId="19B193B9" w14:textId="77777777" w:rsidTr="001257D0">
        <w:tc>
          <w:tcPr>
            <w:tcW w:w="9445" w:type="dxa"/>
            <w:gridSpan w:val="3"/>
          </w:tcPr>
          <w:p w14:paraId="44CD7941" w14:textId="77777777" w:rsidR="0025785A" w:rsidRPr="00E424F3" w:rsidRDefault="0025785A" w:rsidP="001257D0">
            <w:pPr>
              <w:spacing w:line="480" w:lineRule="auto"/>
              <w:rPr>
                <w:b/>
                <w:bCs/>
                <w:sz w:val="20"/>
                <w:szCs w:val="20"/>
                <w:lang w:val="en"/>
              </w:rPr>
            </w:pPr>
            <w:r w:rsidRPr="00E424F3">
              <w:rPr>
                <w:b/>
                <w:bCs/>
                <w:sz w:val="20"/>
                <w:szCs w:val="20"/>
                <w:lang w:val="en"/>
              </w:rPr>
              <w:t xml:space="preserve">List Additional Collaborators Here:  </w:t>
            </w:r>
            <w:sdt>
              <w:sdtPr>
                <w:rPr>
                  <w:lang w:val="en"/>
                </w:rPr>
                <w:id w:val="-584377972"/>
                <w:placeholder>
                  <w:docPart w:val="8BB809987C4B49CDA79587191AF4A47C"/>
                </w:placeholder>
                <w:showingPlcHdr/>
                <w:text/>
              </w:sdtPr>
              <w:sdtEndPr/>
              <w:sdtContent>
                <w:r w:rsidRPr="00E424F3">
                  <w:rPr>
                    <w:color w:val="666666"/>
                    <w:lang w:val="en"/>
                  </w:rPr>
                  <w:t>Click or tap here to enter text.</w:t>
                </w:r>
              </w:sdtContent>
            </w:sdt>
          </w:p>
        </w:tc>
      </w:tr>
    </w:tbl>
    <w:p w14:paraId="4C7CE344" w14:textId="77777777" w:rsidR="0025785A" w:rsidRPr="001E745F" w:rsidRDefault="0025785A" w:rsidP="0025785A">
      <w:pPr>
        <w:rPr>
          <w:rFonts w:eastAsia="Arial"/>
          <w:b/>
          <w:sz w:val="22"/>
          <w:szCs w:val="22"/>
        </w:rPr>
      </w:pPr>
    </w:p>
    <w:p w14:paraId="6E279758" w14:textId="77777777" w:rsidR="0025785A" w:rsidRPr="00E2771C" w:rsidRDefault="0025785A" w:rsidP="0025785A">
      <w:pPr>
        <w:rPr>
          <w:rFonts w:eastAsia="Arial"/>
          <w:sz w:val="20"/>
          <w:szCs w:val="20"/>
        </w:rPr>
      </w:pPr>
      <w:r w:rsidRPr="00E2771C">
        <w:rPr>
          <w:rFonts w:eastAsia="Arial"/>
          <w:sz w:val="20"/>
          <w:szCs w:val="20"/>
        </w:rPr>
        <w:t>I assure the attached application contains accurate information. I understand that grant applications with incorrect or falsified information will not be considered for review or will be revoked once awarded. I assure the application has been reviewed and approved for implementation by all shareholders and the district and school will comply with all requirements, both technical and programmatic, pertaining to the grant. Failure to continuously meet compliance requirements and deadlines could result in partial or complete loss of funding for the grant and may impact future funding.</w:t>
      </w:r>
    </w:p>
    <w:p w14:paraId="7C75F36D" w14:textId="77777777" w:rsidR="0025785A" w:rsidRDefault="0025785A" w:rsidP="0025785A">
      <w:pPr>
        <w:rPr>
          <w:rFonts w:eastAsia="Helvetica Neue"/>
          <w:sz w:val="20"/>
          <w:szCs w:val="20"/>
        </w:rPr>
      </w:pPr>
    </w:p>
    <w:p w14:paraId="1615AF09" w14:textId="77777777" w:rsidR="001E745F" w:rsidRPr="001E745F" w:rsidRDefault="001E745F" w:rsidP="00980E3A">
      <w:pPr>
        <w:rPr>
          <w:rFonts w:eastAsia="Arial"/>
          <w:b/>
          <w:sz w:val="22"/>
          <w:szCs w:val="22"/>
        </w:rPr>
      </w:pPr>
    </w:p>
    <w:p w14:paraId="4E4E88C9" w14:textId="1C933CA3" w:rsidR="001A555B" w:rsidRPr="00A642D6" w:rsidRDefault="00186B13" w:rsidP="001A555B">
      <w:pPr>
        <w:rPr>
          <w:rFonts w:eastAsia="Arial"/>
          <w:b/>
          <w:sz w:val="22"/>
          <w:szCs w:val="22"/>
        </w:rPr>
      </w:pPr>
      <w:bookmarkStart w:id="5" w:name="_Hlk62464910"/>
      <w:r>
        <w:rPr>
          <w:rFonts w:eastAsia="Arial"/>
          <w:b/>
          <w:sz w:val="22"/>
          <w:szCs w:val="22"/>
        </w:rPr>
        <w:t xml:space="preserve">Notarized </w:t>
      </w:r>
      <w:r w:rsidR="001A555B" w:rsidRPr="00A642D6">
        <w:rPr>
          <w:rFonts w:eastAsia="Arial"/>
          <w:b/>
          <w:sz w:val="22"/>
          <w:szCs w:val="22"/>
        </w:rPr>
        <w:t>Assurance of Commitment from the Superintendent</w:t>
      </w:r>
      <w:bookmarkEnd w:id="5"/>
      <w:r w:rsidR="005F09B3" w:rsidRPr="00A642D6">
        <w:rPr>
          <w:rFonts w:eastAsia="Arial"/>
          <w:b/>
          <w:sz w:val="22"/>
          <w:szCs w:val="22"/>
        </w:rPr>
        <w:t xml:space="preserve"> </w:t>
      </w:r>
      <w:r w:rsidR="0069159A">
        <w:rPr>
          <w:rFonts w:eastAsia="Arial"/>
          <w:b/>
          <w:sz w:val="22"/>
          <w:szCs w:val="22"/>
        </w:rPr>
        <w:t>or Equivalent Position</w:t>
      </w:r>
    </w:p>
    <w:p w14:paraId="35E26B6D" w14:textId="77777777" w:rsidR="001A555B" w:rsidRDefault="001A555B" w:rsidP="001A555B">
      <w:pPr>
        <w:jc w:val="center"/>
        <w:rPr>
          <w:rFonts w:eastAsia="Arial"/>
          <w:b/>
          <w:sz w:val="32"/>
          <w:szCs w:val="32"/>
        </w:rPr>
      </w:pPr>
    </w:p>
    <w:p w14:paraId="63D9499C" w14:textId="77777777" w:rsidR="0025785A" w:rsidRPr="00A642D6" w:rsidRDefault="0025785A" w:rsidP="001A555B">
      <w:pPr>
        <w:jc w:val="center"/>
        <w:rPr>
          <w:rFonts w:eastAsia="Arial"/>
          <w:b/>
          <w:sz w:val="32"/>
          <w:szCs w:val="32"/>
        </w:rPr>
      </w:pPr>
    </w:p>
    <w:p w14:paraId="4A3FF75C" w14:textId="77777777" w:rsidR="001A555B" w:rsidRPr="00A642D6" w:rsidRDefault="001A555B" w:rsidP="001A555B">
      <w:pPr>
        <w:rPr>
          <w:rFonts w:eastAsia="Times"/>
          <w:sz w:val="17"/>
          <w:szCs w:val="17"/>
        </w:rPr>
      </w:pPr>
      <w:r w:rsidRPr="00A642D6">
        <w:rPr>
          <w:rFonts w:eastAsia="Times"/>
          <w:sz w:val="17"/>
          <w:szCs w:val="17"/>
        </w:rPr>
        <w:t xml:space="preserve">__________________________________________________ </w:t>
      </w:r>
      <w:r w:rsidRPr="00A642D6">
        <w:rPr>
          <w:rFonts w:eastAsia="Times"/>
          <w:sz w:val="17"/>
          <w:szCs w:val="17"/>
        </w:rPr>
        <w:tab/>
      </w:r>
      <w:r w:rsidRPr="00A642D6">
        <w:rPr>
          <w:rFonts w:eastAsia="Times"/>
          <w:sz w:val="17"/>
          <w:szCs w:val="17"/>
        </w:rPr>
        <w:tab/>
        <w:t>_____________________________</w:t>
      </w:r>
    </w:p>
    <w:p w14:paraId="13015832" w14:textId="5ACDB219" w:rsidR="001A555B" w:rsidRPr="00A642D6" w:rsidRDefault="001A555B" w:rsidP="001A555B">
      <w:pPr>
        <w:rPr>
          <w:rFonts w:eastAsia="Helvetica Neue"/>
          <w:sz w:val="20"/>
          <w:szCs w:val="20"/>
        </w:rPr>
      </w:pPr>
      <w:r w:rsidRPr="00A642D6">
        <w:rPr>
          <w:rFonts w:eastAsia="Helvetica Neue"/>
          <w:sz w:val="20"/>
          <w:szCs w:val="20"/>
        </w:rPr>
        <w:t>Superintendent</w:t>
      </w:r>
      <w:r w:rsidR="0025785A">
        <w:rPr>
          <w:rFonts w:eastAsia="Helvetica Neue"/>
          <w:sz w:val="20"/>
          <w:szCs w:val="20"/>
        </w:rPr>
        <w:t>/Equivalent Position</w:t>
      </w:r>
      <w:r w:rsidRPr="00A642D6">
        <w:rPr>
          <w:rFonts w:eastAsia="Helvetica Neue"/>
          <w:sz w:val="20"/>
          <w:szCs w:val="20"/>
        </w:rPr>
        <w:tab/>
      </w:r>
      <w:r w:rsidRPr="00A642D6">
        <w:rPr>
          <w:rFonts w:eastAsia="Helvetica Neue"/>
          <w:sz w:val="20"/>
          <w:szCs w:val="20"/>
        </w:rPr>
        <w:tab/>
      </w:r>
      <w:r w:rsidRPr="00A642D6">
        <w:rPr>
          <w:rFonts w:eastAsia="Helvetica Neue"/>
          <w:sz w:val="20"/>
          <w:szCs w:val="20"/>
        </w:rPr>
        <w:tab/>
      </w:r>
      <w:r w:rsidRPr="00A642D6">
        <w:rPr>
          <w:rFonts w:eastAsia="Helvetica Neue"/>
          <w:sz w:val="20"/>
          <w:szCs w:val="20"/>
        </w:rPr>
        <w:tab/>
        <w:t>Date</w:t>
      </w:r>
    </w:p>
    <w:p w14:paraId="03348557" w14:textId="366E31BE" w:rsidR="001A555B" w:rsidRDefault="001A555B" w:rsidP="005F09B3">
      <w:pPr>
        <w:rPr>
          <w:rFonts w:eastAsia="Helvetica Neue"/>
          <w:sz w:val="20"/>
          <w:szCs w:val="20"/>
        </w:rPr>
      </w:pPr>
    </w:p>
    <w:p w14:paraId="6F1B9D1F" w14:textId="77777777" w:rsidR="0025785A" w:rsidRDefault="0025785A" w:rsidP="005F09B3">
      <w:pPr>
        <w:rPr>
          <w:rFonts w:eastAsia="Helvetica Neue"/>
          <w:sz w:val="20"/>
          <w:szCs w:val="20"/>
        </w:rPr>
      </w:pPr>
    </w:p>
    <w:p w14:paraId="48559FB5" w14:textId="77777777" w:rsidR="0025785A" w:rsidRPr="00A642D6" w:rsidRDefault="0025785A" w:rsidP="005F09B3">
      <w:pPr>
        <w:rPr>
          <w:rFonts w:eastAsia="Helvetica Neue"/>
          <w:sz w:val="20"/>
          <w:szCs w:val="20"/>
        </w:rPr>
      </w:pPr>
    </w:p>
    <w:p w14:paraId="10EC0A7D" w14:textId="77777777" w:rsidR="001A555B" w:rsidRPr="00A642D6" w:rsidRDefault="001A555B" w:rsidP="001A555B">
      <w:pPr>
        <w:rPr>
          <w:rFonts w:eastAsia="Times"/>
          <w:sz w:val="17"/>
          <w:szCs w:val="17"/>
        </w:rPr>
      </w:pPr>
      <w:r w:rsidRPr="00A642D6">
        <w:rPr>
          <w:rFonts w:eastAsia="Times"/>
          <w:sz w:val="17"/>
          <w:szCs w:val="17"/>
        </w:rPr>
        <w:t xml:space="preserve">__________________________________________________ </w:t>
      </w:r>
      <w:r w:rsidRPr="00A642D6">
        <w:rPr>
          <w:rFonts w:eastAsia="Times"/>
          <w:sz w:val="17"/>
          <w:szCs w:val="17"/>
        </w:rPr>
        <w:tab/>
      </w:r>
      <w:r w:rsidRPr="00A642D6">
        <w:rPr>
          <w:rFonts w:eastAsia="Times"/>
          <w:sz w:val="17"/>
          <w:szCs w:val="17"/>
        </w:rPr>
        <w:tab/>
        <w:t>_____________________________</w:t>
      </w:r>
    </w:p>
    <w:p w14:paraId="5AC33EF0" w14:textId="6F23F519" w:rsidR="00025E32" w:rsidRDefault="007B08E1" w:rsidP="001A555B">
      <w:pPr>
        <w:rPr>
          <w:rFonts w:eastAsia="Helvetica Neue"/>
          <w:sz w:val="20"/>
          <w:szCs w:val="20"/>
        </w:rPr>
      </w:pPr>
      <w:r>
        <w:rPr>
          <w:rFonts w:eastAsia="Helvetica Neue"/>
          <w:sz w:val="20"/>
          <w:szCs w:val="20"/>
        </w:rPr>
        <w:t>Notary Signature</w:t>
      </w:r>
      <w:r>
        <w:rPr>
          <w:rFonts w:eastAsia="Helvetica Neue"/>
          <w:sz w:val="20"/>
          <w:szCs w:val="20"/>
        </w:rPr>
        <w:tab/>
      </w:r>
      <w:r>
        <w:rPr>
          <w:rFonts w:eastAsia="Helvetica Neue"/>
          <w:sz w:val="20"/>
          <w:szCs w:val="20"/>
        </w:rPr>
        <w:tab/>
        <w:t>Date Commission Expires</w:t>
      </w:r>
      <w:r w:rsidR="001A555B" w:rsidRPr="00A642D6">
        <w:rPr>
          <w:rFonts w:eastAsia="Helvetica Neue"/>
          <w:sz w:val="20"/>
          <w:szCs w:val="20"/>
        </w:rPr>
        <w:tab/>
      </w:r>
      <w:r w:rsidR="001A555B" w:rsidRPr="00A642D6">
        <w:rPr>
          <w:rFonts w:eastAsia="Helvetica Neue"/>
          <w:sz w:val="20"/>
          <w:szCs w:val="20"/>
        </w:rPr>
        <w:tab/>
        <w:t>Dat</w:t>
      </w:r>
      <w:r w:rsidR="00EB582D" w:rsidRPr="00A642D6">
        <w:rPr>
          <w:rFonts w:eastAsia="Helvetica Neue"/>
          <w:sz w:val="20"/>
          <w:szCs w:val="20"/>
        </w:rPr>
        <w:t>e</w:t>
      </w:r>
    </w:p>
    <w:p w14:paraId="71C1425F" w14:textId="77777777" w:rsidR="00DE4802" w:rsidRDefault="00DE4802" w:rsidP="001A555B">
      <w:pPr>
        <w:rPr>
          <w:rFonts w:eastAsia="Helvetica Neue"/>
          <w:sz w:val="20"/>
          <w:szCs w:val="20"/>
        </w:rPr>
      </w:pPr>
    </w:p>
    <w:p w14:paraId="6F95D49C" w14:textId="77777777" w:rsidR="00B54ED6" w:rsidRDefault="00B54ED6" w:rsidP="00770D1F">
      <w:pPr>
        <w:pStyle w:val="NoSpacing"/>
        <w:jc w:val="center"/>
        <w:rPr>
          <w:rFonts w:ascii="Times New Roman" w:hAnsi="Times New Roman"/>
          <w:b/>
          <w:sz w:val="28"/>
          <w:szCs w:val="28"/>
        </w:rPr>
      </w:pPr>
    </w:p>
    <w:p w14:paraId="3F4C0B0F" w14:textId="77777777" w:rsidR="00B54ED6" w:rsidRDefault="00B54ED6" w:rsidP="00770D1F">
      <w:pPr>
        <w:pStyle w:val="NoSpacing"/>
        <w:jc w:val="center"/>
        <w:rPr>
          <w:rFonts w:ascii="Times New Roman" w:hAnsi="Times New Roman"/>
          <w:b/>
          <w:sz w:val="28"/>
          <w:szCs w:val="28"/>
        </w:rPr>
      </w:pPr>
    </w:p>
    <w:p w14:paraId="5B7FF389" w14:textId="77777777" w:rsidR="00695C0E" w:rsidRPr="006C7DCE" w:rsidRDefault="00695C0E" w:rsidP="00695C0E">
      <w:pPr>
        <w:tabs>
          <w:tab w:val="left" w:pos="7344"/>
        </w:tabs>
        <w:rPr>
          <w:b/>
          <w:bCs/>
        </w:rPr>
      </w:pPr>
      <w:r w:rsidRPr="006C7DCE">
        <w:rPr>
          <w:b/>
          <w:bCs/>
        </w:rPr>
        <w:t xml:space="preserve">CERTIFICATIONS REGARDING LOBBYING; DEPARTMENT, SUSPENSION AND OTHER RESPONSIBILITY MATTERS; AND DRUG-FREE WORKPLACE REQUIREMENTS </w:t>
      </w:r>
    </w:p>
    <w:p w14:paraId="56AEC468" w14:textId="77777777" w:rsidR="00695C0E" w:rsidRPr="006C7DCE" w:rsidRDefault="00695C0E" w:rsidP="00695C0E">
      <w:pPr>
        <w:tabs>
          <w:tab w:val="left" w:pos="7344"/>
        </w:tabs>
      </w:pPr>
      <w:r w:rsidRPr="006C7DCE">
        <w:t xml:space="preserve">Applicants should refer to the regulations cited below to determine the certification to which they are required to </w:t>
      </w:r>
      <w:proofErr w:type="gramStart"/>
      <w:r w:rsidRPr="006C7DCE">
        <w:t>attest</w:t>
      </w:r>
      <w:proofErr w:type="gramEnd"/>
      <w:r w:rsidRPr="006C7DCE">
        <w:t>. Applicants should also review the instructions for certification included in the regulations before completing this form. The signature of the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09B1AA5E" w14:textId="77777777" w:rsidR="00695C0E" w:rsidRPr="006C7DCE" w:rsidRDefault="00695C0E" w:rsidP="00695C0E">
      <w:pPr>
        <w:pStyle w:val="ListParagraph"/>
        <w:numPr>
          <w:ilvl w:val="0"/>
          <w:numId w:val="36"/>
        </w:numPr>
        <w:tabs>
          <w:tab w:val="left" w:pos="7344"/>
        </w:tabs>
        <w:spacing w:after="160" w:line="256" w:lineRule="auto"/>
        <w:contextualSpacing/>
        <w:rPr>
          <w:b/>
          <w:bCs/>
        </w:rPr>
      </w:pPr>
      <w:r w:rsidRPr="006C7DCE">
        <w:rPr>
          <w:b/>
          <w:bCs/>
        </w:rPr>
        <w:t xml:space="preserve">LOBBYING </w:t>
      </w:r>
    </w:p>
    <w:p w14:paraId="7FE190CA" w14:textId="77777777" w:rsidR="00695C0E" w:rsidRPr="006C7DCE" w:rsidRDefault="00695C0E" w:rsidP="00695C0E">
      <w:pPr>
        <w:pStyle w:val="ListParagraph"/>
        <w:tabs>
          <w:tab w:val="left" w:pos="7344"/>
        </w:tabs>
      </w:pPr>
      <w:r w:rsidRPr="006C7DCE">
        <w:t>As required by Section 1352, Title 31 of the U.S. Code, and implemented at 34 CFR Part 82, for persons entering into a grant or cooperative agreement over $100,000, as defined at 34 CFR Part 82, Sections 82.105 and 82.110, the applicant certifies that:</w:t>
      </w:r>
    </w:p>
    <w:p w14:paraId="0B7CA1E0" w14:textId="77777777" w:rsidR="00695C0E" w:rsidRPr="006C7DCE" w:rsidRDefault="00695C0E" w:rsidP="00695C0E">
      <w:pPr>
        <w:pStyle w:val="ListParagraph"/>
        <w:numPr>
          <w:ilvl w:val="0"/>
          <w:numId w:val="37"/>
        </w:numPr>
        <w:tabs>
          <w:tab w:val="left" w:pos="7344"/>
        </w:tabs>
        <w:spacing w:after="160" w:line="256" w:lineRule="auto"/>
        <w:contextualSpacing/>
      </w:pPr>
      <w:r w:rsidRPr="006C7DCE">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475AD808" w14:textId="77777777" w:rsidR="00695C0E" w:rsidRPr="006C7DCE" w:rsidRDefault="00695C0E" w:rsidP="00695C0E">
      <w:pPr>
        <w:pStyle w:val="ListParagraph"/>
        <w:numPr>
          <w:ilvl w:val="0"/>
          <w:numId w:val="37"/>
        </w:numPr>
        <w:tabs>
          <w:tab w:val="left" w:pos="7344"/>
        </w:tabs>
        <w:spacing w:after="160" w:line="256" w:lineRule="auto"/>
        <w:contextualSpacing/>
      </w:pPr>
      <w:r w:rsidRPr="006C7DCE">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LLL, “Disclosure Form to Report Lobbying,” per its instructions;</w:t>
      </w:r>
    </w:p>
    <w:p w14:paraId="031E7397" w14:textId="77777777" w:rsidR="00695C0E" w:rsidRPr="006C7DCE" w:rsidRDefault="00695C0E" w:rsidP="00695C0E">
      <w:pPr>
        <w:pStyle w:val="ListParagraph"/>
        <w:numPr>
          <w:ilvl w:val="0"/>
          <w:numId w:val="37"/>
        </w:numPr>
        <w:tabs>
          <w:tab w:val="left" w:pos="7344"/>
        </w:tabs>
        <w:spacing w:after="160" w:line="256" w:lineRule="auto"/>
        <w:contextualSpacing/>
      </w:pPr>
      <w:r w:rsidRPr="006C7DCE">
        <w:t>The undersigned shall require that the language of this certification is included in the award documents for all sub-awards at all tiers (including sub grants, contracts under grants and cooperative agreements, and subcontracts) and that all sub-recipients shall certify and disclose accordingly.</w:t>
      </w:r>
    </w:p>
    <w:p w14:paraId="424522AD" w14:textId="77777777" w:rsidR="00695C0E" w:rsidRPr="006C7DCE" w:rsidRDefault="00695C0E" w:rsidP="00695C0E">
      <w:pPr>
        <w:pStyle w:val="ListParagraph"/>
        <w:numPr>
          <w:ilvl w:val="0"/>
          <w:numId w:val="36"/>
        </w:numPr>
        <w:spacing w:after="160" w:line="256" w:lineRule="auto"/>
        <w:contextualSpacing/>
        <w:rPr>
          <w:b/>
          <w:bCs/>
        </w:rPr>
      </w:pPr>
      <w:r w:rsidRPr="006C7DCE">
        <w:rPr>
          <w:b/>
          <w:bCs/>
        </w:rPr>
        <w:t>DEBARMENT, SUSPENSION AND OTHER RESPONSIBILITY MATTERS</w:t>
      </w:r>
    </w:p>
    <w:p w14:paraId="715010E0" w14:textId="77777777" w:rsidR="00695C0E" w:rsidRPr="006C7DCE" w:rsidRDefault="00695C0E" w:rsidP="00695C0E">
      <w:pPr>
        <w:pStyle w:val="ListParagraph"/>
        <w:rPr>
          <w:b/>
          <w:bCs/>
        </w:rPr>
      </w:pPr>
      <w:r w:rsidRPr="006C7DCE">
        <w:t>As required by Executive Order 12549, Debarment and Suspension, and implemented at 34 CFR Part 85, for prospective participants in primary covered transactions as defined at 34 CFR Part 85, Sections</w:t>
      </w:r>
    </w:p>
    <w:p w14:paraId="27A463E7" w14:textId="77777777" w:rsidR="00695C0E" w:rsidRPr="006C7DCE" w:rsidRDefault="00695C0E" w:rsidP="00695C0E">
      <w:pPr>
        <w:pStyle w:val="ListParagraph"/>
        <w:tabs>
          <w:tab w:val="left" w:pos="7344"/>
        </w:tabs>
      </w:pPr>
      <w:r w:rsidRPr="006C7DCE">
        <w:t>85.105 and 85.110:</w:t>
      </w:r>
    </w:p>
    <w:p w14:paraId="68995893" w14:textId="77777777" w:rsidR="00695C0E" w:rsidRPr="006C7DCE" w:rsidRDefault="00695C0E" w:rsidP="00695C0E">
      <w:pPr>
        <w:pStyle w:val="ListParagraph"/>
        <w:tabs>
          <w:tab w:val="left" w:pos="7344"/>
        </w:tabs>
      </w:pPr>
    </w:p>
    <w:p w14:paraId="5DE8006D" w14:textId="77777777" w:rsidR="00695C0E" w:rsidRPr="006C7DCE" w:rsidRDefault="00695C0E" w:rsidP="00695C0E">
      <w:pPr>
        <w:pStyle w:val="ListParagraph"/>
        <w:tabs>
          <w:tab w:val="left" w:pos="7344"/>
        </w:tabs>
      </w:pPr>
      <w:r w:rsidRPr="006C7DCE">
        <w:t>A. The applicant certifies that it and its principles:</w:t>
      </w:r>
    </w:p>
    <w:p w14:paraId="28654D8F" w14:textId="77777777" w:rsidR="00695C0E" w:rsidRPr="006C7DCE" w:rsidRDefault="00695C0E" w:rsidP="00695C0E">
      <w:pPr>
        <w:pStyle w:val="ListParagraph"/>
        <w:numPr>
          <w:ilvl w:val="0"/>
          <w:numId w:val="38"/>
        </w:numPr>
        <w:tabs>
          <w:tab w:val="left" w:pos="7344"/>
        </w:tabs>
        <w:spacing w:after="160" w:line="256" w:lineRule="auto"/>
        <w:ind w:left="1080"/>
        <w:contextualSpacing/>
      </w:pPr>
      <w:r w:rsidRPr="006C7DCE">
        <w:t>Are not presently debarred, suspended, proposed for debarment, declared ineligible or voluntarily excluded from covered transactions by any federal department or agency; have not within three years preceding this application been convicted of or had a civil judgment rendered against them for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515D395F" w14:textId="77777777" w:rsidR="00695C0E" w:rsidRPr="006C7DCE" w:rsidRDefault="00695C0E" w:rsidP="00695C0E">
      <w:pPr>
        <w:pStyle w:val="ListParagraph"/>
        <w:numPr>
          <w:ilvl w:val="0"/>
          <w:numId w:val="38"/>
        </w:numPr>
        <w:tabs>
          <w:tab w:val="left" w:pos="7344"/>
        </w:tabs>
        <w:spacing w:after="160" w:line="256" w:lineRule="auto"/>
        <w:ind w:left="1080"/>
        <w:contextualSpacing/>
      </w:pPr>
      <w:r w:rsidRPr="006C7DCE">
        <w:t>Are not presently indicted for or otherwise criminally or civilly charged by a governmental entity (federal, state or local) with the commission of any of the offenses enumerated in paragraph (2)(b) of this certification; and</w:t>
      </w:r>
    </w:p>
    <w:p w14:paraId="006EC3DD" w14:textId="77777777" w:rsidR="00695C0E" w:rsidRPr="006C7DCE" w:rsidRDefault="00695C0E" w:rsidP="00695C0E">
      <w:pPr>
        <w:pStyle w:val="ListParagraph"/>
        <w:numPr>
          <w:ilvl w:val="0"/>
          <w:numId w:val="38"/>
        </w:numPr>
        <w:tabs>
          <w:tab w:val="left" w:pos="7344"/>
        </w:tabs>
        <w:spacing w:after="160" w:line="256" w:lineRule="auto"/>
        <w:ind w:left="1080"/>
        <w:contextualSpacing/>
      </w:pPr>
      <w:proofErr w:type="gramStart"/>
      <w:r w:rsidRPr="006C7DCE">
        <w:t>Have not</w:t>
      </w:r>
      <w:proofErr w:type="gramEnd"/>
      <w:r w:rsidRPr="006C7DCE">
        <w:t xml:space="preserve"> within three years preceding this application had one or more public transactions (federal, state or local) terminated for cause or default; and</w:t>
      </w:r>
    </w:p>
    <w:p w14:paraId="345C9A4D" w14:textId="77777777" w:rsidR="00695C0E" w:rsidRPr="006C7DCE" w:rsidRDefault="00695C0E" w:rsidP="00695C0E">
      <w:pPr>
        <w:pStyle w:val="ListParagraph"/>
        <w:tabs>
          <w:tab w:val="left" w:pos="7344"/>
        </w:tabs>
      </w:pPr>
      <w:r w:rsidRPr="006C7DCE">
        <w:t>B. Where the applicant is unable to certify any of the statements in this certification, he or she shall attach an explanation to this application.</w:t>
      </w:r>
    </w:p>
    <w:p w14:paraId="5F984B79" w14:textId="77777777" w:rsidR="00695C0E" w:rsidRPr="006C7DCE" w:rsidRDefault="00695C0E" w:rsidP="00695C0E">
      <w:pPr>
        <w:pStyle w:val="ListParagraph"/>
        <w:tabs>
          <w:tab w:val="left" w:pos="7344"/>
        </w:tabs>
        <w:rPr>
          <w:b/>
          <w:bCs/>
        </w:rPr>
      </w:pPr>
    </w:p>
    <w:p w14:paraId="70943B95" w14:textId="77777777" w:rsidR="00695C0E" w:rsidRPr="006C7DCE" w:rsidRDefault="00695C0E" w:rsidP="00695C0E">
      <w:pPr>
        <w:pStyle w:val="ListParagraph"/>
        <w:numPr>
          <w:ilvl w:val="0"/>
          <w:numId w:val="36"/>
        </w:numPr>
        <w:spacing w:after="160" w:line="256" w:lineRule="auto"/>
        <w:contextualSpacing/>
        <w:rPr>
          <w:b/>
          <w:bCs/>
        </w:rPr>
      </w:pPr>
      <w:r w:rsidRPr="006C7DCE">
        <w:rPr>
          <w:b/>
          <w:bCs/>
        </w:rPr>
        <w:t>DRUG-FREE WORKPLACE (GRANTEES OTHER THAN INDIVIDUALS)</w:t>
      </w:r>
    </w:p>
    <w:p w14:paraId="01BEA464" w14:textId="77777777" w:rsidR="00695C0E" w:rsidRPr="006C7DCE" w:rsidRDefault="00695C0E" w:rsidP="00695C0E">
      <w:pPr>
        <w:pStyle w:val="ListParagraph"/>
        <w:adjustRightInd w:val="0"/>
      </w:pPr>
      <w:r w:rsidRPr="006C7DCE">
        <w:t xml:space="preserve">As required by the Drug-Free Workplace Act of 1988, and implemented at 34 CFR Part 84, for grantees, as defined at 34 CFR Part 84, Sections 84.605 through 84.670. </w:t>
      </w:r>
    </w:p>
    <w:p w14:paraId="09B53B1E" w14:textId="77777777" w:rsidR="00695C0E" w:rsidRPr="006C7DCE" w:rsidRDefault="00695C0E" w:rsidP="00695C0E">
      <w:pPr>
        <w:pStyle w:val="ListParagraph"/>
        <w:numPr>
          <w:ilvl w:val="0"/>
          <w:numId w:val="39"/>
        </w:numPr>
        <w:tabs>
          <w:tab w:val="left" w:pos="7344"/>
        </w:tabs>
        <w:spacing w:after="160" w:line="256" w:lineRule="auto"/>
        <w:contextualSpacing/>
      </w:pPr>
      <w:r w:rsidRPr="006C7DCE">
        <w:t>The applicant certifies that it will continue to provide a drug- free workplace by:</w:t>
      </w:r>
    </w:p>
    <w:p w14:paraId="08A99684" w14:textId="77777777" w:rsidR="00695C0E" w:rsidRPr="006C7DCE" w:rsidRDefault="00695C0E" w:rsidP="00695C0E">
      <w:pPr>
        <w:pStyle w:val="ListParagraph"/>
        <w:numPr>
          <w:ilvl w:val="0"/>
          <w:numId w:val="40"/>
        </w:numPr>
        <w:tabs>
          <w:tab w:val="left" w:pos="7344"/>
        </w:tabs>
        <w:spacing w:after="160" w:line="256" w:lineRule="auto"/>
        <w:contextualSpacing/>
      </w:pPr>
      <w:r w:rsidRPr="006C7DCE">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6CFFFB4A" w14:textId="77777777" w:rsidR="00695C0E" w:rsidRPr="006C7DCE" w:rsidRDefault="00695C0E" w:rsidP="00695C0E">
      <w:pPr>
        <w:pStyle w:val="ListParagraph"/>
        <w:numPr>
          <w:ilvl w:val="0"/>
          <w:numId w:val="40"/>
        </w:numPr>
        <w:tabs>
          <w:tab w:val="left" w:pos="7344"/>
        </w:tabs>
        <w:spacing w:after="160" w:line="256" w:lineRule="auto"/>
        <w:contextualSpacing/>
      </w:pPr>
      <w:r w:rsidRPr="006C7DCE">
        <w:t>Establishing an ongoing drug-free awareness program to inform employees about:</w:t>
      </w:r>
    </w:p>
    <w:p w14:paraId="3358436B" w14:textId="77777777" w:rsidR="00695C0E" w:rsidRPr="006C7DCE" w:rsidRDefault="00695C0E" w:rsidP="00695C0E">
      <w:pPr>
        <w:pStyle w:val="ListParagraph"/>
        <w:numPr>
          <w:ilvl w:val="0"/>
          <w:numId w:val="41"/>
        </w:numPr>
        <w:tabs>
          <w:tab w:val="left" w:pos="7344"/>
        </w:tabs>
        <w:spacing w:after="160" w:line="256" w:lineRule="auto"/>
        <w:ind w:left="1440"/>
        <w:contextualSpacing/>
      </w:pPr>
      <w:r w:rsidRPr="006C7DCE">
        <w:t>The dangers of drug abuse in the workplace.</w:t>
      </w:r>
    </w:p>
    <w:p w14:paraId="5C1F2447" w14:textId="77777777" w:rsidR="00695C0E" w:rsidRPr="006C7DCE" w:rsidRDefault="00695C0E" w:rsidP="00695C0E">
      <w:pPr>
        <w:pStyle w:val="ListParagraph"/>
        <w:numPr>
          <w:ilvl w:val="0"/>
          <w:numId w:val="41"/>
        </w:numPr>
        <w:tabs>
          <w:tab w:val="left" w:pos="7344"/>
        </w:tabs>
        <w:spacing w:after="160" w:line="256" w:lineRule="auto"/>
        <w:ind w:left="1440"/>
        <w:contextualSpacing/>
      </w:pPr>
      <w:r w:rsidRPr="006C7DCE">
        <w:t>The grantee’s policy of maintaining a drug-free workplace.</w:t>
      </w:r>
    </w:p>
    <w:p w14:paraId="31BFB1C7" w14:textId="77777777" w:rsidR="00695C0E" w:rsidRPr="006C7DCE" w:rsidRDefault="00695C0E" w:rsidP="00695C0E">
      <w:pPr>
        <w:pStyle w:val="ListParagraph"/>
        <w:numPr>
          <w:ilvl w:val="0"/>
          <w:numId w:val="41"/>
        </w:numPr>
        <w:tabs>
          <w:tab w:val="left" w:pos="7344"/>
        </w:tabs>
        <w:spacing w:after="160" w:line="256" w:lineRule="auto"/>
        <w:ind w:left="1440"/>
        <w:contextualSpacing/>
      </w:pPr>
      <w:r w:rsidRPr="006C7DCE">
        <w:t>Any available drug counseling, rehabilitation and employee assistance programs; and</w:t>
      </w:r>
    </w:p>
    <w:p w14:paraId="2213EE0B" w14:textId="77777777" w:rsidR="00695C0E" w:rsidRPr="006C7DCE" w:rsidRDefault="00695C0E" w:rsidP="00695C0E">
      <w:pPr>
        <w:pStyle w:val="ListParagraph"/>
        <w:numPr>
          <w:ilvl w:val="0"/>
          <w:numId w:val="41"/>
        </w:numPr>
        <w:tabs>
          <w:tab w:val="left" w:pos="7344"/>
        </w:tabs>
        <w:spacing w:after="160" w:line="256" w:lineRule="auto"/>
        <w:ind w:left="1440"/>
        <w:contextualSpacing/>
      </w:pPr>
      <w:r w:rsidRPr="006C7DCE">
        <w:t>The penalties that may be imposed upon employees for drug abuse violations occurring in the workplace.</w:t>
      </w:r>
    </w:p>
    <w:p w14:paraId="719FF229" w14:textId="77777777" w:rsidR="00695C0E" w:rsidRPr="006C7DCE" w:rsidRDefault="00695C0E" w:rsidP="00695C0E">
      <w:pPr>
        <w:pStyle w:val="ListParagraph"/>
        <w:numPr>
          <w:ilvl w:val="0"/>
          <w:numId w:val="40"/>
        </w:numPr>
        <w:tabs>
          <w:tab w:val="left" w:pos="7344"/>
        </w:tabs>
        <w:spacing w:after="160" w:line="256" w:lineRule="auto"/>
        <w:contextualSpacing/>
      </w:pPr>
      <w:r w:rsidRPr="006C7DCE">
        <w:t>Making it a requirement that each employee engaged in the performance of the grant be given a copy of the statement required by paragraph (a).</w:t>
      </w:r>
    </w:p>
    <w:p w14:paraId="201A0AC1" w14:textId="77777777" w:rsidR="00695C0E" w:rsidRPr="006C7DCE" w:rsidRDefault="00695C0E" w:rsidP="00695C0E">
      <w:pPr>
        <w:pStyle w:val="ListParagraph"/>
        <w:numPr>
          <w:ilvl w:val="0"/>
          <w:numId w:val="40"/>
        </w:numPr>
        <w:tabs>
          <w:tab w:val="left" w:pos="7344"/>
        </w:tabs>
        <w:spacing w:after="160" w:line="256" w:lineRule="auto"/>
        <w:contextualSpacing/>
      </w:pPr>
      <w:r w:rsidRPr="006C7DCE">
        <w:t>Notifying the employee in the statement required by paragraph (a) that as a condition of employment under the grant, the employee will.</w:t>
      </w:r>
    </w:p>
    <w:p w14:paraId="221B4B55" w14:textId="77777777" w:rsidR="00695C0E" w:rsidRPr="006C7DCE" w:rsidRDefault="00695C0E" w:rsidP="00695C0E">
      <w:pPr>
        <w:pStyle w:val="ListParagraph"/>
        <w:numPr>
          <w:ilvl w:val="0"/>
          <w:numId w:val="42"/>
        </w:numPr>
        <w:tabs>
          <w:tab w:val="left" w:pos="7344"/>
        </w:tabs>
        <w:spacing w:after="160" w:line="256" w:lineRule="auto"/>
        <w:contextualSpacing/>
      </w:pPr>
      <w:r w:rsidRPr="006C7DCE">
        <w:t>Abide by the terms of the statement; and</w:t>
      </w:r>
    </w:p>
    <w:p w14:paraId="0C25BEB8" w14:textId="77777777" w:rsidR="00695C0E" w:rsidRPr="006C7DCE" w:rsidRDefault="00695C0E" w:rsidP="00695C0E">
      <w:pPr>
        <w:pStyle w:val="ListParagraph"/>
        <w:numPr>
          <w:ilvl w:val="0"/>
          <w:numId w:val="42"/>
        </w:numPr>
        <w:tabs>
          <w:tab w:val="left" w:pos="7344"/>
        </w:tabs>
        <w:spacing w:after="160" w:line="256" w:lineRule="auto"/>
        <w:contextualSpacing/>
      </w:pPr>
      <w:r w:rsidRPr="006C7DCE">
        <w:t>Notify the employer in writing of his or her conviction for a violation of a criminal drug statute occurring in the workplace no later than five calendar days after such conviction.</w:t>
      </w:r>
    </w:p>
    <w:p w14:paraId="1F124D39" w14:textId="77777777" w:rsidR="00695C0E" w:rsidRPr="006C7DCE" w:rsidRDefault="00695C0E" w:rsidP="00695C0E">
      <w:pPr>
        <w:tabs>
          <w:tab w:val="left" w:pos="7344"/>
        </w:tabs>
        <w:ind w:left="720"/>
      </w:pPr>
      <w:r w:rsidRPr="006C7DCE">
        <w:t xml:space="preserve">(e) Notifying the agency, in writing, within 10 calendar days after receiving notice under subparagraph (d)(2) from an employee or otherwise receiving actual notice of such convicted employees must provide notice, including position title to Education, 400 Maryland Avenue, S.W. (Room 3652, GSA Regional Office Building No. 3), Washington, DC 20202-4248. Notice shall include the identification number(s) of each affected grant. </w:t>
      </w:r>
    </w:p>
    <w:p w14:paraId="1C2935E9" w14:textId="77777777" w:rsidR="00695C0E" w:rsidRPr="006C7DCE" w:rsidRDefault="00695C0E" w:rsidP="00695C0E">
      <w:pPr>
        <w:tabs>
          <w:tab w:val="left" w:pos="7344"/>
        </w:tabs>
        <w:ind w:left="720"/>
      </w:pPr>
      <w:r w:rsidRPr="006C7DCE">
        <w:t>(f) Taking one of the following actions, within 30 calendar days of receiving notice under subparagraph (d)(2), with respect to any employee who is so convicted:</w:t>
      </w:r>
    </w:p>
    <w:p w14:paraId="7405F9F1" w14:textId="77777777" w:rsidR="00695C0E" w:rsidRPr="006C7DCE" w:rsidRDefault="00695C0E" w:rsidP="00695C0E">
      <w:pPr>
        <w:pStyle w:val="ListParagraph"/>
        <w:numPr>
          <w:ilvl w:val="1"/>
          <w:numId w:val="43"/>
        </w:numPr>
        <w:tabs>
          <w:tab w:val="left" w:pos="7344"/>
        </w:tabs>
        <w:spacing w:after="160" w:line="256" w:lineRule="auto"/>
        <w:contextualSpacing/>
      </w:pPr>
      <w:r w:rsidRPr="006C7DCE">
        <w:t>Taking appropriate personnel action against such an employee, up to and including termination, consistent with the requirements of the Rehabilitation Act of 1973, as amended; or</w:t>
      </w:r>
    </w:p>
    <w:p w14:paraId="24528BA3" w14:textId="77777777" w:rsidR="00695C0E" w:rsidRPr="006C7DCE" w:rsidRDefault="00695C0E" w:rsidP="00695C0E">
      <w:pPr>
        <w:pStyle w:val="ListParagraph"/>
        <w:numPr>
          <w:ilvl w:val="1"/>
          <w:numId w:val="43"/>
        </w:numPr>
        <w:tabs>
          <w:tab w:val="left" w:pos="7344"/>
        </w:tabs>
        <w:spacing w:after="160" w:line="256" w:lineRule="auto"/>
        <w:contextualSpacing/>
      </w:pPr>
      <w:r w:rsidRPr="006C7DCE">
        <w:t>Requiring such employees to participate satisfactorily in a drug abuse assistance or rehabilitation program approved for such purposes by federal, state or local health, law enforcement or other appropriate agency:</w:t>
      </w:r>
    </w:p>
    <w:p w14:paraId="0DC3B413" w14:textId="77777777" w:rsidR="00695C0E" w:rsidRPr="006C7DCE" w:rsidRDefault="00695C0E" w:rsidP="00695C0E">
      <w:pPr>
        <w:tabs>
          <w:tab w:val="left" w:pos="7344"/>
        </w:tabs>
        <w:ind w:left="720"/>
      </w:pPr>
      <w:r w:rsidRPr="006C7DCE">
        <w:t>(g) Making a good faith effort to continue to maintain a drug-free workplace through the implementation of paragraphs (a), (b), (c), (d), (e) and (f).</w:t>
      </w:r>
    </w:p>
    <w:p w14:paraId="27DFF7CC" w14:textId="77777777" w:rsidR="00695C0E" w:rsidRPr="006C7DCE" w:rsidRDefault="00695C0E" w:rsidP="00695C0E">
      <w:pPr>
        <w:pStyle w:val="ListParagraph"/>
        <w:tabs>
          <w:tab w:val="left" w:pos="7344"/>
        </w:tabs>
        <w:ind w:left="1080"/>
        <w:rPr>
          <w:b/>
          <w:bCs/>
        </w:rPr>
      </w:pP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r>
      <w:r w:rsidRPr="006C7DCE">
        <w:rPr>
          <w:b/>
          <w:bCs/>
        </w:rPr>
        <w:softHyphen/>
        <w:t>DRUG-FREE WORKPLACE (GRANTEES WHO ARE INDIVIDUALS)</w:t>
      </w:r>
    </w:p>
    <w:p w14:paraId="56321E1B" w14:textId="77777777" w:rsidR="00695C0E" w:rsidRPr="006C7DCE" w:rsidRDefault="00695C0E" w:rsidP="00695C0E">
      <w:pPr>
        <w:tabs>
          <w:tab w:val="left" w:pos="7344"/>
        </w:tabs>
      </w:pPr>
      <w:r w:rsidRPr="006C7DCE">
        <w:t>As required by the Drug-Free Workplace Act of 1988, and implemented at 34 CFR Part 85, Subpart F, for grantees, as defined at 34 CFR Part 85, Sections 85.605 and 85.610:</w:t>
      </w:r>
    </w:p>
    <w:p w14:paraId="5BB9D935" w14:textId="77777777" w:rsidR="00695C0E" w:rsidRPr="006C7DCE" w:rsidRDefault="00695C0E" w:rsidP="00695C0E">
      <w:pPr>
        <w:pStyle w:val="ListParagraph"/>
        <w:numPr>
          <w:ilvl w:val="0"/>
          <w:numId w:val="44"/>
        </w:numPr>
        <w:tabs>
          <w:tab w:val="left" w:pos="7344"/>
        </w:tabs>
        <w:spacing w:after="160" w:line="256" w:lineRule="auto"/>
        <w:contextualSpacing/>
      </w:pPr>
      <w:r w:rsidRPr="006C7DCE">
        <w:t>As a condition of the grant, the fiscal agent certifies that it will not engage in the unlawful manufacture, distribution, dispensing, possession or use of a controlled substance in any activity with the grant; and</w:t>
      </w:r>
    </w:p>
    <w:p w14:paraId="03CEB993" w14:textId="77777777" w:rsidR="00695C0E" w:rsidRPr="006C7DCE" w:rsidRDefault="00695C0E" w:rsidP="00695C0E">
      <w:pPr>
        <w:pStyle w:val="ListParagraph"/>
        <w:numPr>
          <w:ilvl w:val="0"/>
          <w:numId w:val="44"/>
        </w:numPr>
        <w:tabs>
          <w:tab w:val="left" w:pos="7344"/>
        </w:tabs>
        <w:spacing w:after="160" w:line="256" w:lineRule="auto"/>
        <w:contextualSpacing/>
      </w:pPr>
      <w:r w:rsidRPr="006C7DCE">
        <w:t>If convicted of a criminal drug offense resulting from a violation occurring during the conduct of any grant activity, I will report the conviction, in writing, within 10 calendar days of the conviction, to: Director, Grants Policy and Oversight Staff, Department of Education, 400 Maryland Avenue, S.W. (Room 3652, GSA Regional Office Building No. 3), Washington, DC 20202-4248. Notice shall include the identification number(s) of each affected grant.</w:t>
      </w:r>
    </w:p>
    <w:p w14:paraId="2CB1DE6C" w14:textId="77777777" w:rsidR="00695C0E" w:rsidRPr="006C7DCE" w:rsidRDefault="00695C0E" w:rsidP="00695C0E">
      <w:pPr>
        <w:widowControl w:val="0"/>
        <w:autoSpaceDE w:val="0"/>
        <w:autoSpaceDN w:val="0"/>
        <w:ind w:right="153"/>
        <w:rPr>
          <w:b/>
        </w:rPr>
      </w:pPr>
      <w:r w:rsidRPr="006C7DCE">
        <w:rPr>
          <w:b/>
        </w:rPr>
        <w:t>As the duly authorized representative of the fiscal agent,</w:t>
      </w:r>
      <w:r w:rsidRPr="006C7DCE">
        <w:rPr>
          <w:b/>
          <w:spacing w:val="-6"/>
        </w:rPr>
        <w:t xml:space="preserve"> </w:t>
      </w:r>
      <w:r w:rsidRPr="006C7DCE">
        <w:rPr>
          <w:b/>
        </w:rPr>
        <w:t>I</w:t>
      </w:r>
      <w:r w:rsidRPr="006C7DCE">
        <w:rPr>
          <w:b/>
          <w:spacing w:val="-6"/>
        </w:rPr>
        <w:t xml:space="preserve"> </w:t>
      </w:r>
      <w:r w:rsidRPr="006C7DCE">
        <w:rPr>
          <w:b/>
        </w:rPr>
        <w:t>hereby</w:t>
      </w:r>
      <w:r w:rsidRPr="006C7DCE">
        <w:rPr>
          <w:b/>
          <w:spacing w:val="-4"/>
        </w:rPr>
        <w:t xml:space="preserve"> </w:t>
      </w:r>
      <w:r w:rsidRPr="006C7DCE">
        <w:rPr>
          <w:b/>
        </w:rPr>
        <w:t>certify</w:t>
      </w:r>
      <w:r w:rsidRPr="006C7DCE">
        <w:rPr>
          <w:b/>
          <w:spacing w:val="-4"/>
        </w:rPr>
        <w:t xml:space="preserve"> </w:t>
      </w:r>
      <w:r w:rsidRPr="006C7DCE">
        <w:rPr>
          <w:b/>
        </w:rPr>
        <w:t>that</w:t>
      </w:r>
      <w:r w:rsidRPr="006C7DCE">
        <w:rPr>
          <w:b/>
          <w:spacing w:val="-5"/>
        </w:rPr>
        <w:t xml:space="preserve"> </w:t>
      </w:r>
      <w:r w:rsidRPr="006C7DCE">
        <w:rPr>
          <w:b/>
        </w:rPr>
        <w:t>the</w:t>
      </w:r>
      <w:r w:rsidRPr="006C7DCE">
        <w:rPr>
          <w:b/>
          <w:spacing w:val="-6"/>
        </w:rPr>
        <w:t xml:space="preserve"> </w:t>
      </w:r>
      <w:r w:rsidRPr="006C7DCE">
        <w:rPr>
          <w:b/>
        </w:rPr>
        <w:t>applicant</w:t>
      </w:r>
      <w:r w:rsidRPr="006C7DCE">
        <w:rPr>
          <w:b/>
          <w:spacing w:val="-5"/>
        </w:rPr>
        <w:t xml:space="preserve"> </w:t>
      </w:r>
      <w:r w:rsidRPr="006C7DCE">
        <w:rPr>
          <w:b/>
        </w:rPr>
        <w:t>will</w:t>
      </w:r>
      <w:r w:rsidRPr="006C7DCE">
        <w:rPr>
          <w:b/>
          <w:spacing w:val="-4"/>
        </w:rPr>
        <w:t xml:space="preserve"> </w:t>
      </w:r>
      <w:r w:rsidRPr="006C7DCE">
        <w:rPr>
          <w:b/>
        </w:rPr>
        <w:t>comply with the above certifications.</w:t>
      </w:r>
    </w:p>
    <w:p w14:paraId="3EAE9A8B" w14:textId="77777777" w:rsidR="00695C0E" w:rsidRPr="006C7DCE" w:rsidRDefault="00695C0E" w:rsidP="00695C0E">
      <w:pPr>
        <w:widowControl w:val="0"/>
        <w:autoSpaceDE w:val="0"/>
        <w:autoSpaceDN w:val="0"/>
        <w:spacing w:before="1" w:after="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350"/>
      </w:tblGrid>
      <w:tr w:rsidR="00695C0E" w:rsidRPr="006C7DCE" w14:paraId="7B0CB3BF" w14:textId="77777777" w:rsidTr="009C2382">
        <w:trPr>
          <w:trHeight w:val="645"/>
        </w:trPr>
        <w:tc>
          <w:tcPr>
            <w:tcW w:w="5000" w:type="pct"/>
            <w:tcBorders>
              <w:top w:val="single" w:sz="4" w:space="0" w:color="000000"/>
              <w:left w:val="single" w:sz="4" w:space="0" w:color="000000"/>
              <w:bottom w:val="single" w:sz="4" w:space="0" w:color="000000"/>
              <w:right w:val="single" w:sz="4" w:space="0" w:color="000000"/>
            </w:tcBorders>
            <w:hideMark/>
          </w:tcPr>
          <w:p w14:paraId="4B6BA102" w14:textId="3786FF30" w:rsidR="00695C0E" w:rsidRPr="006C7DCE" w:rsidRDefault="0025785A" w:rsidP="009C2382">
            <w:pPr>
              <w:widowControl w:val="0"/>
              <w:autoSpaceDE w:val="0"/>
              <w:autoSpaceDN w:val="0"/>
              <w:ind w:left="107"/>
              <w:rPr>
                <w:b/>
              </w:rPr>
            </w:pPr>
            <w:r>
              <w:rPr>
                <w:b/>
              </w:rPr>
              <w:t>District/Entity Name</w:t>
            </w:r>
            <w:r w:rsidR="00695C0E" w:rsidRPr="006C7DCE">
              <w:rPr>
                <w:b/>
                <w:spacing w:val="-2"/>
              </w:rPr>
              <w:t>:</w:t>
            </w:r>
            <w:sdt>
              <w:sdtPr>
                <w:rPr>
                  <w:rStyle w:val="Style2"/>
                </w:rPr>
                <w:id w:val="1004629342"/>
                <w:placeholder>
                  <w:docPart w:val="CBFCD19DED474C7EA9F0CFC7E011341A"/>
                </w:placeholder>
                <w:showingPlcHdr/>
                <w:text/>
              </w:sdtPr>
              <w:sdtEndPr>
                <w:rPr>
                  <w:rStyle w:val="Style2"/>
                </w:rPr>
              </w:sdtEndPr>
              <w:sdtContent>
                <w:r w:rsidR="00695C0E" w:rsidRPr="006C7DCE">
                  <w:rPr>
                    <w:rStyle w:val="PlaceholderText"/>
                  </w:rPr>
                  <w:t>Click or tap here to enter text.</w:t>
                </w:r>
              </w:sdtContent>
            </w:sdt>
          </w:p>
        </w:tc>
      </w:tr>
      <w:tr w:rsidR="00695C0E" w:rsidRPr="006C7DCE" w14:paraId="311B5F41" w14:textId="77777777" w:rsidTr="009C2382">
        <w:trPr>
          <w:trHeight w:val="801"/>
        </w:trPr>
        <w:tc>
          <w:tcPr>
            <w:tcW w:w="5000" w:type="pct"/>
            <w:tcBorders>
              <w:top w:val="single" w:sz="4" w:space="0" w:color="000000"/>
              <w:left w:val="single" w:sz="4" w:space="0" w:color="000000"/>
              <w:bottom w:val="single" w:sz="4" w:space="0" w:color="000000"/>
              <w:right w:val="single" w:sz="4" w:space="0" w:color="000000"/>
            </w:tcBorders>
            <w:hideMark/>
          </w:tcPr>
          <w:p w14:paraId="3158A76A" w14:textId="2ED94124" w:rsidR="00695C0E" w:rsidRPr="006C7DCE" w:rsidRDefault="00695C0E" w:rsidP="009C2382">
            <w:pPr>
              <w:widowControl w:val="0"/>
              <w:autoSpaceDE w:val="0"/>
              <w:autoSpaceDN w:val="0"/>
              <w:spacing w:before="2"/>
              <w:ind w:left="107"/>
              <w:rPr>
                <w:b/>
              </w:rPr>
            </w:pPr>
            <w:r w:rsidRPr="006C7DCE">
              <w:rPr>
                <w:b/>
              </w:rPr>
              <w:t>Award</w:t>
            </w:r>
            <w:r w:rsidRPr="006C7DCE">
              <w:rPr>
                <w:b/>
                <w:spacing w:val="-2"/>
              </w:rPr>
              <w:t xml:space="preserve"> </w:t>
            </w:r>
            <w:r w:rsidRPr="006C7DCE">
              <w:rPr>
                <w:b/>
              </w:rPr>
              <w:t>Number</w:t>
            </w:r>
            <w:r w:rsidRPr="006C7DCE">
              <w:rPr>
                <w:b/>
                <w:spacing w:val="-2"/>
              </w:rPr>
              <w:t xml:space="preserve"> </w:t>
            </w:r>
            <w:r w:rsidRPr="006C7DCE">
              <w:rPr>
                <w:b/>
              </w:rPr>
              <w:t>or</w:t>
            </w:r>
            <w:r w:rsidRPr="006C7DCE">
              <w:rPr>
                <w:b/>
                <w:spacing w:val="-2"/>
              </w:rPr>
              <w:t xml:space="preserve"> </w:t>
            </w:r>
            <w:r w:rsidRPr="006C7DCE">
              <w:rPr>
                <w:b/>
              </w:rPr>
              <w:t>Project</w:t>
            </w:r>
            <w:r w:rsidRPr="006C7DCE">
              <w:rPr>
                <w:b/>
                <w:spacing w:val="-2"/>
              </w:rPr>
              <w:t xml:space="preserve"> Name: </w:t>
            </w:r>
            <w:r w:rsidRPr="00F15CB3">
              <w:rPr>
                <w:bCs/>
                <w:spacing w:val="-2"/>
              </w:rPr>
              <w:t xml:space="preserve">FY26 </w:t>
            </w:r>
            <w:r w:rsidR="0025785A" w:rsidRPr="00F15CB3">
              <w:rPr>
                <w:bCs/>
                <w:spacing w:val="-2"/>
              </w:rPr>
              <w:t>Migrant Education Program</w:t>
            </w:r>
          </w:p>
        </w:tc>
      </w:tr>
      <w:tr w:rsidR="00695C0E" w:rsidRPr="006C7DCE" w14:paraId="436F1CAC" w14:textId="77777777" w:rsidTr="009C2382">
        <w:trPr>
          <w:trHeight w:val="899"/>
        </w:trPr>
        <w:tc>
          <w:tcPr>
            <w:tcW w:w="5000" w:type="pct"/>
            <w:tcBorders>
              <w:top w:val="single" w:sz="4" w:space="0" w:color="000000"/>
              <w:left w:val="single" w:sz="4" w:space="0" w:color="000000"/>
              <w:bottom w:val="single" w:sz="4" w:space="0" w:color="000000"/>
              <w:right w:val="single" w:sz="4" w:space="0" w:color="000000"/>
            </w:tcBorders>
            <w:hideMark/>
          </w:tcPr>
          <w:p w14:paraId="620DB895" w14:textId="6647B692" w:rsidR="00695C0E" w:rsidRPr="006C7DCE" w:rsidRDefault="0025785A" w:rsidP="009C2382">
            <w:pPr>
              <w:widowControl w:val="0"/>
              <w:autoSpaceDE w:val="0"/>
              <w:autoSpaceDN w:val="0"/>
              <w:ind w:left="107"/>
              <w:rPr>
                <w:b/>
              </w:rPr>
            </w:pPr>
            <w:r>
              <w:rPr>
                <w:b/>
                <w:spacing w:val="-2"/>
              </w:rPr>
              <w:t>Superintendent/Equivalent Position</w:t>
            </w:r>
            <w:r w:rsidR="00932AE6">
              <w:rPr>
                <w:b/>
                <w:spacing w:val="-2"/>
              </w:rPr>
              <w:t>/Designee</w:t>
            </w:r>
            <w:r>
              <w:rPr>
                <w:b/>
                <w:spacing w:val="-2"/>
              </w:rPr>
              <w:t xml:space="preserve"> Name</w:t>
            </w:r>
            <w:r w:rsidR="00695C0E" w:rsidRPr="006C7DCE">
              <w:rPr>
                <w:b/>
                <w:spacing w:val="-2"/>
              </w:rPr>
              <w:t xml:space="preserve">: </w:t>
            </w:r>
            <w:sdt>
              <w:sdtPr>
                <w:rPr>
                  <w:rStyle w:val="Style2"/>
                </w:rPr>
                <w:id w:val="1301341223"/>
                <w:placeholder>
                  <w:docPart w:val="35357729865C460598CA360195E0DF94"/>
                </w:placeholder>
                <w:showingPlcHdr/>
                <w:text/>
              </w:sdtPr>
              <w:sdtEndPr>
                <w:rPr>
                  <w:rStyle w:val="Style2"/>
                </w:rPr>
              </w:sdtEndPr>
              <w:sdtContent>
                <w:r w:rsidR="00695C0E" w:rsidRPr="006C7DCE">
                  <w:rPr>
                    <w:rStyle w:val="PlaceholderText"/>
                  </w:rPr>
                  <w:t>Click or tap here to enter text.</w:t>
                </w:r>
              </w:sdtContent>
            </w:sdt>
          </w:p>
        </w:tc>
      </w:tr>
      <w:tr w:rsidR="00695C0E" w:rsidRPr="006C7DCE" w14:paraId="10C7A977" w14:textId="77777777" w:rsidTr="009C2382">
        <w:trPr>
          <w:trHeight w:val="808"/>
        </w:trPr>
        <w:tc>
          <w:tcPr>
            <w:tcW w:w="5000" w:type="pct"/>
            <w:tcBorders>
              <w:top w:val="single" w:sz="4" w:space="0" w:color="000000"/>
              <w:left w:val="single" w:sz="4" w:space="0" w:color="000000"/>
              <w:bottom w:val="single" w:sz="4" w:space="0" w:color="000000"/>
              <w:right w:val="single" w:sz="4" w:space="0" w:color="000000"/>
            </w:tcBorders>
            <w:hideMark/>
          </w:tcPr>
          <w:p w14:paraId="18ABC595" w14:textId="77777777" w:rsidR="00695C0E" w:rsidRPr="006C7DCE" w:rsidRDefault="00695C0E" w:rsidP="009C2382">
            <w:pPr>
              <w:widowControl w:val="0"/>
              <w:autoSpaceDE w:val="0"/>
              <w:autoSpaceDN w:val="0"/>
              <w:ind w:left="107"/>
              <w:rPr>
                <w:b/>
              </w:rPr>
            </w:pPr>
            <w:r w:rsidRPr="006C7DCE">
              <w:rPr>
                <w:b/>
                <w:spacing w:val="-2"/>
              </w:rPr>
              <w:t xml:space="preserve">Title: </w:t>
            </w:r>
            <w:sdt>
              <w:sdtPr>
                <w:rPr>
                  <w:rStyle w:val="Style2"/>
                </w:rPr>
                <w:id w:val="1954435378"/>
                <w:placeholder>
                  <w:docPart w:val="84615185119443E69D586F285D1DEB9A"/>
                </w:placeholder>
                <w:showingPlcHdr/>
                <w:text/>
              </w:sdtPr>
              <w:sdtEndPr>
                <w:rPr>
                  <w:rStyle w:val="Style2"/>
                </w:rPr>
              </w:sdtEndPr>
              <w:sdtContent>
                <w:r w:rsidRPr="006C7DCE">
                  <w:rPr>
                    <w:rStyle w:val="PlaceholderText"/>
                  </w:rPr>
                  <w:t>Click or tap here to enter text.</w:t>
                </w:r>
              </w:sdtContent>
            </w:sdt>
          </w:p>
        </w:tc>
      </w:tr>
      <w:tr w:rsidR="00695C0E" w:rsidRPr="006C7DCE" w14:paraId="2CBDDEF9" w14:textId="77777777" w:rsidTr="009C2382">
        <w:trPr>
          <w:trHeight w:val="808"/>
        </w:trPr>
        <w:tc>
          <w:tcPr>
            <w:tcW w:w="5000" w:type="pct"/>
            <w:tcBorders>
              <w:top w:val="single" w:sz="4" w:space="0" w:color="000000"/>
              <w:left w:val="single" w:sz="4" w:space="0" w:color="000000"/>
              <w:bottom w:val="single" w:sz="4" w:space="0" w:color="000000"/>
              <w:right w:val="single" w:sz="4" w:space="0" w:color="000000"/>
            </w:tcBorders>
            <w:hideMark/>
          </w:tcPr>
          <w:p w14:paraId="56BD06E2" w14:textId="77777777" w:rsidR="00695C0E" w:rsidRPr="006C7DCE" w:rsidRDefault="00695C0E" w:rsidP="009C2382">
            <w:pPr>
              <w:widowControl w:val="0"/>
              <w:autoSpaceDE w:val="0"/>
              <w:autoSpaceDN w:val="0"/>
              <w:ind w:left="107"/>
              <w:rPr>
                <w:b/>
                <w:spacing w:val="-2"/>
              </w:rPr>
            </w:pPr>
            <w:r w:rsidRPr="006C7DCE">
              <w:rPr>
                <w:b/>
                <w:spacing w:val="-2"/>
              </w:rPr>
              <w:t xml:space="preserve">Signature and Date: </w:t>
            </w:r>
          </w:p>
        </w:tc>
      </w:tr>
    </w:tbl>
    <w:p w14:paraId="5D2DF7C8" w14:textId="77777777" w:rsidR="0025785A" w:rsidRDefault="0025785A" w:rsidP="00770D1F">
      <w:pPr>
        <w:pStyle w:val="NoSpacing"/>
        <w:jc w:val="center"/>
        <w:rPr>
          <w:rFonts w:ascii="Times New Roman" w:hAnsi="Times New Roman"/>
          <w:b/>
          <w:sz w:val="28"/>
          <w:szCs w:val="28"/>
        </w:rPr>
      </w:pPr>
    </w:p>
    <w:p w14:paraId="53BD2416" w14:textId="77777777" w:rsidR="0025785A" w:rsidRDefault="0025785A" w:rsidP="00770D1F">
      <w:pPr>
        <w:pStyle w:val="NoSpacing"/>
        <w:jc w:val="center"/>
        <w:rPr>
          <w:rFonts w:ascii="Times New Roman" w:hAnsi="Times New Roman"/>
          <w:b/>
          <w:sz w:val="28"/>
          <w:szCs w:val="28"/>
        </w:rPr>
      </w:pPr>
    </w:p>
    <w:p w14:paraId="5AB6E311" w14:textId="77777777" w:rsidR="0025785A" w:rsidRDefault="0025785A" w:rsidP="00770D1F">
      <w:pPr>
        <w:pStyle w:val="NoSpacing"/>
        <w:jc w:val="center"/>
        <w:rPr>
          <w:rFonts w:ascii="Times New Roman" w:hAnsi="Times New Roman"/>
          <w:b/>
          <w:sz w:val="28"/>
          <w:szCs w:val="28"/>
        </w:rPr>
      </w:pPr>
    </w:p>
    <w:p w14:paraId="4886C448" w14:textId="77777777" w:rsidR="00437CB4" w:rsidRDefault="00437CB4" w:rsidP="00770D1F">
      <w:pPr>
        <w:pStyle w:val="NoSpacing"/>
        <w:jc w:val="center"/>
        <w:rPr>
          <w:rFonts w:ascii="Times New Roman" w:hAnsi="Times New Roman"/>
          <w:b/>
          <w:sz w:val="28"/>
          <w:szCs w:val="28"/>
        </w:rPr>
      </w:pPr>
    </w:p>
    <w:p w14:paraId="2ACD6673" w14:textId="77777777" w:rsidR="00437CB4" w:rsidRDefault="00437CB4" w:rsidP="00770D1F">
      <w:pPr>
        <w:pStyle w:val="NoSpacing"/>
        <w:jc w:val="center"/>
        <w:rPr>
          <w:rFonts w:ascii="Times New Roman" w:hAnsi="Times New Roman"/>
          <w:b/>
          <w:sz w:val="28"/>
          <w:szCs w:val="28"/>
        </w:rPr>
      </w:pPr>
    </w:p>
    <w:p w14:paraId="34D45428" w14:textId="77777777" w:rsidR="00437CB4" w:rsidRDefault="00437CB4" w:rsidP="00770D1F">
      <w:pPr>
        <w:pStyle w:val="NoSpacing"/>
        <w:jc w:val="center"/>
        <w:rPr>
          <w:rFonts w:ascii="Times New Roman" w:hAnsi="Times New Roman"/>
          <w:b/>
          <w:sz w:val="28"/>
          <w:szCs w:val="28"/>
        </w:rPr>
      </w:pPr>
    </w:p>
    <w:p w14:paraId="4E34ED88" w14:textId="1DD2A36D" w:rsidR="0081369E" w:rsidRPr="00A917BA" w:rsidRDefault="00A917BA" w:rsidP="00770D1F">
      <w:pPr>
        <w:pStyle w:val="NoSpacing"/>
        <w:jc w:val="center"/>
        <w:rPr>
          <w:rFonts w:ascii="Times New Roman" w:hAnsi="Times New Roman"/>
          <w:b/>
          <w:sz w:val="28"/>
          <w:szCs w:val="28"/>
        </w:rPr>
      </w:pPr>
      <w:r w:rsidRPr="00A917BA">
        <w:rPr>
          <w:rFonts w:ascii="Times New Roman" w:hAnsi="Times New Roman"/>
          <w:b/>
          <w:sz w:val="28"/>
          <w:szCs w:val="28"/>
        </w:rPr>
        <w:t>Budget Form</w:t>
      </w:r>
    </w:p>
    <w:p w14:paraId="444B822F" w14:textId="77777777" w:rsidR="00A917BA" w:rsidRPr="00A642D6" w:rsidRDefault="00A917BA" w:rsidP="00770D1F">
      <w:pPr>
        <w:pStyle w:val="NoSpacing"/>
        <w:jc w:val="center"/>
        <w:rPr>
          <w:rFonts w:ascii="Times New Roman" w:hAnsi="Times New Roman"/>
          <w:b/>
        </w:rPr>
      </w:pPr>
    </w:p>
    <w:p w14:paraId="33F2F53B" w14:textId="0FC1AB1F" w:rsidR="0081369E" w:rsidRDefault="0081369E" w:rsidP="00770D1F">
      <w:pPr>
        <w:pStyle w:val="NoSpacing"/>
        <w:rPr>
          <w:rFonts w:ascii="Times New Roman" w:hAnsi="Times New Roman"/>
          <w:color w:val="FFC000"/>
        </w:rPr>
      </w:pPr>
      <w:r w:rsidRPr="00A642D6">
        <w:rPr>
          <w:rFonts w:ascii="Times New Roman" w:hAnsi="Times New Roman"/>
          <w:b/>
        </w:rPr>
        <w:t>Instructions</w:t>
      </w:r>
      <w:r w:rsidRPr="00A642D6">
        <w:rPr>
          <w:rFonts w:ascii="Times New Roman" w:hAnsi="Times New Roman"/>
        </w:rPr>
        <w:t>:  Use this form to provide a detailed, itemized explanation of</w:t>
      </w:r>
      <w:r w:rsidR="00F42B3E">
        <w:rPr>
          <w:rFonts w:ascii="Times New Roman" w:hAnsi="Times New Roman"/>
        </w:rPr>
        <w:t xml:space="preserve"> tentative</w:t>
      </w:r>
      <w:r w:rsidRPr="00A642D6">
        <w:rPr>
          <w:rFonts w:ascii="Times New Roman" w:hAnsi="Times New Roman"/>
        </w:rPr>
        <w:t xml:space="preserve"> expenditures.</w:t>
      </w:r>
      <w:r w:rsidR="00F42B3E">
        <w:rPr>
          <w:rFonts w:ascii="Times New Roman" w:hAnsi="Times New Roman"/>
        </w:rPr>
        <w:t xml:space="preserve"> </w:t>
      </w:r>
      <w:r w:rsidRPr="00A642D6">
        <w:rPr>
          <w:rFonts w:ascii="Times New Roman" w:hAnsi="Times New Roman"/>
        </w:rPr>
        <w:t xml:space="preserve">Successful approval of </w:t>
      </w:r>
      <w:r w:rsidR="007B08E1">
        <w:rPr>
          <w:rFonts w:ascii="Times New Roman" w:hAnsi="Times New Roman"/>
        </w:rPr>
        <w:t xml:space="preserve">the </w:t>
      </w:r>
      <w:r w:rsidRPr="00A642D6">
        <w:rPr>
          <w:rFonts w:ascii="Times New Roman" w:hAnsi="Times New Roman"/>
        </w:rPr>
        <w:t>budget is pending further review by the KDE.</w:t>
      </w:r>
      <w:r w:rsidR="00490C95">
        <w:rPr>
          <w:rFonts w:ascii="Times New Roman" w:hAnsi="Times New Roman"/>
        </w:rPr>
        <w:t xml:space="preserve"> </w:t>
      </w:r>
    </w:p>
    <w:p w14:paraId="3B7FA493" w14:textId="3F803727" w:rsidR="00526E1F" w:rsidRDefault="00526E1F" w:rsidP="00526E1F">
      <w:r w:rsidRPr="004E0CB7">
        <w:rPr>
          <w:sz w:val="20"/>
          <w:szCs w:val="20"/>
        </w:rPr>
        <w:t>** Please create your tentative budget not to exceed $</w:t>
      </w:r>
      <w:r w:rsidR="00A406CE" w:rsidRPr="004E0CB7">
        <w:rPr>
          <w:sz w:val="20"/>
          <w:szCs w:val="20"/>
        </w:rPr>
        <w:t>280</w:t>
      </w:r>
      <w:r w:rsidRPr="004E0CB7">
        <w:rPr>
          <w:sz w:val="20"/>
          <w:szCs w:val="20"/>
        </w:rPr>
        <w:t>,000</w:t>
      </w:r>
      <w:r>
        <w:t>.</w:t>
      </w:r>
      <w:r w:rsidR="004E0CB7" w:rsidRPr="004E0CB7">
        <w:rPr>
          <w:sz w:val="20"/>
          <w:szCs w:val="20"/>
        </w:rPr>
        <w:t>**</w:t>
      </w:r>
      <w:r>
        <w:t xml:space="preserve"> </w:t>
      </w:r>
    </w:p>
    <w:p w14:paraId="28B65F60" w14:textId="07AF760D" w:rsidR="00A23AE3" w:rsidRDefault="00A23AE3" w:rsidP="00A23AE3">
      <w:pPr>
        <w:jc w:val="center"/>
        <w:rPr>
          <w:b/>
        </w:rPr>
      </w:pPr>
    </w:p>
    <w:tbl>
      <w:tblPr>
        <w:tblStyle w:val="TableGrid"/>
        <w:tblW w:w="9934" w:type="dxa"/>
        <w:tblLook w:val="04A0" w:firstRow="1" w:lastRow="0" w:firstColumn="1" w:lastColumn="0" w:noHBand="0" w:noVBand="1"/>
      </w:tblPr>
      <w:tblGrid>
        <w:gridCol w:w="6385"/>
        <w:gridCol w:w="3549"/>
      </w:tblGrid>
      <w:tr w:rsidR="008E0665" w14:paraId="519956F8" w14:textId="77777777" w:rsidTr="008E0665">
        <w:trPr>
          <w:trHeight w:val="90"/>
          <w:tblHeader/>
        </w:trPr>
        <w:tc>
          <w:tcPr>
            <w:tcW w:w="6385" w:type="dxa"/>
          </w:tcPr>
          <w:p w14:paraId="31CF9D9A" w14:textId="45D15337" w:rsidR="008E0665" w:rsidRDefault="00097503" w:rsidP="008209C1">
            <w:r w:rsidRPr="00306DF0">
              <w:rPr>
                <w:b/>
              </w:rPr>
              <w:t xml:space="preserve">Staffing Cost (Salary and benefits) </w:t>
            </w:r>
            <w:r>
              <w:rPr>
                <w:b/>
              </w:rPr>
              <w:t>(210-day minimum)</w:t>
            </w:r>
          </w:p>
        </w:tc>
        <w:tc>
          <w:tcPr>
            <w:tcW w:w="3549" w:type="dxa"/>
          </w:tcPr>
          <w:p w14:paraId="04DDF1FE" w14:textId="431B17FF" w:rsidR="008E0665" w:rsidRPr="00097503" w:rsidRDefault="008E0665" w:rsidP="008209C1">
            <w:pPr>
              <w:rPr>
                <w:b/>
                <w:bCs/>
              </w:rPr>
            </w:pPr>
            <w:r w:rsidRPr="00097503">
              <w:rPr>
                <w:b/>
                <w:bCs/>
              </w:rPr>
              <w:t>Amount Budgeted</w:t>
            </w:r>
          </w:p>
        </w:tc>
      </w:tr>
      <w:tr w:rsidR="00526E1F" w14:paraId="65308EE9" w14:textId="77777777" w:rsidTr="008209C1">
        <w:trPr>
          <w:trHeight w:val="90"/>
        </w:trPr>
        <w:tc>
          <w:tcPr>
            <w:tcW w:w="6385" w:type="dxa"/>
          </w:tcPr>
          <w:p w14:paraId="5CC66E1C" w14:textId="77777777" w:rsidR="00526E1F" w:rsidRDefault="00526E1F" w:rsidP="008209C1">
            <w:r>
              <w:t>Regional Coordinator/Advocate</w:t>
            </w:r>
          </w:p>
        </w:tc>
        <w:tc>
          <w:tcPr>
            <w:tcW w:w="3549" w:type="dxa"/>
          </w:tcPr>
          <w:p w14:paraId="437B1DBC" w14:textId="65EC7B21" w:rsidR="00526E1F" w:rsidRDefault="00526E1F" w:rsidP="008209C1">
            <w:r>
              <w:t>$</w:t>
            </w:r>
            <w:sdt>
              <w:sdtPr>
                <w:alias w:val="Regional Coordinator/Advocate"/>
                <w:tag w:val="Enter amount budgeted for regional coordinator/advocate here"/>
                <w:id w:val="529230645"/>
                <w:placeholder>
                  <w:docPart w:val="DefaultPlaceholder_-1854013440"/>
                </w:placeholder>
                <w:showingPlcHdr/>
              </w:sdtPr>
              <w:sdtEndPr/>
              <w:sdtContent>
                <w:r w:rsidR="00097503" w:rsidRPr="00094CE8">
                  <w:rPr>
                    <w:rStyle w:val="PlaceholderText"/>
                    <w:rFonts w:eastAsiaTheme="minorHAnsi"/>
                    <w:color w:val="505050"/>
                  </w:rPr>
                  <w:t>Click or tap here to enter text.</w:t>
                </w:r>
              </w:sdtContent>
            </w:sdt>
          </w:p>
        </w:tc>
      </w:tr>
      <w:tr w:rsidR="00526E1F" w14:paraId="53E76EAD" w14:textId="77777777" w:rsidTr="008209C1">
        <w:trPr>
          <w:trHeight w:val="90"/>
        </w:trPr>
        <w:tc>
          <w:tcPr>
            <w:tcW w:w="6385" w:type="dxa"/>
          </w:tcPr>
          <w:p w14:paraId="12E763C7" w14:textId="77777777" w:rsidR="00526E1F" w:rsidRDefault="00526E1F" w:rsidP="008209C1">
            <w:r>
              <w:t>Regional Recruiter</w:t>
            </w:r>
          </w:p>
        </w:tc>
        <w:tc>
          <w:tcPr>
            <w:tcW w:w="3549" w:type="dxa"/>
          </w:tcPr>
          <w:p w14:paraId="51EB88AE" w14:textId="01D91AB3" w:rsidR="00526E1F" w:rsidRDefault="00526E1F" w:rsidP="008209C1">
            <w:r>
              <w:t>$</w:t>
            </w:r>
            <w:r w:rsidR="00097503">
              <w:t xml:space="preserve"> </w:t>
            </w:r>
            <w:sdt>
              <w:sdtPr>
                <w:alias w:val="Regional Recruiter"/>
                <w:tag w:val="Enter amount budgeted for regional recruiter here"/>
                <w:id w:val="487295009"/>
                <w:placeholder>
                  <w:docPart w:val="9AC93EF07CD641C2A89C38318ED54096"/>
                </w:placeholder>
                <w:showingPlcHdr/>
              </w:sdtPr>
              <w:sdtEndPr/>
              <w:sdtContent>
                <w:r w:rsidR="00097503" w:rsidRPr="00094CE8">
                  <w:rPr>
                    <w:rStyle w:val="PlaceholderText"/>
                    <w:rFonts w:eastAsiaTheme="minorHAnsi"/>
                    <w:color w:val="505050"/>
                  </w:rPr>
                  <w:t>Click or tap here to enter text.</w:t>
                </w:r>
              </w:sdtContent>
            </w:sdt>
          </w:p>
        </w:tc>
      </w:tr>
      <w:tr w:rsidR="00526E1F" w14:paraId="51CE3246" w14:textId="77777777" w:rsidTr="008209C1">
        <w:trPr>
          <w:trHeight w:val="90"/>
        </w:trPr>
        <w:tc>
          <w:tcPr>
            <w:tcW w:w="6385" w:type="dxa"/>
          </w:tcPr>
          <w:p w14:paraId="708DB92A" w14:textId="77777777" w:rsidR="00526E1F" w:rsidRDefault="00526E1F" w:rsidP="008209C1">
            <w:r>
              <w:t>Regional Advocate</w:t>
            </w:r>
          </w:p>
        </w:tc>
        <w:tc>
          <w:tcPr>
            <w:tcW w:w="3549" w:type="dxa"/>
          </w:tcPr>
          <w:p w14:paraId="080563B1" w14:textId="563347AB" w:rsidR="00526E1F" w:rsidRDefault="00526E1F" w:rsidP="008209C1">
            <w:r>
              <w:t>$</w:t>
            </w:r>
            <w:r w:rsidR="00097503">
              <w:t xml:space="preserve"> </w:t>
            </w:r>
            <w:sdt>
              <w:sdtPr>
                <w:alias w:val="Regional Advocaate"/>
                <w:tag w:val="Enter amount budgeted for regional advocate here"/>
                <w:id w:val="-1286648193"/>
                <w:placeholder>
                  <w:docPart w:val="7948C8BA9F8A42579179B55C41B791FA"/>
                </w:placeholder>
                <w:showingPlcHdr/>
              </w:sdtPr>
              <w:sdtEndPr/>
              <w:sdtContent>
                <w:r w:rsidR="00097503" w:rsidRPr="00094CE8">
                  <w:rPr>
                    <w:rStyle w:val="PlaceholderText"/>
                    <w:rFonts w:eastAsiaTheme="minorHAnsi"/>
                    <w:color w:val="505050"/>
                  </w:rPr>
                  <w:t>Click or tap here to enter text.</w:t>
                </w:r>
              </w:sdtContent>
            </w:sdt>
          </w:p>
        </w:tc>
      </w:tr>
      <w:tr w:rsidR="00A23AE3" w14:paraId="2FB509EF" w14:textId="77777777" w:rsidTr="00A23AE3">
        <w:trPr>
          <w:trHeight w:val="356"/>
        </w:trPr>
        <w:tc>
          <w:tcPr>
            <w:tcW w:w="6385" w:type="dxa"/>
          </w:tcPr>
          <w:p w14:paraId="194F4F69" w14:textId="103B66F5" w:rsidR="00A23AE3" w:rsidRDefault="00A23AE3" w:rsidP="008E0665">
            <w:pPr>
              <w:jc w:val="right"/>
            </w:pPr>
            <w:r>
              <w:t>Total Salary and Benefits</w:t>
            </w:r>
          </w:p>
        </w:tc>
        <w:tc>
          <w:tcPr>
            <w:tcW w:w="3549" w:type="dxa"/>
          </w:tcPr>
          <w:p w14:paraId="6E6B9160" w14:textId="427BA54E" w:rsidR="00A23AE3" w:rsidRDefault="00A23AE3" w:rsidP="008209C1">
            <w:r>
              <w:t>$</w:t>
            </w:r>
            <w:r w:rsidR="00097503">
              <w:t xml:space="preserve"> </w:t>
            </w:r>
            <w:sdt>
              <w:sdtPr>
                <w:alias w:val="Total Salary and Benefits"/>
                <w:tag w:val="Enter total amount budgeted for salary and benefits here"/>
                <w:id w:val="1168289231"/>
                <w:placeholder>
                  <w:docPart w:val="0F725B02BAA8414686951C04A33FE0C7"/>
                </w:placeholder>
                <w:showingPlcHdr/>
              </w:sdtPr>
              <w:sdtEndPr/>
              <w:sdtContent>
                <w:r w:rsidR="00097503" w:rsidRPr="00094CE8">
                  <w:rPr>
                    <w:rStyle w:val="PlaceholderText"/>
                    <w:rFonts w:eastAsiaTheme="minorHAnsi"/>
                    <w:color w:val="505050"/>
                  </w:rPr>
                  <w:t>Click or tap here to enter text.</w:t>
                </w:r>
              </w:sdtContent>
            </w:sdt>
          </w:p>
        </w:tc>
      </w:tr>
    </w:tbl>
    <w:p w14:paraId="66979EC0" w14:textId="345B5AC6" w:rsidR="005A59C1" w:rsidRPr="00097503" w:rsidRDefault="005A59C1">
      <w:pPr>
        <w:rPr>
          <w:sz w:val="2"/>
          <w:szCs w:val="2"/>
        </w:rPr>
      </w:pPr>
    </w:p>
    <w:tbl>
      <w:tblPr>
        <w:tblStyle w:val="TableGrid"/>
        <w:tblW w:w="9895" w:type="dxa"/>
        <w:tblLook w:val="04A0" w:firstRow="1" w:lastRow="0" w:firstColumn="1" w:lastColumn="0" w:noHBand="0" w:noVBand="1"/>
      </w:tblPr>
      <w:tblGrid>
        <w:gridCol w:w="6385"/>
        <w:gridCol w:w="3510"/>
      </w:tblGrid>
      <w:tr w:rsidR="008E0665" w14:paraId="037F8938" w14:textId="77777777" w:rsidTr="008E0665">
        <w:trPr>
          <w:trHeight w:val="90"/>
          <w:tblHeader/>
        </w:trPr>
        <w:tc>
          <w:tcPr>
            <w:tcW w:w="6385" w:type="dxa"/>
          </w:tcPr>
          <w:p w14:paraId="780EE387" w14:textId="7A082EF2" w:rsidR="008E0665" w:rsidRDefault="00097503" w:rsidP="008209C1">
            <w:r w:rsidRPr="008A49E9">
              <w:rPr>
                <w:b/>
              </w:rPr>
              <w:t>Travel Costs (e.g., mileage, airfare, hotel, food, registration)</w:t>
            </w:r>
          </w:p>
        </w:tc>
        <w:tc>
          <w:tcPr>
            <w:tcW w:w="3510" w:type="dxa"/>
          </w:tcPr>
          <w:p w14:paraId="6E3BB444" w14:textId="0018056F" w:rsidR="008E0665" w:rsidRPr="00097503" w:rsidRDefault="008E0665" w:rsidP="008209C1">
            <w:pPr>
              <w:rPr>
                <w:b/>
                <w:bCs/>
              </w:rPr>
            </w:pPr>
            <w:r w:rsidRPr="00097503">
              <w:rPr>
                <w:b/>
                <w:bCs/>
              </w:rPr>
              <w:t>Amount Budgeted</w:t>
            </w:r>
          </w:p>
        </w:tc>
      </w:tr>
      <w:tr w:rsidR="005A59C1" w14:paraId="17B69071" w14:textId="77777777" w:rsidTr="005A59C1">
        <w:trPr>
          <w:trHeight w:val="90"/>
        </w:trPr>
        <w:tc>
          <w:tcPr>
            <w:tcW w:w="6385" w:type="dxa"/>
          </w:tcPr>
          <w:p w14:paraId="4996E541" w14:textId="77777777" w:rsidR="005A59C1" w:rsidRDefault="005A59C1" w:rsidP="008209C1">
            <w:r>
              <w:t xml:space="preserve">Out-of-state (NASDME and ID&amp;R Forum) </w:t>
            </w:r>
          </w:p>
        </w:tc>
        <w:tc>
          <w:tcPr>
            <w:tcW w:w="3510" w:type="dxa"/>
          </w:tcPr>
          <w:p w14:paraId="3CE5CEF9" w14:textId="062BAEAE" w:rsidR="005A59C1" w:rsidRDefault="005A59C1" w:rsidP="008209C1">
            <w:r>
              <w:t>$</w:t>
            </w:r>
            <w:r w:rsidR="00097503">
              <w:t xml:space="preserve"> </w:t>
            </w:r>
            <w:sdt>
              <w:sdtPr>
                <w:alias w:val="Out-of-state Travel"/>
                <w:tag w:val="Enter amount budgeted for out-of-state travel here"/>
                <w:id w:val="1605219987"/>
                <w:placeholder>
                  <w:docPart w:val="3044562FCAED41C4AAF743E336BE505B"/>
                </w:placeholder>
                <w:showingPlcHdr/>
              </w:sdtPr>
              <w:sdtEndPr/>
              <w:sdtContent>
                <w:r w:rsidR="00097503" w:rsidRPr="00094CE8">
                  <w:rPr>
                    <w:rStyle w:val="PlaceholderText"/>
                    <w:rFonts w:eastAsiaTheme="minorHAnsi"/>
                    <w:color w:val="505050"/>
                  </w:rPr>
                  <w:t>Click or tap here to enter text.</w:t>
                </w:r>
              </w:sdtContent>
            </w:sdt>
          </w:p>
        </w:tc>
      </w:tr>
      <w:tr w:rsidR="005A59C1" w14:paraId="39732903" w14:textId="77777777" w:rsidTr="005A59C1">
        <w:trPr>
          <w:trHeight w:val="90"/>
        </w:trPr>
        <w:tc>
          <w:tcPr>
            <w:tcW w:w="6385" w:type="dxa"/>
          </w:tcPr>
          <w:p w14:paraId="51D00781" w14:textId="77777777" w:rsidR="005A59C1" w:rsidRDefault="005A59C1" w:rsidP="008209C1">
            <w:r>
              <w:t>In-state meetings and Fall Conference</w:t>
            </w:r>
          </w:p>
        </w:tc>
        <w:tc>
          <w:tcPr>
            <w:tcW w:w="3510" w:type="dxa"/>
          </w:tcPr>
          <w:p w14:paraId="34BCD281" w14:textId="7879DB07" w:rsidR="005A59C1" w:rsidRDefault="005A59C1" w:rsidP="008209C1">
            <w:r>
              <w:t>$</w:t>
            </w:r>
            <w:r w:rsidR="00097503">
              <w:t xml:space="preserve"> </w:t>
            </w:r>
            <w:sdt>
              <w:sdtPr>
                <w:alias w:val="In-state Meetings and Fall Conference"/>
                <w:tag w:val="Enter amount budgeted for in-state meetings and fall conference here"/>
                <w:id w:val="-1986621329"/>
                <w:placeholder>
                  <w:docPart w:val="A3D8EF487D284D4595D1DF3B22276BC4"/>
                </w:placeholder>
                <w:showingPlcHdr/>
              </w:sdtPr>
              <w:sdtEndPr/>
              <w:sdtContent>
                <w:r w:rsidR="00097503" w:rsidRPr="00094CE8">
                  <w:rPr>
                    <w:rStyle w:val="PlaceholderText"/>
                    <w:rFonts w:eastAsiaTheme="minorHAnsi"/>
                    <w:color w:val="505050"/>
                  </w:rPr>
                  <w:t>Click or tap here to enter text.</w:t>
                </w:r>
              </w:sdtContent>
            </w:sdt>
          </w:p>
        </w:tc>
      </w:tr>
      <w:tr w:rsidR="005A59C1" w14:paraId="377BDDF3" w14:textId="77777777" w:rsidTr="005A59C1">
        <w:trPr>
          <w:trHeight w:val="90"/>
        </w:trPr>
        <w:tc>
          <w:tcPr>
            <w:tcW w:w="6385" w:type="dxa"/>
          </w:tcPr>
          <w:p w14:paraId="11F92F3C" w14:textId="77777777" w:rsidR="005A59C1" w:rsidRDefault="005A59C1" w:rsidP="008209C1">
            <w:r>
              <w:t xml:space="preserve">ID &amp;R regional </w:t>
            </w:r>
          </w:p>
        </w:tc>
        <w:tc>
          <w:tcPr>
            <w:tcW w:w="3510" w:type="dxa"/>
          </w:tcPr>
          <w:p w14:paraId="1F95CDCA" w14:textId="0C527458" w:rsidR="005A59C1" w:rsidRDefault="005A59C1" w:rsidP="008209C1">
            <w:r>
              <w:t>$</w:t>
            </w:r>
            <w:r w:rsidR="00097503">
              <w:t xml:space="preserve"> </w:t>
            </w:r>
            <w:sdt>
              <w:sdtPr>
                <w:alias w:val="ID&amp;R Regional"/>
                <w:tag w:val="Enter amount budgeted for ID&amp;R regional here"/>
                <w:id w:val="-229776177"/>
                <w:placeholder>
                  <w:docPart w:val="83747746B8AA4C5EAACDC079B468E19D"/>
                </w:placeholder>
                <w:showingPlcHdr/>
              </w:sdtPr>
              <w:sdtEndPr/>
              <w:sdtContent>
                <w:r w:rsidR="00097503" w:rsidRPr="00094CE8">
                  <w:rPr>
                    <w:rStyle w:val="PlaceholderText"/>
                    <w:rFonts w:eastAsiaTheme="minorHAnsi"/>
                    <w:color w:val="505050"/>
                  </w:rPr>
                  <w:t>Click or tap here to enter text.</w:t>
                </w:r>
              </w:sdtContent>
            </w:sdt>
          </w:p>
        </w:tc>
      </w:tr>
      <w:tr w:rsidR="005A59C1" w14:paraId="409566B3" w14:textId="77777777" w:rsidTr="005A59C1">
        <w:trPr>
          <w:trHeight w:val="90"/>
        </w:trPr>
        <w:tc>
          <w:tcPr>
            <w:tcW w:w="6385" w:type="dxa"/>
          </w:tcPr>
          <w:p w14:paraId="25FE8AB8" w14:textId="092ECE82" w:rsidR="005A59C1" w:rsidRDefault="005A59C1" w:rsidP="008E0665">
            <w:pPr>
              <w:jc w:val="right"/>
            </w:pPr>
            <w:r>
              <w:t>Total Travel</w:t>
            </w:r>
          </w:p>
        </w:tc>
        <w:tc>
          <w:tcPr>
            <w:tcW w:w="3510" w:type="dxa"/>
          </w:tcPr>
          <w:p w14:paraId="311C8DB6" w14:textId="6F594609" w:rsidR="005A59C1" w:rsidRDefault="005A59C1" w:rsidP="008209C1">
            <w:r>
              <w:t>$</w:t>
            </w:r>
            <w:r w:rsidR="00097503">
              <w:t xml:space="preserve"> </w:t>
            </w:r>
            <w:sdt>
              <w:sdtPr>
                <w:alias w:val="Total Travel Costs"/>
                <w:tag w:val="Enter total amount budgeted for travel here"/>
                <w:id w:val="189886377"/>
                <w:placeholder>
                  <w:docPart w:val="C42C5341C3C1437EBABBCAB4D6D7B2D8"/>
                </w:placeholder>
                <w:showingPlcHdr/>
              </w:sdtPr>
              <w:sdtEndPr/>
              <w:sdtContent>
                <w:r w:rsidR="00097503" w:rsidRPr="00094CE8">
                  <w:rPr>
                    <w:rStyle w:val="PlaceholderText"/>
                    <w:rFonts w:eastAsiaTheme="minorHAnsi"/>
                    <w:color w:val="505050"/>
                  </w:rPr>
                  <w:t>Click or tap here to enter text.</w:t>
                </w:r>
              </w:sdtContent>
            </w:sdt>
          </w:p>
        </w:tc>
      </w:tr>
    </w:tbl>
    <w:p w14:paraId="61F91801" w14:textId="11AD3400" w:rsidR="005A59C1" w:rsidRPr="00097503" w:rsidRDefault="005A59C1">
      <w:pPr>
        <w:rPr>
          <w:sz w:val="2"/>
          <w:szCs w:val="2"/>
        </w:rPr>
      </w:pPr>
    </w:p>
    <w:tbl>
      <w:tblPr>
        <w:tblStyle w:val="TableGrid"/>
        <w:tblW w:w="9895" w:type="dxa"/>
        <w:tblLook w:val="04A0" w:firstRow="1" w:lastRow="0" w:firstColumn="1" w:lastColumn="0" w:noHBand="0" w:noVBand="1"/>
      </w:tblPr>
      <w:tblGrid>
        <w:gridCol w:w="6385"/>
        <w:gridCol w:w="3510"/>
      </w:tblGrid>
      <w:tr w:rsidR="008E0665" w14:paraId="055D89D1" w14:textId="77777777" w:rsidTr="00097503">
        <w:trPr>
          <w:trHeight w:val="45"/>
          <w:tblHeader/>
        </w:trPr>
        <w:tc>
          <w:tcPr>
            <w:tcW w:w="6385" w:type="dxa"/>
          </w:tcPr>
          <w:p w14:paraId="01A202D7" w14:textId="3CB099CD" w:rsidR="008E0665" w:rsidRDefault="008E0665" w:rsidP="008209C1">
            <w:r w:rsidRPr="002B711D">
              <w:rPr>
                <w:b/>
              </w:rPr>
              <w:t>Other Expenses</w:t>
            </w:r>
          </w:p>
        </w:tc>
        <w:tc>
          <w:tcPr>
            <w:tcW w:w="3510" w:type="dxa"/>
          </w:tcPr>
          <w:p w14:paraId="3F539A91" w14:textId="61B9BB73" w:rsidR="008E0665" w:rsidRPr="008E0665" w:rsidRDefault="008E0665" w:rsidP="008209C1">
            <w:pPr>
              <w:rPr>
                <w:b/>
                <w:bCs/>
              </w:rPr>
            </w:pPr>
            <w:r w:rsidRPr="008E0665">
              <w:rPr>
                <w:b/>
                <w:bCs/>
              </w:rPr>
              <w:t>Amount Budgeted</w:t>
            </w:r>
          </w:p>
        </w:tc>
      </w:tr>
      <w:tr w:rsidR="005A59C1" w14:paraId="78DF2712" w14:textId="77777777" w:rsidTr="005A59C1">
        <w:trPr>
          <w:trHeight w:val="45"/>
        </w:trPr>
        <w:tc>
          <w:tcPr>
            <w:tcW w:w="6385" w:type="dxa"/>
          </w:tcPr>
          <w:p w14:paraId="4006FAA2" w14:textId="77777777" w:rsidR="005A59C1" w:rsidRDefault="005A59C1" w:rsidP="008209C1">
            <w:r>
              <w:t xml:space="preserve">Welfare Spending </w:t>
            </w:r>
          </w:p>
        </w:tc>
        <w:tc>
          <w:tcPr>
            <w:tcW w:w="3510" w:type="dxa"/>
          </w:tcPr>
          <w:p w14:paraId="66C9E700" w14:textId="00598B9C" w:rsidR="005A59C1" w:rsidRDefault="005A59C1" w:rsidP="008209C1">
            <w:r>
              <w:t>$</w:t>
            </w:r>
            <w:r w:rsidR="00097503">
              <w:t xml:space="preserve"> </w:t>
            </w:r>
            <w:sdt>
              <w:sdtPr>
                <w:alias w:val="Welfare Spending"/>
                <w:tag w:val="Enter amount budgeted for welfare spending here"/>
                <w:id w:val="959688090"/>
                <w:placeholder>
                  <w:docPart w:val="18AD1DF640F34C08AC21223AE7B4CFD0"/>
                </w:placeholder>
                <w:showingPlcHdr/>
              </w:sdtPr>
              <w:sdtEndPr/>
              <w:sdtContent>
                <w:r w:rsidR="00097503" w:rsidRPr="00094CE8">
                  <w:rPr>
                    <w:rStyle w:val="PlaceholderText"/>
                    <w:rFonts w:eastAsiaTheme="minorHAnsi"/>
                    <w:color w:val="505050"/>
                  </w:rPr>
                  <w:t>Click or tap here to enter text.</w:t>
                </w:r>
              </w:sdtContent>
            </w:sdt>
          </w:p>
        </w:tc>
      </w:tr>
      <w:tr w:rsidR="005A59C1" w14:paraId="38BDA17A" w14:textId="77777777" w:rsidTr="005A59C1">
        <w:trPr>
          <w:trHeight w:val="45"/>
        </w:trPr>
        <w:tc>
          <w:tcPr>
            <w:tcW w:w="6385" w:type="dxa"/>
          </w:tcPr>
          <w:p w14:paraId="23EACC6F" w14:textId="77777777" w:rsidR="005A59C1" w:rsidRDefault="005A59C1" w:rsidP="008209C1">
            <w:r>
              <w:t>Office Supplies</w:t>
            </w:r>
          </w:p>
        </w:tc>
        <w:tc>
          <w:tcPr>
            <w:tcW w:w="3510" w:type="dxa"/>
          </w:tcPr>
          <w:p w14:paraId="01B19193" w14:textId="3F9F52A3" w:rsidR="005A59C1" w:rsidRDefault="005A59C1" w:rsidP="008209C1">
            <w:r>
              <w:t>$</w:t>
            </w:r>
            <w:r w:rsidR="00097503">
              <w:t xml:space="preserve"> </w:t>
            </w:r>
            <w:sdt>
              <w:sdtPr>
                <w:alias w:val="Office Supplies"/>
                <w:tag w:val="Enter amount budgeted for office supplies here"/>
                <w:id w:val="-359970228"/>
                <w:placeholder>
                  <w:docPart w:val="771A7FA0868A45238D47DD51B0D00B8A"/>
                </w:placeholder>
                <w:showingPlcHdr/>
              </w:sdtPr>
              <w:sdtEndPr/>
              <w:sdtContent>
                <w:r w:rsidR="00097503" w:rsidRPr="00094CE8">
                  <w:rPr>
                    <w:rStyle w:val="PlaceholderText"/>
                    <w:rFonts w:eastAsiaTheme="minorHAnsi"/>
                    <w:color w:val="505050"/>
                  </w:rPr>
                  <w:t>Click or tap here to enter text.</w:t>
                </w:r>
              </w:sdtContent>
            </w:sdt>
          </w:p>
        </w:tc>
      </w:tr>
      <w:tr w:rsidR="005A59C1" w14:paraId="4D012501" w14:textId="77777777" w:rsidTr="005A59C1">
        <w:trPr>
          <w:trHeight w:val="45"/>
        </w:trPr>
        <w:tc>
          <w:tcPr>
            <w:tcW w:w="6385" w:type="dxa"/>
          </w:tcPr>
          <w:p w14:paraId="5DE88994" w14:textId="77777777" w:rsidR="005A59C1" w:rsidRDefault="005A59C1" w:rsidP="008209C1">
            <w:r>
              <w:t>Copier Rental</w:t>
            </w:r>
          </w:p>
        </w:tc>
        <w:tc>
          <w:tcPr>
            <w:tcW w:w="3510" w:type="dxa"/>
          </w:tcPr>
          <w:p w14:paraId="3CF2DED0" w14:textId="28A3C9E4" w:rsidR="005A59C1" w:rsidRDefault="005A59C1" w:rsidP="008209C1">
            <w:r>
              <w:t>$</w:t>
            </w:r>
            <w:r w:rsidR="00097503">
              <w:t xml:space="preserve"> </w:t>
            </w:r>
            <w:sdt>
              <w:sdtPr>
                <w:alias w:val="Copier Rental"/>
                <w:tag w:val="Enter amount budgeted for copier rental here"/>
                <w:id w:val="405193230"/>
                <w:placeholder>
                  <w:docPart w:val="0585ABCA0835447682E6CC4AD9BFE0E1"/>
                </w:placeholder>
                <w:showingPlcHdr/>
              </w:sdtPr>
              <w:sdtEndPr/>
              <w:sdtContent>
                <w:r w:rsidR="00097503" w:rsidRPr="00094CE8">
                  <w:rPr>
                    <w:rStyle w:val="PlaceholderText"/>
                    <w:rFonts w:eastAsiaTheme="minorHAnsi"/>
                    <w:color w:val="505050"/>
                  </w:rPr>
                  <w:t>Click or tap here to enter text.</w:t>
                </w:r>
              </w:sdtContent>
            </w:sdt>
          </w:p>
        </w:tc>
      </w:tr>
      <w:tr w:rsidR="005A59C1" w14:paraId="0B0058EB" w14:textId="77777777" w:rsidTr="003776E2">
        <w:tc>
          <w:tcPr>
            <w:tcW w:w="6385" w:type="dxa"/>
          </w:tcPr>
          <w:p w14:paraId="3FF573E6" w14:textId="77777777" w:rsidR="005A59C1" w:rsidRDefault="005A59C1" w:rsidP="008209C1">
            <w:r>
              <w:t>Technology (hardware and software)</w:t>
            </w:r>
          </w:p>
        </w:tc>
        <w:tc>
          <w:tcPr>
            <w:tcW w:w="3510" w:type="dxa"/>
          </w:tcPr>
          <w:p w14:paraId="466C24E8" w14:textId="53777BA9" w:rsidR="005A59C1" w:rsidRDefault="005A59C1" w:rsidP="008209C1">
            <w:r>
              <w:t>$</w:t>
            </w:r>
            <w:r w:rsidR="00097503">
              <w:t xml:space="preserve"> </w:t>
            </w:r>
            <w:sdt>
              <w:sdtPr>
                <w:alias w:val="Technology"/>
                <w:tag w:val="Enter amount budgeted for technology here"/>
                <w:id w:val="285170786"/>
                <w:placeholder>
                  <w:docPart w:val="7A3FE42957B74220B278BD574511282B"/>
                </w:placeholder>
                <w:showingPlcHdr/>
              </w:sdtPr>
              <w:sdtEndPr/>
              <w:sdtContent>
                <w:r w:rsidR="00097503" w:rsidRPr="00094CE8">
                  <w:rPr>
                    <w:rStyle w:val="PlaceholderText"/>
                    <w:rFonts w:eastAsiaTheme="minorHAnsi"/>
                    <w:color w:val="505050"/>
                  </w:rPr>
                  <w:t>Click or tap here to enter text.</w:t>
                </w:r>
              </w:sdtContent>
            </w:sdt>
          </w:p>
        </w:tc>
      </w:tr>
      <w:tr w:rsidR="005A59C1" w14:paraId="5335D3E7" w14:textId="77777777" w:rsidTr="005A59C1">
        <w:trPr>
          <w:trHeight w:val="45"/>
        </w:trPr>
        <w:tc>
          <w:tcPr>
            <w:tcW w:w="6385" w:type="dxa"/>
          </w:tcPr>
          <w:p w14:paraId="275FEF70" w14:textId="77777777" w:rsidR="005A59C1" w:rsidRDefault="005A59C1" w:rsidP="008209C1">
            <w:r>
              <w:t>Parent Involvement and PAC</w:t>
            </w:r>
          </w:p>
        </w:tc>
        <w:tc>
          <w:tcPr>
            <w:tcW w:w="3510" w:type="dxa"/>
          </w:tcPr>
          <w:p w14:paraId="26715AC7" w14:textId="4205B7E2" w:rsidR="005A59C1" w:rsidRDefault="005A59C1" w:rsidP="008209C1">
            <w:r>
              <w:t>$</w:t>
            </w:r>
            <w:r w:rsidR="00097503">
              <w:t xml:space="preserve"> </w:t>
            </w:r>
            <w:sdt>
              <w:sdtPr>
                <w:alias w:val="Parent Involvement and PAC"/>
                <w:tag w:val="Enter amount budgeted for parent involvement and PAC here"/>
                <w:id w:val="1801263993"/>
                <w:placeholder>
                  <w:docPart w:val="25A4B4823D91430990C8943E708DD31B"/>
                </w:placeholder>
                <w:showingPlcHdr/>
              </w:sdtPr>
              <w:sdtEndPr/>
              <w:sdtContent>
                <w:r w:rsidR="00097503" w:rsidRPr="00094CE8">
                  <w:rPr>
                    <w:rStyle w:val="PlaceholderText"/>
                    <w:rFonts w:eastAsiaTheme="minorHAnsi"/>
                    <w:color w:val="505050"/>
                  </w:rPr>
                  <w:t>Click or tap here to enter text.</w:t>
                </w:r>
              </w:sdtContent>
            </w:sdt>
          </w:p>
        </w:tc>
      </w:tr>
      <w:tr w:rsidR="005A59C1" w14:paraId="1B983B4A" w14:textId="77777777" w:rsidTr="005A59C1">
        <w:trPr>
          <w:trHeight w:val="45"/>
        </w:trPr>
        <w:tc>
          <w:tcPr>
            <w:tcW w:w="6385" w:type="dxa"/>
          </w:tcPr>
          <w:p w14:paraId="530F26D9" w14:textId="77777777" w:rsidR="005A59C1" w:rsidRDefault="005A59C1" w:rsidP="008209C1">
            <w:r>
              <w:t>Cell Phones and Hot Spots/ MiFi</w:t>
            </w:r>
          </w:p>
        </w:tc>
        <w:tc>
          <w:tcPr>
            <w:tcW w:w="3510" w:type="dxa"/>
          </w:tcPr>
          <w:p w14:paraId="07523C2F" w14:textId="3D241ABE" w:rsidR="005A59C1" w:rsidRDefault="005A59C1" w:rsidP="008209C1">
            <w:r>
              <w:t>$</w:t>
            </w:r>
            <w:r w:rsidR="00097503">
              <w:t xml:space="preserve"> </w:t>
            </w:r>
            <w:sdt>
              <w:sdtPr>
                <w:alias w:val="Cell Phones and Hot Spots/MiFi"/>
                <w:tag w:val="Enter amount budgeted for cell phones and hot spots/MiFi here"/>
                <w:id w:val="-517773464"/>
                <w:placeholder>
                  <w:docPart w:val="30B71EEC124D410D91B0128534AB8EE6"/>
                </w:placeholder>
                <w:showingPlcHdr/>
              </w:sdtPr>
              <w:sdtEndPr/>
              <w:sdtContent>
                <w:r w:rsidR="00097503" w:rsidRPr="00094CE8">
                  <w:rPr>
                    <w:rStyle w:val="PlaceholderText"/>
                    <w:rFonts w:eastAsiaTheme="minorHAnsi"/>
                    <w:color w:val="505050"/>
                  </w:rPr>
                  <w:t>Click or tap here to enter text.</w:t>
                </w:r>
              </w:sdtContent>
            </w:sdt>
          </w:p>
        </w:tc>
      </w:tr>
      <w:tr w:rsidR="005A59C1" w14:paraId="72488503" w14:textId="77777777" w:rsidTr="005A59C1">
        <w:trPr>
          <w:trHeight w:val="45"/>
        </w:trPr>
        <w:tc>
          <w:tcPr>
            <w:tcW w:w="6385" w:type="dxa"/>
          </w:tcPr>
          <w:p w14:paraId="3A2754EF" w14:textId="77777777" w:rsidR="005A59C1" w:rsidRDefault="005A59C1" w:rsidP="008209C1">
            <w:r>
              <w:t>Postage and Printing</w:t>
            </w:r>
          </w:p>
        </w:tc>
        <w:tc>
          <w:tcPr>
            <w:tcW w:w="3510" w:type="dxa"/>
          </w:tcPr>
          <w:p w14:paraId="11F22081" w14:textId="0929E45E" w:rsidR="005A59C1" w:rsidRDefault="005A59C1" w:rsidP="008209C1">
            <w:r>
              <w:t>$</w:t>
            </w:r>
            <w:r w:rsidR="00097503">
              <w:t xml:space="preserve"> </w:t>
            </w:r>
            <w:sdt>
              <w:sdtPr>
                <w:alias w:val="Postage and Printing"/>
                <w:tag w:val="Enter amount budgeted for postage and printing here"/>
                <w:id w:val="-1437597941"/>
                <w:placeholder>
                  <w:docPart w:val="A084AC248C584113B34AA690419A63A1"/>
                </w:placeholder>
                <w:showingPlcHdr/>
              </w:sdtPr>
              <w:sdtEndPr/>
              <w:sdtContent>
                <w:r w:rsidR="00097503" w:rsidRPr="00094CE8">
                  <w:rPr>
                    <w:rStyle w:val="PlaceholderText"/>
                    <w:rFonts w:eastAsiaTheme="minorHAnsi"/>
                    <w:color w:val="505050"/>
                  </w:rPr>
                  <w:t>Click or tap here to enter text.</w:t>
                </w:r>
              </w:sdtContent>
            </w:sdt>
          </w:p>
        </w:tc>
      </w:tr>
      <w:tr w:rsidR="005A59C1" w14:paraId="78AA43B1" w14:textId="77777777" w:rsidTr="005A59C1">
        <w:trPr>
          <w:trHeight w:val="45"/>
        </w:trPr>
        <w:tc>
          <w:tcPr>
            <w:tcW w:w="6385" w:type="dxa"/>
          </w:tcPr>
          <w:p w14:paraId="6323BE99" w14:textId="77777777" w:rsidR="005A59C1" w:rsidRDefault="005A59C1" w:rsidP="008209C1">
            <w:r>
              <w:t xml:space="preserve">Summer Program (including instructional field trips) </w:t>
            </w:r>
          </w:p>
        </w:tc>
        <w:tc>
          <w:tcPr>
            <w:tcW w:w="3510" w:type="dxa"/>
          </w:tcPr>
          <w:p w14:paraId="6D53CCD2" w14:textId="14532FA6" w:rsidR="005A59C1" w:rsidRDefault="005A59C1" w:rsidP="008209C1">
            <w:r>
              <w:t>$</w:t>
            </w:r>
            <w:r w:rsidR="00097503">
              <w:t xml:space="preserve"> </w:t>
            </w:r>
            <w:sdt>
              <w:sdtPr>
                <w:alias w:val="Summer Program"/>
                <w:tag w:val="Enter amount budgeted for summer program here"/>
                <w:id w:val="1625117989"/>
                <w:placeholder>
                  <w:docPart w:val="3C29A2A80654453893416515CBEED378"/>
                </w:placeholder>
                <w:showingPlcHdr/>
              </w:sdtPr>
              <w:sdtEndPr/>
              <w:sdtContent>
                <w:r w:rsidR="00097503" w:rsidRPr="00094CE8">
                  <w:rPr>
                    <w:rStyle w:val="PlaceholderText"/>
                    <w:rFonts w:eastAsiaTheme="minorHAnsi"/>
                    <w:color w:val="505050"/>
                  </w:rPr>
                  <w:t>Click or tap here to enter text.</w:t>
                </w:r>
              </w:sdtContent>
            </w:sdt>
          </w:p>
        </w:tc>
      </w:tr>
      <w:tr w:rsidR="005A59C1" w14:paraId="6876B5E8" w14:textId="77777777" w:rsidTr="005A59C1">
        <w:trPr>
          <w:trHeight w:val="45"/>
        </w:trPr>
        <w:tc>
          <w:tcPr>
            <w:tcW w:w="6385" w:type="dxa"/>
          </w:tcPr>
          <w:p w14:paraId="3DA218C2" w14:textId="1E00AA9D" w:rsidR="005A59C1" w:rsidRDefault="005A59C1" w:rsidP="008E0665">
            <w:pPr>
              <w:jc w:val="right"/>
            </w:pPr>
            <w:r>
              <w:t>Total Other Expenses</w:t>
            </w:r>
          </w:p>
        </w:tc>
        <w:tc>
          <w:tcPr>
            <w:tcW w:w="3510" w:type="dxa"/>
          </w:tcPr>
          <w:p w14:paraId="0E9CA405" w14:textId="4AC249CC" w:rsidR="005A59C1" w:rsidRDefault="005A59C1" w:rsidP="008209C1">
            <w:r>
              <w:t>$</w:t>
            </w:r>
            <w:r w:rsidR="00097503">
              <w:t xml:space="preserve"> </w:t>
            </w:r>
            <w:sdt>
              <w:sdtPr>
                <w:alias w:val="Total Other Expenses"/>
                <w:tag w:val="Enter total amount budgeted for other expenses here"/>
                <w:id w:val="-957105580"/>
                <w:placeholder>
                  <w:docPart w:val="70F0625DD26A4B14A674D82D1070CCE7"/>
                </w:placeholder>
                <w:showingPlcHdr/>
              </w:sdtPr>
              <w:sdtEndPr/>
              <w:sdtContent>
                <w:r w:rsidR="00097503" w:rsidRPr="00094CE8">
                  <w:rPr>
                    <w:rStyle w:val="PlaceholderText"/>
                    <w:rFonts w:eastAsiaTheme="minorHAnsi"/>
                    <w:color w:val="505050"/>
                  </w:rPr>
                  <w:t>Click or tap here to enter text.</w:t>
                </w:r>
              </w:sdtContent>
            </w:sdt>
          </w:p>
        </w:tc>
      </w:tr>
    </w:tbl>
    <w:p w14:paraId="5CDB1812" w14:textId="1FF2F7E4" w:rsidR="005A59C1" w:rsidRPr="00097503" w:rsidRDefault="005A59C1">
      <w:pPr>
        <w:rPr>
          <w:sz w:val="2"/>
          <w:szCs w:val="2"/>
        </w:rPr>
      </w:pPr>
    </w:p>
    <w:tbl>
      <w:tblPr>
        <w:tblStyle w:val="TableGrid"/>
        <w:tblW w:w="9895" w:type="dxa"/>
        <w:tblLook w:val="04A0" w:firstRow="1" w:lastRow="0" w:firstColumn="1" w:lastColumn="0" w:noHBand="0" w:noVBand="1"/>
      </w:tblPr>
      <w:tblGrid>
        <w:gridCol w:w="6385"/>
        <w:gridCol w:w="3510"/>
      </w:tblGrid>
      <w:tr w:rsidR="008E0665" w14:paraId="2424F5E2" w14:textId="77777777" w:rsidTr="008E0665">
        <w:trPr>
          <w:trHeight w:val="356"/>
        </w:trPr>
        <w:tc>
          <w:tcPr>
            <w:tcW w:w="6385" w:type="dxa"/>
          </w:tcPr>
          <w:p w14:paraId="6DA0BAE2" w14:textId="77777777" w:rsidR="008E0665" w:rsidRPr="00FA01DC" w:rsidRDefault="008E0665" w:rsidP="008209C1">
            <w:pPr>
              <w:rPr>
                <w:b/>
              </w:rPr>
            </w:pPr>
            <w:r w:rsidRPr="00FA01DC">
              <w:rPr>
                <w:b/>
              </w:rPr>
              <w:t xml:space="preserve">Indirect costs (if applicable) </w:t>
            </w:r>
          </w:p>
        </w:tc>
        <w:tc>
          <w:tcPr>
            <w:tcW w:w="3510" w:type="dxa"/>
          </w:tcPr>
          <w:p w14:paraId="4A2E5913" w14:textId="3C252FF1" w:rsidR="008E0665" w:rsidRPr="00FA01DC" w:rsidRDefault="008E0665" w:rsidP="008209C1">
            <w:pPr>
              <w:rPr>
                <w:b/>
              </w:rPr>
            </w:pPr>
            <w:r>
              <w:rPr>
                <w:b/>
              </w:rPr>
              <w:t>$</w:t>
            </w:r>
            <w:r w:rsidR="00097503">
              <w:t xml:space="preserve"> </w:t>
            </w:r>
            <w:sdt>
              <w:sdtPr>
                <w:alias w:val="Indirect Costs"/>
                <w:tag w:val="Enter amount budgeted for indirect costs here"/>
                <w:id w:val="1940708544"/>
                <w:placeholder>
                  <w:docPart w:val="C0F93620FA2B4911B9DEEFCD0565A1F3"/>
                </w:placeholder>
                <w:showingPlcHdr/>
              </w:sdtPr>
              <w:sdtEndPr/>
              <w:sdtContent>
                <w:r w:rsidR="00097503" w:rsidRPr="00094CE8">
                  <w:rPr>
                    <w:rStyle w:val="PlaceholderText"/>
                    <w:rFonts w:eastAsiaTheme="minorHAnsi"/>
                    <w:color w:val="505050"/>
                  </w:rPr>
                  <w:t>Click or tap here to enter text.</w:t>
                </w:r>
              </w:sdtContent>
            </w:sdt>
          </w:p>
        </w:tc>
      </w:tr>
      <w:tr w:rsidR="008E0665" w14:paraId="2B66089F" w14:textId="77777777" w:rsidTr="008E0665">
        <w:trPr>
          <w:trHeight w:val="356"/>
        </w:trPr>
        <w:tc>
          <w:tcPr>
            <w:tcW w:w="6385" w:type="dxa"/>
          </w:tcPr>
          <w:p w14:paraId="04684DA4" w14:textId="4292953B" w:rsidR="008E0665" w:rsidRPr="008E0665" w:rsidRDefault="008E0665" w:rsidP="008E0665">
            <w:pPr>
              <w:jc w:val="right"/>
              <w:rPr>
                <w:bCs/>
              </w:rPr>
            </w:pPr>
            <w:r w:rsidRPr="008E0665">
              <w:rPr>
                <w:bCs/>
              </w:rPr>
              <w:t>Total Allocation</w:t>
            </w:r>
          </w:p>
        </w:tc>
        <w:tc>
          <w:tcPr>
            <w:tcW w:w="3510" w:type="dxa"/>
          </w:tcPr>
          <w:p w14:paraId="307743A7" w14:textId="0A5CDDFF" w:rsidR="008E0665" w:rsidRDefault="008E0665" w:rsidP="008209C1">
            <w:pPr>
              <w:rPr>
                <w:b/>
              </w:rPr>
            </w:pPr>
            <w:r>
              <w:rPr>
                <w:b/>
              </w:rPr>
              <w:t>$</w:t>
            </w:r>
            <w:r w:rsidR="00097503">
              <w:t xml:space="preserve"> </w:t>
            </w:r>
            <w:sdt>
              <w:sdtPr>
                <w:alias w:val="Total Allocation"/>
                <w:tag w:val="Enter total amount budgeted here"/>
                <w:id w:val="531702897"/>
                <w:placeholder>
                  <w:docPart w:val="1F2ACFDB52284C718F7BFCFCC7F9DB92"/>
                </w:placeholder>
                <w:showingPlcHdr/>
              </w:sdtPr>
              <w:sdtEndPr/>
              <w:sdtContent>
                <w:r w:rsidR="00097503" w:rsidRPr="00094CE8">
                  <w:rPr>
                    <w:rStyle w:val="PlaceholderText"/>
                    <w:rFonts w:eastAsiaTheme="minorHAnsi"/>
                    <w:color w:val="505050"/>
                  </w:rPr>
                  <w:t>Click or tap here to enter text.</w:t>
                </w:r>
              </w:sdtContent>
            </w:sdt>
          </w:p>
        </w:tc>
      </w:tr>
    </w:tbl>
    <w:p w14:paraId="7F80CFCB" w14:textId="77777777" w:rsidR="00526E1F" w:rsidRDefault="00526E1F" w:rsidP="00526E1F">
      <w:r>
        <w:t xml:space="preserve"> </w:t>
      </w:r>
    </w:p>
    <w:p w14:paraId="622682A2" w14:textId="77777777" w:rsidR="00C57D81" w:rsidRDefault="00C57D81" w:rsidP="00C57D81">
      <w:pPr>
        <w:jc w:val="center"/>
      </w:pPr>
      <w:r>
        <w:t xml:space="preserve">Any start-up new migrant centers may receive an additional, one-time-only, $10,000 to open the center. This will assist with furniture in your area, etc. </w:t>
      </w:r>
    </w:p>
    <w:p w14:paraId="0C3BB82E" w14:textId="77777777" w:rsidR="00150200" w:rsidRDefault="00150200" w:rsidP="00C57D81">
      <w:pPr>
        <w:jc w:val="center"/>
        <w:rPr>
          <w:b/>
          <w:sz w:val="32"/>
          <w:szCs w:val="32"/>
          <w:u w:val="single"/>
        </w:rPr>
      </w:pPr>
    </w:p>
    <w:p w14:paraId="5A873A45" w14:textId="77777777" w:rsidR="00416ADD" w:rsidRDefault="00416ADD" w:rsidP="00770D1F">
      <w:pPr>
        <w:pStyle w:val="NoSpacing"/>
        <w:rPr>
          <w:rFonts w:ascii="Times New Roman" w:hAnsi="Times New Roman"/>
          <w:color w:val="FFC000"/>
        </w:rPr>
      </w:pPr>
    </w:p>
    <w:p w14:paraId="06E54045" w14:textId="77777777" w:rsidR="00A917BA" w:rsidRPr="00A642D6" w:rsidRDefault="00A917BA" w:rsidP="00770D1F">
      <w:pPr>
        <w:pStyle w:val="NoSpacing"/>
        <w:rPr>
          <w:rFonts w:ascii="Times New Roman" w:hAnsi="Times New Roman"/>
        </w:rPr>
      </w:pPr>
    </w:p>
    <w:p w14:paraId="4F49E323" w14:textId="77777777" w:rsidR="00B67FBC" w:rsidRDefault="00B67FBC" w:rsidP="009F597F">
      <w:pPr>
        <w:rPr>
          <w:noProof/>
        </w:rPr>
      </w:pPr>
    </w:p>
    <w:p w14:paraId="44480CA7" w14:textId="77777777" w:rsidR="00BC77B4" w:rsidRDefault="00BC77B4" w:rsidP="009F597F">
      <w:pPr>
        <w:rPr>
          <w:noProof/>
        </w:rPr>
      </w:pPr>
    </w:p>
    <w:p w14:paraId="564E52E4" w14:textId="77777777" w:rsidR="00BC77B4" w:rsidRDefault="00BC77B4" w:rsidP="009F597F">
      <w:pPr>
        <w:rPr>
          <w:noProof/>
        </w:rPr>
      </w:pPr>
    </w:p>
    <w:p w14:paraId="3D310162" w14:textId="77777777" w:rsidR="00BC77B4" w:rsidRDefault="00BC77B4" w:rsidP="009F597F">
      <w:pPr>
        <w:rPr>
          <w:noProof/>
        </w:rPr>
      </w:pPr>
    </w:p>
    <w:p w14:paraId="0326E92A" w14:textId="77777777" w:rsidR="00BC77B4" w:rsidRDefault="00BC77B4" w:rsidP="009F597F">
      <w:pPr>
        <w:rPr>
          <w:noProof/>
        </w:rPr>
      </w:pPr>
    </w:p>
    <w:p w14:paraId="4F747C87" w14:textId="77777777" w:rsidR="00BC77B4" w:rsidRDefault="00BC77B4" w:rsidP="009F597F">
      <w:pPr>
        <w:rPr>
          <w:noProof/>
        </w:rPr>
      </w:pPr>
    </w:p>
    <w:p w14:paraId="59FCCE5E" w14:textId="77777777" w:rsidR="004E0CB7" w:rsidRDefault="004E0CB7" w:rsidP="009F597F">
      <w:pPr>
        <w:rPr>
          <w:noProof/>
        </w:rPr>
      </w:pPr>
    </w:p>
    <w:p w14:paraId="7114CC10" w14:textId="77777777" w:rsidR="004E0CB7" w:rsidRDefault="004E0CB7" w:rsidP="009F597F">
      <w:pPr>
        <w:rPr>
          <w:noProof/>
        </w:rPr>
      </w:pPr>
    </w:p>
    <w:p w14:paraId="46CFA0E1" w14:textId="77777777" w:rsidR="00BC77B4" w:rsidRDefault="00BC77B4" w:rsidP="009F597F">
      <w:pPr>
        <w:rPr>
          <w:noProof/>
        </w:rPr>
      </w:pPr>
    </w:p>
    <w:p w14:paraId="4E57444C" w14:textId="77777777" w:rsidR="00B67FBC" w:rsidRDefault="00B67FBC" w:rsidP="009F597F">
      <w:pPr>
        <w:rPr>
          <w:noProof/>
        </w:rPr>
      </w:pPr>
    </w:p>
    <w:p w14:paraId="04E3E996" w14:textId="77777777" w:rsidR="00B67FBC" w:rsidRDefault="00B67FBC" w:rsidP="00B67FBC">
      <w:pPr>
        <w:rPr>
          <w:szCs w:val="32"/>
        </w:rPr>
      </w:pPr>
      <w:r>
        <w:rPr>
          <w:szCs w:val="32"/>
        </w:rPr>
        <w:t xml:space="preserve">The italicized districts below are the current standalone or consortium districts in the KYMEP. </w:t>
      </w:r>
    </w:p>
    <w:p w14:paraId="3684C808" w14:textId="77777777" w:rsidR="00B67FBC" w:rsidRDefault="00B67FBC" w:rsidP="00B67FBC">
      <w:pPr>
        <w:rPr>
          <w:szCs w:val="32"/>
        </w:rPr>
      </w:pPr>
    </w:p>
    <w:tbl>
      <w:tblPr>
        <w:tblStyle w:val="TableGrid"/>
        <w:tblW w:w="0" w:type="auto"/>
        <w:tblLook w:val="04A0" w:firstRow="1" w:lastRow="0" w:firstColumn="1" w:lastColumn="0" w:noHBand="0" w:noVBand="1"/>
        <w:tblCaption w:val="Migrant Education Program districts"/>
        <w:tblDescription w:val="Migrant Education Program districts"/>
      </w:tblPr>
      <w:tblGrid>
        <w:gridCol w:w="2198"/>
        <w:gridCol w:w="2150"/>
        <w:gridCol w:w="2051"/>
        <w:gridCol w:w="2951"/>
      </w:tblGrid>
      <w:tr w:rsidR="00B67FBC" w14:paraId="737F3C41" w14:textId="77777777" w:rsidTr="00047C2D">
        <w:trPr>
          <w:trHeight w:val="512"/>
          <w:tblHeader/>
        </w:trPr>
        <w:tc>
          <w:tcPr>
            <w:tcW w:w="2198" w:type="dxa"/>
          </w:tcPr>
          <w:p w14:paraId="1EFA98A6" w14:textId="77777777" w:rsidR="00B67FBC" w:rsidRPr="00D537F0" w:rsidRDefault="00B67FBC" w:rsidP="008209C1">
            <w:pPr>
              <w:rPr>
                <w:b/>
                <w:szCs w:val="32"/>
              </w:rPr>
            </w:pPr>
            <w:r w:rsidRPr="00D537F0">
              <w:rPr>
                <w:b/>
                <w:szCs w:val="32"/>
              </w:rPr>
              <w:t xml:space="preserve">Western </w:t>
            </w:r>
          </w:p>
        </w:tc>
        <w:tc>
          <w:tcPr>
            <w:tcW w:w="2150" w:type="dxa"/>
          </w:tcPr>
          <w:p w14:paraId="0EBEE58F" w14:textId="77777777" w:rsidR="00B67FBC" w:rsidRPr="00D537F0" w:rsidRDefault="00B67FBC" w:rsidP="008209C1">
            <w:pPr>
              <w:rPr>
                <w:b/>
                <w:szCs w:val="32"/>
              </w:rPr>
            </w:pPr>
            <w:r w:rsidRPr="00D537F0">
              <w:rPr>
                <w:b/>
                <w:szCs w:val="32"/>
              </w:rPr>
              <w:t>Central</w:t>
            </w:r>
          </w:p>
        </w:tc>
        <w:tc>
          <w:tcPr>
            <w:tcW w:w="2051" w:type="dxa"/>
          </w:tcPr>
          <w:p w14:paraId="4C795CD7" w14:textId="77777777" w:rsidR="00B67FBC" w:rsidRPr="00D537F0" w:rsidRDefault="00B67FBC" w:rsidP="008209C1">
            <w:pPr>
              <w:rPr>
                <w:b/>
                <w:szCs w:val="32"/>
              </w:rPr>
            </w:pPr>
            <w:r w:rsidRPr="00D537F0">
              <w:rPr>
                <w:b/>
                <w:szCs w:val="32"/>
              </w:rPr>
              <w:t>Northern</w:t>
            </w:r>
          </w:p>
        </w:tc>
        <w:tc>
          <w:tcPr>
            <w:tcW w:w="2951" w:type="dxa"/>
          </w:tcPr>
          <w:p w14:paraId="66EB7F4B" w14:textId="77777777" w:rsidR="00B67FBC" w:rsidRPr="00D537F0" w:rsidRDefault="00B67FBC" w:rsidP="008209C1">
            <w:pPr>
              <w:rPr>
                <w:b/>
                <w:szCs w:val="32"/>
              </w:rPr>
            </w:pPr>
            <w:r w:rsidRPr="00D537F0">
              <w:rPr>
                <w:b/>
                <w:szCs w:val="32"/>
              </w:rPr>
              <w:t>Southern</w:t>
            </w:r>
          </w:p>
        </w:tc>
      </w:tr>
      <w:tr w:rsidR="00B67FBC" w14:paraId="6EE931C0" w14:textId="77777777" w:rsidTr="008209C1">
        <w:tc>
          <w:tcPr>
            <w:tcW w:w="2198" w:type="dxa"/>
          </w:tcPr>
          <w:p w14:paraId="73378BE9" w14:textId="77777777" w:rsidR="00B67FBC" w:rsidRDefault="00B67FBC" w:rsidP="008209C1">
            <w:pPr>
              <w:rPr>
                <w:szCs w:val="32"/>
              </w:rPr>
            </w:pPr>
            <w:r>
              <w:rPr>
                <w:szCs w:val="32"/>
              </w:rPr>
              <w:t>Fulton</w:t>
            </w:r>
          </w:p>
        </w:tc>
        <w:tc>
          <w:tcPr>
            <w:tcW w:w="2150" w:type="dxa"/>
          </w:tcPr>
          <w:p w14:paraId="34FF650D" w14:textId="77777777" w:rsidR="00B67FBC" w:rsidRPr="004E6A78" w:rsidRDefault="00B67FBC" w:rsidP="008209C1">
            <w:pPr>
              <w:rPr>
                <w:iCs/>
                <w:szCs w:val="32"/>
              </w:rPr>
            </w:pPr>
            <w:r w:rsidRPr="004E6A78">
              <w:rPr>
                <w:iCs/>
                <w:szCs w:val="32"/>
              </w:rPr>
              <w:t>Hardin</w:t>
            </w:r>
          </w:p>
        </w:tc>
        <w:tc>
          <w:tcPr>
            <w:tcW w:w="2051" w:type="dxa"/>
          </w:tcPr>
          <w:p w14:paraId="44D483DB" w14:textId="77777777" w:rsidR="00B67FBC" w:rsidRDefault="00B67FBC" w:rsidP="008209C1">
            <w:pPr>
              <w:rPr>
                <w:szCs w:val="32"/>
              </w:rPr>
            </w:pPr>
            <w:r>
              <w:rPr>
                <w:szCs w:val="32"/>
              </w:rPr>
              <w:t>Jefferson</w:t>
            </w:r>
          </w:p>
        </w:tc>
        <w:tc>
          <w:tcPr>
            <w:tcW w:w="2951" w:type="dxa"/>
          </w:tcPr>
          <w:p w14:paraId="27D3441F" w14:textId="77777777" w:rsidR="00B67FBC" w:rsidRDefault="00B67FBC" w:rsidP="008209C1">
            <w:pPr>
              <w:rPr>
                <w:szCs w:val="32"/>
              </w:rPr>
            </w:pPr>
            <w:r>
              <w:rPr>
                <w:szCs w:val="32"/>
              </w:rPr>
              <w:t>Anderson</w:t>
            </w:r>
          </w:p>
        </w:tc>
      </w:tr>
      <w:tr w:rsidR="00B67FBC" w14:paraId="0EB7FFEE" w14:textId="77777777" w:rsidTr="008209C1">
        <w:tc>
          <w:tcPr>
            <w:tcW w:w="2198" w:type="dxa"/>
          </w:tcPr>
          <w:p w14:paraId="03268073" w14:textId="77777777" w:rsidR="00B67FBC" w:rsidRDefault="00B67FBC" w:rsidP="008209C1">
            <w:pPr>
              <w:rPr>
                <w:szCs w:val="32"/>
              </w:rPr>
            </w:pPr>
            <w:r>
              <w:rPr>
                <w:szCs w:val="32"/>
              </w:rPr>
              <w:t>Fulton</w:t>
            </w:r>
          </w:p>
        </w:tc>
        <w:tc>
          <w:tcPr>
            <w:tcW w:w="2150" w:type="dxa"/>
          </w:tcPr>
          <w:p w14:paraId="771A6C41" w14:textId="77777777" w:rsidR="00B67FBC" w:rsidRPr="004E6A78" w:rsidRDefault="00B67FBC" w:rsidP="008209C1">
            <w:pPr>
              <w:rPr>
                <w:iCs/>
                <w:szCs w:val="32"/>
              </w:rPr>
            </w:pPr>
            <w:r w:rsidRPr="004E6A78">
              <w:rPr>
                <w:iCs/>
                <w:szCs w:val="32"/>
              </w:rPr>
              <w:t>Russell</w:t>
            </w:r>
          </w:p>
        </w:tc>
        <w:tc>
          <w:tcPr>
            <w:tcW w:w="2051" w:type="dxa"/>
          </w:tcPr>
          <w:p w14:paraId="4BB7E776" w14:textId="77777777" w:rsidR="00B67FBC" w:rsidRDefault="00B67FBC" w:rsidP="008209C1">
            <w:pPr>
              <w:rPr>
                <w:szCs w:val="32"/>
              </w:rPr>
            </w:pPr>
            <w:r>
              <w:rPr>
                <w:szCs w:val="32"/>
              </w:rPr>
              <w:t>Greenup</w:t>
            </w:r>
          </w:p>
        </w:tc>
        <w:tc>
          <w:tcPr>
            <w:tcW w:w="2951" w:type="dxa"/>
          </w:tcPr>
          <w:p w14:paraId="69376F5C" w14:textId="77777777" w:rsidR="00B67FBC" w:rsidRDefault="00B67FBC" w:rsidP="008209C1">
            <w:pPr>
              <w:rPr>
                <w:szCs w:val="32"/>
              </w:rPr>
            </w:pPr>
            <w:r>
              <w:rPr>
                <w:szCs w:val="32"/>
              </w:rPr>
              <w:t>Morgan</w:t>
            </w:r>
          </w:p>
        </w:tc>
      </w:tr>
      <w:tr w:rsidR="00B67FBC" w14:paraId="7695DBF6" w14:textId="77777777" w:rsidTr="008209C1">
        <w:tc>
          <w:tcPr>
            <w:tcW w:w="2198" w:type="dxa"/>
          </w:tcPr>
          <w:p w14:paraId="43E20954" w14:textId="77777777" w:rsidR="00B67FBC" w:rsidRDefault="00B67FBC" w:rsidP="008209C1">
            <w:pPr>
              <w:rPr>
                <w:szCs w:val="32"/>
              </w:rPr>
            </w:pPr>
            <w:r>
              <w:rPr>
                <w:szCs w:val="32"/>
              </w:rPr>
              <w:t>Hickman</w:t>
            </w:r>
          </w:p>
        </w:tc>
        <w:tc>
          <w:tcPr>
            <w:tcW w:w="2150" w:type="dxa"/>
          </w:tcPr>
          <w:p w14:paraId="518CBA60" w14:textId="77777777" w:rsidR="00B67FBC" w:rsidRDefault="00B67FBC" w:rsidP="008209C1">
            <w:pPr>
              <w:rPr>
                <w:szCs w:val="32"/>
              </w:rPr>
            </w:pPr>
            <w:r>
              <w:rPr>
                <w:szCs w:val="32"/>
              </w:rPr>
              <w:t>Grayson</w:t>
            </w:r>
          </w:p>
        </w:tc>
        <w:tc>
          <w:tcPr>
            <w:tcW w:w="2051" w:type="dxa"/>
          </w:tcPr>
          <w:p w14:paraId="1ED6CD11" w14:textId="77777777" w:rsidR="00B67FBC" w:rsidRDefault="00B67FBC" w:rsidP="008209C1">
            <w:pPr>
              <w:rPr>
                <w:szCs w:val="32"/>
              </w:rPr>
            </w:pPr>
            <w:r>
              <w:rPr>
                <w:szCs w:val="32"/>
              </w:rPr>
              <w:t>Raceland</w:t>
            </w:r>
          </w:p>
        </w:tc>
        <w:tc>
          <w:tcPr>
            <w:tcW w:w="2951" w:type="dxa"/>
          </w:tcPr>
          <w:p w14:paraId="3185D700" w14:textId="77777777" w:rsidR="00B67FBC" w:rsidRDefault="00B67FBC" w:rsidP="008209C1">
            <w:pPr>
              <w:rPr>
                <w:szCs w:val="32"/>
              </w:rPr>
            </w:pPr>
            <w:r>
              <w:rPr>
                <w:szCs w:val="32"/>
              </w:rPr>
              <w:t>Wolfe</w:t>
            </w:r>
          </w:p>
        </w:tc>
      </w:tr>
      <w:tr w:rsidR="00B67FBC" w14:paraId="575FC968" w14:textId="77777777" w:rsidTr="008209C1">
        <w:tc>
          <w:tcPr>
            <w:tcW w:w="2198" w:type="dxa"/>
          </w:tcPr>
          <w:p w14:paraId="6E2458B6" w14:textId="77777777" w:rsidR="00B67FBC" w:rsidRPr="00CE343F" w:rsidRDefault="00B67FBC" w:rsidP="008209C1">
            <w:pPr>
              <w:rPr>
                <w:i/>
                <w:szCs w:val="32"/>
              </w:rPr>
            </w:pPr>
            <w:r>
              <w:rPr>
                <w:szCs w:val="32"/>
              </w:rPr>
              <w:t>Ballard</w:t>
            </w:r>
          </w:p>
        </w:tc>
        <w:tc>
          <w:tcPr>
            <w:tcW w:w="2150" w:type="dxa"/>
          </w:tcPr>
          <w:p w14:paraId="036C3123" w14:textId="77777777" w:rsidR="00B67FBC" w:rsidRDefault="00B67FBC" w:rsidP="008209C1">
            <w:pPr>
              <w:rPr>
                <w:szCs w:val="32"/>
              </w:rPr>
            </w:pPr>
            <w:r>
              <w:rPr>
                <w:szCs w:val="32"/>
              </w:rPr>
              <w:t>Edmonson</w:t>
            </w:r>
          </w:p>
        </w:tc>
        <w:tc>
          <w:tcPr>
            <w:tcW w:w="2051" w:type="dxa"/>
          </w:tcPr>
          <w:p w14:paraId="68A5B84C" w14:textId="77777777" w:rsidR="00B67FBC" w:rsidRDefault="00B67FBC" w:rsidP="008209C1">
            <w:pPr>
              <w:rPr>
                <w:szCs w:val="32"/>
              </w:rPr>
            </w:pPr>
            <w:r>
              <w:rPr>
                <w:szCs w:val="32"/>
              </w:rPr>
              <w:t>Ashland</w:t>
            </w:r>
          </w:p>
        </w:tc>
        <w:tc>
          <w:tcPr>
            <w:tcW w:w="2951" w:type="dxa"/>
          </w:tcPr>
          <w:p w14:paraId="389C185F" w14:textId="77777777" w:rsidR="00B67FBC" w:rsidRDefault="00B67FBC" w:rsidP="008209C1">
            <w:pPr>
              <w:rPr>
                <w:szCs w:val="32"/>
              </w:rPr>
            </w:pPr>
            <w:r>
              <w:rPr>
                <w:szCs w:val="32"/>
              </w:rPr>
              <w:t>Magoffin</w:t>
            </w:r>
          </w:p>
        </w:tc>
      </w:tr>
      <w:tr w:rsidR="00B67FBC" w14:paraId="0D6C963F" w14:textId="77777777" w:rsidTr="008209C1">
        <w:tc>
          <w:tcPr>
            <w:tcW w:w="2198" w:type="dxa"/>
          </w:tcPr>
          <w:p w14:paraId="10BE6CE8" w14:textId="77777777" w:rsidR="00B67FBC" w:rsidRDefault="00B67FBC" w:rsidP="008209C1">
            <w:pPr>
              <w:rPr>
                <w:szCs w:val="32"/>
              </w:rPr>
            </w:pPr>
            <w:r>
              <w:rPr>
                <w:szCs w:val="32"/>
              </w:rPr>
              <w:t>Paducah</w:t>
            </w:r>
          </w:p>
        </w:tc>
        <w:tc>
          <w:tcPr>
            <w:tcW w:w="2150" w:type="dxa"/>
          </w:tcPr>
          <w:p w14:paraId="7464B6C0" w14:textId="77777777" w:rsidR="00B67FBC" w:rsidRPr="009407B2" w:rsidRDefault="00B67FBC" w:rsidP="008209C1">
            <w:pPr>
              <w:rPr>
                <w:i/>
                <w:szCs w:val="32"/>
              </w:rPr>
            </w:pPr>
            <w:r w:rsidRPr="009407B2">
              <w:rPr>
                <w:i/>
                <w:szCs w:val="32"/>
              </w:rPr>
              <w:t>Warren</w:t>
            </w:r>
          </w:p>
        </w:tc>
        <w:tc>
          <w:tcPr>
            <w:tcW w:w="2051" w:type="dxa"/>
          </w:tcPr>
          <w:p w14:paraId="56C3E5F9" w14:textId="77777777" w:rsidR="00B67FBC" w:rsidRDefault="00B67FBC" w:rsidP="008209C1">
            <w:pPr>
              <w:rPr>
                <w:szCs w:val="32"/>
              </w:rPr>
            </w:pPr>
            <w:r>
              <w:rPr>
                <w:szCs w:val="32"/>
              </w:rPr>
              <w:t>Boyd</w:t>
            </w:r>
          </w:p>
        </w:tc>
        <w:tc>
          <w:tcPr>
            <w:tcW w:w="2951" w:type="dxa"/>
          </w:tcPr>
          <w:p w14:paraId="345A75F9" w14:textId="77777777" w:rsidR="00B67FBC" w:rsidRDefault="00B67FBC" w:rsidP="008209C1">
            <w:pPr>
              <w:rPr>
                <w:szCs w:val="32"/>
              </w:rPr>
            </w:pPr>
            <w:r>
              <w:rPr>
                <w:szCs w:val="32"/>
              </w:rPr>
              <w:t>Johnson</w:t>
            </w:r>
          </w:p>
        </w:tc>
      </w:tr>
      <w:tr w:rsidR="00B67FBC" w14:paraId="5A2AE9A7" w14:textId="77777777" w:rsidTr="008209C1">
        <w:tc>
          <w:tcPr>
            <w:tcW w:w="2198" w:type="dxa"/>
          </w:tcPr>
          <w:p w14:paraId="19CC98A0" w14:textId="77777777" w:rsidR="00B67FBC" w:rsidRDefault="00B67FBC" w:rsidP="008209C1">
            <w:pPr>
              <w:rPr>
                <w:szCs w:val="32"/>
              </w:rPr>
            </w:pPr>
            <w:r>
              <w:rPr>
                <w:szCs w:val="32"/>
              </w:rPr>
              <w:t xml:space="preserve">McCracken </w:t>
            </w:r>
          </w:p>
        </w:tc>
        <w:tc>
          <w:tcPr>
            <w:tcW w:w="2150" w:type="dxa"/>
          </w:tcPr>
          <w:p w14:paraId="5907EC45" w14:textId="77777777" w:rsidR="00B67FBC" w:rsidRPr="009407B2" w:rsidRDefault="00B67FBC" w:rsidP="008209C1">
            <w:pPr>
              <w:rPr>
                <w:i/>
                <w:szCs w:val="32"/>
              </w:rPr>
            </w:pPr>
            <w:r w:rsidRPr="009407B2">
              <w:rPr>
                <w:i/>
                <w:szCs w:val="32"/>
              </w:rPr>
              <w:t>Bowling Green</w:t>
            </w:r>
          </w:p>
        </w:tc>
        <w:tc>
          <w:tcPr>
            <w:tcW w:w="2051" w:type="dxa"/>
          </w:tcPr>
          <w:p w14:paraId="1FFFEB1C" w14:textId="77777777" w:rsidR="00B67FBC" w:rsidRDefault="00B67FBC" w:rsidP="008209C1">
            <w:pPr>
              <w:rPr>
                <w:szCs w:val="32"/>
              </w:rPr>
            </w:pPr>
            <w:r>
              <w:rPr>
                <w:szCs w:val="32"/>
              </w:rPr>
              <w:t>Elliott</w:t>
            </w:r>
          </w:p>
        </w:tc>
        <w:tc>
          <w:tcPr>
            <w:tcW w:w="2951" w:type="dxa"/>
          </w:tcPr>
          <w:p w14:paraId="37EB550F" w14:textId="77777777" w:rsidR="00B67FBC" w:rsidRDefault="00B67FBC" w:rsidP="008209C1">
            <w:pPr>
              <w:rPr>
                <w:szCs w:val="32"/>
              </w:rPr>
            </w:pPr>
            <w:r>
              <w:rPr>
                <w:szCs w:val="32"/>
              </w:rPr>
              <w:t>Paintsville</w:t>
            </w:r>
          </w:p>
        </w:tc>
      </w:tr>
      <w:tr w:rsidR="00B67FBC" w14:paraId="0691FE49" w14:textId="77777777" w:rsidTr="008209C1">
        <w:tc>
          <w:tcPr>
            <w:tcW w:w="2198" w:type="dxa"/>
          </w:tcPr>
          <w:p w14:paraId="3B529744" w14:textId="77777777" w:rsidR="00B67FBC" w:rsidRDefault="00B67FBC" w:rsidP="008209C1">
            <w:pPr>
              <w:rPr>
                <w:szCs w:val="32"/>
              </w:rPr>
            </w:pPr>
            <w:r>
              <w:rPr>
                <w:szCs w:val="32"/>
              </w:rPr>
              <w:t>Marshall</w:t>
            </w:r>
          </w:p>
        </w:tc>
        <w:tc>
          <w:tcPr>
            <w:tcW w:w="2150" w:type="dxa"/>
          </w:tcPr>
          <w:p w14:paraId="6A81DF3F" w14:textId="77777777" w:rsidR="00B67FBC" w:rsidRDefault="00B67FBC" w:rsidP="008209C1">
            <w:pPr>
              <w:rPr>
                <w:szCs w:val="32"/>
              </w:rPr>
            </w:pPr>
            <w:r>
              <w:rPr>
                <w:szCs w:val="32"/>
              </w:rPr>
              <w:t>Allen</w:t>
            </w:r>
          </w:p>
        </w:tc>
        <w:tc>
          <w:tcPr>
            <w:tcW w:w="2051" w:type="dxa"/>
          </w:tcPr>
          <w:p w14:paraId="135E6209" w14:textId="77777777" w:rsidR="00B67FBC" w:rsidRDefault="00B67FBC" w:rsidP="008209C1">
            <w:pPr>
              <w:rPr>
                <w:szCs w:val="32"/>
              </w:rPr>
            </w:pPr>
            <w:r>
              <w:rPr>
                <w:szCs w:val="32"/>
              </w:rPr>
              <w:t>Lawrence</w:t>
            </w:r>
          </w:p>
        </w:tc>
        <w:tc>
          <w:tcPr>
            <w:tcW w:w="2951" w:type="dxa"/>
          </w:tcPr>
          <w:p w14:paraId="26E3A732" w14:textId="77777777" w:rsidR="00B67FBC" w:rsidRDefault="00B67FBC" w:rsidP="008209C1">
            <w:pPr>
              <w:rPr>
                <w:szCs w:val="32"/>
              </w:rPr>
            </w:pPr>
            <w:r>
              <w:rPr>
                <w:szCs w:val="32"/>
              </w:rPr>
              <w:t xml:space="preserve">Martin </w:t>
            </w:r>
          </w:p>
        </w:tc>
      </w:tr>
      <w:tr w:rsidR="00B67FBC" w14:paraId="274101D4" w14:textId="77777777" w:rsidTr="008209C1">
        <w:tc>
          <w:tcPr>
            <w:tcW w:w="2198" w:type="dxa"/>
          </w:tcPr>
          <w:p w14:paraId="29D4F72F" w14:textId="77777777" w:rsidR="00B67FBC" w:rsidRDefault="00B67FBC" w:rsidP="008209C1">
            <w:pPr>
              <w:rPr>
                <w:szCs w:val="32"/>
              </w:rPr>
            </w:pPr>
            <w:r>
              <w:rPr>
                <w:szCs w:val="32"/>
              </w:rPr>
              <w:t>Lyon</w:t>
            </w:r>
          </w:p>
        </w:tc>
        <w:tc>
          <w:tcPr>
            <w:tcW w:w="2150" w:type="dxa"/>
          </w:tcPr>
          <w:p w14:paraId="6A1B968C" w14:textId="77777777" w:rsidR="00B67FBC" w:rsidRPr="009407B2" w:rsidRDefault="00B67FBC" w:rsidP="008209C1">
            <w:pPr>
              <w:rPr>
                <w:i/>
                <w:szCs w:val="32"/>
              </w:rPr>
            </w:pPr>
            <w:r w:rsidRPr="009407B2">
              <w:rPr>
                <w:i/>
                <w:szCs w:val="32"/>
              </w:rPr>
              <w:t>Monroe</w:t>
            </w:r>
          </w:p>
        </w:tc>
        <w:tc>
          <w:tcPr>
            <w:tcW w:w="2051" w:type="dxa"/>
          </w:tcPr>
          <w:p w14:paraId="3F6B55D9" w14:textId="77777777" w:rsidR="00B67FBC" w:rsidRDefault="00B67FBC" w:rsidP="008209C1">
            <w:pPr>
              <w:rPr>
                <w:szCs w:val="32"/>
              </w:rPr>
            </w:pPr>
            <w:r>
              <w:rPr>
                <w:szCs w:val="32"/>
              </w:rPr>
              <w:t>Anchorage</w:t>
            </w:r>
          </w:p>
        </w:tc>
        <w:tc>
          <w:tcPr>
            <w:tcW w:w="2951" w:type="dxa"/>
          </w:tcPr>
          <w:p w14:paraId="13C92945" w14:textId="77777777" w:rsidR="00B67FBC" w:rsidRPr="00DA525F" w:rsidRDefault="00B67FBC" w:rsidP="008209C1">
            <w:pPr>
              <w:rPr>
                <w:i/>
                <w:szCs w:val="32"/>
              </w:rPr>
            </w:pPr>
            <w:r w:rsidRPr="00DA525F">
              <w:rPr>
                <w:i/>
                <w:szCs w:val="32"/>
              </w:rPr>
              <w:t>Woodford</w:t>
            </w:r>
          </w:p>
        </w:tc>
      </w:tr>
      <w:tr w:rsidR="00B67FBC" w14:paraId="015591F0" w14:textId="77777777" w:rsidTr="008209C1">
        <w:tc>
          <w:tcPr>
            <w:tcW w:w="2198" w:type="dxa"/>
          </w:tcPr>
          <w:p w14:paraId="03EFD99E" w14:textId="77777777" w:rsidR="00B67FBC" w:rsidRDefault="00B67FBC" w:rsidP="008209C1">
            <w:pPr>
              <w:rPr>
                <w:szCs w:val="32"/>
              </w:rPr>
            </w:pPr>
            <w:r>
              <w:rPr>
                <w:szCs w:val="32"/>
              </w:rPr>
              <w:t>Crittenden</w:t>
            </w:r>
          </w:p>
        </w:tc>
        <w:tc>
          <w:tcPr>
            <w:tcW w:w="2150" w:type="dxa"/>
          </w:tcPr>
          <w:p w14:paraId="237C2D56" w14:textId="77777777" w:rsidR="00B67FBC" w:rsidRDefault="00B67FBC" w:rsidP="008209C1">
            <w:pPr>
              <w:rPr>
                <w:szCs w:val="32"/>
              </w:rPr>
            </w:pPr>
            <w:r>
              <w:rPr>
                <w:szCs w:val="32"/>
              </w:rPr>
              <w:t>Cumberland</w:t>
            </w:r>
          </w:p>
        </w:tc>
        <w:tc>
          <w:tcPr>
            <w:tcW w:w="2051" w:type="dxa"/>
          </w:tcPr>
          <w:p w14:paraId="6DE3F2CA" w14:textId="77777777" w:rsidR="00B67FBC" w:rsidRDefault="00B67FBC" w:rsidP="008209C1">
            <w:pPr>
              <w:rPr>
                <w:szCs w:val="32"/>
              </w:rPr>
            </w:pPr>
            <w:r>
              <w:rPr>
                <w:szCs w:val="32"/>
              </w:rPr>
              <w:t>Fairview</w:t>
            </w:r>
          </w:p>
        </w:tc>
        <w:tc>
          <w:tcPr>
            <w:tcW w:w="2951" w:type="dxa"/>
          </w:tcPr>
          <w:p w14:paraId="5CE61236" w14:textId="77777777" w:rsidR="00B67FBC" w:rsidRDefault="00B67FBC" w:rsidP="008209C1">
            <w:pPr>
              <w:rPr>
                <w:szCs w:val="32"/>
              </w:rPr>
            </w:pPr>
            <w:r>
              <w:rPr>
                <w:szCs w:val="32"/>
              </w:rPr>
              <w:t>Floyd</w:t>
            </w:r>
          </w:p>
        </w:tc>
      </w:tr>
      <w:tr w:rsidR="00B67FBC" w14:paraId="3E9ADD86" w14:textId="77777777" w:rsidTr="008209C1">
        <w:tc>
          <w:tcPr>
            <w:tcW w:w="2198" w:type="dxa"/>
          </w:tcPr>
          <w:p w14:paraId="4ACC6261" w14:textId="77777777" w:rsidR="00B67FBC" w:rsidRDefault="00B67FBC" w:rsidP="008209C1">
            <w:pPr>
              <w:rPr>
                <w:szCs w:val="32"/>
              </w:rPr>
            </w:pPr>
            <w:r>
              <w:rPr>
                <w:szCs w:val="32"/>
              </w:rPr>
              <w:t>Union</w:t>
            </w:r>
          </w:p>
        </w:tc>
        <w:tc>
          <w:tcPr>
            <w:tcW w:w="2150" w:type="dxa"/>
          </w:tcPr>
          <w:p w14:paraId="1DE6F3F1" w14:textId="77777777" w:rsidR="00B67FBC" w:rsidRPr="009407B2" w:rsidRDefault="00B67FBC" w:rsidP="008209C1">
            <w:pPr>
              <w:rPr>
                <w:i/>
                <w:szCs w:val="32"/>
              </w:rPr>
            </w:pPr>
            <w:r w:rsidRPr="009407B2">
              <w:rPr>
                <w:i/>
                <w:szCs w:val="32"/>
              </w:rPr>
              <w:t>Barren</w:t>
            </w:r>
          </w:p>
        </w:tc>
        <w:tc>
          <w:tcPr>
            <w:tcW w:w="2051" w:type="dxa"/>
          </w:tcPr>
          <w:p w14:paraId="4029152E" w14:textId="77777777" w:rsidR="00B67FBC" w:rsidRDefault="00B67FBC" w:rsidP="008209C1">
            <w:pPr>
              <w:rPr>
                <w:szCs w:val="32"/>
              </w:rPr>
            </w:pPr>
            <w:r>
              <w:rPr>
                <w:szCs w:val="32"/>
              </w:rPr>
              <w:t>Oldham</w:t>
            </w:r>
          </w:p>
        </w:tc>
        <w:tc>
          <w:tcPr>
            <w:tcW w:w="2951" w:type="dxa"/>
          </w:tcPr>
          <w:p w14:paraId="031E5B22" w14:textId="77777777" w:rsidR="00B67FBC" w:rsidRPr="00DA525F" w:rsidRDefault="00B67FBC" w:rsidP="008209C1">
            <w:pPr>
              <w:rPr>
                <w:i/>
                <w:szCs w:val="32"/>
              </w:rPr>
            </w:pPr>
            <w:r w:rsidRPr="00DA525F">
              <w:rPr>
                <w:i/>
                <w:szCs w:val="32"/>
              </w:rPr>
              <w:t>Jessamine</w:t>
            </w:r>
          </w:p>
        </w:tc>
      </w:tr>
      <w:tr w:rsidR="00B67FBC" w14:paraId="3E69D227" w14:textId="77777777" w:rsidTr="008209C1">
        <w:tc>
          <w:tcPr>
            <w:tcW w:w="2198" w:type="dxa"/>
          </w:tcPr>
          <w:p w14:paraId="56314408" w14:textId="77777777" w:rsidR="00B67FBC" w:rsidRDefault="00B67FBC" w:rsidP="008209C1">
            <w:pPr>
              <w:rPr>
                <w:szCs w:val="32"/>
              </w:rPr>
            </w:pPr>
            <w:r>
              <w:rPr>
                <w:szCs w:val="32"/>
              </w:rPr>
              <w:t>Henderson</w:t>
            </w:r>
          </w:p>
        </w:tc>
        <w:tc>
          <w:tcPr>
            <w:tcW w:w="2150" w:type="dxa"/>
          </w:tcPr>
          <w:p w14:paraId="3B0BDC65" w14:textId="77777777" w:rsidR="00B67FBC" w:rsidRPr="009407B2" w:rsidRDefault="00B67FBC" w:rsidP="008209C1">
            <w:pPr>
              <w:rPr>
                <w:i/>
                <w:szCs w:val="32"/>
              </w:rPr>
            </w:pPr>
            <w:r w:rsidRPr="009407B2">
              <w:rPr>
                <w:i/>
                <w:szCs w:val="32"/>
              </w:rPr>
              <w:t>Glasgow</w:t>
            </w:r>
          </w:p>
        </w:tc>
        <w:tc>
          <w:tcPr>
            <w:tcW w:w="2051" w:type="dxa"/>
          </w:tcPr>
          <w:p w14:paraId="5112E156" w14:textId="77777777" w:rsidR="00B67FBC" w:rsidRDefault="00B67FBC" w:rsidP="008209C1">
            <w:pPr>
              <w:rPr>
                <w:szCs w:val="32"/>
              </w:rPr>
            </w:pPr>
            <w:r>
              <w:rPr>
                <w:szCs w:val="32"/>
              </w:rPr>
              <w:t>Shelby</w:t>
            </w:r>
          </w:p>
        </w:tc>
        <w:tc>
          <w:tcPr>
            <w:tcW w:w="2951" w:type="dxa"/>
          </w:tcPr>
          <w:p w14:paraId="5C5B877E" w14:textId="77777777" w:rsidR="00B67FBC" w:rsidRPr="00DA525F" w:rsidRDefault="00B67FBC" w:rsidP="008209C1">
            <w:pPr>
              <w:rPr>
                <w:i/>
                <w:szCs w:val="32"/>
              </w:rPr>
            </w:pPr>
            <w:r w:rsidRPr="00DA525F">
              <w:rPr>
                <w:i/>
                <w:szCs w:val="32"/>
              </w:rPr>
              <w:t>Danville</w:t>
            </w:r>
            <w:r>
              <w:rPr>
                <w:i/>
                <w:szCs w:val="32"/>
              </w:rPr>
              <w:t xml:space="preserve">/Boyle </w:t>
            </w:r>
          </w:p>
        </w:tc>
      </w:tr>
      <w:tr w:rsidR="00B67FBC" w14:paraId="2AA4C9D6" w14:textId="77777777" w:rsidTr="008209C1">
        <w:tc>
          <w:tcPr>
            <w:tcW w:w="2198" w:type="dxa"/>
          </w:tcPr>
          <w:p w14:paraId="7CAFF2CA" w14:textId="77777777" w:rsidR="00B67FBC" w:rsidRDefault="00B67FBC" w:rsidP="008209C1">
            <w:pPr>
              <w:rPr>
                <w:szCs w:val="32"/>
              </w:rPr>
            </w:pPr>
            <w:r w:rsidRPr="00CE343F">
              <w:rPr>
                <w:i/>
                <w:szCs w:val="32"/>
              </w:rPr>
              <w:t>Daviess</w:t>
            </w:r>
            <w:r>
              <w:rPr>
                <w:i/>
                <w:szCs w:val="32"/>
              </w:rPr>
              <w:t xml:space="preserve">/Owensboro </w:t>
            </w:r>
          </w:p>
        </w:tc>
        <w:tc>
          <w:tcPr>
            <w:tcW w:w="2150" w:type="dxa"/>
          </w:tcPr>
          <w:p w14:paraId="05021A4F" w14:textId="77777777" w:rsidR="00B67FBC" w:rsidRPr="004E6A78" w:rsidRDefault="00B67FBC" w:rsidP="008209C1">
            <w:pPr>
              <w:rPr>
                <w:iCs/>
                <w:szCs w:val="32"/>
              </w:rPr>
            </w:pPr>
            <w:r w:rsidRPr="004E6A78">
              <w:rPr>
                <w:iCs/>
                <w:szCs w:val="32"/>
              </w:rPr>
              <w:t>Hart</w:t>
            </w:r>
          </w:p>
        </w:tc>
        <w:tc>
          <w:tcPr>
            <w:tcW w:w="2051" w:type="dxa"/>
          </w:tcPr>
          <w:p w14:paraId="3CB803F8" w14:textId="77777777" w:rsidR="00B67FBC" w:rsidRDefault="00B67FBC" w:rsidP="008209C1">
            <w:pPr>
              <w:rPr>
                <w:szCs w:val="32"/>
              </w:rPr>
            </w:pPr>
            <w:r>
              <w:rPr>
                <w:szCs w:val="32"/>
              </w:rPr>
              <w:t>Franklin</w:t>
            </w:r>
          </w:p>
        </w:tc>
        <w:tc>
          <w:tcPr>
            <w:tcW w:w="2951" w:type="dxa"/>
          </w:tcPr>
          <w:p w14:paraId="7A7D0E91" w14:textId="77777777" w:rsidR="00B67FBC" w:rsidRPr="00DA525F" w:rsidRDefault="00B67FBC" w:rsidP="008209C1">
            <w:pPr>
              <w:rPr>
                <w:i/>
                <w:szCs w:val="32"/>
              </w:rPr>
            </w:pPr>
            <w:r>
              <w:rPr>
                <w:szCs w:val="32"/>
              </w:rPr>
              <w:t>Mercer</w:t>
            </w:r>
          </w:p>
        </w:tc>
      </w:tr>
      <w:tr w:rsidR="00B67FBC" w14:paraId="6C58D777" w14:textId="77777777" w:rsidTr="008209C1">
        <w:tc>
          <w:tcPr>
            <w:tcW w:w="2198" w:type="dxa"/>
          </w:tcPr>
          <w:p w14:paraId="0EDFE5A5" w14:textId="77777777" w:rsidR="00B67FBC" w:rsidRPr="00CE343F" w:rsidRDefault="00B67FBC" w:rsidP="008209C1">
            <w:pPr>
              <w:rPr>
                <w:i/>
                <w:szCs w:val="32"/>
              </w:rPr>
            </w:pPr>
            <w:r>
              <w:rPr>
                <w:szCs w:val="32"/>
              </w:rPr>
              <w:t>Hancock</w:t>
            </w:r>
          </w:p>
        </w:tc>
        <w:tc>
          <w:tcPr>
            <w:tcW w:w="2150" w:type="dxa"/>
          </w:tcPr>
          <w:p w14:paraId="3E79A8AF" w14:textId="77777777" w:rsidR="00B67FBC" w:rsidRDefault="00B67FBC" w:rsidP="008209C1">
            <w:pPr>
              <w:rPr>
                <w:szCs w:val="32"/>
              </w:rPr>
            </w:pPr>
            <w:r>
              <w:rPr>
                <w:szCs w:val="32"/>
              </w:rPr>
              <w:t>Larue</w:t>
            </w:r>
          </w:p>
        </w:tc>
        <w:tc>
          <w:tcPr>
            <w:tcW w:w="2051" w:type="dxa"/>
          </w:tcPr>
          <w:p w14:paraId="5C490ED3" w14:textId="77777777" w:rsidR="00B67FBC" w:rsidRDefault="00B67FBC" w:rsidP="008209C1">
            <w:pPr>
              <w:rPr>
                <w:szCs w:val="32"/>
              </w:rPr>
            </w:pPr>
            <w:r>
              <w:rPr>
                <w:szCs w:val="32"/>
              </w:rPr>
              <w:t>Frankfort</w:t>
            </w:r>
          </w:p>
        </w:tc>
        <w:tc>
          <w:tcPr>
            <w:tcW w:w="2951" w:type="dxa"/>
          </w:tcPr>
          <w:p w14:paraId="79CA98E7" w14:textId="77777777" w:rsidR="00B67FBC" w:rsidRDefault="00B67FBC" w:rsidP="008209C1">
            <w:pPr>
              <w:rPr>
                <w:szCs w:val="32"/>
              </w:rPr>
            </w:pPr>
            <w:r w:rsidRPr="00DA525F">
              <w:rPr>
                <w:i/>
                <w:szCs w:val="32"/>
              </w:rPr>
              <w:t>Lincoln</w:t>
            </w:r>
          </w:p>
        </w:tc>
      </w:tr>
      <w:tr w:rsidR="00B67FBC" w14:paraId="7208CFAA" w14:textId="77777777" w:rsidTr="008209C1">
        <w:tc>
          <w:tcPr>
            <w:tcW w:w="2198" w:type="dxa"/>
          </w:tcPr>
          <w:p w14:paraId="274EF2AF" w14:textId="77777777" w:rsidR="00B67FBC" w:rsidRPr="00CE343F" w:rsidRDefault="00B67FBC" w:rsidP="008209C1">
            <w:pPr>
              <w:rPr>
                <w:i/>
                <w:szCs w:val="32"/>
              </w:rPr>
            </w:pPr>
            <w:r>
              <w:rPr>
                <w:i/>
                <w:szCs w:val="32"/>
              </w:rPr>
              <w:t>Mayfield/</w:t>
            </w:r>
            <w:r w:rsidRPr="001C76F4">
              <w:rPr>
                <w:i/>
                <w:szCs w:val="32"/>
              </w:rPr>
              <w:t>Graves</w:t>
            </w:r>
          </w:p>
        </w:tc>
        <w:tc>
          <w:tcPr>
            <w:tcW w:w="2150" w:type="dxa"/>
          </w:tcPr>
          <w:p w14:paraId="1AC0E032" w14:textId="77777777" w:rsidR="00B67FBC" w:rsidRDefault="00B67FBC" w:rsidP="008209C1">
            <w:pPr>
              <w:rPr>
                <w:szCs w:val="32"/>
              </w:rPr>
            </w:pPr>
            <w:r>
              <w:rPr>
                <w:szCs w:val="32"/>
              </w:rPr>
              <w:t>Bardstown</w:t>
            </w:r>
          </w:p>
        </w:tc>
        <w:tc>
          <w:tcPr>
            <w:tcW w:w="2051" w:type="dxa"/>
          </w:tcPr>
          <w:p w14:paraId="74658F9D" w14:textId="77777777" w:rsidR="00B67FBC" w:rsidRDefault="00B67FBC" w:rsidP="008209C1">
            <w:pPr>
              <w:rPr>
                <w:szCs w:val="32"/>
              </w:rPr>
            </w:pPr>
            <w:r>
              <w:rPr>
                <w:szCs w:val="32"/>
              </w:rPr>
              <w:t>Henry</w:t>
            </w:r>
          </w:p>
        </w:tc>
        <w:tc>
          <w:tcPr>
            <w:tcW w:w="2951" w:type="dxa"/>
          </w:tcPr>
          <w:p w14:paraId="774375BD" w14:textId="77777777" w:rsidR="00B67FBC" w:rsidRPr="00DA525F" w:rsidRDefault="00B67FBC" w:rsidP="008209C1">
            <w:pPr>
              <w:rPr>
                <w:i/>
                <w:szCs w:val="32"/>
              </w:rPr>
            </w:pPr>
            <w:r w:rsidRPr="00DA525F">
              <w:rPr>
                <w:i/>
                <w:szCs w:val="32"/>
              </w:rPr>
              <w:t>Pulaski</w:t>
            </w:r>
            <w:r>
              <w:rPr>
                <w:i/>
                <w:szCs w:val="32"/>
              </w:rPr>
              <w:t>/Somerset</w:t>
            </w:r>
          </w:p>
        </w:tc>
      </w:tr>
      <w:tr w:rsidR="00B67FBC" w14:paraId="3BE2E96A" w14:textId="77777777" w:rsidTr="008209C1">
        <w:tc>
          <w:tcPr>
            <w:tcW w:w="2198" w:type="dxa"/>
          </w:tcPr>
          <w:p w14:paraId="57139E46" w14:textId="77777777" w:rsidR="00B67FBC" w:rsidRDefault="00B67FBC" w:rsidP="008209C1">
            <w:pPr>
              <w:rPr>
                <w:szCs w:val="32"/>
              </w:rPr>
            </w:pPr>
            <w:r>
              <w:rPr>
                <w:szCs w:val="32"/>
              </w:rPr>
              <w:t xml:space="preserve">Carlisle </w:t>
            </w:r>
          </w:p>
        </w:tc>
        <w:tc>
          <w:tcPr>
            <w:tcW w:w="2150" w:type="dxa"/>
          </w:tcPr>
          <w:p w14:paraId="26ABC477" w14:textId="77777777" w:rsidR="00B67FBC" w:rsidRDefault="00B67FBC" w:rsidP="008209C1">
            <w:pPr>
              <w:rPr>
                <w:szCs w:val="32"/>
              </w:rPr>
            </w:pPr>
            <w:r>
              <w:rPr>
                <w:szCs w:val="32"/>
              </w:rPr>
              <w:t>Nelson</w:t>
            </w:r>
          </w:p>
        </w:tc>
        <w:tc>
          <w:tcPr>
            <w:tcW w:w="2051" w:type="dxa"/>
          </w:tcPr>
          <w:p w14:paraId="269CC553" w14:textId="77777777" w:rsidR="00B67FBC" w:rsidRDefault="00B67FBC" w:rsidP="008209C1">
            <w:pPr>
              <w:rPr>
                <w:szCs w:val="32"/>
              </w:rPr>
            </w:pPr>
            <w:r>
              <w:rPr>
                <w:szCs w:val="32"/>
              </w:rPr>
              <w:t>Trimble</w:t>
            </w:r>
          </w:p>
        </w:tc>
        <w:tc>
          <w:tcPr>
            <w:tcW w:w="2951" w:type="dxa"/>
          </w:tcPr>
          <w:p w14:paraId="674ACE8D" w14:textId="77777777" w:rsidR="00B67FBC" w:rsidRPr="00DA525F" w:rsidRDefault="00B67FBC" w:rsidP="008209C1">
            <w:pPr>
              <w:rPr>
                <w:i/>
                <w:szCs w:val="32"/>
              </w:rPr>
            </w:pPr>
            <w:r w:rsidRPr="004E6A78">
              <w:rPr>
                <w:iCs/>
                <w:szCs w:val="32"/>
              </w:rPr>
              <w:t>Science Hill</w:t>
            </w:r>
          </w:p>
        </w:tc>
      </w:tr>
      <w:tr w:rsidR="00B67FBC" w14:paraId="72923168" w14:textId="77777777" w:rsidTr="008209C1">
        <w:tc>
          <w:tcPr>
            <w:tcW w:w="2198" w:type="dxa"/>
          </w:tcPr>
          <w:p w14:paraId="0B215A75" w14:textId="77777777" w:rsidR="00B67FBC" w:rsidRDefault="00B67FBC" w:rsidP="008209C1">
            <w:pPr>
              <w:rPr>
                <w:szCs w:val="32"/>
              </w:rPr>
            </w:pPr>
            <w:r w:rsidRPr="00CE343F">
              <w:rPr>
                <w:i/>
                <w:szCs w:val="32"/>
              </w:rPr>
              <w:t>Ohio</w:t>
            </w:r>
            <w:r>
              <w:rPr>
                <w:i/>
                <w:szCs w:val="32"/>
              </w:rPr>
              <w:t xml:space="preserve">/Mclean </w:t>
            </w:r>
          </w:p>
        </w:tc>
        <w:tc>
          <w:tcPr>
            <w:tcW w:w="2150" w:type="dxa"/>
          </w:tcPr>
          <w:p w14:paraId="1997F0E8" w14:textId="77777777" w:rsidR="00B67FBC" w:rsidRDefault="00B67FBC" w:rsidP="008209C1">
            <w:pPr>
              <w:rPr>
                <w:szCs w:val="32"/>
              </w:rPr>
            </w:pPr>
            <w:r>
              <w:rPr>
                <w:szCs w:val="32"/>
              </w:rPr>
              <w:t>Bullitt</w:t>
            </w:r>
          </w:p>
        </w:tc>
        <w:tc>
          <w:tcPr>
            <w:tcW w:w="2051" w:type="dxa"/>
          </w:tcPr>
          <w:p w14:paraId="7501A2CF" w14:textId="77777777" w:rsidR="00B67FBC" w:rsidRDefault="00B67FBC" w:rsidP="008209C1">
            <w:pPr>
              <w:rPr>
                <w:szCs w:val="32"/>
              </w:rPr>
            </w:pPr>
            <w:r>
              <w:rPr>
                <w:szCs w:val="32"/>
              </w:rPr>
              <w:t>Owen</w:t>
            </w:r>
          </w:p>
        </w:tc>
        <w:tc>
          <w:tcPr>
            <w:tcW w:w="2951" w:type="dxa"/>
          </w:tcPr>
          <w:p w14:paraId="5ACFD7AF" w14:textId="77777777" w:rsidR="00B67FBC" w:rsidRPr="004E6A78" w:rsidRDefault="00B67FBC" w:rsidP="008209C1">
            <w:pPr>
              <w:rPr>
                <w:iCs/>
                <w:szCs w:val="32"/>
              </w:rPr>
            </w:pPr>
            <w:r w:rsidRPr="00573249">
              <w:rPr>
                <w:i/>
                <w:szCs w:val="32"/>
              </w:rPr>
              <w:t>Wayne</w:t>
            </w:r>
          </w:p>
        </w:tc>
      </w:tr>
      <w:tr w:rsidR="00B67FBC" w14:paraId="03AC43B2" w14:textId="77777777" w:rsidTr="008209C1">
        <w:tc>
          <w:tcPr>
            <w:tcW w:w="2198" w:type="dxa"/>
          </w:tcPr>
          <w:p w14:paraId="6D7E6501" w14:textId="77777777" w:rsidR="00B67FBC" w:rsidRPr="001C76F4" w:rsidRDefault="00B67FBC" w:rsidP="008209C1">
            <w:pPr>
              <w:rPr>
                <w:i/>
                <w:szCs w:val="32"/>
              </w:rPr>
            </w:pPr>
            <w:r>
              <w:rPr>
                <w:szCs w:val="32"/>
              </w:rPr>
              <w:t>Butler</w:t>
            </w:r>
          </w:p>
        </w:tc>
        <w:tc>
          <w:tcPr>
            <w:tcW w:w="2150" w:type="dxa"/>
          </w:tcPr>
          <w:p w14:paraId="24F5CBE1" w14:textId="77777777" w:rsidR="00B67FBC" w:rsidRDefault="00B67FBC" w:rsidP="008209C1">
            <w:pPr>
              <w:rPr>
                <w:szCs w:val="32"/>
              </w:rPr>
            </w:pPr>
            <w:r>
              <w:rPr>
                <w:szCs w:val="32"/>
              </w:rPr>
              <w:t>Spencer</w:t>
            </w:r>
          </w:p>
        </w:tc>
        <w:tc>
          <w:tcPr>
            <w:tcW w:w="2051" w:type="dxa"/>
          </w:tcPr>
          <w:p w14:paraId="049B3B9A" w14:textId="77777777" w:rsidR="00B67FBC" w:rsidRDefault="00B67FBC" w:rsidP="008209C1">
            <w:pPr>
              <w:rPr>
                <w:szCs w:val="32"/>
              </w:rPr>
            </w:pPr>
            <w:r>
              <w:rPr>
                <w:szCs w:val="32"/>
              </w:rPr>
              <w:t>Carroll</w:t>
            </w:r>
          </w:p>
        </w:tc>
        <w:tc>
          <w:tcPr>
            <w:tcW w:w="2951" w:type="dxa"/>
          </w:tcPr>
          <w:p w14:paraId="524A33A6" w14:textId="77777777" w:rsidR="00B67FBC" w:rsidRPr="00573249" w:rsidRDefault="00B67FBC" w:rsidP="008209C1">
            <w:pPr>
              <w:rPr>
                <w:i/>
                <w:szCs w:val="32"/>
              </w:rPr>
            </w:pPr>
            <w:r>
              <w:rPr>
                <w:szCs w:val="32"/>
              </w:rPr>
              <w:t>Pike</w:t>
            </w:r>
          </w:p>
        </w:tc>
      </w:tr>
      <w:tr w:rsidR="00B67FBC" w14:paraId="10D8CB61" w14:textId="77777777" w:rsidTr="008209C1">
        <w:tc>
          <w:tcPr>
            <w:tcW w:w="2198" w:type="dxa"/>
          </w:tcPr>
          <w:p w14:paraId="02ADB5B8" w14:textId="77777777" w:rsidR="00B67FBC" w:rsidRDefault="00B67FBC" w:rsidP="008209C1">
            <w:pPr>
              <w:rPr>
                <w:szCs w:val="32"/>
              </w:rPr>
            </w:pPr>
            <w:r>
              <w:rPr>
                <w:szCs w:val="32"/>
              </w:rPr>
              <w:t>Livingston</w:t>
            </w:r>
          </w:p>
        </w:tc>
        <w:tc>
          <w:tcPr>
            <w:tcW w:w="2150" w:type="dxa"/>
          </w:tcPr>
          <w:p w14:paraId="5D211435" w14:textId="77777777" w:rsidR="00B67FBC" w:rsidRPr="009407B2" w:rsidRDefault="00B67FBC" w:rsidP="008209C1">
            <w:pPr>
              <w:rPr>
                <w:i/>
                <w:szCs w:val="32"/>
              </w:rPr>
            </w:pPr>
            <w:r w:rsidRPr="009407B2">
              <w:rPr>
                <w:i/>
                <w:szCs w:val="32"/>
              </w:rPr>
              <w:t>Marion</w:t>
            </w:r>
            <w:r>
              <w:rPr>
                <w:i/>
                <w:szCs w:val="32"/>
              </w:rPr>
              <w:t>/Washington</w:t>
            </w:r>
          </w:p>
        </w:tc>
        <w:tc>
          <w:tcPr>
            <w:tcW w:w="2051" w:type="dxa"/>
          </w:tcPr>
          <w:p w14:paraId="59111038" w14:textId="77777777" w:rsidR="00B67FBC" w:rsidRPr="000B1683" w:rsidRDefault="00B67FBC" w:rsidP="008209C1">
            <w:pPr>
              <w:rPr>
                <w:i/>
                <w:szCs w:val="32"/>
              </w:rPr>
            </w:pPr>
            <w:r w:rsidRPr="000B1683">
              <w:rPr>
                <w:i/>
                <w:szCs w:val="32"/>
              </w:rPr>
              <w:t>Fayette</w:t>
            </w:r>
          </w:p>
        </w:tc>
        <w:tc>
          <w:tcPr>
            <w:tcW w:w="2951" w:type="dxa"/>
          </w:tcPr>
          <w:p w14:paraId="7EA81273" w14:textId="77777777" w:rsidR="00B67FBC" w:rsidRPr="00573249" w:rsidRDefault="00B67FBC" w:rsidP="008209C1">
            <w:pPr>
              <w:rPr>
                <w:i/>
                <w:szCs w:val="32"/>
              </w:rPr>
            </w:pPr>
            <w:r>
              <w:rPr>
                <w:szCs w:val="32"/>
              </w:rPr>
              <w:t>Pikeville</w:t>
            </w:r>
          </w:p>
        </w:tc>
      </w:tr>
      <w:tr w:rsidR="00B67FBC" w14:paraId="566D3B02" w14:textId="77777777" w:rsidTr="008209C1">
        <w:tc>
          <w:tcPr>
            <w:tcW w:w="2198" w:type="dxa"/>
          </w:tcPr>
          <w:p w14:paraId="67FEF69E" w14:textId="77777777" w:rsidR="00B67FBC" w:rsidRPr="00CE343F" w:rsidRDefault="00B67FBC" w:rsidP="008209C1">
            <w:pPr>
              <w:rPr>
                <w:i/>
                <w:szCs w:val="32"/>
              </w:rPr>
            </w:pPr>
            <w:r w:rsidRPr="00CE343F">
              <w:rPr>
                <w:i/>
                <w:szCs w:val="32"/>
              </w:rPr>
              <w:t>Webster</w:t>
            </w:r>
          </w:p>
        </w:tc>
        <w:tc>
          <w:tcPr>
            <w:tcW w:w="2150" w:type="dxa"/>
          </w:tcPr>
          <w:p w14:paraId="3B47F5F2" w14:textId="77777777" w:rsidR="00B67FBC" w:rsidRDefault="00B67FBC" w:rsidP="008209C1">
            <w:pPr>
              <w:rPr>
                <w:szCs w:val="32"/>
              </w:rPr>
            </w:pPr>
            <w:r>
              <w:rPr>
                <w:szCs w:val="32"/>
              </w:rPr>
              <w:t>Taylor</w:t>
            </w:r>
          </w:p>
        </w:tc>
        <w:tc>
          <w:tcPr>
            <w:tcW w:w="2051" w:type="dxa"/>
          </w:tcPr>
          <w:p w14:paraId="52B329FE" w14:textId="77777777" w:rsidR="00B67FBC" w:rsidRPr="000B1683" w:rsidRDefault="00B67FBC" w:rsidP="008209C1">
            <w:pPr>
              <w:rPr>
                <w:i/>
                <w:szCs w:val="32"/>
              </w:rPr>
            </w:pPr>
            <w:r w:rsidRPr="000B1683">
              <w:rPr>
                <w:i/>
                <w:szCs w:val="32"/>
              </w:rPr>
              <w:t>Clark</w:t>
            </w:r>
          </w:p>
        </w:tc>
        <w:tc>
          <w:tcPr>
            <w:tcW w:w="2951" w:type="dxa"/>
          </w:tcPr>
          <w:p w14:paraId="3E5ED063" w14:textId="77777777" w:rsidR="00B67FBC" w:rsidRDefault="00B67FBC" w:rsidP="008209C1">
            <w:pPr>
              <w:rPr>
                <w:szCs w:val="32"/>
              </w:rPr>
            </w:pPr>
            <w:r>
              <w:rPr>
                <w:szCs w:val="32"/>
              </w:rPr>
              <w:t>McCreary</w:t>
            </w:r>
          </w:p>
        </w:tc>
      </w:tr>
      <w:tr w:rsidR="00B67FBC" w14:paraId="2DCE94B4" w14:textId="77777777" w:rsidTr="008209C1">
        <w:tc>
          <w:tcPr>
            <w:tcW w:w="2198" w:type="dxa"/>
          </w:tcPr>
          <w:p w14:paraId="377D9BC9" w14:textId="77777777" w:rsidR="00B67FBC" w:rsidRDefault="00B67FBC" w:rsidP="008209C1">
            <w:pPr>
              <w:rPr>
                <w:szCs w:val="32"/>
              </w:rPr>
            </w:pPr>
            <w:r>
              <w:rPr>
                <w:szCs w:val="32"/>
              </w:rPr>
              <w:t>Dawson Spring</w:t>
            </w:r>
          </w:p>
        </w:tc>
        <w:tc>
          <w:tcPr>
            <w:tcW w:w="2150" w:type="dxa"/>
          </w:tcPr>
          <w:p w14:paraId="68CE429D" w14:textId="77777777" w:rsidR="00B67FBC" w:rsidRDefault="00B67FBC" w:rsidP="008209C1">
            <w:pPr>
              <w:rPr>
                <w:szCs w:val="32"/>
              </w:rPr>
            </w:pPr>
            <w:r>
              <w:rPr>
                <w:szCs w:val="32"/>
              </w:rPr>
              <w:t>Green</w:t>
            </w:r>
          </w:p>
        </w:tc>
        <w:tc>
          <w:tcPr>
            <w:tcW w:w="2051" w:type="dxa"/>
          </w:tcPr>
          <w:p w14:paraId="4BDE5DA5" w14:textId="77777777" w:rsidR="00B67FBC" w:rsidRDefault="00B67FBC" w:rsidP="008209C1">
            <w:pPr>
              <w:rPr>
                <w:szCs w:val="32"/>
              </w:rPr>
            </w:pPr>
            <w:r>
              <w:rPr>
                <w:szCs w:val="32"/>
              </w:rPr>
              <w:t xml:space="preserve">Gallatin </w:t>
            </w:r>
          </w:p>
        </w:tc>
        <w:tc>
          <w:tcPr>
            <w:tcW w:w="2951" w:type="dxa"/>
          </w:tcPr>
          <w:p w14:paraId="2CBB7043" w14:textId="77777777" w:rsidR="00B67FBC" w:rsidRDefault="00B67FBC" w:rsidP="008209C1">
            <w:pPr>
              <w:rPr>
                <w:szCs w:val="32"/>
              </w:rPr>
            </w:pPr>
            <w:r>
              <w:rPr>
                <w:szCs w:val="32"/>
              </w:rPr>
              <w:t>Whitley</w:t>
            </w:r>
          </w:p>
        </w:tc>
      </w:tr>
      <w:tr w:rsidR="00B67FBC" w14:paraId="5A7CC016" w14:textId="77777777" w:rsidTr="008209C1">
        <w:tc>
          <w:tcPr>
            <w:tcW w:w="2198" w:type="dxa"/>
          </w:tcPr>
          <w:p w14:paraId="692B997A" w14:textId="77777777" w:rsidR="00B67FBC" w:rsidRPr="00CE343F" w:rsidRDefault="00B67FBC" w:rsidP="008209C1">
            <w:pPr>
              <w:rPr>
                <w:i/>
                <w:szCs w:val="32"/>
              </w:rPr>
            </w:pPr>
            <w:r>
              <w:rPr>
                <w:szCs w:val="32"/>
              </w:rPr>
              <w:t>Hopkins</w:t>
            </w:r>
          </w:p>
        </w:tc>
        <w:tc>
          <w:tcPr>
            <w:tcW w:w="2150" w:type="dxa"/>
          </w:tcPr>
          <w:p w14:paraId="48ABC03A" w14:textId="77777777" w:rsidR="00B67FBC" w:rsidRPr="006C3E37" w:rsidRDefault="00B67FBC" w:rsidP="008209C1">
            <w:pPr>
              <w:rPr>
                <w:iCs/>
                <w:szCs w:val="32"/>
              </w:rPr>
            </w:pPr>
            <w:r w:rsidRPr="006C3E37">
              <w:rPr>
                <w:iCs/>
                <w:szCs w:val="32"/>
              </w:rPr>
              <w:t>Metcalfe</w:t>
            </w:r>
          </w:p>
        </w:tc>
        <w:tc>
          <w:tcPr>
            <w:tcW w:w="2051" w:type="dxa"/>
          </w:tcPr>
          <w:p w14:paraId="7FFA41EA" w14:textId="77777777" w:rsidR="00B67FBC" w:rsidRDefault="00B67FBC" w:rsidP="008209C1">
            <w:pPr>
              <w:rPr>
                <w:szCs w:val="32"/>
              </w:rPr>
            </w:pPr>
            <w:r>
              <w:rPr>
                <w:szCs w:val="32"/>
              </w:rPr>
              <w:t>Boone</w:t>
            </w:r>
          </w:p>
        </w:tc>
        <w:tc>
          <w:tcPr>
            <w:tcW w:w="2951" w:type="dxa"/>
          </w:tcPr>
          <w:p w14:paraId="3EBFADD6" w14:textId="77777777" w:rsidR="00B67FBC" w:rsidRDefault="00B67FBC" w:rsidP="008209C1">
            <w:pPr>
              <w:rPr>
                <w:szCs w:val="32"/>
              </w:rPr>
            </w:pPr>
            <w:r>
              <w:rPr>
                <w:szCs w:val="32"/>
              </w:rPr>
              <w:t>Williamsburg</w:t>
            </w:r>
          </w:p>
        </w:tc>
      </w:tr>
      <w:tr w:rsidR="00B67FBC" w14:paraId="2BD01A74" w14:textId="77777777" w:rsidTr="008209C1">
        <w:tc>
          <w:tcPr>
            <w:tcW w:w="2198" w:type="dxa"/>
          </w:tcPr>
          <w:p w14:paraId="7EE1E18F" w14:textId="77777777" w:rsidR="00B67FBC" w:rsidRDefault="00B67FBC" w:rsidP="008209C1">
            <w:pPr>
              <w:rPr>
                <w:szCs w:val="32"/>
              </w:rPr>
            </w:pPr>
            <w:r w:rsidRPr="00F45603">
              <w:rPr>
                <w:szCs w:val="32"/>
              </w:rPr>
              <w:t>Caldwell</w:t>
            </w:r>
          </w:p>
        </w:tc>
        <w:tc>
          <w:tcPr>
            <w:tcW w:w="2150" w:type="dxa"/>
          </w:tcPr>
          <w:p w14:paraId="3A97156C" w14:textId="77777777" w:rsidR="00B67FBC" w:rsidRDefault="00B67FBC" w:rsidP="008209C1">
            <w:pPr>
              <w:rPr>
                <w:szCs w:val="32"/>
              </w:rPr>
            </w:pPr>
            <w:r>
              <w:rPr>
                <w:szCs w:val="32"/>
              </w:rPr>
              <w:t>Breckinridge</w:t>
            </w:r>
          </w:p>
        </w:tc>
        <w:tc>
          <w:tcPr>
            <w:tcW w:w="2051" w:type="dxa"/>
          </w:tcPr>
          <w:p w14:paraId="511DAE6B" w14:textId="77777777" w:rsidR="00B67FBC" w:rsidRDefault="00B67FBC" w:rsidP="008209C1">
            <w:pPr>
              <w:rPr>
                <w:szCs w:val="32"/>
              </w:rPr>
            </w:pPr>
            <w:r>
              <w:rPr>
                <w:szCs w:val="32"/>
              </w:rPr>
              <w:t>Walton-Verona</w:t>
            </w:r>
          </w:p>
        </w:tc>
        <w:tc>
          <w:tcPr>
            <w:tcW w:w="2951" w:type="dxa"/>
          </w:tcPr>
          <w:p w14:paraId="7AB92512" w14:textId="77777777" w:rsidR="00B67FBC" w:rsidRDefault="00B67FBC" w:rsidP="008209C1">
            <w:pPr>
              <w:rPr>
                <w:szCs w:val="32"/>
              </w:rPr>
            </w:pPr>
            <w:r>
              <w:rPr>
                <w:szCs w:val="32"/>
              </w:rPr>
              <w:t>Corbin</w:t>
            </w:r>
          </w:p>
        </w:tc>
      </w:tr>
      <w:tr w:rsidR="00B67FBC" w14:paraId="458902E0" w14:textId="77777777" w:rsidTr="008209C1">
        <w:tc>
          <w:tcPr>
            <w:tcW w:w="2198" w:type="dxa"/>
          </w:tcPr>
          <w:p w14:paraId="699391CE" w14:textId="77777777" w:rsidR="00B67FBC" w:rsidRPr="00CE343F" w:rsidRDefault="00B67FBC" w:rsidP="008209C1">
            <w:pPr>
              <w:rPr>
                <w:i/>
                <w:szCs w:val="32"/>
                <w:highlight w:val="yellow"/>
              </w:rPr>
            </w:pPr>
            <w:r w:rsidRPr="00F45603">
              <w:rPr>
                <w:szCs w:val="32"/>
              </w:rPr>
              <w:t>Trigg</w:t>
            </w:r>
          </w:p>
        </w:tc>
        <w:tc>
          <w:tcPr>
            <w:tcW w:w="2150" w:type="dxa"/>
          </w:tcPr>
          <w:p w14:paraId="5D4D787B" w14:textId="77777777" w:rsidR="00B67FBC" w:rsidRPr="00C82B18" w:rsidRDefault="00B67FBC" w:rsidP="008209C1">
            <w:pPr>
              <w:rPr>
                <w:i/>
                <w:szCs w:val="32"/>
              </w:rPr>
            </w:pPr>
            <w:r w:rsidRPr="00C82B18">
              <w:rPr>
                <w:i/>
                <w:szCs w:val="32"/>
              </w:rPr>
              <w:t>Clinton</w:t>
            </w:r>
          </w:p>
        </w:tc>
        <w:tc>
          <w:tcPr>
            <w:tcW w:w="2051" w:type="dxa"/>
          </w:tcPr>
          <w:p w14:paraId="0013EF10" w14:textId="77777777" w:rsidR="00B67FBC" w:rsidRDefault="00B67FBC" w:rsidP="008209C1">
            <w:pPr>
              <w:rPr>
                <w:szCs w:val="32"/>
              </w:rPr>
            </w:pPr>
            <w:r>
              <w:rPr>
                <w:szCs w:val="32"/>
              </w:rPr>
              <w:t>Kenton</w:t>
            </w:r>
          </w:p>
        </w:tc>
        <w:tc>
          <w:tcPr>
            <w:tcW w:w="2951" w:type="dxa"/>
          </w:tcPr>
          <w:p w14:paraId="17C6ED44" w14:textId="77777777" w:rsidR="00B67FBC" w:rsidRDefault="00B67FBC" w:rsidP="008209C1">
            <w:pPr>
              <w:rPr>
                <w:szCs w:val="32"/>
              </w:rPr>
            </w:pPr>
            <w:r w:rsidRPr="004E6A78">
              <w:rPr>
                <w:iCs/>
                <w:szCs w:val="32"/>
              </w:rPr>
              <w:t>Garrard</w:t>
            </w:r>
          </w:p>
        </w:tc>
      </w:tr>
      <w:tr w:rsidR="00B67FBC" w14:paraId="6FEA3C6D" w14:textId="77777777" w:rsidTr="008209C1">
        <w:tc>
          <w:tcPr>
            <w:tcW w:w="2198" w:type="dxa"/>
          </w:tcPr>
          <w:p w14:paraId="34402336" w14:textId="77777777" w:rsidR="00B67FBC" w:rsidRPr="00F75D4D" w:rsidRDefault="00B67FBC" w:rsidP="008209C1">
            <w:pPr>
              <w:rPr>
                <w:szCs w:val="32"/>
              </w:rPr>
            </w:pPr>
            <w:r w:rsidRPr="00CE343F">
              <w:rPr>
                <w:i/>
                <w:szCs w:val="32"/>
              </w:rPr>
              <w:t>Christian</w:t>
            </w:r>
          </w:p>
        </w:tc>
        <w:tc>
          <w:tcPr>
            <w:tcW w:w="2150" w:type="dxa"/>
          </w:tcPr>
          <w:p w14:paraId="1B939C18" w14:textId="77777777" w:rsidR="00B67FBC" w:rsidRPr="00C82B18" w:rsidRDefault="00B67FBC" w:rsidP="008209C1">
            <w:pPr>
              <w:rPr>
                <w:i/>
                <w:szCs w:val="32"/>
              </w:rPr>
            </w:pPr>
            <w:r w:rsidRPr="00C82B18">
              <w:rPr>
                <w:i/>
                <w:szCs w:val="32"/>
              </w:rPr>
              <w:t xml:space="preserve">Adair </w:t>
            </w:r>
          </w:p>
        </w:tc>
        <w:tc>
          <w:tcPr>
            <w:tcW w:w="2051" w:type="dxa"/>
          </w:tcPr>
          <w:p w14:paraId="08D81785" w14:textId="77777777" w:rsidR="00B67FBC" w:rsidRDefault="00B67FBC" w:rsidP="008209C1">
            <w:pPr>
              <w:rPr>
                <w:szCs w:val="32"/>
              </w:rPr>
            </w:pPr>
            <w:r>
              <w:rPr>
                <w:szCs w:val="32"/>
              </w:rPr>
              <w:t>Ludlow</w:t>
            </w:r>
          </w:p>
        </w:tc>
        <w:tc>
          <w:tcPr>
            <w:tcW w:w="2951" w:type="dxa"/>
          </w:tcPr>
          <w:p w14:paraId="650AF1C7" w14:textId="77777777" w:rsidR="00B67FBC" w:rsidRDefault="00B67FBC" w:rsidP="008209C1">
            <w:pPr>
              <w:rPr>
                <w:szCs w:val="32"/>
              </w:rPr>
            </w:pPr>
            <w:r>
              <w:rPr>
                <w:szCs w:val="32"/>
              </w:rPr>
              <w:t>Rockcastle</w:t>
            </w:r>
          </w:p>
        </w:tc>
      </w:tr>
      <w:tr w:rsidR="00B67FBC" w14:paraId="6A6FF1C5" w14:textId="77777777" w:rsidTr="008209C1">
        <w:tc>
          <w:tcPr>
            <w:tcW w:w="2198" w:type="dxa"/>
          </w:tcPr>
          <w:p w14:paraId="081D1956" w14:textId="77777777" w:rsidR="00B67FBC" w:rsidRDefault="00B67FBC" w:rsidP="008209C1">
            <w:pPr>
              <w:rPr>
                <w:szCs w:val="32"/>
              </w:rPr>
            </w:pPr>
            <w:r w:rsidRPr="00CE343F">
              <w:rPr>
                <w:i/>
                <w:szCs w:val="32"/>
              </w:rPr>
              <w:t>Todd</w:t>
            </w:r>
            <w:r>
              <w:rPr>
                <w:i/>
                <w:szCs w:val="32"/>
              </w:rPr>
              <w:t>/Muhlenberg</w:t>
            </w:r>
          </w:p>
        </w:tc>
        <w:tc>
          <w:tcPr>
            <w:tcW w:w="2150" w:type="dxa"/>
          </w:tcPr>
          <w:p w14:paraId="5F61B5E8" w14:textId="77777777" w:rsidR="00B67FBC" w:rsidRDefault="00B67FBC" w:rsidP="008209C1">
            <w:pPr>
              <w:rPr>
                <w:szCs w:val="32"/>
              </w:rPr>
            </w:pPr>
            <w:r>
              <w:rPr>
                <w:szCs w:val="32"/>
              </w:rPr>
              <w:t>Meade</w:t>
            </w:r>
          </w:p>
        </w:tc>
        <w:tc>
          <w:tcPr>
            <w:tcW w:w="2051" w:type="dxa"/>
          </w:tcPr>
          <w:p w14:paraId="428C71ED" w14:textId="77777777" w:rsidR="00B67FBC" w:rsidRDefault="00B67FBC" w:rsidP="008209C1">
            <w:pPr>
              <w:rPr>
                <w:szCs w:val="32"/>
              </w:rPr>
            </w:pPr>
            <w:r>
              <w:rPr>
                <w:szCs w:val="32"/>
              </w:rPr>
              <w:t>Erlanger</w:t>
            </w:r>
          </w:p>
        </w:tc>
        <w:tc>
          <w:tcPr>
            <w:tcW w:w="2951" w:type="dxa"/>
          </w:tcPr>
          <w:p w14:paraId="20FB797A" w14:textId="77777777" w:rsidR="00B67FBC" w:rsidRPr="004E6A78" w:rsidRDefault="00B67FBC" w:rsidP="008209C1">
            <w:pPr>
              <w:rPr>
                <w:iCs/>
                <w:szCs w:val="32"/>
              </w:rPr>
            </w:pPr>
            <w:r w:rsidRPr="00573249">
              <w:rPr>
                <w:i/>
                <w:szCs w:val="32"/>
              </w:rPr>
              <w:t>Powell</w:t>
            </w:r>
          </w:p>
        </w:tc>
      </w:tr>
      <w:tr w:rsidR="00B67FBC" w14:paraId="3FAD17A6" w14:textId="77777777" w:rsidTr="008209C1">
        <w:tc>
          <w:tcPr>
            <w:tcW w:w="2198" w:type="dxa"/>
          </w:tcPr>
          <w:p w14:paraId="639AF219" w14:textId="77777777" w:rsidR="00B67FBC" w:rsidRPr="00F45603" w:rsidRDefault="00B67FBC" w:rsidP="008209C1">
            <w:pPr>
              <w:rPr>
                <w:szCs w:val="32"/>
              </w:rPr>
            </w:pPr>
            <w:r w:rsidRPr="00CE343F">
              <w:rPr>
                <w:i/>
                <w:szCs w:val="32"/>
              </w:rPr>
              <w:t>Logan</w:t>
            </w:r>
            <w:r>
              <w:rPr>
                <w:i/>
                <w:szCs w:val="32"/>
              </w:rPr>
              <w:t xml:space="preserve">/Russellville </w:t>
            </w:r>
          </w:p>
        </w:tc>
        <w:tc>
          <w:tcPr>
            <w:tcW w:w="2150" w:type="dxa"/>
          </w:tcPr>
          <w:p w14:paraId="4A4699A0" w14:textId="77777777" w:rsidR="00B67FBC" w:rsidRDefault="00B67FBC" w:rsidP="008209C1">
            <w:pPr>
              <w:rPr>
                <w:szCs w:val="32"/>
              </w:rPr>
            </w:pPr>
            <w:r>
              <w:rPr>
                <w:szCs w:val="32"/>
              </w:rPr>
              <w:t>Simpson</w:t>
            </w:r>
          </w:p>
        </w:tc>
        <w:tc>
          <w:tcPr>
            <w:tcW w:w="2051" w:type="dxa"/>
          </w:tcPr>
          <w:p w14:paraId="11806239" w14:textId="77777777" w:rsidR="00B67FBC" w:rsidRDefault="00B67FBC" w:rsidP="008209C1">
            <w:pPr>
              <w:rPr>
                <w:szCs w:val="32"/>
              </w:rPr>
            </w:pPr>
            <w:r>
              <w:rPr>
                <w:szCs w:val="32"/>
              </w:rPr>
              <w:t>Covington</w:t>
            </w:r>
          </w:p>
        </w:tc>
        <w:tc>
          <w:tcPr>
            <w:tcW w:w="2951" w:type="dxa"/>
          </w:tcPr>
          <w:p w14:paraId="0544E90C" w14:textId="77777777" w:rsidR="00B67FBC" w:rsidRDefault="00B67FBC" w:rsidP="008209C1">
            <w:pPr>
              <w:rPr>
                <w:szCs w:val="32"/>
              </w:rPr>
            </w:pPr>
            <w:r w:rsidRPr="005357A1">
              <w:rPr>
                <w:szCs w:val="32"/>
              </w:rPr>
              <w:t>Hazard</w:t>
            </w:r>
          </w:p>
        </w:tc>
      </w:tr>
      <w:tr w:rsidR="00B67FBC" w14:paraId="7F20B88E" w14:textId="77777777" w:rsidTr="008209C1">
        <w:tc>
          <w:tcPr>
            <w:tcW w:w="2198" w:type="dxa"/>
          </w:tcPr>
          <w:p w14:paraId="6E710E2C" w14:textId="77777777" w:rsidR="00B67FBC" w:rsidRPr="00F45603" w:rsidRDefault="00B67FBC" w:rsidP="008209C1">
            <w:pPr>
              <w:rPr>
                <w:szCs w:val="32"/>
              </w:rPr>
            </w:pPr>
            <w:r>
              <w:rPr>
                <w:szCs w:val="32"/>
              </w:rPr>
              <w:t>Calloway</w:t>
            </w:r>
          </w:p>
        </w:tc>
        <w:tc>
          <w:tcPr>
            <w:tcW w:w="2150" w:type="dxa"/>
          </w:tcPr>
          <w:p w14:paraId="0239AA25" w14:textId="77777777" w:rsidR="00B67FBC" w:rsidRDefault="00B67FBC" w:rsidP="008209C1">
            <w:pPr>
              <w:rPr>
                <w:szCs w:val="32"/>
              </w:rPr>
            </w:pPr>
            <w:r>
              <w:rPr>
                <w:szCs w:val="32"/>
              </w:rPr>
              <w:t xml:space="preserve">Caverna </w:t>
            </w:r>
          </w:p>
        </w:tc>
        <w:tc>
          <w:tcPr>
            <w:tcW w:w="2051" w:type="dxa"/>
          </w:tcPr>
          <w:p w14:paraId="7941002A" w14:textId="77777777" w:rsidR="00B67FBC" w:rsidRDefault="00B67FBC" w:rsidP="008209C1">
            <w:pPr>
              <w:rPr>
                <w:szCs w:val="32"/>
              </w:rPr>
            </w:pPr>
            <w:r>
              <w:rPr>
                <w:szCs w:val="32"/>
              </w:rPr>
              <w:t>Beechwood</w:t>
            </w:r>
          </w:p>
        </w:tc>
        <w:tc>
          <w:tcPr>
            <w:tcW w:w="2951" w:type="dxa"/>
          </w:tcPr>
          <w:p w14:paraId="4DB04A57" w14:textId="77777777" w:rsidR="00B67FBC" w:rsidRPr="00573249" w:rsidRDefault="00B67FBC" w:rsidP="008209C1">
            <w:pPr>
              <w:rPr>
                <w:i/>
                <w:szCs w:val="32"/>
              </w:rPr>
            </w:pPr>
            <w:r w:rsidRPr="00573249">
              <w:rPr>
                <w:i/>
                <w:szCs w:val="32"/>
              </w:rPr>
              <w:t>Casey</w:t>
            </w:r>
          </w:p>
        </w:tc>
      </w:tr>
      <w:tr w:rsidR="00B67FBC" w14:paraId="2712240B" w14:textId="77777777" w:rsidTr="008209C1">
        <w:tc>
          <w:tcPr>
            <w:tcW w:w="2198" w:type="dxa"/>
          </w:tcPr>
          <w:p w14:paraId="25550E55" w14:textId="77777777" w:rsidR="00B67FBC" w:rsidRPr="00CE343F" w:rsidRDefault="00B67FBC" w:rsidP="008209C1">
            <w:pPr>
              <w:rPr>
                <w:i/>
                <w:szCs w:val="32"/>
              </w:rPr>
            </w:pPr>
          </w:p>
        </w:tc>
        <w:tc>
          <w:tcPr>
            <w:tcW w:w="2150" w:type="dxa"/>
          </w:tcPr>
          <w:p w14:paraId="4B139856" w14:textId="77777777" w:rsidR="00B67FBC" w:rsidRDefault="00B67FBC" w:rsidP="008209C1">
            <w:pPr>
              <w:rPr>
                <w:szCs w:val="32"/>
              </w:rPr>
            </w:pPr>
          </w:p>
        </w:tc>
        <w:tc>
          <w:tcPr>
            <w:tcW w:w="2051" w:type="dxa"/>
          </w:tcPr>
          <w:p w14:paraId="49C803B1" w14:textId="77777777" w:rsidR="00B67FBC" w:rsidRDefault="00B67FBC" w:rsidP="008209C1">
            <w:pPr>
              <w:rPr>
                <w:szCs w:val="32"/>
              </w:rPr>
            </w:pPr>
            <w:r>
              <w:rPr>
                <w:szCs w:val="32"/>
              </w:rPr>
              <w:t>Campbell</w:t>
            </w:r>
          </w:p>
        </w:tc>
        <w:tc>
          <w:tcPr>
            <w:tcW w:w="2951" w:type="dxa"/>
          </w:tcPr>
          <w:p w14:paraId="19427F16" w14:textId="77777777" w:rsidR="00B67FBC" w:rsidRDefault="00B67FBC" w:rsidP="008209C1">
            <w:pPr>
              <w:rPr>
                <w:szCs w:val="32"/>
              </w:rPr>
            </w:pPr>
            <w:r w:rsidRPr="00573249">
              <w:rPr>
                <w:i/>
                <w:szCs w:val="32"/>
              </w:rPr>
              <w:t>Madison/Berea</w:t>
            </w:r>
            <w:r>
              <w:rPr>
                <w:i/>
                <w:szCs w:val="32"/>
              </w:rPr>
              <w:t xml:space="preserve"> </w:t>
            </w:r>
          </w:p>
        </w:tc>
      </w:tr>
      <w:tr w:rsidR="00B67FBC" w14:paraId="0CF665EC" w14:textId="77777777" w:rsidTr="008209C1">
        <w:tc>
          <w:tcPr>
            <w:tcW w:w="2198" w:type="dxa"/>
          </w:tcPr>
          <w:p w14:paraId="7DFD848C" w14:textId="77777777" w:rsidR="00B67FBC" w:rsidRPr="00CE343F" w:rsidRDefault="00B67FBC" w:rsidP="008209C1">
            <w:pPr>
              <w:rPr>
                <w:i/>
                <w:szCs w:val="32"/>
              </w:rPr>
            </w:pPr>
          </w:p>
        </w:tc>
        <w:tc>
          <w:tcPr>
            <w:tcW w:w="2150" w:type="dxa"/>
          </w:tcPr>
          <w:p w14:paraId="01D2E4CD" w14:textId="77777777" w:rsidR="00B67FBC" w:rsidRDefault="00B67FBC" w:rsidP="008209C1">
            <w:pPr>
              <w:rPr>
                <w:szCs w:val="32"/>
              </w:rPr>
            </w:pPr>
          </w:p>
        </w:tc>
        <w:tc>
          <w:tcPr>
            <w:tcW w:w="2051" w:type="dxa"/>
          </w:tcPr>
          <w:p w14:paraId="12A03C5B" w14:textId="77777777" w:rsidR="00B67FBC" w:rsidRDefault="00B67FBC" w:rsidP="008209C1">
            <w:pPr>
              <w:rPr>
                <w:szCs w:val="32"/>
              </w:rPr>
            </w:pPr>
            <w:r>
              <w:rPr>
                <w:szCs w:val="32"/>
              </w:rPr>
              <w:t>Bellevue</w:t>
            </w:r>
          </w:p>
        </w:tc>
        <w:tc>
          <w:tcPr>
            <w:tcW w:w="2951" w:type="dxa"/>
          </w:tcPr>
          <w:p w14:paraId="28382529" w14:textId="77777777" w:rsidR="00B67FBC" w:rsidRPr="00573249" w:rsidRDefault="00B67FBC" w:rsidP="008209C1">
            <w:pPr>
              <w:rPr>
                <w:i/>
                <w:szCs w:val="32"/>
              </w:rPr>
            </w:pPr>
            <w:r>
              <w:rPr>
                <w:szCs w:val="32"/>
              </w:rPr>
              <w:t>Estill</w:t>
            </w:r>
          </w:p>
        </w:tc>
      </w:tr>
      <w:tr w:rsidR="00B67FBC" w14:paraId="7903394E" w14:textId="77777777" w:rsidTr="008209C1">
        <w:tc>
          <w:tcPr>
            <w:tcW w:w="2198" w:type="dxa"/>
          </w:tcPr>
          <w:p w14:paraId="63B0C1E9" w14:textId="77777777" w:rsidR="00B67FBC" w:rsidRPr="00CE343F" w:rsidRDefault="00B67FBC" w:rsidP="008209C1">
            <w:pPr>
              <w:rPr>
                <w:i/>
                <w:szCs w:val="32"/>
              </w:rPr>
            </w:pPr>
          </w:p>
        </w:tc>
        <w:tc>
          <w:tcPr>
            <w:tcW w:w="2150" w:type="dxa"/>
          </w:tcPr>
          <w:p w14:paraId="0F0BE3CF" w14:textId="77777777" w:rsidR="00B67FBC" w:rsidRDefault="00B67FBC" w:rsidP="008209C1">
            <w:pPr>
              <w:rPr>
                <w:szCs w:val="32"/>
              </w:rPr>
            </w:pPr>
          </w:p>
        </w:tc>
        <w:tc>
          <w:tcPr>
            <w:tcW w:w="2051" w:type="dxa"/>
          </w:tcPr>
          <w:p w14:paraId="562F3FB5" w14:textId="77777777" w:rsidR="00B67FBC" w:rsidRDefault="00B67FBC" w:rsidP="008209C1">
            <w:pPr>
              <w:rPr>
                <w:szCs w:val="32"/>
              </w:rPr>
            </w:pPr>
            <w:r>
              <w:rPr>
                <w:szCs w:val="32"/>
              </w:rPr>
              <w:t>Dayton</w:t>
            </w:r>
          </w:p>
        </w:tc>
        <w:tc>
          <w:tcPr>
            <w:tcW w:w="2951" w:type="dxa"/>
          </w:tcPr>
          <w:p w14:paraId="6DABF5D7" w14:textId="77777777" w:rsidR="00B67FBC" w:rsidRPr="00573249" w:rsidRDefault="00B67FBC" w:rsidP="008209C1">
            <w:pPr>
              <w:rPr>
                <w:i/>
                <w:szCs w:val="32"/>
              </w:rPr>
            </w:pPr>
            <w:r>
              <w:rPr>
                <w:szCs w:val="32"/>
              </w:rPr>
              <w:t>Lee</w:t>
            </w:r>
          </w:p>
        </w:tc>
      </w:tr>
      <w:tr w:rsidR="00B67FBC" w14:paraId="500D2EB6" w14:textId="77777777" w:rsidTr="008209C1">
        <w:tc>
          <w:tcPr>
            <w:tcW w:w="2198" w:type="dxa"/>
          </w:tcPr>
          <w:p w14:paraId="0BBA5D73" w14:textId="77777777" w:rsidR="00B67FBC" w:rsidRPr="00CE343F" w:rsidRDefault="00B67FBC" w:rsidP="008209C1">
            <w:pPr>
              <w:rPr>
                <w:i/>
                <w:szCs w:val="32"/>
              </w:rPr>
            </w:pPr>
          </w:p>
        </w:tc>
        <w:tc>
          <w:tcPr>
            <w:tcW w:w="2150" w:type="dxa"/>
          </w:tcPr>
          <w:p w14:paraId="079FBEDA" w14:textId="77777777" w:rsidR="00B67FBC" w:rsidRDefault="00B67FBC" w:rsidP="008209C1">
            <w:pPr>
              <w:rPr>
                <w:szCs w:val="32"/>
              </w:rPr>
            </w:pPr>
          </w:p>
        </w:tc>
        <w:tc>
          <w:tcPr>
            <w:tcW w:w="2051" w:type="dxa"/>
          </w:tcPr>
          <w:p w14:paraId="16695BE8" w14:textId="77777777" w:rsidR="00B67FBC" w:rsidRDefault="00B67FBC" w:rsidP="008209C1">
            <w:pPr>
              <w:rPr>
                <w:szCs w:val="32"/>
              </w:rPr>
            </w:pPr>
            <w:r>
              <w:rPr>
                <w:szCs w:val="32"/>
              </w:rPr>
              <w:t>Fort Thomas</w:t>
            </w:r>
          </w:p>
        </w:tc>
        <w:tc>
          <w:tcPr>
            <w:tcW w:w="2951" w:type="dxa"/>
          </w:tcPr>
          <w:p w14:paraId="62F79B49" w14:textId="77777777" w:rsidR="00B67FBC" w:rsidRDefault="00B67FBC" w:rsidP="008209C1">
            <w:pPr>
              <w:rPr>
                <w:szCs w:val="32"/>
              </w:rPr>
            </w:pPr>
            <w:r>
              <w:rPr>
                <w:szCs w:val="32"/>
              </w:rPr>
              <w:t>Jackson</w:t>
            </w:r>
          </w:p>
        </w:tc>
      </w:tr>
      <w:tr w:rsidR="00B67FBC" w14:paraId="4A7C7B83" w14:textId="77777777" w:rsidTr="008209C1">
        <w:tc>
          <w:tcPr>
            <w:tcW w:w="2198" w:type="dxa"/>
          </w:tcPr>
          <w:p w14:paraId="24C5EB3D" w14:textId="77777777" w:rsidR="00B67FBC" w:rsidRDefault="00B67FBC" w:rsidP="008209C1">
            <w:pPr>
              <w:rPr>
                <w:szCs w:val="32"/>
              </w:rPr>
            </w:pPr>
          </w:p>
        </w:tc>
        <w:tc>
          <w:tcPr>
            <w:tcW w:w="2150" w:type="dxa"/>
          </w:tcPr>
          <w:p w14:paraId="57DE44F2" w14:textId="77777777" w:rsidR="00B67FBC" w:rsidRDefault="00B67FBC" w:rsidP="008209C1">
            <w:pPr>
              <w:rPr>
                <w:szCs w:val="32"/>
              </w:rPr>
            </w:pPr>
          </w:p>
        </w:tc>
        <w:tc>
          <w:tcPr>
            <w:tcW w:w="2051" w:type="dxa"/>
          </w:tcPr>
          <w:p w14:paraId="0507E430" w14:textId="77777777" w:rsidR="00B67FBC" w:rsidRDefault="00B67FBC" w:rsidP="008209C1">
            <w:pPr>
              <w:rPr>
                <w:szCs w:val="32"/>
              </w:rPr>
            </w:pPr>
            <w:r>
              <w:rPr>
                <w:szCs w:val="32"/>
              </w:rPr>
              <w:t>Newport</w:t>
            </w:r>
          </w:p>
        </w:tc>
        <w:tc>
          <w:tcPr>
            <w:tcW w:w="2951" w:type="dxa"/>
          </w:tcPr>
          <w:p w14:paraId="1AC9CAF9" w14:textId="77777777" w:rsidR="00B67FBC" w:rsidRDefault="00B67FBC" w:rsidP="008209C1">
            <w:pPr>
              <w:rPr>
                <w:szCs w:val="32"/>
              </w:rPr>
            </w:pPr>
            <w:r>
              <w:rPr>
                <w:szCs w:val="32"/>
              </w:rPr>
              <w:t>Laurel</w:t>
            </w:r>
          </w:p>
        </w:tc>
      </w:tr>
      <w:tr w:rsidR="00B67FBC" w14:paraId="17DF1C53" w14:textId="77777777" w:rsidTr="008209C1">
        <w:tc>
          <w:tcPr>
            <w:tcW w:w="2198" w:type="dxa"/>
          </w:tcPr>
          <w:p w14:paraId="249B2E41" w14:textId="77777777" w:rsidR="00B67FBC" w:rsidRDefault="00B67FBC" w:rsidP="008209C1">
            <w:pPr>
              <w:rPr>
                <w:szCs w:val="32"/>
              </w:rPr>
            </w:pPr>
          </w:p>
        </w:tc>
        <w:tc>
          <w:tcPr>
            <w:tcW w:w="2150" w:type="dxa"/>
          </w:tcPr>
          <w:p w14:paraId="704A2909" w14:textId="77777777" w:rsidR="00B67FBC" w:rsidRDefault="00B67FBC" w:rsidP="008209C1">
            <w:pPr>
              <w:rPr>
                <w:szCs w:val="32"/>
              </w:rPr>
            </w:pPr>
          </w:p>
        </w:tc>
        <w:tc>
          <w:tcPr>
            <w:tcW w:w="2051" w:type="dxa"/>
          </w:tcPr>
          <w:p w14:paraId="68152BAA" w14:textId="77777777" w:rsidR="00B67FBC" w:rsidRDefault="00B67FBC" w:rsidP="008209C1">
            <w:pPr>
              <w:rPr>
                <w:szCs w:val="32"/>
              </w:rPr>
            </w:pPr>
            <w:r>
              <w:rPr>
                <w:szCs w:val="32"/>
              </w:rPr>
              <w:t>Silver Grove</w:t>
            </w:r>
          </w:p>
        </w:tc>
        <w:tc>
          <w:tcPr>
            <w:tcW w:w="2951" w:type="dxa"/>
          </w:tcPr>
          <w:p w14:paraId="0F38FA18" w14:textId="77777777" w:rsidR="00B67FBC" w:rsidRDefault="00B67FBC" w:rsidP="008209C1">
            <w:pPr>
              <w:rPr>
                <w:szCs w:val="32"/>
              </w:rPr>
            </w:pPr>
            <w:r>
              <w:rPr>
                <w:szCs w:val="32"/>
              </w:rPr>
              <w:t>Knox</w:t>
            </w:r>
          </w:p>
        </w:tc>
      </w:tr>
      <w:tr w:rsidR="00B67FBC" w14:paraId="771718A1" w14:textId="77777777" w:rsidTr="008209C1">
        <w:tc>
          <w:tcPr>
            <w:tcW w:w="2198" w:type="dxa"/>
          </w:tcPr>
          <w:p w14:paraId="654E5911" w14:textId="77777777" w:rsidR="00B67FBC" w:rsidRDefault="00B67FBC" w:rsidP="008209C1">
            <w:pPr>
              <w:rPr>
                <w:szCs w:val="32"/>
              </w:rPr>
            </w:pPr>
          </w:p>
        </w:tc>
        <w:tc>
          <w:tcPr>
            <w:tcW w:w="2150" w:type="dxa"/>
          </w:tcPr>
          <w:p w14:paraId="09BBD4DE" w14:textId="77777777" w:rsidR="00B67FBC" w:rsidRDefault="00B67FBC" w:rsidP="008209C1">
            <w:pPr>
              <w:rPr>
                <w:szCs w:val="32"/>
              </w:rPr>
            </w:pPr>
          </w:p>
        </w:tc>
        <w:tc>
          <w:tcPr>
            <w:tcW w:w="2051" w:type="dxa"/>
          </w:tcPr>
          <w:p w14:paraId="05E20D83" w14:textId="77777777" w:rsidR="00B67FBC" w:rsidRDefault="00B67FBC" w:rsidP="008209C1">
            <w:pPr>
              <w:rPr>
                <w:szCs w:val="32"/>
              </w:rPr>
            </w:pPr>
            <w:r>
              <w:rPr>
                <w:szCs w:val="32"/>
              </w:rPr>
              <w:t>Southgate</w:t>
            </w:r>
          </w:p>
        </w:tc>
        <w:tc>
          <w:tcPr>
            <w:tcW w:w="2951" w:type="dxa"/>
          </w:tcPr>
          <w:p w14:paraId="4C2D0B4B" w14:textId="77777777" w:rsidR="00B67FBC" w:rsidRDefault="00B67FBC" w:rsidP="008209C1">
            <w:pPr>
              <w:rPr>
                <w:szCs w:val="32"/>
              </w:rPr>
            </w:pPr>
            <w:r>
              <w:rPr>
                <w:szCs w:val="32"/>
              </w:rPr>
              <w:t>Belle</w:t>
            </w:r>
          </w:p>
        </w:tc>
      </w:tr>
      <w:tr w:rsidR="00B67FBC" w14:paraId="488231EF" w14:textId="77777777" w:rsidTr="008209C1">
        <w:tc>
          <w:tcPr>
            <w:tcW w:w="2198" w:type="dxa"/>
          </w:tcPr>
          <w:p w14:paraId="4C18D744" w14:textId="77777777" w:rsidR="00B67FBC" w:rsidRDefault="00B67FBC" w:rsidP="008209C1">
            <w:pPr>
              <w:rPr>
                <w:szCs w:val="32"/>
              </w:rPr>
            </w:pPr>
          </w:p>
        </w:tc>
        <w:tc>
          <w:tcPr>
            <w:tcW w:w="2150" w:type="dxa"/>
          </w:tcPr>
          <w:p w14:paraId="7007326D" w14:textId="77777777" w:rsidR="00B67FBC" w:rsidRDefault="00B67FBC" w:rsidP="008209C1">
            <w:pPr>
              <w:rPr>
                <w:szCs w:val="32"/>
              </w:rPr>
            </w:pPr>
          </w:p>
        </w:tc>
        <w:tc>
          <w:tcPr>
            <w:tcW w:w="2051" w:type="dxa"/>
          </w:tcPr>
          <w:p w14:paraId="5F2680EC" w14:textId="77777777" w:rsidR="00B67FBC" w:rsidRDefault="00B67FBC" w:rsidP="008209C1">
            <w:pPr>
              <w:rPr>
                <w:szCs w:val="32"/>
              </w:rPr>
            </w:pPr>
            <w:r>
              <w:rPr>
                <w:szCs w:val="32"/>
              </w:rPr>
              <w:t>Pendleton</w:t>
            </w:r>
          </w:p>
        </w:tc>
        <w:tc>
          <w:tcPr>
            <w:tcW w:w="2951" w:type="dxa"/>
          </w:tcPr>
          <w:p w14:paraId="632CCB5A" w14:textId="77777777" w:rsidR="00B67FBC" w:rsidRDefault="00B67FBC" w:rsidP="008209C1">
            <w:pPr>
              <w:rPr>
                <w:szCs w:val="32"/>
              </w:rPr>
            </w:pPr>
            <w:r>
              <w:rPr>
                <w:szCs w:val="32"/>
              </w:rPr>
              <w:t>Clay</w:t>
            </w:r>
          </w:p>
        </w:tc>
      </w:tr>
      <w:tr w:rsidR="00B67FBC" w14:paraId="211D8E88" w14:textId="77777777" w:rsidTr="008209C1">
        <w:tc>
          <w:tcPr>
            <w:tcW w:w="2198" w:type="dxa"/>
          </w:tcPr>
          <w:p w14:paraId="45C2696D" w14:textId="77777777" w:rsidR="00B67FBC" w:rsidRDefault="00B67FBC" w:rsidP="008209C1">
            <w:pPr>
              <w:rPr>
                <w:szCs w:val="32"/>
              </w:rPr>
            </w:pPr>
          </w:p>
        </w:tc>
        <w:tc>
          <w:tcPr>
            <w:tcW w:w="2150" w:type="dxa"/>
          </w:tcPr>
          <w:p w14:paraId="4E535F00" w14:textId="77777777" w:rsidR="00B67FBC" w:rsidRDefault="00B67FBC" w:rsidP="008209C1">
            <w:pPr>
              <w:rPr>
                <w:szCs w:val="32"/>
              </w:rPr>
            </w:pPr>
          </w:p>
        </w:tc>
        <w:tc>
          <w:tcPr>
            <w:tcW w:w="2051" w:type="dxa"/>
          </w:tcPr>
          <w:p w14:paraId="6F706C1F" w14:textId="77777777" w:rsidR="00B67FBC" w:rsidRPr="00A566BF" w:rsidRDefault="00B67FBC" w:rsidP="008209C1">
            <w:pPr>
              <w:rPr>
                <w:szCs w:val="32"/>
              </w:rPr>
            </w:pPr>
            <w:r w:rsidRPr="00A566BF">
              <w:rPr>
                <w:szCs w:val="32"/>
              </w:rPr>
              <w:t>Harrison</w:t>
            </w:r>
          </w:p>
        </w:tc>
        <w:tc>
          <w:tcPr>
            <w:tcW w:w="2951" w:type="dxa"/>
          </w:tcPr>
          <w:p w14:paraId="46F0DB65" w14:textId="77777777" w:rsidR="00B67FBC" w:rsidRDefault="00B67FBC" w:rsidP="008209C1">
            <w:pPr>
              <w:rPr>
                <w:szCs w:val="32"/>
              </w:rPr>
            </w:pPr>
            <w:r>
              <w:rPr>
                <w:szCs w:val="32"/>
              </w:rPr>
              <w:t>Owsley</w:t>
            </w:r>
          </w:p>
        </w:tc>
      </w:tr>
      <w:tr w:rsidR="00B67FBC" w14:paraId="6698763E" w14:textId="77777777" w:rsidTr="008209C1">
        <w:tc>
          <w:tcPr>
            <w:tcW w:w="2198" w:type="dxa"/>
          </w:tcPr>
          <w:p w14:paraId="05F1ACE9" w14:textId="77777777" w:rsidR="00B67FBC" w:rsidRDefault="00B67FBC" w:rsidP="008209C1">
            <w:pPr>
              <w:rPr>
                <w:szCs w:val="32"/>
              </w:rPr>
            </w:pPr>
          </w:p>
        </w:tc>
        <w:tc>
          <w:tcPr>
            <w:tcW w:w="2150" w:type="dxa"/>
          </w:tcPr>
          <w:p w14:paraId="23830E49" w14:textId="77777777" w:rsidR="00B67FBC" w:rsidRDefault="00B67FBC" w:rsidP="008209C1">
            <w:pPr>
              <w:rPr>
                <w:szCs w:val="32"/>
              </w:rPr>
            </w:pPr>
          </w:p>
        </w:tc>
        <w:tc>
          <w:tcPr>
            <w:tcW w:w="2051" w:type="dxa"/>
          </w:tcPr>
          <w:p w14:paraId="75C7BD5D" w14:textId="77777777" w:rsidR="00B67FBC" w:rsidRPr="000B1683" w:rsidRDefault="00B67FBC" w:rsidP="008209C1">
            <w:pPr>
              <w:rPr>
                <w:i/>
                <w:szCs w:val="32"/>
              </w:rPr>
            </w:pPr>
            <w:r w:rsidRPr="000B1683">
              <w:rPr>
                <w:i/>
                <w:szCs w:val="32"/>
              </w:rPr>
              <w:t>Scott</w:t>
            </w:r>
          </w:p>
        </w:tc>
        <w:tc>
          <w:tcPr>
            <w:tcW w:w="2951" w:type="dxa"/>
          </w:tcPr>
          <w:p w14:paraId="0AB8977E" w14:textId="77777777" w:rsidR="00B67FBC" w:rsidRDefault="00B67FBC" w:rsidP="008209C1">
            <w:pPr>
              <w:rPr>
                <w:szCs w:val="32"/>
              </w:rPr>
            </w:pPr>
            <w:r>
              <w:rPr>
                <w:szCs w:val="32"/>
              </w:rPr>
              <w:t>Breathitt</w:t>
            </w:r>
          </w:p>
        </w:tc>
      </w:tr>
      <w:tr w:rsidR="00B67FBC" w14:paraId="79D24137" w14:textId="77777777" w:rsidTr="008209C1">
        <w:tc>
          <w:tcPr>
            <w:tcW w:w="2198" w:type="dxa"/>
          </w:tcPr>
          <w:p w14:paraId="01FD0E94" w14:textId="77777777" w:rsidR="00B67FBC" w:rsidRDefault="00B67FBC" w:rsidP="008209C1">
            <w:pPr>
              <w:rPr>
                <w:szCs w:val="32"/>
              </w:rPr>
            </w:pPr>
          </w:p>
        </w:tc>
        <w:tc>
          <w:tcPr>
            <w:tcW w:w="2150" w:type="dxa"/>
          </w:tcPr>
          <w:p w14:paraId="64250660" w14:textId="77777777" w:rsidR="00B67FBC" w:rsidRDefault="00B67FBC" w:rsidP="008209C1">
            <w:pPr>
              <w:rPr>
                <w:szCs w:val="32"/>
              </w:rPr>
            </w:pPr>
          </w:p>
        </w:tc>
        <w:tc>
          <w:tcPr>
            <w:tcW w:w="2051" w:type="dxa"/>
          </w:tcPr>
          <w:p w14:paraId="7B727D12" w14:textId="77777777" w:rsidR="00B67FBC" w:rsidRDefault="00B67FBC" w:rsidP="008209C1">
            <w:pPr>
              <w:rPr>
                <w:szCs w:val="32"/>
              </w:rPr>
            </w:pPr>
            <w:r>
              <w:rPr>
                <w:szCs w:val="32"/>
              </w:rPr>
              <w:t xml:space="preserve">Grant </w:t>
            </w:r>
          </w:p>
        </w:tc>
        <w:tc>
          <w:tcPr>
            <w:tcW w:w="2951" w:type="dxa"/>
          </w:tcPr>
          <w:p w14:paraId="72351778" w14:textId="77777777" w:rsidR="00B67FBC" w:rsidRDefault="00B67FBC" w:rsidP="008209C1">
            <w:pPr>
              <w:rPr>
                <w:szCs w:val="32"/>
              </w:rPr>
            </w:pPr>
            <w:r>
              <w:rPr>
                <w:szCs w:val="32"/>
              </w:rPr>
              <w:t>East Bernstadt</w:t>
            </w:r>
          </w:p>
        </w:tc>
      </w:tr>
      <w:tr w:rsidR="00B67FBC" w14:paraId="7E63C21E" w14:textId="77777777" w:rsidTr="008209C1">
        <w:tc>
          <w:tcPr>
            <w:tcW w:w="2198" w:type="dxa"/>
          </w:tcPr>
          <w:p w14:paraId="121CC71B" w14:textId="77777777" w:rsidR="00B67FBC" w:rsidRDefault="00B67FBC" w:rsidP="008209C1">
            <w:pPr>
              <w:rPr>
                <w:szCs w:val="32"/>
              </w:rPr>
            </w:pPr>
          </w:p>
        </w:tc>
        <w:tc>
          <w:tcPr>
            <w:tcW w:w="2150" w:type="dxa"/>
          </w:tcPr>
          <w:p w14:paraId="750F0E7A" w14:textId="77777777" w:rsidR="00B67FBC" w:rsidRDefault="00B67FBC" w:rsidP="008209C1">
            <w:pPr>
              <w:rPr>
                <w:szCs w:val="32"/>
              </w:rPr>
            </w:pPr>
          </w:p>
        </w:tc>
        <w:tc>
          <w:tcPr>
            <w:tcW w:w="2051" w:type="dxa"/>
          </w:tcPr>
          <w:p w14:paraId="5DAB5CF3" w14:textId="77777777" w:rsidR="00B67FBC" w:rsidRDefault="00B67FBC" w:rsidP="008209C1">
            <w:pPr>
              <w:rPr>
                <w:szCs w:val="32"/>
              </w:rPr>
            </w:pPr>
            <w:r>
              <w:rPr>
                <w:szCs w:val="32"/>
              </w:rPr>
              <w:t>Williamstown</w:t>
            </w:r>
          </w:p>
        </w:tc>
        <w:tc>
          <w:tcPr>
            <w:tcW w:w="2951" w:type="dxa"/>
          </w:tcPr>
          <w:p w14:paraId="1219AF38" w14:textId="77777777" w:rsidR="00B67FBC" w:rsidRDefault="00B67FBC" w:rsidP="008209C1">
            <w:pPr>
              <w:rPr>
                <w:szCs w:val="32"/>
              </w:rPr>
            </w:pPr>
            <w:r>
              <w:rPr>
                <w:szCs w:val="32"/>
              </w:rPr>
              <w:t>Barbourville</w:t>
            </w:r>
          </w:p>
        </w:tc>
      </w:tr>
      <w:tr w:rsidR="00B67FBC" w14:paraId="7556E986" w14:textId="77777777" w:rsidTr="008209C1">
        <w:tc>
          <w:tcPr>
            <w:tcW w:w="2198" w:type="dxa"/>
          </w:tcPr>
          <w:p w14:paraId="541B03BD" w14:textId="77777777" w:rsidR="00B67FBC" w:rsidRDefault="00B67FBC" w:rsidP="008209C1">
            <w:pPr>
              <w:rPr>
                <w:szCs w:val="32"/>
              </w:rPr>
            </w:pPr>
          </w:p>
        </w:tc>
        <w:tc>
          <w:tcPr>
            <w:tcW w:w="2150" w:type="dxa"/>
          </w:tcPr>
          <w:p w14:paraId="2B6B59D4" w14:textId="77777777" w:rsidR="00B67FBC" w:rsidRDefault="00B67FBC" w:rsidP="008209C1">
            <w:pPr>
              <w:rPr>
                <w:szCs w:val="32"/>
              </w:rPr>
            </w:pPr>
          </w:p>
        </w:tc>
        <w:tc>
          <w:tcPr>
            <w:tcW w:w="2051" w:type="dxa"/>
          </w:tcPr>
          <w:p w14:paraId="5061F0A2" w14:textId="77777777" w:rsidR="00B67FBC" w:rsidRDefault="00B67FBC" w:rsidP="008209C1">
            <w:pPr>
              <w:rPr>
                <w:szCs w:val="32"/>
              </w:rPr>
            </w:pPr>
            <w:r>
              <w:rPr>
                <w:szCs w:val="32"/>
              </w:rPr>
              <w:t>Bracken</w:t>
            </w:r>
          </w:p>
        </w:tc>
        <w:tc>
          <w:tcPr>
            <w:tcW w:w="2951" w:type="dxa"/>
          </w:tcPr>
          <w:p w14:paraId="58594FCA" w14:textId="77777777" w:rsidR="00B67FBC" w:rsidRDefault="00B67FBC" w:rsidP="008209C1">
            <w:pPr>
              <w:rPr>
                <w:szCs w:val="32"/>
              </w:rPr>
            </w:pPr>
            <w:r>
              <w:rPr>
                <w:szCs w:val="32"/>
              </w:rPr>
              <w:t>Pineville</w:t>
            </w:r>
          </w:p>
        </w:tc>
      </w:tr>
    </w:tbl>
    <w:p w14:paraId="02963C6C" w14:textId="609BA6B4" w:rsidR="008D761C" w:rsidRDefault="008D761C" w:rsidP="009F597F">
      <w:r w:rsidRPr="00405FA6">
        <w:rPr>
          <w:noProof/>
        </w:rPr>
        <w:drawing>
          <wp:inline distT="0" distB="0" distL="0" distR="0" wp14:anchorId="747BED67" wp14:editId="3A99E93C">
            <wp:extent cx="5943600" cy="4498975"/>
            <wp:effectExtent l="0" t="0" r="0" b="0"/>
            <wp:docPr id="1039" name="Picture 1039" descr="Migrant region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039" descr="Migrant regional ma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498975"/>
                    </a:xfrm>
                    <a:prstGeom prst="rect">
                      <a:avLst/>
                    </a:prstGeom>
                    <a:noFill/>
                    <a:ln>
                      <a:noFill/>
                    </a:ln>
                  </pic:spPr>
                </pic:pic>
              </a:graphicData>
            </a:graphic>
          </wp:inline>
        </w:drawing>
      </w:r>
    </w:p>
    <w:p w14:paraId="7B93A0CC" w14:textId="77777777" w:rsidR="00436879" w:rsidRDefault="00436879" w:rsidP="009F597F"/>
    <w:p w14:paraId="28283BE3" w14:textId="77777777" w:rsidR="00BC77B4" w:rsidRDefault="00BC77B4" w:rsidP="000A269C">
      <w:pPr>
        <w:jc w:val="center"/>
        <w:rPr>
          <w:b/>
          <w:bCs/>
          <w:szCs w:val="32"/>
          <w:u w:val="single"/>
        </w:rPr>
      </w:pPr>
    </w:p>
    <w:p w14:paraId="2BD76D72" w14:textId="77777777" w:rsidR="00BC77B4" w:rsidRDefault="00BC77B4" w:rsidP="000A269C">
      <w:pPr>
        <w:jc w:val="center"/>
        <w:rPr>
          <w:b/>
          <w:bCs/>
          <w:szCs w:val="32"/>
          <w:u w:val="single"/>
        </w:rPr>
      </w:pPr>
    </w:p>
    <w:p w14:paraId="30617F0C" w14:textId="77777777" w:rsidR="00BC77B4" w:rsidRDefault="00BC77B4" w:rsidP="000A269C">
      <w:pPr>
        <w:jc w:val="center"/>
        <w:rPr>
          <w:b/>
          <w:bCs/>
          <w:szCs w:val="32"/>
          <w:u w:val="single"/>
        </w:rPr>
      </w:pPr>
    </w:p>
    <w:p w14:paraId="5118F7B5" w14:textId="77777777" w:rsidR="00BC77B4" w:rsidRDefault="00BC77B4" w:rsidP="000A269C">
      <w:pPr>
        <w:jc w:val="center"/>
        <w:rPr>
          <w:b/>
          <w:bCs/>
          <w:szCs w:val="32"/>
          <w:u w:val="single"/>
        </w:rPr>
      </w:pPr>
    </w:p>
    <w:p w14:paraId="4B07233A" w14:textId="77777777" w:rsidR="00BC77B4" w:rsidRDefault="00BC77B4" w:rsidP="000A269C">
      <w:pPr>
        <w:jc w:val="center"/>
        <w:rPr>
          <w:b/>
          <w:bCs/>
          <w:szCs w:val="32"/>
          <w:u w:val="single"/>
        </w:rPr>
      </w:pPr>
    </w:p>
    <w:p w14:paraId="706328A1" w14:textId="77777777" w:rsidR="00BC77B4" w:rsidRDefault="00BC77B4" w:rsidP="000A269C">
      <w:pPr>
        <w:jc w:val="center"/>
        <w:rPr>
          <w:b/>
          <w:bCs/>
          <w:szCs w:val="32"/>
          <w:u w:val="single"/>
        </w:rPr>
      </w:pPr>
    </w:p>
    <w:p w14:paraId="4589D741" w14:textId="77777777" w:rsidR="00BC77B4" w:rsidRDefault="00BC77B4" w:rsidP="000A269C">
      <w:pPr>
        <w:jc w:val="center"/>
        <w:rPr>
          <w:b/>
          <w:bCs/>
          <w:szCs w:val="32"/>
          <w:u w:val="single"/>
        </w:rPr>
      </w:pPr>
    </w:p>
    <w:p w14:paraId="11EB86BD" w14:textId="77777777" w:rsidR="00BC77B4" w:rsidRDefault="00BC77B4" w:rsidP="000A269C">
      <w:pPr>
        <w:jc w:val="center"/>
        <w:rPr>
          <w:b/>
          <w:bCs/>
          <w:szCs w:val="32"/>
          <w:u w:val="single"/>
        </w:rPr>
      </w:pPr>
    </w:p>
    <w:p w14:paraId="0004B9E1" w14:textId="77777777" w:rsidR="00BC77B4" w:rsidRDefault="00BC77B4" w:rsidP="000A269C">
      <w:pPr>
        <w:jc w:val="center"/>
        <w:rPr>
          <w:b/>
          <w:bCs/>
          <w:szCs w:val="32"/>
          <w:u w:val="single"/>
        </w:rPr>
      </w:pPr>
    </w:p>
    <w:p w14:paraId="65ED51DA" w14:textId="77777777" w:rsidR="00BC77B4" w:rsidRDefault="00BC77B4" w:rsidP="000A269C">
      <w:pPr>
        <w:jc w:val="center"/>
        <w:rPr>
          <w:b/>
          <w:bCs/>
          <w:szCs w:val="32"/>
          <w:u w:val="single"/>
        </w:rPr>
      </w:pPr>
    </w:p>
    <w:p w14:paraId="6879C94D" w14:textId="77777777" w:rsidR="00BC77B4" w:rsidRDefault="00BC77B4" w:rsidP="000A269C">
      <w:pPr>
        <w:jc w:val="center"/>
        <w:rPr>
          <w:b/>
          <w:bCs/>
          <w:szCs w:val="32"/>
          <w:u w:val="single"/>
        </w:rPr>
      </w:pPr>
    </w:p>
    <w:p w14:paraId="7B953006" w14:textId="77777777" w:rsidR="00BC77B4" w:rsidRDefault="00BC77B4" w:rsidP="000A269C">
      <w:pPr>
        <w:jc w:val="center"/>
        <w:rPr>
          <w:b/>
          <w:bCs/>
          <w:szCs w:val="32"/>
          <w:u w:val="single"/>
        </w:rPr>
      </w:pPr>
    </w:p>
    <w:p w14:paraId="784128FD" w14:textId="77777777" w:rsidR="00BC77B4" w:rsidRDefault="00BC77B4" w:rsidP="000A269C">
      <w:pPr>
        <w:jc w:val="center"/>
        <w:rPr>
          <w:b/>
          <w:bCs/>
          <w:szCs w:val="32"/>
          <w:u w:val="single"/>
        </w:rPr>
      </w:pPr>
    </w:p>
    <w:p w14:paraId="679B041D" w14:textId="77777777" w:rsidR="00BC77B4" w:rsidRDefault="00BC77B4" w:rsidP="000A269C">
      <w:pPr>
        <w:jc w:val="center"/>
        <w:rPr>
          <w:b/>
          <w:bCs/>
          <w:szCs w:val="32"/>
          <w:u w:val="single"/>
        </w:rPr>
      </w:pPr>
    </w:p>
    <w:p w14:paraId="459B7519" w14:textId="77777777" w:rsidR="00BC77B4" w:rsidRDefault="00BC77B4" w:rsidP="000A269C">
      <w:pPr>
        <w:jc w:val="center"/>
        <w:rPr>
          <w:b/>
          <w:bCs/>
          <w:szCs w:val="32"/>
          <w:u w:val="single"/>
        </w:rPr>
      </w:pPr>
    </w:p>
    <w:p w14:paraId="1D291091" w14:textId="77777777" w:rsidR="00BC77B4" w:rsidRDefault="00BC77B4" w:rsidP="000A269C">
      <w:pPr>
        <w:jc w:val="center"/>
        <w:rPr>
          <w:b/>
          <w:bCs/>
          <w:szCs w:val="32"/>
          <w:u w:val="single"/>
        </w:rPr>
      </w:pPr>
    </w:p>
    <w:p w14:paraId="3974AA26" w14:textId="77777777" w:rsidR="00BC77B4" w:rsidRDefault="00BC77B4" w:rsidP="000A269C">
      <w:pPr>
        <w:jc w:val="center"/>
        <w:rPr>
          <w:b/>
          <w:bCs/>
          <w:szCs w:val="32"/>
          <w:u w:val="single"/>
        </w:rPr>
      </w:pPr>
    </w:p>
    <w:p w14:paraId="4720B349" w14:textId="77777777" w:rsidR="00BC77B4" w:rsidRDefault="00BC77B4" w:rsidP="000A269C">
      <w:pPr>
        <w:jc w:val="center"/>
        <w:rPr>
          <w:b/>
          <w:bCs/>
          <w:szCs w:val="32"/>
          <w:u w:val="single"/>
        </w:rPr>
      </w:pPr>
    </w:p>
    <w:p w14:paraId="0238A2FF" w14:textId="77777777" w:rsidR="00BC77B4" w:rsidRDefault="00BC77B4" w:rsidP="000A269C">
      <w:pPr>
        <w:jc w:val="center"/>
        <w:rPr>
          <w:b/>
          <w:bCs/>
          <w:szCs w:val="32"/>
          <w:u w:val="single"/>
        </w:rPr>
      </w:pPr>
    </w:p>
    <w:p w14:paraId="79460839" w14:textId="77777777" w:rsidR="00BC77B4" w:rsidRDefault="00BC77B4" w:rsidP="000A269C">
      <w:pPr>
        <w:jc w:val="center"/>
        <w:rPr>
          <w:b/>
          <w:bCs/>
          <w:szCs w:val="32"/>
          <w:u w:val="single"/>
        </w:rPr>
      </w:pPr>
    </w:p>
    <w:p w14:paraId="3A43DAAF" w14:textId="51D1D0D9" w:rsidR="000A269C" w:rsidRDefault="000A269C" w:rsidP="000A269C">
      <w:pPr>
        <w:jc w:val="center"/>
        <w:rPr>
          <w:b/>
          <w:bCs/>
          <w:szCs w:val="32"/>
          <w:u w:val="single"/>
        </w:rPr>
      </w:pPr>
      <w:r>
        <w:rPr>
          <w:b/>
          <w:bCs/>
          <w:szCs w:val="32"/>
          <w:u w:val="single"/>
        </w:rPr>
        <w:t>Appendix A: Region Coordinator Job Description</w:t>
      </w:r>
    </w:p>
    <w:p w14:paraId="582937DA" w14:textId="77777777" w:rsidR="000A269C" w:rsidRPr="00290F63" w:rsidRDefault="000A269C" w:rsidP="000A269C">
      <w:pPr>
        <w:spacing w:after="200"/>
      </w:pPr>
    </w:p>
    <w:p w14:paraId="40507C97" w14:textId="77777777" w:rsidR="000A269C" w:rsidRPr="00290F63" w:rsidRDefault="000A269C" w:rsidP="000A269C">
      <w:pPr>
        <w:spacing w:after="200"/>
      </w:pPr>
      <w:r w:rsidRPr="00290F63">
        <w:rPr>
          <w:color w:val="000000"/>
        </w:rPr>
        <w:t>Reports to:  Migrant State Director under the Kentucky Department of Education (KDE) and the fiscal agent supervisor. </w:t>
      </w:r>
    </w:p>
    <w:p w14:paraId="6AC870E3" w14:textId="77777777" w:rsidR="000A269C" w:rsidRPr="00290F63" w:rsidRDefault="000A269C" w:rsidP="000A269C">
      <w:pPr>
        <w:spacing w:after="200"/>
      </w:pPr>
      <w:r w:rsidRPr="00290F63">
        <w:rPr>
          <w:color w:val="000000"/>
        </w:rPr>
        <w:t>Days/ Salary: 240 days </w:t>
      </w:r>
    </w:p>
    <w:p w14:paraId="269FB1F9" w14:textId="77777777" w:rsidR="000A269C" w:rsidRPr="00290F63" w:rsidRDefault="000A269C" w:rsidP="000A269C">
      <w:pPr>
        <w:spacing w:after="200"/>
      </w:pPr>
      <w:r w:rsidRPr="00290F63">
        <w:rPr>
          <w:color w:val="000000"/>
        </w:rPr>
        <w:t xml:space="preserve">Primary Purpose:  This employee is responsible for coordinating the </w:t>
      </w:r>
      <w:r>
        <w:rPr>
          <w:color w:val="000000"/>
        </w:rPr>
        <w:t>m</w:t>
      </w:r>
      <w:r w:rsidRPr="00290F63">
        <w:rPr>
          <w:color w:val="000000"/>
        </w:rPr>
        <w:t xml:space="preserve">igrant </w:t>
      </w:r>
      <w:r>
        <w:rPr>
          <w:color w:val="000000"/>
        </w:rPr>
        <w:t>p</w:t>
      </w:r>
      <w:r w:rsidRPr="00290F63">
        <w:rPr>
          <w:color w:val="000000"/>
        </w:rPr>
        <w:t xml:space="preserve">rogram in their assigned region. </w:t>
      </w:r>
      <w:proofErr w:type="spellStart"/>
      <w:r w:rsidRPr="00290F63">
        <w:rPr>
          <w:color w:val="000000"/>
        </w:rPr>
        <w:t>He/She</w:t>
      </w:r>
      <w:proofErr w:type="spellEnd"/>
      <w:r w:rsidRPr="00290F63">
        <w:rPr>
          <w:color w:val="000000"/>
        </w:rPr>
        <w:t xml:space="preserve"> will act as a liaison between the school and the homes of migrant families to reduce academic and social deficits that may result from excessive mobility and language barriers. Maintain</w:t>
      </w:r>
      <w:r>
        <w:rPr>
          <w:color w:val="000000"/>
        </w:rPr>
        <w:t>s</w:t>
      </w:r>
      <w:r w:rsidRPr="00290F63">
        <w:rPr>
          <w:color w:val="000000"/>
        </w:rPr>
        <w:t xml:space="preserve"> accurate records of their employees within the region. </w:t>
      </w:r>
    </w:p>
    <w:p w14:paraId="577B5A86" w14:textId="77777777" w:rsidR="000A269C" w:rsidRPr="00290F63" w:rsidRDefault="000A269C" w:rsidP="000A269C">
      <w:pPr>
        <w:spacing w:after="200"/>
      </w:pPr>
      <w:r w:rsidRPr="00290F63">
        <w:rPr>
          <w:color w:val="000000"/>
        </w:rPr>
        <w:t> Minimum Qualifications: </w:t>
      </w:r>
    </w:p>
    <w:p w14:paraId="324CA1F2" w14:textId="77777777" w:rsidR="000A269C" w:rsidRPr="00290F63" w:rsidRDefault="000A269C" w:rsidP="00802C03">
      <w:pPr>
        <w:numPr>
          <w:ilvl w:val="0"/>
          <w:numId w:val="19"/>
        </w:numPr>
        <w:textAlignment w:val="baseline"/>
        <w:rPr>
          <w:color w:val="000000"/>
        </w:rPr>
      </w:pPr>
      <w:r w:rsidRPr="00290F63">
        <w:rPr>
          <w:color w:val="000000"/>
        </w:rPr>
        <w:t>Ability to relate to others</w:t>
      </w:r>
    </w:p>
    <w:p w14:paraId="40ED7D88" w14:textId="77777777" w:rsidR="000A269C" w:rsidRPr="00290F63" w:rsidRDefault="000A269C" w:rsidP="00802C03">
      <w:pPr>
        <w:numPr>
          <w:ilvl w:val="0"/>
          <w:numId w:val="19"/>
        </w:numPr>
        <w:textAlignment w:val="baseline"/>
        <w:rPr>
          <w:color w:val="000000"/>
        </w:rPr>
      </w:pPr>
      <w:r w:rsidRPr="00290F63">
        <w:rPr>
          <w:color w:val="000000"/>
        </w:rPr>
        <w:t>Must have no convictions of a felony or past criminal history</w:t>
      </w:r>
    </w:p>
    <w:p w14:paraId="71F5A238" w14:textId="77777777" w:rsidR="000A269C" w:rsidRPr="00290F63" w:rsidRDefault="000A269C" w:rsidP="00802C03">
      <w:pPr>
        <w:numPr>
          <w:ilvl w:val="0"/>
          <w:numId w:val="19"/>
        </w:numPr>
        <w:textAlignment w:val="baseline"/>
        <w:rPr>
          <w:color w:val="000000"/>
        </w:rPr>
      </w:pPr>
      <w:r w:rsidRPr="00290F63">
        <w:rPr>
          <w:color w:val="000000"/>
        </w:rPr>
        <w:t>Ability to maintain effective working relationships with families and school personnel. </w:t>
      </w:r>
    </w:p>
    <w:p w14:paraId="775D3A0C" w14:textId="77777777" w:rsidR="000A269C" w:rsidRPr="00290F63" w:rsidRDefault="000A269C" w:rsidP="00802C03">
      <w:pPr>
        <w:numPr>
          <w:ilvl w:val="0"/>
          <w:numId w:val="19"/>
        </w:numPr>
        <w:textAlignment w:val="baseline"/>
        <w:rPr>
          <w:color w:val="000000"/>
        </w:rPr>
      </w:pPr>
      <w:r w:rsidRPr="00290F63">
        <w:rPr>
          <w:color w:val="000000"/>
        </w:rPr>
        <w:t>Ability to function as a team member in a variety of settings </w:t>
      </w:r>
    </w:p>
    <w:p w14:paraId="4E88DA5D" w14:textId="77777777" w:rsidR="000A269C" w:rsidRPr="00290F63" w:rsidRDefault="000A269C" w:rsidP="00802C03">
      <w:pPr>
        <w:numPr>
          <w:ilvl w:val="0"/>
          <w:numId w:val="19"/>
        </w:numPr>
        <w:textAlignment w:val="baseline"/>
        <w:rPr>
          <w:color w:val="000000"/>
        </w:rPr>
      </w:pPr>
      <w:r w:rsidRPr="00290F63">
        <w:rPr>
          <w:color w:val="000000"/>
        </w:rPr>
        <w:t>Advanced interpersonal skills</w:t>
      </w:r>
    </w:p>
    <w:p w14:paraId="732E134C" w14:textId="77777777" w:rsidR="000A269C" w:rsidRPr="00290F63" w:rsidRDefault="000A269C" w:rsidP="00802C03">
      <w:pPr>
        <w:numPr>
          <w:ilvl w:val="0"/>
          <w:numId w:val="19"/>
        </w:numPr>
        <w:textAlignment w:val="baseline"/>
        <w:rPr>
          <w:color w:val="000000"/>
        </w:rPr>
      </w:pPr>
      <w:r w:rsidRPr="00290F63">
        <w:rPr>
          <w:color w:val="000000"/>
        </w:rPr>
        <w:t>Knowledge of instructional programs and practices (regular and migrant) </w:t>
      </w:r>
    </w:p>
    <w:p w14:paraId="49A751EE" w14:textId="77777777" w:rsidR="000A269C" w:rsidRPr="00290F63" w:rsidRDefault="000A269C" w:rsidP="00802C03">
      <w:pPr>
        <w:numPr>
          <w:ilvl w:val="0"/>
          <w:numId w:val="19"/>
        </w:numPr>
        <w:textAlignment w:val="baseline"/>
        <w:rPr>
          <w:color w:val="000000"/>
        </w:rPr>
      </w:pPr>
      <w:r w:rsidRPr="00290F63">
        <w:rPr>
          <w:color w:val="000000"/>
        </w:rPr>
        <w:t>Knowledge of conflict resolution and problem-solving strategies</w:t>
      </w:r>
    </w:p>
    <w:p w14:paraId="32FEF319" w14:textId="77777777" w:rsidR="000A269C" w:rsidRPr="00290F63" w:rsidRDefault="000A269C" w:rsidP="00802C03">
      <w:pPr>
        <w:numPr>
          <w:ilvl w:val="0"/>
          <w:numId w:val="19"/>
        </w:numPr>
        <w:textAlignment w:val="baseline"/>
        <w:rPr>
          <w:color w:val="000000"/>
        </w:rPr>
      </w:pPr>
      <w:r w:rsidRPr="00290F63">
        <w:rPr>
          <w:color w:val="000000"/>
        </w:rPr>
        <w:t>Knowledge of federal and state legislation and regulations related to migrant education</w:t>
      </w:r>
    </w:p>
    <w:p w14:paraId="79C0E58A" w14:textId="77777777" w:rsidR="000A269C" w:rsidRPr="00290F63" w:rsidRDefault="000A269C" w:rsidP="00802C03">
      <w:pPr>
        <w:numPr>
          <w:ilvl w:val="0"/>
          <w:numId w:val="19"/>
        </w:numPr>
        <w:textAlignment w:val="baseline"/>
        <w:rPr>
          <w:color w:val="000000"/>
        </w:rPr>
      </w:pPr>
      <w:r w:rsidRPr="00290F63">
        <w:rPr>
          <w:color w:val="000000"/>
        </w:rPr>
        <w:t>Knowledge of effective staff development techniques and the ability to direct and train others of comparable skills</w:t>
      </w:r>
    </w:p>
    <w:p w14:paraId="7832C8B4" w14:textId="77777777" w:rsidR="000A269C" w:rsidRPr="00290F63" w:rsidRDefault="000A269C" w:rsidP="00802C03">
      <w:pPr>
        <w:numPr>
          <w:ilvl w:val="0"/>
          <w:numId w:val="19"/>
        </w:numPr>
        <w:textAlignment w:val="baseline"/>
        <w:rPr>
          <w:color w:val="000000"/>
        </w:rPr>
      </w:pPr>
      <w:r w:rsidRPr="00290F63">
        <w:rPr>
          <w:color w:val="000000"/>
        </w:rPr>
        <w:t>Skills in budget preparation</w:t>
      </w:r>
    </w:p>
    <w:p w14:paraId="4F4A9F0B" w14:textId="77777777" w:rsidR="000A269C" w:rsidRPr="00290F63" w:rsidRDefault="000A269C" w:rsidP="00802C03">
      <w:pPr>
        <w:numPr>
          <w:ilvl w:val="0"/>
          <w:numId w:val="19"/>
        </w:numPr>
        <w:textAlignment w:val="baseline"/>
        <w:rPr>
          <w:color w:val="000000"/>
        </w:rPr>
      </w:pPr>
      <w:r w:rsidRPr="00290F63">
        <w:rPr>
          <w:color w:val="000000"/>
        </w:rPr>
        <w:t>Previous work experience in migrant programs</w:t>
      </w:r>
    </w:p>
    <w:p w14:paraId="7CC45A5C" w14:textId="77777777" w:rsidR="000A269C" w:rsidRPr="00290F63" w:rsidRDefault="000A269C" w:rsidP="000A269C"/>
    <w:p w14:paraId="13CB74CF" w14:textId="77777777" w:rsidR="000A269C" w:rsidRPr="00290F63" w:rsidRDefault="000A269C" w:rsidP="000A269C">
      <w:pPr>
        <w:spacing w:after="200"/>
      </w:pPr>
      <w:r w:rsidRPr="00290F63">
        <w:rPr>
          <w:color w:val="000000"/>
        </w:rPr>
        <w:t>Desired Qualifications:</w:t>
      </w:r>
    </w:p>
    <w:p w14:paraId="7F4CE690" w14:textId="77777777" w:rsidR="000A269C" w:rsidRPr="00290F63" w:rsidRDefault="000A269C" w:rsidP="00802C03">
      <w:pPr>
        <w:numPr>
          <w:ilvl w:val="0"/>
          <w:numId w:val="20"/>
        </w:numPr>
        <w:textAlignment w:val="baseline"/>
        <w:rPr>
          <w:color w:val="000000"/>
        </w:rPr>
      </w:pPr>
      <w:r w:rsidRPr="00290F63">
        <w:rPr>
          <w:color w:val="000000"/>
        </w:rPr>
        <w:t>Bi-lingual Spanish and English</w:t>
      </w:r>
    </w:p>
    <w:p w14:paraId="44361973" w14:textId="77777777" w:rsidR="000A269C" w:rsidRPr="00290F63" w:rsidRDefault="000A269C" w:rsidP="00802C03">
      <w:pPr>
        <w:numPr>
          <w:ilvl w:val="0"/>
          <w:numId w:val="20"/>
        </w:numPr>
        <w:textAlignment w:val="baseline"/>
        <w:rPr>
          <w:color w:val="000000"/>
        </w:rPr>
      </w:pPr>
      <w:r w:rsidRPr="00290F63">
        <w:rPr>
          <w:color w:val="000000"/>
        </w:rPr>
        <w:t>Experience in community work</w:t>
      </w:r>
    </w:p>
    <w:p w14:paraId="6A7B236C" w14:textId="77777777" w:rsidR="000A269C" w:rsidRPr="00290F63" w:rsidRDefault="000A269C" w:rsidP="00802C03">
      <w:pPr>
        <w:numPr>
          <w:ilvl w:val="0"/>
          <w:numId w:val="20"/>
        </w:numPr>
        <w:textAlignment w:val="baseline"/>
        <w:rPr>
          <w:color w:val="000000"/>
        </w:rPr>
      </w:pPr>
      <w:r w:rsidRPr="00290F63">
        <w:rPr>
          <w:color w:val="000000"/>
        </w:rPr>
        <w:t>Reside in the community</w:t>
      </w:r>
    </w:p>
    <w:p w14:paraId="110ACD7D" w14:textId="77777777" w:rsidR="000A269C" w:rsidRPr="00290F63" w:rsidRDefault="000A269C" w:rsidP="00802C03">
      <w:pPr>
        <w:numPr>
          <w:ilvl w:val="0"/>
          <w:numId w:val="20"/>
        </w:numPr>
        <w:textAlignment w:val="baseline"/>
        <w:rPr>
          <w:color w:val="000000"/>
        </w:rPr>
      </w:pPr>
      <w:r w:rsidRPr="00290F63">
        <w:rPr>
          <w:color w:val="000000"/>
        </w:rPr>
        <w:t>Specific knowledge and expertise in the areas of recruitment, job development, and placement</w:t>
      </w:r>
    </w:p>
    <w:p w14:paraId="6679F36C" w14:textId="77777777" w:rsidR="000A269C" w:rsidRPr="00290F63" w:rsidRDefault="000A269C" w:rsidP="00802C03">
      <w:pPr>
        <w:numPr>
          <w:ilvl w:val="0"/>
          <w:numId w:val="20"/>
        </w:numPr>
        <w:textAlignment w:val="baseline"/>
        <w:rPr>
          <w:color w:val="000000"/>
        </w:rPr>
      </w:pPr>
      <w:proofErr w:type="gramStart"/>
      <w:r w:rsidRPr="00290F63">
        <w:rPr>
          <w:color w:val="000000"/>
        </w:rPr>
        <w:t>Bachelor</w:t>
      </w:r>
      <w:r>
        <w:rPr>
          <w:color w:val="000000"/>
        </w:rPr>
        <w:t>'</w:t>
      </w:r>
      <w:r w:rsidRPr="00290F63">
        <w:rPr>
          <w:color w:val="000000"/>
        </w:rPr>
        <w:t>s Degree</w:t>
      </w:r>
      <w:r>
        <w:rPr>
          <w:color w:val="000000"/>
        </w:rPr>
        <w:t xml:space="preserve"> in education</w:t>
      </w:r>
      <w:proofErr w:type="gramEnd"/>
      <w:r>
        <w:rPr>
          <w:color w:val="000000"/>
        </w:rPr>
        <w:t>-related field</w:t>
      </w:r>
    </w:p>
    <w:p w14:paraId="6F7C6D38" w14:textId="77777777" w:rsidR="000A269C" w:rsidRPr="00290F63" w:rsidRDefault="000A269C" w:rsidP="000A269C">
      <w:pPr>
        <w:spacing w:after="240"/>
      </w:pPr>
    </w:p>
    <w:p w14:paraId="1376E845" w14:textId="77777777" w:rsidR="000A269C" w:rsidRPr="00290F63" w:rsidRDefault="000A269C" w:rsidP="000A269C">
      <w:pPr>
        <w:spacing w:after="200"/>
      </w:pPr>
      <w:r w:rsidRPr="00290F63">
        <w:rPr>
          <w:color w:val="000000"/>
        </w:rPr>
        <w:t>Primary Responsibilities &amp; Duties:</w:t>
      </w:r>
    </w:p>
    <w:p w14:paraId="53B95A55" w14:textId="77777777" w:rsidR="000A269C" w:rsidRPr="00290F63" w:rsidRDefault="000A269C" w:rsidP="00802C03">
      <w:pPr>
        <w:numPr>
          <w:ilvl w:val="0"/>
          <w:numId w:val="21"/>
        </w:numPr>
        <w:textAlignment w:val="baseline"/>
        <w:rPr>
          <w:color w:val="000000"/>
        </w:rPr>
      </w:pPr>
      <w:r w:rsidRPr="00290F63">
        <w:rPr>
          <w:color w:val="000000"/>
        </w:rPr>
        <w:t>Administer and monitor all aspects of Title I, Part C, Migrant Program with all standalone migrant districts</w:t>
      </w:r>
      <w:r>
        <w:rPr>
          <w:color w:val="000000"/>
        </w:rPr>
        <w:t xml:space="preserve">, consortiums and sub-contracted districts. </w:t>
      </w:r>
    </w:p>
    <w:p w14:paraId="08CB62B9" w14:textId="77777777" w:rsidR="000A269C" w:rsidRPr="00290F63" w:rsidRDefault="000A269C" w:rsidP="00802C03">
      <w:pPr>
        <w:numPr>
          <w:ilvl w:val="0"/>
          <w:numId w:val="21"/>
        </w:numPr>
        <w:textAlignment w:val="baseline"/>
        <w:rPr>
          <w:color w:val="000000"/>
        </w:rPr>
      </w:pPr>
      <w:r w:rsidRPr="00290F63">
        <w:rPr>
          <w:color w:val="000000"/>
        </w:rPr>
        <w:t>Ensures are standalone districts have adequately completed the service delivery plan</w:t>
      </w:r>
      <w:r>
        <w:rPr>
          <w:color w:val="000000"/>
        </w:rPr>
        <w:t xml:space="preserve"> requirements </w:t>
      </w:r>
    </w:p>
    <w:p w14:paraId="7D96FFA3" w14:textId="77777777" w:rsidR="000A269C" w:rsidRPr="00290F63" w:rsidRDefault="000A269C" w:rsidP="00802C03">
      <w:pPr>
        <w:numPr>
          <w:ilvl w:val="0"/>
          <w:numId w:val="21"/>
        </w:numPr>
        <w:textAlignment w:val="baseline"/>
        <w:rPr>
          <w:color w:val="000000"/>
        </w:rPr>
      </w:pPr>
      <w:r w:rsidRPr="00290F63">
        <w:rPr>
          <w:color w:val="000000"/>
        </w:rPr>
        <w:t>Ensures that all non-standalone districts with Priority for Service (PFS) students receive adequate services, services are documented in the web app, and paperwork is submitted to the regional clerk on time</w:t>
      </w:r>
    </w:p>
    <w:p w14:paraId="24DA0568" w14:textId="77777777" w:rsidR="000A269C" w:rsidRPr="00290F63" w:rsidRDefault="000A269C" w:rsidP="00802C03">
      <w:pPr>
        <w:numPr>
          <w:ilvl w:val="0"/>
          <w:numId w:val="21"/>
        </w:numPr>
        <w:textAlignment w:val="baseline"/>
        <w:rPr>
          <w:color w:val="000000"/>
        </w:rPr>
      </w:pPr>
      <w:r w:rsidRPr="00290F63">
        <w:rPr>
          <w:color w:val="000000"/>
        </w:rPr>
        <w:t>Ensures all migrant students receive instructional summer services; coordinate a summer camp with a college or university for middle and high school students</w:t>
      </w:r>
    </w:p>
    <w:p w14:paraId="5B0E1D8D" w14:textId="77777777" w:rsidR="000A269C" w:rsidRPr="00290F63" w:rsidRDefault="000A269C" w:rsidP="00802C03">
      <w:pPr>
        <w:numPr>
          <w:ilvl w:val="0"/>
          <w:numId w:val="21"/>
        </w:numPr>
        <w:textAlignment w:val="baseline"/>
        <w:rPr>
          <w:color w:val="000000"/>
        </w:rPr>
      </w:pPr>
      <w:r w:rsidRPr="00290F63">
        <w:rPr>
          <w:color w:val="000000"/>
        </w:rPr>
        <w:t>Performs performance evaluations for all regional employees and provides the Kentucky Department of Education (KDE) copies at their request</w:t>
      </w:r>
    </w:p>
    <w:p w14:paraId="4790A1F5" w14:textId="77777777" w:rsidR="000A269C" w:rsidRPr="00290F63" w:rsidRDefault="000A269C" w:rsidP="00802C03">
      <w:pPr>
        <w:numPr>
          <w:ilvl w:val="0"/>
          <w:numId w:val="21"/>
        </w:numPr>
        <w:textAlignment w:val="baseline"/>
        <w:rPr>
          <w:color w:val="000000"/>
        </w:rPr>
      </w:pPr>
      <w:r w:rsidRPr="00290F63">
        <w:rPr>
          <w:color w:val="000000"/>
        </w:rPr>
        <w:t>Prepare and submit annual grant applications and amendments for each standalone migrant program</w:t>
      </w:r>
    </w:p>
    <w:p w14:paraId="12A217E3" w14:textId="77777777" w:rsidR="000A269C" w:rsidRPr="00290F63" w:rsidRDefault="000A269C" w:rsidP="00802C03">
      <w:pPr>
        <w:numPr>
          <w:ilvl w:val="0"/>
          <w:numId w:val="21"/>
        </w:numPr>
        <w:textAlignment w:val="baseline"/>
        <w:rPr>
          <w:color w:val="000000"/>
        </w:rPr>
      </w:pPr>
      <w:r w:rsidRPr="00290F63">
        <w:rPr>
          <w:color w:val="000000"/>
        </w:rPr>
        <w:t>Prepare and submit budgets and invoices for the fiscal agent and assists and procures signatures required for service agreements, budget amendments, and revisions</w:t>
      </w:r>
    </w:p>
    <w:p w14:paraId="6F7B17CF" w14:textId="77777777" w:rsidR="000A269C" w:rsidRPr="00290F63" w:rsidRDefault="000A269C" w:rsidP="000A269C"/>
    <w:p w14:paraId="604D50D1" w14:textId="77777777" w:rsidR="000A269C" w:rsidRPr="00290F63" w:rsidRDefault="000A269C" w:rsidP="000A269C">
      <w:pPr>
        <w:spacing w:after="200"/>
      </w:pPr>
      <w:r w:rsidRPr="00290F63">
        <w:rPr>
          <w:color w:val="000000"/>
        </w:rPr>
        <w:t>Identification &amp; Recruitment/ Services: </w:t>
      </w:r>
    </w:p>
    <w:p w14:paraId="11223C11" w14:textId="77777777" w:rsidR="000A269C" w:rsidRPr="00290F63" w:rsidRDefault="000A269C" w:rsidP="00802C03">
      <w:pPr>
        <w:numPr>
          <w:ilvl w:val="0"/>
          <w:numId w:val="22"/>
        </w:numPr>
        <w:textAlignment w:val="baseline"/>
        <w:rPr>
          <w:color w:val="000000"/>
        </w:rPr>
      </w:pPr>
      <w:r w:rsidRPr="00290F63">
        <w:rPr>
          <w:color w:val="000000"/>
        </w:rPr>
        <w:t>Securing parental permission for program participants under 18 years old, making home</w:t>
      </w:r>
      <w:r>
        <w:rPr>
          <w:color w:val="000000"/>
        </w:rPr>
        <w:t xml:space="preserve"> </w:t>
      </w:r>
      <w:r w:rsidRPr="00290F63">
        <w:rPr>
          <w:color w:val="000000"/>
        </w:rPr>
        <w:t>visits as needed</w:t>
      </w:r>
    </w:p>
    <w:p w14:paraId="69671F5B" w14:textId="77777777" w:rsidR="000A269C" w:rsidRPr="00290F63" w:rsidRDefault="000A269C" w:rsidP="00802C03">
      <w:pPr>
        <w:numPr>
          <w:ilvl w:val="0"/>
          <w:numId w:val="22"/>
        </w:numPr>
        <w:textAlignment w:val="baseline"/>
        <w:rPr>
          <w:color w:val="000000"/>
        </w:rPr>
      </w:pPr>
      <w:r w:rsidRPr="00290F63">
        <w:rPr>
          <w:color w:val="000000"/>
        </w:rPr>
        <w:t>Assist recruiters in ensuring all eligible students are appropriately qualified promptly by reviewing their time and effort logs and recruitment logs on a daily/ weekly basis. </w:t>
      </w:r>
    </w:p>
    <w:p w14:paraId="342AD554" w14:textId="77777777" w:rsidR="000A269C" w:rsidRPr="00290F63" w:rsidRDefault="000A269C" w:rsidP="00802C03">
      <w:pPr>
        <w:numPr>
          <w:ilvl w:val="0"/>
          <w:numId w:val="22"/>
        </w:numPr>
        <w:textAlignment w:val="baseline"/>
        <w:rPr>
          <w:color w:val="000000"/>
        </w:rPr>
      </w:pPr>
      <w:r w:rsidRPr="00290F63">
        <w:rPr>
          <w:color w:val="000000"/>
        </w:rPr>
        <w:t>Maintaining records and contacts with the participants and families, farmers, and leads through a regional recruitment plan updated annually. </w:t>
      </w:r>
    </w:p>
    <w:p w14:paraId="6A46C73D" w14:textId="77777777" w:rsidR="000A269C" w:rsidRPr="00290F63" w:rsidRDefault="000A269C" w:rsidP="00802C03">
      <w:pPr>
        <w:numPr>
          <w:ilvl w:val="0"/>
          <w:numId w:val="22"/>
        </w:numPr>
        <w:textAlignment w:val="baseline"/>
        <w:rPr>
          <w:color w:val="000000"/>
        </w:rPr>
      </w:pPr>
      <w:r w:rsidRPr="00290F63">
        <w:rPr>
          <w:color w:val="000000"/>
        </w:rPr>
        <w:t>Coordinates the identification, assessment, and supplemental services for qualifying migratory children </w:t>
      </w:r>
    </w:p>
    <w:p w14:paraId="38565331" w14:textId="77777777" w:rsidR="000A269C" w:rsidRPr="00290F63" w:rsidRDefault="000A269C" w:rsidP="00802C03">
      <w:pPr>
        <w:numPr>
          <w:ilvl w:val="0"/>
          <w:numId w:val="22"/>
        </w:numPr>
        <w:textAlignment w:val="baseline"/>
        <w:rPr>
          <w:color w:val="000000"/>
        </w:rPr>
      </w:pPr>
      <w:r w:rsidRPr="00290F63">
        <w:rPr>
          <w:color w:val="000000"/>
        </w:rPr>
        <w:t xml:space="preserve">Directing advocates' work to ensure they </w:t>
      </w:r>
      <w:r>
        <w:rPr>
          <w:color w:val="000000"/>
        </w:rPr>
        <w:t>communicate</w:t>
      </w:r>
      <w:r w:rsidRPr="00290F63">
        <w:rPr>
          <w:color w:val="000000"/>
        </w:rPr>
        <w:t xml:space="preserve"> with classroom teachers in areas of concern, especially for Priority for Service (PFS) students.</w:t>
      </w:r>
    </w:p>
    <w:p w14:paraId="62C24515" w14:textId="77777777" w:rsidR="000A269C" w:rsidRPr="00290F63" w:rsidRDefault="000A269C" w:rsidP="00802C03">
      <w:pPr>
        <w:numPr>
          <w:ilvl w:val="0"/>
          <w:numId w:val="22"/>
        </w:numPr>
        <w:textAlignment w:val="baseline"/>
        <w:rPr>
          <w:color w:val="000000"/>
        </w:rPr>
      </w:pPr>
      <w:r w:rsidRPr="00290F63">
        <w:rPr>
          <w:color w:val="000000"/>
        </w:rPr>
        <w:t>Ensur</w:t>
      </w:r>
      <w:r>
        <w:rPr>
          <w:color w:val="000000"/>
        </w:rPr>
        <w:t>es</w:t>
      </w:r>
      <w:r w:rsidRPr="00290F63">
        <w:rPr>
          <w:color w:val="000000"/>
        </w:rPr>
        <w:t xml:space="preserve"> that services to students and families are documented in the web app.</w:t>
      </w:r>
    </w:p>
    <w:p w14:paraId="51E11F01" w14:textId="77777777" w:rsidR="000A269C" w:rsidRPr="00290F63" w:rsidRDefault="000A269C" w:rsidP="00802C03">
      <w:pPr>
        <w:numPr>
          <w:ilvl w:val="0"/>
          <w:numId w:val="22"/>
        </w:numPr>
        <w:textAlignment w:val="baseline"/>
        <w:rPr>
          <w:color w:val="000000"/>
        </w:rPr>
      </w:pPr>
      <w:r w:rsidRPr="00290F63">
        <w:rPr>
          <w:color w:val="000000"/>
        </w:rPr>
        <w:t>Coordinates the collection of student data (assessments, credit accrual, health data) for program assessment and reporting</w:t>
      </w:r>
    </w:p>
    <w:p w14:paraId="446F442D" w14:textId="77777777" w:rsidR="000A269C" w:rsidRPr="00290F63" w:rsidRDefault="000A269C" w:rsidP="00802C03">
      <w:pPr>
        <w:numPr>
          <w:ilvl w:val="0"/>
          <w:numId w:val="22"/>
        </w:numPr>
        <w:textAlignment w:val="baseline"/>
        <w:rPr>
          <w:color w:val="000000"/>
        </w:rPr>
      </w:pPr>
      <w:r w:rsidRPr="00290F63">
        <w:rPr>
          <w:color w:val="000000"/>
        </w:rPr>
        <w:t>Coordinating referrals, access resources for reading, writing, translating, and interpreting English </w:t>
      </w:r>
    </w:p>
    <w:p w14:paraId="7B9751E1" w14:textId="77777777" w:rsidR="000A269C" w:rsidRPr="00290F63" w:rsidRDefault="000A269C" w:rsidP="00802C03">
      <w:pPr>
        <w:numPr>
          <w:ilvl w:val="0"/>
          <w:numId w:val="22"/>
        </w:numPr>
        <w:textAlignment w:val="baseline"/>
        <w:rPr>
          <w:color w:val="000000"/>
        </w:rPr>
      </w:pPr>
      <w:r w:rsidRPr="00290F63">
        <w:rPr>
          <w:color w:val="000000"/>
        </w:rPr>
        <w:t>Working Cooperatively with Family Resource Centers and school district support staff to meet the migrant students or program needs</w:t>
      </w:r>
    </w:p>
    <w:p w14:paraId="772D1547" w14:textId="77777777" w:rsidR="000A269C" w:rsidRPr="00290F63" w:rsidRDefault="000A269C" w:rsidP="00802C03">
      <w:pPr>
        <w:numPr>
          <w:ilvl w:val="0"/>
          <w:numId w:val="22"/>
        </w:numPr>
        <w:textAlignment w:val="baseline"/>
        <w:rPr>
          <w:color w:val="000000"/>
        </w:rPr>
      </w:pPr>
      <w:r w:rsidRPr="00290F63">
        <w:rPr>
          <w:color w:val="000000"/>
        </w:rPr>
        <w:t>Hires and supervises certified and classified personnel at the district office, schools, and during summer programs.</w:t>
      </w:r>
    </w:p>
    <w:p w14:paraId="17963E68" w14:textId="77777777" w:rsidR="000A269C" w:rsidRPr="00290F63" w:rsidRDefault="000A269C" w:rsidP="000A269C"/>
    <w:p w14:paraId="79E4C7C3" w14:textId="77777777" w:rsidR="000A269C" w:rsidRPr="00290F63" w:rsidRDefault="000A269C" w:rsidP="000A269C">
      <w:pPr>
        <w:spacing w:after="200"/>
        <w:ind w:left="360"/>
      </w:pPr>
      <w:r w:rsidRPr="00290F63">
        <w:rPr>
          <w:color w:val="000000"/>
        </w:rPr>
        <w:t>Parent Involvement: </w:t>
      </w:r>
    </w:p>
    <w:p w14:paraId="58D07594" w14:textId="77777777" w:rsidR="000A269C" w:rsidRPr="00290F63" w:rsidRDefault="000A269C" w:rsidP="00802C03">
      <w:pPr>
        <w:numPr>
          <w:ilvl w:val="0"/>
          <w:numId w:val="23"/>
        </w:numPr>
        <w:textAlignment w:val="baseline"/>
        <w:rPr>
          <w:color w:val="000000"/>
        </w:rPr>
      </w:pPr>
      <w:r w:rsidRPr="00290F63">
        <w:rPr>
          <w:color w:val="000000"/>
        </w:rPr>
        <w:t>Coordinates the Parent Involvement/Parent Advisory Committee (PAC) at least twice annually and conducts migrant parent involvement and informational events for the region.</w:t>
      </w:r>
    </w:p>
    <w:p w14:paraId="503BA4C7" w14:textId="77777777" w:rsidR="000A269C" w:rsidRPr="00290F63" w:rsidRDefault="000A269C" w:rsidP="00802C03">
      <w:pPr>
        <w:numPr>
          <w:ilvl w:val="0"/>
          <w:numId w:val="23"/>
        </w:numPr>
        <w:textAlignment w:val="baseline"/>
        <w:rPr>
          <w:color w:val="000000"/>
        </w:rPr>
      </w:pPr>
      <w:r w:rsidRPr="00290F63">
        <w:rPr>
          <w:color w:val="000000"/>
        </w:rPr>
        <w:t>Assists with the yearly State PAC meetings  </w:t>
      </w:r>
    </w:p>
    <w:p w14:paraId="1B2D435B" w14:textId="77777777" w:rsidR="000A269C" w:rsidRPr="00290F63" w:rsidRDefault="000A269C" w:rsidP="00802C03">
      <w:pPr>
        <w:numPr>
          <w:ilvl w:val="0"/>
          <w:numId w:val="23"/>
        </w:numPr>
        <w:textAlignment w:val="baseline"/>
        <w:rPr>
          <w:color w:val="000000"/>
        </w:rPr>
      </w:pPr>
      <w:r w:rsidRPr="00290F63">
        <w:rPr>
          <w:color w:val="000000"/>
        </w:rPr>
        <w:t>Assists in developing and implementing effective parental involvement activities at the standalone districts </w:t>
      </w:r>
    </w:p>
    <w:p w14:paraId="327DC477" w14:textId="77777777" w:rsidR="000A269C" w:rsidRPr="00290F63" w:rsidRDefault="000A269C" w:rsidP="00802C03">
      <w:pPr>
        <w:numPr>
          <w:ilvl w:val="0"/>
          <w:numId w:val="23"/>
        </w:numPr>
        <w:textAlignment w:val="baseline"/>
        <w:rPr>
          <w:color w:val="000000"/>
        </w:rPr>
      </w:pPr>
      <w:r w:rsidRPr="00290F63">
        <w:rPr>
          <w:color w:val="000000"/>
        </w:rPr>
        <w:t>Attend at least one standalone district PAC meeting and state PAC meeting. </w:t>
      </w:r>
    </w:p>
    <w:p w14:paraId="1DE6CADF" w14:textId="77777777" w:rsidR="000A269C" w:rsidRPr="00290F63" w:rsidRDefault="000A269C" w:rsidP="000A269C"/>
    <w:p w14:paraId="3A0184FC" w14:textId="77777777" w:rsidR="000A269C" w:rsidRPr="00290F63" w:rsidRDefault="000A269C" w:rsidP="000A269C">
      <w:pPr>
        <w:spacing w:after="200"/>
        <w:ind w:left="360"/>
      </w:pPr>
      <w:r w:rsidRPr="00290F63">
        <w:rPr>
          <w:color w:val="000000"/>
        </w:rPr>
        <w:t>Inter/Intra Agency Communication and Delivery</w:t>
      </w:r>
    </w:p>
    <w:p w14:paraId="67578552" w14:textId="77777777" w:rsidR="000A269C" w:rsidRPr="00290F63" w:rsidRDefault="000A269C" w:rsidP="00802C03">
      <w:pPr>
        <w:numPr>
          <w:ilvl w:val="0"/>
          <w:numId w:val="24"/>
        </w:numPr>
        <w:textAlignment w:val="baseline"/>
        <w:rPr>
          <w:color w:val="000000"/>
        </w:rPr>
      </w:pPr>
      <w:r w:rsidRPr="00290F63">
        <w:rPr>
          <w:color w:val="000000"/>
        </w:rPr>
        <w:t>Exercise a service orientation when working with others</w:t>
      </w:r>
    </w:p>
    <w:p w14:paraId="23A28976" w14:textId="77777777" w:rsidR="000A269C" w:rsidRPr="00290F63" w:rsidRDefault="000A269C" w:rsidP="00802C03">
      <w:pPr>
        <w:numPr>
          <w:ilvl w:val="0"/>
          <w:numId w:val="24"/>
        </w:numPr>
        <w:textAlignment w:val="baseline"/>
        <w:rPr>
          <w:color w:val="000000"/>
        </w:rPr>
      </w:pPr>
      <w:r w:rsidRPr="00290F63">
        <w:rPr>
          <w:color w:val="000000"/>
        </w:rPr>
        <w:t>Respond to inquiries and concerns promptly</w:t>
      </w:r>
    </w:p>
    <w:p w14:paraId="2D803235" w14:textId="77777777" w:rsidR="000A269C" w:rsidRPr="00290F63" w:rsidRDefault="000A269C" w:rsidP="00802C03">
      <w:pPr>
        <w:numPr>
          <w:ilvl w:val="0"/>
          <w:numId w:val="24"/>
        </w:numPr>
        <w:textAlignment w:val="baseline"/>
        <w:rPr>
          <w:color w:val="000000"/>
        </w:rPr>
      </w:pPr>
      <w:r w:rsidRPr="00290F63">
        <w:rPr>
          <w:color w:val="000000"/>
        </w:rPr>
        <w:t>Keep supervisor informed of potential problems or unusual events</w:t>
      </w:r>
    </w:p>
    <w:p w14:paraId="2A12F9E4" w14:textId="77777777" w:rsidR="000A269C" w:rsidRPr="00290F63" w:rsidRDefault="000A269C" w:rsidP="00802C03">
      <w:pPr>
        <w:numPr>
          <w:ilvl w:val="0"/>
          <w:numId w:val="24"/>
        </w:numPr>
        <w:textAlignment w:val="baseline"/>
        <w:rPr>
          <w:color w:val="000000"/>
        </w:rPr>
      </w:pPr>
      <w:r w:rsidRPr="00290F63">
        <w:rPr>
          <w:color w:val="000000"/>
        </w:rPr>
        <w:t>Serve on district committees as assigned</w:t>
      </w:r>
    </w:p>
    <w:p w14:paraId="3509631D" w14:textId="77777777" w:rsidR="000A269C" w:rsidRPr="00290F63" w:rsidRDefault="000A269C" w:rsidP="00802C03">
      <w:pPr>
        <w:numPr>
          <w:ilvl w:val="0"/>
          <w:numId w:val="24"/>
        </w:numPr>
        <w:textAlignment w:val="baseline"/>
        <w:rPr>
          <w:color w:val="000000"/>
        </w:rPr>
      </w:pPr>
      <w:r w:rsidRPr="00290F63">
        <w:rPr>
          <w:color w:val="000000"/>
        </w:rPr>
        <w:t>Use effective, positive interpersonal communication skills </w:t>
      </w:r>
    </w:p>
    <w:p w14:paraId="442C2DB8" w14:textId="77777777" w:rsidR="000A269C" w:rsidRDefault="000A269C" w:rsidP="00802C03">
      <w:pPr>
        <w:numPr>
          <w:ilvl w:val="0"/>
          <w:numId w:val="24"/>
        </w:numPr>
        <w:textAlignment w:val="baseline"/>
        <w:rPr>
          <w:color w:val="000000"/>
        </w:rPr>
      </w:pPr>
      <w:r w:rsidRPr="00290F63">
        <w:rPr>
          <w:color w:val="000000"/>
        </w:rPr>
        <w:t>Work closely with district and school staff to support school improvement initiatives and processes</w:t>
      </w:r>
      <w:r>
        <w:rPr>
          <w:color w:val="000000"/>
        </w:rPr>
        <w:t>.</w:t>
      </w:r>
    </w:p>
    <w:p w14:paraId="6DE2D20B" w14:textId="77777777" w:rsidR="000A269C" w:rsidRPr="00290F63" w:rsidRDefault="000A269C" w:rsidP="00802C03">
      <w:pPr>
        <w:numPr>
          <w:ilvl w:val="0"/>
          <w:numId w:val="24"/>
        </w:numPr>
        <w:spacing w:after="200"/>
        <w:textAlignment w:val="baseline"/>
        <w:rPr>
          <w:color w:val="000000"/>
        </w:rPr>
      </w:pPr>
      <w:r w:rsidRPr="00290F63">
        <w:rPr>
          <w:color w:val="000000"/>
        </w:rPr>
        <w:t>Collaborate with Regional Clerk and Migrant State Director to collect and analyze data regarding population trends, numbers, and types of students served within given geographical areas, the legal, Program, and fiscal implications of new legislation. </w:t>
      </w:r>
    </w:p>
    <w:p w14:paraId="31A0E6E9" w14:textId="77777777" w:rsidR="000A269C" w:rsidRPr="00290F63" w:rsidRDefault="000A269C" w:rsidP="000A269C"/>
    <w:p w14:paraId="04C73651" w14:textId="77777777" w:rsidR="000A269C" w:rsidRPr="00290F63" w:rsidRDefault="000A269C" w:rsidP="000A269C">
      <w:pPr>
        <w:spacing w:after="200"/>
        <w:ind w:left="360"/>
      </w:pPr>
      <w:r w:rsidRPr="00290F63">
        <w:rPr>
          <w:color w:val="000000"/>
        </w:rPr>
        <w:t>Professional Growth</w:t>
      </w:r>
    </w:p>
    <w:p w14:paraId="697B6158" w14:textId="77777777" w:rsidR="000A269C" w:rsidRPr="00290F63" w:rsidRDefault="000A269C" w:rsidP="00802C03">
      <w:pPr>
        <w:numPr>
          <w:ilvl w:val="0"/>
          <w:numId w:val="25"/>
        </w:numPr>
        <w:textAlignment w:val="baseline"/>
        <w:rPr>
          <w:color w:val="000000"/>
        </w:rPr>
      </w:pPr>
      <w:r w:rsidRPr="00290F63">
        <w:rPr>
          <w:color w:val="000000"/>
        </w:rPr>
        <w:t>Participate in the organization and facilitation of the annual Fall Academy.</w:t>
      </w:r>
    </w:p>
    <w:p w14:paraId="3D525558" w14:textId="77777777" w:rsidR="000A269C" w:rsidRPr="00290F63" w:rsidRDefault="000A269C" w:rsidP="00802C03">
      <w:pPr>
        <w:numPr>
          <w:ilvl w:val="0"/>
          <w:numId w:val="25"/>
        </w:numPr>
        <w:textAlignment w:val="baseline"/>
        <w:rPr>
          <w:color w:val="000000"/>
        </w:rPr>
      </w:pPr>
      <w:r w:rsidRPr="00290F63">
        <w:rPr>
          <w:color w:val="000000"/>
        </w:rPr>
        <w:t>Plan and supervise appropriate in-service activities for migrant program staff</w:t>
      </w:r>
    </w:p>
    <w:p w14:paraId="1AA0EBC9" w14:textId="77777777" w:rsidR="000A269C" w:rsidRPr="00290F63" w:rsidRDefault="000A269C" w:rsidP="00802C03">
      <w:pPr>
        <w:numPr>
          <w:ilvl w:val="0"/>
          <w:numId w:val="25"/>
        </w:numPr>
        <w:textAlignment w:val="baseline"/>
        <w:rPr>
          <w:color w:val="000000"/>
        </w:rPr>
      </w:pPr>
      <w:r w:rsidRPr="00290F63">
        <w:rPr>
          <w:color w:val="000000"/>
        </w:rPr>
        <w:t xml:space="preserve">Facilitates and initiates in-service training for standalone district staff </w:t>
      </w:r>
      <w:r>
        <w:rPr>
          <w:color w:val="000000"/>
        </w:rPr>
        <w:t xml:space="preserve">for </w:t>
      </w:r>
      <w:r w:rsidRPr="00290F63">
        <w:rPr>
          <w:color w:val="000000"/>
        </w:rPr>
        <w:t>at least six hours in reading and math instruction. </w:t>
      </w:r>
    </w:p>
    <w:p w14:paraId="2A823731" w14:textId="77777777" w:rsidR="000A269C" w:rsidRPr="00290F63" w:rsidRDefault="000A269C" w:rsidP="00802C03">
      <w:pPr>
        <w:numPr>
          <w:ilvl w:val="0"/>
          <w:numId w:val="25"/>
        </w:numPr>
        <w:textAlignment w:val="baseline"/>
        <w:rPr>
          <w:color w:val="000000"/>
        </w:rPr>
      </w:pPr>
      <w:r w:rsidRPr="00290F63">
        <w:rPr>
          <w:color w:val="000000"/>
        </w:rPr>
        <w:t>Facilitate the development, implementation, and evaluation of staff development activities in assigned areas</w:t>
      </w:r>
    </w:p>
    <w:p w14:paraId="608C1CFA" w14:textId="77777777" w:rsidR="000A269C" w:rsidRPr="00290F63" w:rsidRDefault="000A269C" w:rsidP="00802C03">
      <w:pPr>
        <w:numPr>
          <w:ilvl w:val="0"/>
          <w:numId w:val="25"/>
        </w:numPr>
        <w:textAlignment w:val="baseline"/>
        <w:rPr>
          <w:color w:val="000000"/>
        </w:rPr>
      </w:pPr>
      <w:r w:rsidRPr="00290F63">
        <w:rPr>
          <w:color w:val="000000"/>
        </w:rPr>
        <w:t>Attend training sessions, conferences, and workshops as assigned or appropriate to keep abreast of current practices, programs, and legal issues</w:t>
      </w:r>
    </w:p>
    <w:p w14:paraId="7A409C47" w14:textId="77777777" w:rsidR="000A269C" w:rsidRPr="00290F63" w:rsidRDefault="000A269C" w:rsidP="00802C03">
      <w:pPr>
        <w:numPr>
          <w:ilvl w:val="0"/>
          <w:numId w:val="25"/>
        </w:numPr>
        <w:textAlignment w:val="baseline"/>
        <w:rPr>
          <w:color w:val="000000"/>
        </w:rPr>
      </w:pPr>
      <w:r w:rsidRPr="00290F63">
        <w:rPr>
          <w:color w:val="000000"/>
        </w:rPr>
        <w:t>Set high standards and expectations and promote professional growth for self and others</w:t>
      </w:r>
    </w:p>
    <w:p w14:paraId="1BB83A7E" w14:textId="77777777" w:rsidR="000A269C" w:rsidRPr="00290F63" w:rsidRDefault="000A269C" w:rsidP="00802C03">
      <w:pPr>
        <w:numPr>
          <w:ilvl w:val="0"/>
          <w:numId w:val="25"/>
        </w:numPr>
        <w:textAlignment w:val="baseline"/>
        <w:rPr>
          <w:color w:val="000000"/>
        </w:rPr>
      </w:pPr>
      <w:r w:rsidRPr="00290F63">
        <w:rPr>
          <w:color w:val="000000"/>
        </w:rPr>
        <w:t>Prepare and deliver oral presentations</w:t>
      </w:r>
    </w:p>
    <w:p w14:paraId="05A8C06E" w14:textId="77777777" w:rsidR="000A269C" w:rsidRPr="00290F63" w:rsidRDefault="000A269C" w:rsidP="00802C03">
      <w:pPr>
        <w:numPr>
          <w:ilvl w:val="0"/>
          <w:numId w:val="25"/>
        </w:numPr>
        <w:textAlignment w:val="baseline"/>
        <w:rPr>
          <w:color w:val="000000"/>
        </w:rPr>
      </w:pPr>
      <w:r w:rsidRPr="00290F63">
        <w:rPr>
          <w:color w:val="000000"/>
        </w:rPr>
        <w:t>Follow attendance, punctuality, and other qualities of an appropriate work ethic</w:t>
      </w:r>
    </w:p>
    <w:p w14:paraId="35EAE878" w14:textId="77777777" w:rsidR="000A269C" w:rsidRPr="00290F63" w:rsidRDefault="000A269C" w:rsidP="00802C03">
      <w:pPr>
        <w:numPr>
          <w:ilvl w:val="0"/>
          <w:numId w:val="25"/>
        </w:numPr>
        <w:textAlignment w:val="baseline"/>
        <w:rPr>
          <w:color w:val="000000"/>
        </w:rPr>
      </w:pPr>
      <w:r w:rsidRPr="00290F63">
        <w:rPr>
          <w:color w:val="000000"/>
        </w:rPr>
        <w:t>Maintain confidentiality regarding school/workplace matters</w:t>
      </w:r>
    </w:p>
    <w:p w14:paraId="0FE51964" w14:textId="77777777" w:rsidR="000A269C" w:rsidRPr="00290F63" w:rsidRDefault="000A269C" w:rsidP="00802C03">
      <w:pPr>
        <w:numPr>
          <w:ilvl w:val="0"/>
          <w:numId w:val="25"/>
        </w:numPr>
        <w:textAlignment w:val="baseline"/>
        <w:rPr>
          <w:color w:val="000000"/>
        </w:rPr>
      </w:pPr>
      <w:r w:rsidRPr="00290F63">
        <w:rPr>
          <w:color w:val="000000"/>
        </w:rPr>
        <w:t>Demonstrate initiative in identifying potential problems or opportunities for improvement and take appropriate actions </w:t>
      </w:r>
    </w:p>
    <w:p w14:paraId="630BC3FA" w14:textId="77777777" w:rsidR="000A269C" w:rsidRPr="00290F63" w:rsidRDefault="000A269C" w:rsidP="00802C03">
      <w:pPr>
        <w:numPr>
          <w:ilvl w:val="0"/>
          <w:numId w:val="25"/>
        </w:numPr>
        <w:textAlignment w:val="baseline"/>
        <w:rPr>
          <w:color w:val="000000"/>
        </w:rPr>
      </w:pPr>
      <w:r w:rsidRPr="00290F63">
        <w:rPr>
          <w:color w:val="000000"/>
        </w:rPr>
        <w:t>Participate in cross-training activities as required </w:t>
      </w:r>
    </w:p>
    <w:p w14:paraId="556A45EE" w14:textId="77777777" w:rsidR="000A269C" w:rsidRPr="00290F63" w:rsidRDefault="000A269C" w:rsidP="00802C03">
      <w:pPr>
        <w:numPr>
          <w:ilvl w:val="0"/>
          <w:numId w:val="26"/>
        </w:numPr>
        <w:textAlignment w:val="baseline"/>
        <w:rPr>
          <w:color w:val="000000"/>
        </w:rPr>
      </w:pPr>
      <w:r w:rsidRPr="00290F63">
        <w:rPr>
          <w:color w:val="000000"/>
        </w:rPr>
        <w:t>Performing other duties as assigned </w:t>
      </w:r>
    </w:p>
    <w:p w14:paraId="69099BD1" w14:textId="77777777" w:rsidR="000A269C" w:rsidRPr="00290F63" w:rsidRDefault="000A269C" w:rsidP="000A269C"/>
    <w:p w14:paraId="30AB9165" w14:textId="77777777" w:rsidR="000A269C" w:rsidRPr="00290F63" w:rsidRDefault="000A269C" w:rsidP="000A269C">
      <w:pPr>
        <w:spacing w:after="200"/>
        <w:ind w:left="360"/>
      </w:pPr>
      <w:r w:rsidRPr="00290F63">
        <w:rPr>
          <w:color w:val="000000"/>
        </w:rPr>
        <w:t>Special projects</w:t>
      </w:r>
    </w:p>
    <w:p w14:paraId="40F59BD2" w14:textId="77777777" w:rsidR="000A269C" w:rsidRPr="00290F63" w:rsidRDefault="000A269C" w:rsidP="00802C03">
      <w:pPr>
        <w:numPr>
          <w:ilvl w:val="0"/>
          <w:numId w:val="27"/>
        </w:numPr>
        <w:textAlignment w:val="baseline"/>
        <w:rPr>
          <w:color w:val="000000"/>
        </w:rPr>
      </w:pPr>
      <w:r w:rsidRPr="00290F63">
        <w:rPr>
          <w:color w:val="000000"/>
        </w:rPr>
        <w:t>Develops, coordinates, and implements special projects related to grant development and utilization</w:t>
      </w:r>
    </w:p>
    <w:p w14:paraId="29678FBF" w14:textId="77777777" w:rsidR="000A269C" w:rsidRPr="00290F63" w:rsidRDefault="000A269C" w:rsidP="00802C03">
      <w:pPr>
        <w:numPr>
          <w:ilvl w:val="0"/>
          <w:numId w:val="27"/>
        </w:numPr>
        <w:textAlignment w:val="baseline"/>
        <w:rPr>
          <w:color w:val="000000"/>
        </w:rPr>
      </w:pPr>
      <w:r w:rsidRPr="00290F63">
        <w:rPr>
          <w:color w:val="000000"/>
        </w:rPr>
        <w:t>Design</w:t>
      </w:r>
      <w:r>
        <w:rPr>
          <w:color w:val="000000"/>
        </w:rPr>
        <w:t>s</w:t>
      </w:r>
      <w:r w:rsidRPr="00290F63">
        <w:rPr>
          <w:color w:val="000000"/>
        </w:rPr>
        <w:t xml:space="preserve"> curriculum and instructional strategies, especially during the summer for middle and high school students.</w:t>
      </w:r>
    </w:p>
    <w:p w14:paraId="05025EAB" w14:textId="77777777" w:rsidR="000A269C" w:rsidRPr="00290F63" w:rsidRDefault="000A269C" w:rsidP="00802C03">
      <w:pPr>
        <w:numPr>
          <w:ilvl w:val="0"/>
          <w:numId w:val="27"/>
        </w:numPr>
        <w:textAlignment w:val="baseline"/>
        <w:rPr>
          <w:color w:val="000000"/>
        </w:rPr>
      </w:pPr>
      <w:r w:rsidRPr="00290F63">
        <w:rPr>
          <w:color w:val="000000"/>
        </w:rPr>
        <w:t>Provides KDE with the documentation for any of the consortiums that the state may be in attendance</w:t>
      </w:r>
    </w:p>
    <w:p w14:paraId="46F67626" w14:textId="77777777" w:rsidR="000A269C" w:rsidRPr="00290F63" w:rsidRDefault="000A269C" w:rsidP="00802C03">
      <w:pPr>
        <w:numPr>
          <w:ilvl w:val="0"/>
          <w:numId w:val="27"/>
        </w:numPr>
        <w:textAlignment w:val="baseline"/>
        <w:rPr>
          <w:color w:val="000000"/>
        </w:rPr>
      </w:pPr>
      <w:r w:rsidRPr="00290F63">
        <w:rPr>
          <w:color w:val="000000"/>
        </w:rPr>
        <w:t>Assisting in the publication of migrant handbooks, newsletters, brochures, and forms </w:t>
      </w:r>
    </w:p>
    <w:p w14:paraId="781F7A33" w14:textId="77777777" w:rsidR="000A269C" w:rsidRPr="00290F63" w:rsidRDefault="000A269C" w:rsidP="00802C03">
      <w:pPr>
        <w:numPr>
          <w:ilvl w:val="0"/>
          <w:numId w:val="27"/>
        </w:numPr>
        <w:textAlignment w:val="baseline"/>
        <w:rPr>
          <w:color w:val="000000"/>
        </w:rPr>
      </w:pPr>
      <w:r w:rsidRPr="00290F63">
        <w:rPr>
          <w:color w:val="000000"/>
        </w:rPr>
        <w:t>Assists with Comprehensive Needs Assessment and Service Delivery Plan </w:t>
      </w:r>
    </w:p>
    <w:p w14:paraId="6A9FF408" w14:textId="77777777" w:rsidR="000A269C" w:rsidRPr="00290F63" w:rsidRDefault="000A269C" w:rsidP="00802C03">
      <w:pPr>
        <w:numPr>
          <w:ilvl w:val="0"/>
          <w:numId w:val="27"/>
        </w:numPr>
        <w:textAlignment w:val="baseline"/>
        <w:rPr>
          <w:color w:val="000000"/>
        </w:rPr>
      </w:pPr>
      <w:r w:rsidRPr="00290F63">
        <w:rPr>
          <w:color w:val="000000"/>
        </w:rPr>
        <w:t>Assists with the required regional re-interviews yearly </w:t>
      </w:r>
    </w:p>
    <w:p w14:paraId="1561BA57" w14:textId="77777777" w:rsidR="000A269C" w:rsidRPr="00290F63" w:rsidRDefault="000A269C" w:rsidP="00802C03">
      <w:pPr>
        <w:numPr>
          <w:ilvl w:val="0"/>
          <w:numId w:val="27"/>
        </w:numPr>
        <w:textAlignment w:val="baseline"/>
        <w:rPr>
          <w:color w:val="000000"/>
        </w:rPr>
      </w:pPr>
      <w:r w:rsidRPr="00290F63">
        <w:rPr>
          <w:color w:val="000000"/>
        </w:rPr>
        <w:t xml:space="preserve">Assist in facilitation and development of </w:t>
      </w:r>
      <w:r>
        <w:rPr>
          <w:color w:val="000000"/>
        </w:rPr>
        <w:t xml:space="preserve">the </w:t>
      </w:r>
      <w:r w:rsidRPr="00290F63">
        <w:rPr>
          <w:color w:val="000000"/>
        </w:rPr>
        <w:t>district and regional summer programs</w:t>
      </w:r>
    </w:p>
    <w:p w14:paraId="61365081" w14:textId="77777777" w:rsidR="000A269C" w:rsidRPr="00290F63" w:rsidRDefault="000A269C" w:rsidP="000A269C"/>
    <w:p w14:paraId="7BBB47D7" w14:textId="77777777" w:rsidR="000A269C" w:rsidRPr="00290F63" w:rsidRDefault="000A269C" w:rsidP="000A269C">
      <w:pPr>
        <w:spacing w:after="200"/>
      </w:pPr>
      <w:r w:rsidRPr="00290F63">
        <w:rPr>
          <w:color w:val="000000"/>
        </w:rPr>
        <w:t>Evaluation</w:t>
      </w:r>
    </w:p>
    <w:p w14:paraId="5AC00149" w14:textId="77777777" w:rsidR="000A269C" w:rsidRPr="00290F63" w:rsidRDefault="000A269C" w:rsidP="000A269C">
      <w:pPr>
        <w:spacing w:after="200"/>
      </w:pPr>
      <w:r>
        <w:rPr>
          <w:color w:val="000000"/>
        </w:rPr>
        <w:t>The p</w:t>
      </w:r>
      <w:r w:rsidRPr="00290F63">
        <w:rPr>
          <w:color w:val="000000"/>
        </w:rPr>
        <w:t xml:space="preserve">erformance of this job will be evaluated </w:t>
      </w:r>
      <w:r>
        <w:rPr>
          <w:color w:val="000000"/>
        </w:rPr>
        <w:t>per</w:t>
      </w:r>
      <w:r w:rsidRPr="00290F63">
        <w:rPr>
          <w:color w:val="000000"/>
        </w:rPr>
        <w:t xml:space="preserve"> </w:t>
      </w:r>
      <w:r>
        <w:rPr>
          <w:color w:val="000000"/>
        </w:rPr>
        <w:t>the fiscal agent's personnel evaluation policies.</w:t>
      </w:r>
    </w:p>
    <w:p w14:paraId="12FE22DE" w14:textId="77777777" w:rsidR="000A269C" w:rsidRDefault="000A269C" w:rsidP="000A269C">
      <w:pPr>
        <w:rPr>
          <w:szCs w:val="32"/>
        </w:rPr>
      </w:pPr>
    </w:p>
    <w:p w14:paraId="04837316" w14:textId="77777777" w:rsidR="00BC77B4" w:rsidRDefault="00BC77B4" w:rsidP="000A269C">
      <w:pPr>
        <w:jc w:val="center"/>
        <w:rPr>
          <w:b/>
          <w:bCs/>
          <w:szCs w:val="32"/>
          <w:u w:val="single"/>
        </w:rPr>
      </w:pPr>
    </w:p>
    <w:p w14:paraId="36433FFB" w14:textId="77777777" w:rsidR="00BC77B4" w:rsidRDefault="00BC77B4" w:rsidP="000A269C">
      <w:pPr>
        <w:jc w:val="center"/>
        <w:rPr>
          <w:b/>
          <w:bCs/>
          <w:szCs w:val="32"/>
          <w:u w:val="single"/>
        </w:rPr>
      </w:pPr>
    </w:p>
    <w:p w14:paraId="3776F6BA" w14:textId="77777777" w:rsidR="00BC77B4" w:rsidRDefault="00BC77B4" w:rsidP="000A269C">
      <w:pPr>
        <w:jc w:val="center"/>
        <w:rPr>
          <w:b/>
          <w:bCs/>
          <w:szCs w:val="32"/>
          <w:u w:val="single"/>
        </w:rPr>
      </w:pPr>
    </w:p>
    <w:p w14:paraId="6FE6F75B" w14:textId="77777777" w:rsidR="00BC77B4" w:rsidRDefault="00BC77B4" w:rsidP="000A269C">
      <w:pPr>
        <w:jc w:val="center"/>
        <w:rPr>
          <w:b/>
          <w:bCs/>
          <w:szCs w:val="32"/>
          <w:u w:val="single"/>
        </w:rPr>
      </w:pPr>
    </w:p>
    <w:p w14:paraId="3C1E46CA" w14:textId="69E42186" w:rsidR="000A269C" w:rsidRDefault="000A269C" w:rsidP="000A269C">
      <w:pPr>
        <w:jc w:val="center"/>
        <w:rPr>
          <w:b/>
          <w:bCs/>
          <w:szCs w:val="32"/>
          <w:u w:val="single"/>
        </w:rPr>
      </w:pPr>
      <w:r>
        <w:rPr>
          <w:b/>
          <w:bCs/>
          <w:szCs w:val="32"/>
          <w:u w:val="single"/>
        </w:rPr>
        <w:t>Appendix B: Migrant Recruiter Job Description</w:t>
      </w:r>
    </w:p>
    <w:p w14:paraId="708E96F6" w14:textId="77777777" w:rsidR="000A269C" w:rsidRDefault="000A269C" w:rsidP="000A269C">
      <w:pPr>
        <w:jc w:val="center"/>
        <w:rPr>
          <w:szCs w:val="32"/>
        </w:rPr>
      </w:pPr>
    </w:p>
    <w:p w14:paraId="29424491" w14:textId="799B2DFB" w:rsidR="000A269C" w:rsidRPr="00802C03" w:rsidRDefault="000A269C" w:rsidP="000A269C">
      <w:pPr>
        <w:spacing w:after="200"/>
      </w:pPr>
      <w:r w:rsidRPr="00802C03">
        <w:t>Reports to: Regional Migrant</w:t>
      </w:r>
      <w:r w:rsidR="00802C03" w:rsidRPr="00802C03">
        <w:t xml:space="preserve"> </w:t>
      </w:r>
      <w:r w:rsidRPr="00802C03">
        <w:t xml:space="preserve">Coordinator </w:t>
      </w:r>
    </w:p>
    <w:p w14:paraId="6E4D4969" w14:textId="77777777" w:rsidR="000A269C" w:rsidRPr="00550B65" w:rsidRDefault="000A269C" w:rsidP="000A269C">
      <w:pPr>
        <w:spacing w:after="200"/>
      </w:pPr>
      <w:r w:rsidRPr="00550B65">
        <w:rPr>
          <w:color w:val="000000"/>
        </w:rPr>
        <w:t>Wage/Hour Status: Nonexempt </w:t>
      </w:r>
    </w:p>
    <w:p w14:paraId="26064013" w14:textId="77777777" w:rsidR="000A269C" w:rsidRPr="00550B65" w:rsidRDefault="000A269C" w:rsidP="000A269C">
      <w:pPr>
        <w:spacing w:after="200"/>
      </w:pPr>
      <w:r w:rsidRPr="00550B65">
        <w:rPr>
          <w:color w:val="000000"/>
        </w:rPr>
        <w:t>Primary Purpose: Identify and recruit migrant students from birth to twenty-one for all non-standalone districts throughout the region. Assist standalone districts with recruitment as requested.  Act as a liaison between the school and the migrant community.  Provide referral services to migrant families. Maintain files, records, and state-mandated reports related to migrant students. </w:t>
      </w:r>
    </w:p>
    <w:p w14:paraId="58D4E75A" w14:textId="77777777" w:rsidR="000A269C" w:rsidRPr="00550B65" w:rsidRDefault="000A269C" w:rsidP="000A269C">
      <w:pPr>
        <w:spacing w:after="200"/>
      </w:pPr>
      <w:r w:rsidRPr="00550B65">
        <w:rPr>
          <w:color w:val="000000"/>
        </w:rPr>
        <w:t>Qualifications: </w:t>
      </w:r>
    </w:p>
    <w:p w14:paraId="7ABC4859" w14:textId="77777777" w:rsidR="000A269C" w:rsidRPr="00550B65" w:rsidRDefault="000A269C" w:rsidP="00802C03">
      <w:pPr>
        <w:numPr>
          <w:ilvl w:val="0"/>
          <w:numId w:val="28"/>
        </w:numPr>
        <w:spacing w:after="200"/>
        <w:textAlignment w:val="baseline"/>
        <w:rPr>
          <w:color w:val="000000"/>
        </w:rPr>
      </w:pPr>
      <w:r w:rsidRPr="00550B65">
        <w:rPr>
          <w:color w:val="000000"/>
        </w:rPr>
        <w:t>Valid Kentucky state driver</w:t>
      </w:r>
      <w:r>
        <w:rPr>
          <w:color w:val="000000"/>
        </w:rPr>
        <w:t>'</w:t>
      </w:r>
      <w:r w:rsidRPr="00550B65">
        <w:rPr>
          <w:color w:val="000000"/>
        </w:rPr>
        <w:t>s license and personal transportation </w:t>
      </w:r>
    </w:p>
    <w:p w14:paraId="24308AAD" w14:textId="77777777" w:rsidR="000A269C" w:rsidRPr="00550B65" w:rsidRDefault="000A269C" w:rsidP="00802C03">
      <w:pPr>
        <w:numPr>
          <w:ilvl w:val="0"/>
          <w:numId w:val="28"/>
        </w:numPr>
        <w:spacing w:after="200"/>
        <w:textAlignment w:val="baseline"/>
        <w:rPr>
          <w:color w:val="000000"/>
        </w:rPr>
      </w:pPr>
      <w:r w:rsidRPr="00550B65">
        <w:rPr>
          <w:color w:val="000000"/>
        </w:rPr>
        <w:t>Written and verbal communication skills in English and preferably the primary language of the target population. </w:t>
      </w:r>
    </w:p>
    <w:p w14:paraId="7544CA90" w14:textId="77777777" w:rsidR="000A269C" w:rsidRPr="00550B65" w:rsidRDefault="000A269C" w:rsidP="00802C03">
      <w:pPr>
        <w:numPr>
          <w:ilvl w:val="0"/>
          <w:numId w:val="28"/>
        </w:numPr>
        <w:spacing w:after="200"/>
        <w:textAlignment w:val="baseline"/>
        <w:rPr>
          <w:color w:val="000000"/>
        </w:rPr>
      </w:pPr>
      <w:r w:rsidRPr="00550B65">
        <w:rPr>
          <w:color w:val="000000"/>
        </w:rPr>
        <w:t>Thorough knowledge of the geographic area</w:t>
      </w:r>
    </w:p>
    <w:p w14:paraId="6B1BED99" w14:textId="77777777" w:rsidR="000A269C" w:rsidRPr="00550B65" w:rsidRDefault="000A269C" w:rsidP="00802C03">
      <w:pPr>
        <w:numPr>
          <w:ilvl w:val="0"/>
          <w:numId w:val="28"/>
        </w:numPr>
        <w:spacing w:after="200"/>
        <w:textAlignment w:val="baseline"/>
        <w:rPr>
          <w:color w:val="000000"/>
        </w:rPr>
      </w:pPr>
      <w:r w:rsidRPr="00550B65">
        <w:rPr>
          <w:color w:val="000000"/>
        </w:rPr>
        <w:t>Willingness to work irregular hours schedule, including weekends, evenings, and summers</w:t>
      </w:r>
    </w:p>
    <w:p w14:paraId="2976E704" w14:textId="77777777" w:rsidR="000A269C" w:rsidRPr="00550B65" w:rsidRDefault="000A269C" w:rsidP="00802C03">
      <w:pPr>
        <w:numPr>
          <w:ilvl w:val="0"/>
          <w:numId w:val="28"/>
        </w:numPr>
        <w:spacing w:after="200"/>
        <w:textAlignment w:val="baseline"/>
        <w:rPr>
          <w:color w:val="000000"/>
        </w:rPr>
      </w:pPr>
      <w:r w:rsidRPr="00550B65">
        <w:rPr>
          <w:color w:val="000000"/>
        </w:rPr>
        <w:t xml:space="preserve">Ability to document efforts via connect team app and using </w:t>
      </w:r>
      <w:r>
        <w:rPr>
          <w:color w:val="000000"/>
        </w:rPr>
        <w:t>"</w:t>
      </w:r>
      <w:r w:rsidRPr="00550B65">
        <w:rPr>
          <w:color w:val="000000"/>
        </w:rPr>
        <w:t>google maps</w:t>
      </w:r>
      <w:r>
        <w:rPr>
          <w:color w:val="000000"/>
        </w:rPr>
        <w:t>"</w:t>
      </w:r>
      <w:r w:rsidRPr="00550B65">
        <w:rPr>
          <w:color w:val="000000"/>
        </w:rPr>
        <w:t xml:space="preserve"> to document recruitment efforts across the region. </w:t>
      </w:r>
    </w:p>
    <w:p w14:paraId="5189559A" w14:textId="77777777" w:rsidR="000A269C" w:rsidRPr="00550B65" w:rsidRDefault="000A269C" w:rsidP="00802C03">
      <w:pPr>
        <w:numPr>
          <w:ilvl w:val="0"/>
          <w:numId w:val="28"/>
        </w:numPr>
        <w:spacing w:after="200"/>
        <w:textAlignment w:val="baseline"/>
        <w:rPr>
          <w:color w:val="000000"/>
        </w:rPr>
      </w:pPr>
      <w:r w:rsidRPr="00550B65">
        <w:rPr>
          <w:color w:val="000000"/>
        </w:rPr>
        <w:t>Maintain</w:t>
      </w:r>
      <w:r>
        <w:rPr>
          <w:color w:val="000000"/>
        </w:rPr>
        <w:t>s</w:t>
      </w:r>
      <w:r w:rsidRPr="00550B65">
        <w:rPr>
          <w:color w:val="000000"/>
        </w:rPr>
        <w:t xml:space="preserve"> accurate documentation of time and effort logs and recruitment effort</w:t>
      </w:r>
      <w:r>
        <w:rPr>
          <w:color w:val="000000"/>
        </w:rPr>
        <w:t>s</w:t>
      </w:r>
      <w:r w:rsidRPr="00550B65">
        <w:rPr>
          <w:color w:val="000000"/>
        </w:rPr>
        <w:t xml:space="preserve"> specifically.  </w:t>
      </w:r>
    </w:p>
    <w:p w14:paraId="1CA5C3EC" w14:textId="77777777" w:rsidR="000A269C" w:rsidRPr="00550B65" w:rsidRDefault="000A269C" w:rsidP="00802C03">
      <w:pPr>
        <w:numPr>
          <w:ilvl w:val="0"/>
          <w:numId w:val="28"/>
        </w:numPr>
        <w:spacing w:after="200"/>
        <w:textAlignment w:val="baseline"/>
        <w:rPr>
          <w:color w:val="000000"/>
        </w:rPr>
      </w:pPr>
      <w:r w:rsidRPr="00550B65">
        <w:rPr>
          <w:color w:val="000000"/>
        </w:rPr>
        <w:t>Ability to communicate effectively with parents of migrant students</w:t>
      </w:r>
    </w:p>
    <w:p w14:paraId="1E59F972" w14:textId="77777777" w:rsidR="000A269C" w:rsidRPr="00550B65" w:rsidRDefault="000A269C" w:rsidP="00802C03">
      <w:pPr>
        <w:numPr>
          <w:ilvl w:val="0"/>
          <w:numId w:val="28"/>
        </w:numPr>
        <w:spacing w:after="200"/>
        <w:textAlignment w:val="baseline"/>
        <w:rPr>
          <w:color w:val="000000"/>
        </w:rPr>
      </w:pPr>
      <w:r w:rsidRPr="00550B65">
        <w:rPr>
          <w:color w:val="000000"/>
        </w:rPr>
        <w:t>Ability to travel throughout the district or region</w:t>
      </w:r>
    </w:p>
    <w:p w14:paraId="7CC3538A" w14:textId="77777777" w:rsidR="000A269C" w:rsidRPr="00550B65" w:rsidRDefault="000A269C" w:rsidP="00802C03">
      <w:pPr>
        <w:numPr>
          <w:ilvl w:val="0"/>
          <w:numId w:val="28"/>
        </w:numPr>
        <w:spacing w:after="200"/>
        <w:textAlignment w:val="baseline"/>
        <w:rPr>
          <w:color w:val="000000"/>
        </w:rPr>
      </w:pPr>
      <w:r w:rsidRPr="00550B65">
        <w:rPr>
          <w:color w:val="000000"/>
        </w:rPr>
        <w:t>Ability to follow written and verbal instructions </w:t>
      </w:r>
    </w:p>
    <w:p w14:paraId="6C68E01F" w14:textId="77777777" w:rsidR="000A269C" w:rsidRPr="00550B65" w:rsidRDefault="000A269C" w:rsidP="00802C03">
      <w:pPr>
        <w:numPr>
          <w:ilvl w:val="0"/>
          <w:numId w:val="28"/>
        </w:numPr>
        <w:spacing w:after="200"/>
        <w:textAlignment w:val="baseline"/>
        <w:rPr>
          <w:color w:val="000000"/>
        </w:rPr>
      </w:pPr>
      <w:r w:rsidRPr="00550B65">
        <w:rPr>
          <w:color w:val="000000"/>
        </w:rPr>
        <w:t>Knowledge of various local social service agencies</w:t>
      </w:r>
    </w:p>
    <w:p w14:paraId="0E6B035F" w14:textId="77777777" w:rsidR="000A269C" w:rsidRPr="00550B65" w:rsidRDefault="000A269C" w:rsidP="000A269C">
      <w:pPr>
        <w:spacing w:after="200"/>
      </w:pPr>
      <w:r w:rsidRPr="00550B65">
        <w:rPr>
          <w:color w:val="000000"/>
        </w:rPr>
        <w:t>Primary Responsibilities &amp; Duties:</w:t>
      </w:r>
    </w:p>
    <w:p w14:paraId="3A6CFB99" w14:textId="77777777" w:rsidR="000A269C" w:rsidRPr="00550B65" w:rsidRDefault="000A269C" w:rsidP="000A269C">
      <w:pPr>
        <w:spacing w:after="200"/>
        <w:rPr>
          <w:i/>
          <w:iCs/>
        </w:rPr>
      </w:pPr>
      <w:r w:rsidRPr="00550B65">
        <w:rPr>
          <w:color w:val="000000"/>
        </w:rPr>
        <w:tab/>
      </w:r>
      <w:r w:rsidRPr="00550B65">
        <w:rPr>
          <w:i/>
          <w:iCs/>
          <w:color w:val="000000"/>
        </w:rPr>
        <w:t>Student Recruitment </w:t>
      </w:r>
    </w:p>
    <w:p w14:paraId="01FCFD3E" w14:textId="77777777" w:rsidR="000A269C" w:rsidRPr="00550B65" w:rsidRDefault="000A269C" w:rsidP="00802C03">
      <w:pPr>
        <w:numPr>
          <w:ilvl w:val="0"/>
          <w:numId w:val="29"/>
        </w:numPr>
        <w:spacing w:after="200"/>
        <w:ind w:left="1080"/>
        <w:textAlignment w:val="baseline"/>
        <w:rPr>
          <w:color w:val="000000"/>
        </w:rPr>
      </w:pPr>
      <w:r w:rsidRPr="00550B65">
        <w:rPr>
          <w:color w:val="000000"/>
        </w:rPr>
        <w:t>Actively identif</w:t>
      </w:r>
      <w:r>
        <w:rPr>
          <w:color w:val="000000"/>
        </w:rPr>
        <w:t>ies</w:t>
      </w:r>
      <w:r w:rsidRPr="00550B65">
        <w:rPr>
          <w:color w:val="000000"/>
        </w:rPr>
        <w:t xml:space="preserve"> and recruit</w:t>
      </w:r>
      <w:r>
        <w:rPr>
          <w:color w:val="000000"/>
        </w:rPr>
        <w:t>s</w:t>
      </w:r>
      <w:r w:rsidRPr="00550B65">
        <w:rPr>
          <w:color w:val="000000"/>
        </w:rPr>
        <w:t xml:space="preserve"> eligible migrant children residing in the non-stand-alone school districts, including surveying the area, conducting a periodic survey of students, and establishing communications networks. Provide agricultural surveys to the non-standalone districts. </w:t>
      </w:r>
    </w:p>
    <w:p w14:paraId="618BF323" w14:textId="77777777" w:rsidR="000A269C" w:rsidRPr="00550B65" w:rsidRDefault="000A269C" w:rsidP="00802C03">
      <w:pPr>
        <w:numPr>
          <w:ilvl w:val="0"/>
          <w:numId w:val="29"/>
        </w:numPr>
        <w:spacing w:after="200"/>
        <w:ind w:left="1080"/>
        <w:textAlignment w:val="baseline"/>
        <w:rPr>
          <w:color w:val="000000"/>
        </w:rPr>
      </w:pPr>
      <w:r w:rsidRPr="00550B65">
        <w:rPr>
          <w:color w:val="000000"/>
        </w:rPr>
        <w:t>Make</w:t>
      </w:r>
      <w:r>
        <w:rPr>
          <w:color w:val="000000"/>
        </w:rPr>
        <w:t>s</w:t>
      </w:r>
      <w:r w:rsidRPr="00550B65">
        <w:rPr>
          <w:color w:val="000000"/>
        </w:rPr>
        <w:t xml:space="preserve"> home visits to migrant families to communicate available school services, programs, and area social services.</w:t>
      </w:r>
    </w:p>
    <w:p w14:paraId="50FB67B9" w14:textId="77777777" w:rsidR="000A269C" w:rsidRPr="00550B65" w:rsidRDefault="000A269C" w:rsidP="00802C03">
      <w:pPr>
        <w:numPr>
          <w:ilvl w:val="0"/>
          <w:numId w:val="29"/>
        </w:numPr>
        <w:spacing w:after="200"/>
        <w:ind w:left="1080"/>
        <w:textAlignment w:val="baseline"/>
        <w:rPr>
          <w:color w:val="000000"/>
        </w:rPr>
      </w:pPr>
      <w:r w:rsidRPr="00550B65">
        <w:rPr>
          <w:color w:val="000000"/>
        </w:rPr>
        <w:t>Review</w:t>
      </w:r>
      <w:r>
        <w:rPr>
          <w:color w:val="000000"/>
        </w:rPr>
        <w:t>s</w:t>
      </w:r>
      <w:r w:rsidRPr="00550B65">
        <w:rPr>
          <w:color w:val="000000"/>
        </w:rPr>
        <w:t xml:space="preserve"> state and federal mandates and guidelines for interviewing families to determine eligibility for migrant services.</w:t>
      </w:r>
    </w:p>
    <w:p w14:paraId="57C7052A" w14:textId="77777777" w:rsidR="000A269C" w:rsidRPr="00550B65" w:rsidRDefault="000A269C" w:rsidP="00802C03">
      <w:pPr>
        <w:numPr>
          <w:ilvl w:val="0"/>
          <w:numId w:val="29"/>
        </w:numPr>
        <w:spacing w:after="200"/>
        <w:ind w:left="1080"/>
        <w:textAlignment w:val="baseline"/>
        <w:rPr>
          <w:color w:val="000000"/>
        </w:rPr>
      </w:pPr>
      <w:r w:rsidRPr="00550B65">
        <w:rPr>
          <w:color w:val="000000"/>
        </w:rPr>
        <w:t>Collaborate</w:t>
      </w:r>
      <w:r>
        <w:rPr>
          <w:color w:val="000000"/>
        </w:rPr>
        <w:t>s</w:t>
      </w:r>
      <w:r w:rsidRPr="00550B65">
        <w:rPr>
          <w:color w:val="000000"/>
        </w:rPr>
        <w:t xml:space="preserve"> with school staff to maintain appropriate records of migrant students, collaborate with business agencies, growers, crew leaders, and other public agencies to inform them of the program, and ensure that all migrant students and resources are identified. </w:t>
      </w:r>
    </w:p>
    <w:p w14:paraId="091DF7C0" w14:textId="77777777" w:rsidR="000A269C" w:rsidRPr="00550B65" w:rsidRDefault="000A269C" w:rsidP="00802C03">
      <w:pPr>
        <w:numPr>
          <w:ilvl w:val="0"/>
          <w:numId w:val="29"/>
        </w:numPr>
        <w:spacing w:after="200"/>
        <w:ind w:left="1080"/>
        <w:textAlignment w:val="baseline"/>
        <w:rPr>
          <w:color w:val="000000"/>
        </w:rPr>
      </w:pPr>
      <w:r w:rsidRPr="00550B65">
        <w:rPr>
          <w:color w:val="000000"/>
        </w:rPr>
        <w:t>Schedule</w:t>
      </w:r>
      <w:r>
        <w:rPr>
          <w:color w:val="000000"/>
        </w:rPr>
        <w:t>s</w:t>
      </w:r>
      <w:r w:rsidRPr="00550B65">
        <w:rPr>
          <w:color w:val="000000"/>
        </w:rPr>
        <w:t xml:space="preserve"> recruitment by geographical area to recruit students and families based on ongoing needs assessment with regional/district staff. </w:t>
      </w:r>
    </w:p>
    <w:p w14:paraId="5DB62BE8" w14:textId="77777777" w:rsidR="000A269C" w:rsidRPr="00550B65" w:rsidRDefault="000A269C" w:rsidP="00802C03">
      <w:pPr>
        <w:numPr>
          <w:ilvl w:val="0"/>
          <w:numId w:val="29"/>
        </w:numPr>
        <w:spacing w:after="200"/>
        <w:ind w:left="1080"/>
        <w:textAlignment w:val="baseline"/>
        <w:rPr>
          <w:color w:val="000000"/>
        </w:rPr>
      </w:pPr>
      <w:r w:rsidRPr="00550B65">
        <w:rPr>
          <w:color w:val="000000"/>
        </w:rPr>
        <w:t>Maintain</w:t>
      </w:r>
      <w:r>
        <w:rPr>
          <w:color w:val="000000"/>
        </w:rPr>
        <w:t>s</w:t>
      </w:r>
      <w:r w:rsidRPr="00550B65">
        <w:rPr>
          <w:color w:val="000000"/>
        </w:rPr>
        <w:t xml:space="preserve"> daily logs, including mileage and time of all activities such as home visits, transporting families, field reports, and statistical information to make entries to the database for future evaluation.  </w:t>
      </w:r>
    </w:p>
    <w:p w14:paraId="30BF5519" w14:textId="77777777" w:rsidR="000A269C" w:rsidRPr="00550B65" w:rsidRDefault="000A269C" w:rsidP="00802C03">
      <w:pPr>
        <w:numPr>
          <w:ilvl w:val="0"/>
          <w:numId w:val="29"/>
        </w:numPr>
        <w:spacing w:after="200"/>
        <w:ind w:left="1080"/>
        <w:textAlignment w:val="baseline"/>
        <w:rPr>
          <w:color w:val="000000"/>
        </w:rPr>
      </w:pPr>
      <w:r w:rsidRPr="00550B65">
        <w:rPr>
          <w:color w:val="000000"/>
        </w:rPr>
        <w:t>Explain</w:t>
      </w:r>
      <w:r>
        <w:rPr>
          <w:color w:val="000000"/>
        </w:rPr>
        <w:t>s</w:t>
      </w:r>
      <w:r w:rsidRPr="00550B65">
        <w:rPr>
          <w:color w:val="000000"/>
        </w:rPr>
        <w:t xml:space="preserve"> the migrant student program to the parents/ guardians and the services offered by the migrant education program only after the family qualifies, but do not promise any of these services to the migrant families. </w:t>
      </w:r>
    </w:p>
    <w:p w14:paraId="3730768D" w14:textId="77777777" w:rsidR="000A269C" w:rsidRPr="00550B65" w:rsidRDefault="000A269C" w:rsidP="00802C03">
      <w:pPr>
        <w:numPr>
          <w:ilvl w:val="0"/>
          <w:numId w:val="29"/>
        </w:numPr>
        <w:spacing w:after="200"/>
        <w:ind w:left="1080"/>
        <w:textAlignment w:val="baseline"/>
        <w:rPr>
          <w:color w:val="000000"/>
        </w:rPr>
      </w:pPr>
      <w:r w:rsidRPr="00550B65">
        <w:rPr>
          <w:color w:val="000000"/>
        </w:rPr>
        <w:t>Complete</w:t>
      </w:r>
      <w:r>
        <w:rPr>
          <w:color w:val="000000"/>
        </w:rPr>
        <w:t>s</w:t>
      </w:r>
      <w:r w:rsidRPr="00550B65">
        <w:rPr>
          <w:color w:val="000000"/>
        </w:rPr>
        <w:t xml:space="preserve"> Certificate of Eligibility (COE) on your electronic device and submit promptly. You will need to obtain appropriate signatures from parents/guardians and submit the completed COE through its assigned path. </w:t>
      </w:r>
    </w:p>
    <w:p w14:paraId="5940CA3A" w14:textId="77777777" w:rsidR="000A269C" w:rsidRPr="00550B65" w:rsidRDefault="000A269C" w:rsidP="000A269C"/>
    <w:p w14:paraId="259AE618" w14:textId="77777777" w:rsidR="000A269C" w:rsidRPr="00550B65" w:rsidRDefault="000A269C" w:rsidP="000A269C">
      <w:pPr>
        <w:spacing w:after="200"/>
        <w:ind w:left="1080"/>
        <w:rPr>
          <w:i/>
          <w:iCs/>
        </w:rPr>
      </w:pPr>
      <w:r w:rsidRPr="00550B65">
        <w:rPr>
          <w:i/>
          <w:iCs/>
          <w:color w:val="000000"/>
        </w:rPr>
        <w:t>Other </w:t>
      </w:r>
    </w:p>
    <w:p w14:paraId="4279E416" w14:textId="77777777" w:rsidR="000A269C" w:rsidRPr="00550B65" w:rsidRDefault="000A269C" w:rsidP="00802C03">
      <w:pPr>
        <w:numPr>
          <w:ilvl w:val="0"/>
          <w:numId w:val="30"/>
        </w:numPr>
        <w:spacing w:after="200"/>
        <w:ind w:left="1080"/>
        <w:textAlignment w:val="baseline"/>
        <w:rPr>
          <w:color w:val="000000"/>
        </w:rPr>
      </w:pPr>
      <w:proofErr w:type="gramStart"/>
      <w:r w:rsidRPr="00550B65">
        <w:rPr>
          <w:color w:val="000000"/>
        </w:rPr>
        <w:t>Compl</w:t>
      </w:r>
      <w:r>
        <w:rPr>
          <w:color w:val="000000"/>
        </w:rPr>
        <w:t>ies</w:t>
      </w:r>
      <w:proofErr w:type="gramEnd"/>
      <w:r w:rsidRPr="00550B65">
        <w:rPr>
          <w:color w:val="000000"/>
        </w:rPr>
        <w:t xml:space="preserve"> with policies and regulations established by federal and state law, State Board of Education rule, and board policy.</w:t>
      </w:r>
    </w:p>
    <w:p w14:paraId="592FF0C4" w14:textId="77777777" w:rsidR="000A269C" w:rsidRPr="00550B65" w:rsidRDefault="000A269C" w:rsidP="00802C03">
      <w:pPr>
        <w:numPr>
          <w:ilvl w:val="0"/>
          <w:numId w:val="30"/>
        </w:numPr>
        <w:spacing w:after="200"/>
        <w:ind w:left="1080"/>
        <w:textAlignment w:val="baseline"/>
        <w:rPr>
          <w:color w:val="000000"/>
        </w:rPr>
      </w:pPr>
      <w:r w:rsidRPr="00550B65">
        <w:rPr>
          <w:color w:val="000000"/>
        </w:rPr>
        <w:t>Compl</w:t>
      </w:r>
      <w:r>
        <w:rPr>
          <w:color w:val="000000"/>
        </w:rPr>
        <w:t>ies</w:t>
      </w:r>
      <w:r w:rsidRPr="00550B65">
        <w:rPr>
          <w:color w:val="000000"/>
        </w:rPr>
        <w:t xml:space="preserve"> with all district routines and regulations and maintain</w:t>
      </w:r>
      <w:r>
        <w:rPr>
          <w:color w:val="000000"/>
        </w:rPr>
        <w:t>s</w:t>
      </w:r>
      <w:r w:rsidRPr="00550B65">
        <w:rPr>
          <w:color w:val="000000"/>
        </w:rPr>
        <w:t xml:space="preserve"> current knowledge of program rules, regulations, requirements, and restrictions.  </w:t>
      </w:r>
    </w:p>
    <w:p w14:paraId="1F3461B4" w14:textId="77777777" w:rsidR="000A269C" w:rsidRPr="00550B65" w:rsidRDefault="000A269C" w:rsidP="00802C03">
      <w:pPr>
        <w:numPr>
          <w:ilvl w:val="0"/>
          <w:numId w:val="30"/>
        </w:numPr>
        <w:spacing w:after="200"/>
        <w:ind w:left="1080"/>
        <w:textAlignment w:val="baseline"/>
        <w:rPr>
          <w:color w:val="000000"/>
        </w:rPr>
      </w:pPr>
      <w:r w:rsidRPr="00550B65">
        <w:rPr>
          <w:color w:val="000000"/>
        </w:rPr>
        <w:t>Understand</w:t>
      </w:r>
      <w:r>
        <w:rPr>
          <w:color w:val="000000"/>
        </w:rPr>
        <w:t>s</w:t>
      </w:r>
      <w:r w:rsidRPr="00550B65">
        <w:rPr>
          <w:color w:val="000000"/>
        </w:rPr>
        <w:t xml:space="preserve"> all federal regulations about the Migrant Education Program.</w:t>
      </w:r>
    </w:p>
    <w:p w14:paraId="3794E958" w14:textId="77777777" w:rsidR="000A269C" w:rsidRPr="00550B65" w:rsidRDefault="000A269C" w:rsidP="00802C03">
      <w:pPr>
        <w:numPr>
          <w:ilvl w:val="0"/>
          <w:numId w:val="30"/>
        </w:numPr>
        <w:spacing w:after="200"/>
        <w:ind w:left="1080"/>
        <w:textAlignment w:val="baseline"/>
        <w:rPr>
          <w:color w:val="000000"/>
        </w:rPr>
      </w:pPr>
      <w:r w:rsidRPr="00550B65">
        <w:rPr>
          <w:color w:val="000000"/>
        </w:rPr>
        <w:t>Attend</w:t>
      </w:r>
      <w:r>
        <w:rPr>
          <w:color w:val="000000"/>
        </w:rPr>
        <w:t>s</w:t>
      </w:r>
      <w:r w:rsidRPr="00550B65">
        <w:rPr>
          <w:color w:val="000000"/>
        </w:rPr>
        <w:t xml:space="preserve"> all training for recruiters and meetings arranged by the Regional and State Migrant Coordinators, including any state-mandated training or professional development. </w:t>
      </w:r>
    </w:p>
    <w:p w14:paraId="66C89C39" w14:textId="77777777" w:rsidR="000A269C" w:rsidRPr="00550B65" w:rsidRDefault="000A269C" w:rsidP="00802C03">
      <w:pPr>
        <w:numPr>
          <w:ilvl w:val="0"/>
          <w:numId w:val="30"/>
        </w:numPr>
        <w:spacing w:after="200"/>
        <w:ind w:left="1080"/>
        <w:textAlignment w:val="baseline"/>
        <w:rPr>
          <w:color w:val="000000"/>
        </w:rPr>
      </w:pPr>
      <w:r w:rsidRPr="00550B65">
        <w:rPr>
          <w:color w:val="000000"/>
        </w:rPr>
        <w:t>Regional Recruiters should also present at regional meetings sharing knowledge of recruitment strategies with the standalone districts. </w:t>
      </w:r>
    </w:p>
    <w:p w14:paraId="391E2CF2" w14:textId="77777777" w:rsidR="000A269C" w:rsidRPr="00550B65" w:rsidRDefault="000A269C" w:rsidP="00802C03">
      <w:pPr>
        <w:numPr>
          <w:ilvl w:val="0"/>
          <w:numId w:val="30"/>
        </w:numPr>
        <w:spacing w:after="200"/>
        <w:ind w:left="1080"/>
        <w:textAlignment w:val="baseline"/>
        <w:rPr>
          <w:color w:val="000000"/>
        </w:rPr>
      </w:pPr>
      <w:r w:rsidRPr="00550B65">
        <w:rPr>
          <w:color w:val="000000"/>
        </w:rPr>
        <w:t>Perform</w:t>
      </w:r>
      <w:r>
        <w:rPr>
          <w:color w:val="000000"/>
        </w:rPr>
        <w:t>s</w:t>
      </w:r>
      <w:r w:rsidRPr="00550B65">
        <w:rPr>
          <w:color w:val="000000"/>
        </w:rPr>
        <w:t xml:space="preserve"> other duties and responsibilities as assigned by the supervisor. </w:t>
      </w:r>
    </w:p>
    <w:p w14:paraId="55AF0B84" w14:textId="77777777" w:rsidR="000A269C" w:rsidRPr="00550B65" w:rsidRDefault="000A269C" w:rsidP="00802C03">
      <w:pPr>
        <w:numPr>
          <w:ilvl w:val="0"/>
          <w:numId w:val="30"/>
        </w:numPr>
        <w:spacing w:after="200"/>
        <w:ind w:left="1080"/>
        <w:textAlignment w:val="baseline"/>
        <w:rPr>
          <w:color w:val="000000"/>
        </w:rPr>
      </w:pPr>
      <w:r w:rsidRPr="00550B65">
        <w:rPr>
          <w:color w:val="000000"/>
        </w:rPr>
        <w:t>Maintain</w:t>
      </w:r>
      <w:r>
        <w:rPr>
          <w:color w:val="000000"/>
        </w:rPr>
        <w:t>s</w:t>
      </w:r>
      <w:r w:rsidRPr="00550B65">
        <w:rPr>
          <w:color w:val="000000"/>
        </w:rPr>
        <w:t xml:space="preserve"> confidentiality of migrant families and staff. </w:t>
      </w:r>
    </w:p>
    <w:p w14:paraId="3759AB5C" w14:textId="77777777" w:rsidR="000A269C" w:rsidRPr="00550B65" w:rsidRDefault="000A269C" w:rsidP="00802C03">
      <w:pPr>
        <w:numPr>
          <w:ilvl w:val="0"/>
          <w:numId w:val="30"/>
        </w:numPr>
        <w:spacing w:after="200"/>
        <w:ind w:left="1080"/>
        <w:textAlignment w:val="baseline"/>
        <w:rPr>
          <w:color w:val="000000"/>
        </w:rPr>
      </w:pPr>
      <w:r w:rsidRPr="00550B65">
        <w:rPr>
          <w:color w:val="000000"/>
        </w:rPr>
        <w:t>Complete</w:t>
      </w:r>
      <w:r>
        <w:rPr>
          <w:color w:val="000000"/>
        </w:rPr>
        <w:t>s</w:t>
      </w:r>
      <w:r w:rsidRPr="00550B65">
        <w:rPr>
          <w:color w:val="000000"/>
        </w:rPr>
        <w:t xml:space="preserve"> all tasks successfully, professionally, and in a timely and accurate manner. </w:t>
      </w:r>
    </w:p>
    <w:p w14:paraId="0EB50407" w14:textId="77777777" w:rsidR="00BC77B4" w:rsidRDefault="00BC77B4" w:rsidP="008015E6">
      <w:pPr>
        <w:spacing w:after="200"/>
        <w:jc w:val="center"/>
        <w:textAlignment w:val="baseline"/>
        <w:rPr>
          <w:b/>
          <w:bCs/>
          <w:color w:val="000000"/>
          <w:u w:val="single"/>
        </w:rPr>
      </w:pPr>
    </w:p>
    <w:p w14:paraId="27020595" w14:textId="77777777" w:rsidR="00BC77B4" w:rsidRDefault="00BC77B4" w:rsidP="008015E6">
      <w:pPr>
        <w:spacing w:after="200"/>
        <w:jc w:val="center"/>
        <w:textAlignment w:val="baseline"/>
        <w:rPr>
          <w:b/>
          <w:bCs/>
          <w:color w:val="000000"/>
          <w:u w:val="single"/>
        </w:rPr>
      </w:pPr>
    </w:p>
    <w:p w14:paraId="15D446A0" w14:textId="51683D3C" w:rsidR="008015E6" w:rsidRDefault="008015E6" w:rsidP="008015E6">
      <w:pPr>
        <w:spacing w:after="200"/>
        <w:jc w:val="center"/>
        <w:textAlignment w:val="baseline"/>
        <w:rPr>
          <w:b/>
          <w:bCs/>
          <w:color w:val="000000"/>
          <w:u w:val="single"/>
        </w:rPr>
      </w:pPr>
      <w:r>
        <w:rPr>
          <w:b/>
          <w:bCs/>
          <w:color w:val="000000"/>
          <w:u w:val="single"/>
        </w:rPr>
        <w:t>Appendix D: Migrant Advocate Job Description</w:t>
      </w:r>
    </w:p>
    <w:p w14:paraId="0BA619BB" w14:textId="77777777" w:rsidR="008015E6" w:rsidRPr="000319AC" w:rsidRDefault="008015E6" w:rsidP="008015E6">
      <w:pPr>
        <w:spacing w:after="200"/>
      </w:pPr>
      <w:r w:rsidRPr="000319AC">
        <w:rPr>
          <w:color w:val="000000"/>
        </w:rPr>
        <w:t>Reports to: The District or Regional Migrant Coordinators </w:t>
      </w:r>
    </w:p>
    <w:p w14:paraId="7E35D7D9" w14:textId="77777777" w:rsidR="008015E6" w:rsidRPr="000319AC" w:rsidRDefault="008015E6" w:rsidP="008015E6">
      <w:pPr>
        <w:spacing w:after="200"/>
      </w:pPr>
      <w:r w:rsidRPr="000319AC">
        <w:rPr>
          <w:color w:val="000000"/>
        </w:rPr>
        <w:t>Wage/Hour Status: Follows the fiscal agent</w:t>
      </w:r>
      <w:r>
        <w:rPr>
          <w:color w:val="000000"/>
        </w:rPr>
        <w:t>'</w:t>
      </w:r>
      <w:r w:rsidRPr="000319AC">
        <w:rPr>
          <w:color w:val="000000"/>
        </w:rPr>
        <w:t>s salary schedule</w:t>
      </w:r>
    </w:p>
    <w:p w14:paraId="72A69385" w14:textId="77777777" w:rsidR="008015E6" w:rsidRPr="000319AC" w:rsidRDefault="008015E6" w:rsidP="008015E6">
      <w:pPr>
        <w:spacing w:after="200"/>
      </w:pPr>
      <w:r w:rsidRPr="000319AC">
        <w:rPr>
          <w:color w:val="000000"/>
        </w:rPr>
        <w:t>Primary Purpose:  The migrant advocate is responsible for implementing migrant program services to program participants by providing advocacy in academics, college and career transition readiness, school readiness, supporting the success of at-risk students, and assisting with personal and social-emotional needs.  The migrant advocate monitors the students</w:t>
      </w:r>
      <w:r>
        <w:rPr>
          <w:color w:val="000000"/>
        </w:rPr>
        <w:t>'</w:t>
      </w:r>
      <w:r w:rsidRPr="000319AC">
        <w:rPr>
          <w:color w:val="000000"/>
        </w:rPr>
        <w:t xml:space="preserve"> progress and steps in and provides tutoring as needed. Assist migrant parents with schoolwork to enhance their child</w:t>
      </w:r>
      <w:r>
        <w:rPr>
          <w:color w:val="000000"/>
        </w:rPr>
        <w:t>'</w:t>
      </w:r>
      <w:r w:rsidRPr="000319AC">
        <w:rPr>
          <w:color w:val="000000"/>
        </w:rPr>
        <w:t>s growth and development. Providing parents training while working with preschool students and helping parents help their child by using educational resources. </w:t>
      </w:r>
    </w:p>
    <w:p w14:paraId="7B764089" w14:textId="77777777" w:rsidR="008015E6" w:rsidRPr="000319AC" w:rsidRDefault="008015E6" w:rsidP="008015E6"/>
    <w:p w14:paraId="0296C547" w14:textId="77777777" w:rsidR="008015E6" w:rsidRPr="000319AC" w:rsidRDefault="008015E6" w:rsidP="008015E6">
      <w:pPr>
        <w:spacing w:after="200"/>
      </w:pPr>
      <w:r w:rsidRPr="000319AC">
        <w:rPr>
          <w:color w:val="000000"/>
        </w:rPr>
        <w:t> Minimum Qualifications: </w:t>
      </w:r>
    </w:p>
    <w:p w14:paraId="6D1AF1DB" w14:textId="77777777" w:rsidR="008015E6" w:rsidRPr="000319AC" w:rsidRDefault="008015E6" w:rsidP="00F15CB3">
      <w:pPr>
        <w:numPr>
          <w:ilvl w:val="0"/>
          <w:numId w:val="31"/>
        </w:numPr>
        <w:spacing w:after="120"/>
        <w:textAlignment w:val="baseline"/>
        <w:rPr>
          <w:color w:val="000000"/>
        </w:rPr>
      </w:pPr>
      <w:r w:rsidRPr="000319AC">
        <w:rPr>
          <w:color w:val="000000"/>
        </w:rPr>
        <w:t>Communicates effectively orally and in writing </w:t>
      </w:r>
    </w:p>
    <w:p w14:paraId="3DBD6030" w14:textId="77777777" w:rsidR="008015E6" w:rsidRPr="000319AC" w:rsidRDefault="008015E6" w:rsidP="00F15CB3">
      <w:pPr>
        <w:numPr>
          <w:ilvl w:val="0"/>
          <w:numId w:val="31"/>
        </w:numPr>
        <w:spacing w:after="120"/>
        <w:textAlignment w:val="baseline"/>
        <w:rPr>
          <w:color w:val="000000"/>
        </w:rPr>
      </w:pPr>
      <w:r w:rsidRPr="000319AC">
        <w:rPr>
          <w:color w:val="000000"/>
        </w:rPr>
        <w:t>Ability to communicate effectively with parents of migrant students</w:t>
      </w:r>
    </w:p>
    <w:p w14:paraId="251FE522" w14:textId="77777777" w:rsidR="008015E6" w:rsidRPr="000319AC" w:rsidRDefault="008015E6" w:rsidP="00F15CB3">
      <w:pPr>
        <w:numPr>
          <w:ilvl w:val="0"/>
          <w:numId w:val="31"/>
        </w:numPr>
        <w:spacing w:after="120"/>
        <w:textAlignment w:val="baseline"/>
        <w:rPr>
          <w:color w:val="000000"/>
        </w:rPr>
      </w:pPr>
      <w:r w:rsidRPr="000319AC">
        <w:rPr>
          <w:color w:val="000000"/>
        </w:rPr>
        <w:t>Knowledge of basic computer software </w:t>
      </w:r>
    </w:p>
    <w:p w14:paraId="53A61F12" w14:textId="77777777" w:rsidR="008015E6" w:rsidRPr="000319AC" w:rsidRDefault="008015E6" w:rsidP="00F15CB3">
      <w:pPr>
        <w:numPr>
          <w:ilvl w:val="0"/>
          <w:numId w:val="31"/>
        </w:numPr>
        <w:spacing w:after="120"/>
        <w:textAlignment w:val="baseline"/>
        <w:rPr>
          <w:color w:val="000000"/>
        </w:rPr>
      </w:pPr>
      <w:r w:rsidRPr="000319AC">
        <w:rPr>
          <w:color w:val="000000"/>
        </w:rPr>
        <w:t>Experience working semi-independently and in collaborative teams. </w:t>
      </w:r>
    </w:p>
    <w:p w14:paraId="2702C796" w14:textId="77777777" w:rsidR="008015E6" w:rsidRPr="000319AC" w:rsidRDefault="008015E6" w:rsidP="00F15CB3">
      <w:pPr>
        <w:numPr>
          <w:ilvl w:val="0"/>
          <w:numId w:val="31"/>
        </w:numPr>
        <w:spacing w:after="120"/>
        <w:textAlignment w:val="baseline"/>
        <w:rPr>
          <w:color w:val="000000"/>
        </w:rPr>
      </w:pPr>
      <w:r w:rsidRPr="000319AC">
        <w:rPr>
          <w:color w:val="000000"/>
        </w:rPr>
        <w:t>Thorough knowledge of the geographic area</w:t>
      </w:r>
    </w:p>
    <w:p w14:paraId="30AF9B5C" w14:textId="77777777" w:rsidR="008015E6" w:rsidRPr="000319AC" w:rsidRDefault="008015E6" w:rsidP="00F15CB3">
      <w:pPr>
        <w:numPr>
          <w:ilvl w:val="0"/>
          <w:numId w:val="31"/>
        </w:numPr>
        <w:spacing w:after="120"/>
        <w:textAlignment w:val="baseline"/>
        <w:rPr>
          <w:color w:val="000000"/>
        </w:rPr>
      </w:pPr>
      <w:r w:rsidRPr="000319AC">
        <w:rPr>
          <w:color w:val="000000"/>
        </w:rPr>
        <w:t>Willingness to work flexible hours and irregular flexible schedule, including weekends, evenings, and summers</w:t>
      </w:r>
    </w:p>
    <w:p w14:paraId="5BE7F867" w14:textId="77777777" w:rsidR="008015E6" w:rsidRPr="000319AC" w:rsidRDefault="008015E6" w:rsidP="00F15CB3">
      <w:pPr>
        <w:numPr>
          <w:ilvl w:val="0"/>
          <w:numId w:val="31"/>
        </w:numPr>
        <w:spacing w:after="120"/>
        <w:textAlignment w:val="baseline"/>
        <w:rPr>
          <w:color w:val="000000"/>
        </w:rPr>
      </w:pPr>
      <w:r w:rsidRPr="000319AC">
        <w:rPr>
          <w:color w:val="000000"/>
        </w:rPr>
        <w:t>Experience working with migrant youth and high mobility/at-risk population </w:t>
      </w:r>
    </w:p>
    <w:p w14:paraId="6D317B68" w14:textId="77777777" w:rsidR="008015E6" w:rsidRPr="000319AC" w:rsidRDefault="008015E6" w:rsidP="00F15CB3">
      <w:pPr>
        <w:numPr>
          <w:ilvl w:val="0"/>
          <w:numId w:val="31"/>
        </w:numPr>
        <w:spacing w:after="120"/>
        <w:textAlignment w:val="baseline"/>
        <w:rPr>
          <w:color w:val="000000"/>
        </w:rPr>
      </w:pPr>
      <w:r w:rsidRPr="000319AC">
        <w:rPr>
          <w:color w:val="000000"/>
        </w:rPr>
        <w:t>Ability to follow written and verbal instructions </w:t>
      </w:r>
    </w:p>
    <w:p w14:paraId="1E582584" w14:textId="77777777" w:rsidR="008015E6" w:rsidRPr="000319AC" w:rsidRDefault="008015E6" w:rsidP="00F15CB3">
      <w:pPr>
        <w:numPr>
          <w:ilvl w:val="0"/>
          <w:numId w:val="31"/>
        </w:numPr>
        <w:spacing w:after="120"/>
        <w:textAlignment w:val="baseline"/>
        <w:rPr>
          <w:color w:val="000000"/>
        </w:rPr>
      </w:pPr>
      <w:r w:rsidRPr="000319AC">
        <w:rPr>
          <w:color w:val="000000"/>
        </w:rPr>
        <w:t>Knowledge of various local social service agencies</w:t>
      </w:r>
    </w:p>
    <w:p w14:paraId="36A3FF9D" w14:textId="77777777" w:rsidR="008015E6" w:rsidRPr="000319AC" w:rsidRDefault="008015E6" w:rsidP="008015E6">
      <w:pPr>
        <w:spacing w:after="200"/>
      </w:pPr>
      <w:r w:rsidRPr="000319AC">
        <w:rPr>
          <w:color w:val="000000"/>
        </w:rPr>
        <w:t>Primary Responsibilities &amp; Duties:</w:t>
      </w:r>
    </w:p>
    <w:p w14:paraId="4C91E886" w14:textId="77777777" w:rsidR="008015E6" w:rsidRPr="000319AC" w:rsidRDefault="008015E6" w:rsidP="008015E6">
      <w:pPr>
        <w:spacing w:after="200"/>
      </w:pPr>
      <w:r w:rsidRPr="000319AC">
        <w:rPr>
          <w:color w:val="000000"/>
        </w:rPr>
        <w:tab/>
        <w:t>Performs other duties and responsibilities as assigned by supervisor </w:t>
      </w:r>
    </w:p>
    <w:p w14:paraId="14924941" w14:textId="77777777" w:rsidR="008015E6" w:rsidRPr="000319AC" w:rsidRDefault="008015E6" w:rsidP="00802C03">
      <w:pPr>
        <w:numPr>
          <w:ilvl w:val="0"/>
          <w:numId w:val="32"/>
        </w:numPr>
        <w:spacing w:after="200"/>
        <w:ind w:left="1080"/>
        <w:textAlignment w:val="baseline"/>
        <w:rPr>
          <w:color w:val="000000"/>
        </w:rPr>
      </w:pPr>
      <w:r w:rsidRPr="000319AC">
        <w:rPr>
          <w:color w:val="000000"/>
        </w:rPr>
        <w:t>Meets and maintains contact with the child</w:t>
      </w:r>
      <w:r>
        <w:rPr>
          <w:color w:val="000000"/>
        </w:rPr>
        <w:t>'</w:t>
      </w:r>
      <w:r w:rsidRPr="000319AC">
        <w:rPr>
          <w:color w:val="000000"/>
        </w:rPr>
        <w:t>s classroom teacher to determine academic proficiency levels and how the migrant program can assist the child in achieving.  </w:t>
      </w:r>
    </w:p>
    <w:p w14:paraId="4B10FDA8" w14:textId="77777777" w:rsidR="008015E6" w:rsidRPr="000319AC" w:rsidRDefault="008015E6" w:rsidP="00802C03">
      <w:pPr>
        <w:numPr>
          <w:ilvl w:val="0"/>
          <w:numId w:val="32"/>
        </w:numPr>
        <w:spacing w:after="200"/>
        <w:ind w:left="1080"/>
        <w:textAlignment w:val="baseline"/>
        <w:rPr>
          <w:color w:val="000000"/>
        </w:rPr>
      </w:pPr>
      <w:r w:rsidRPr="000319AC">
        <w:rPr>
          <w:color w:val="000000"/>
        </w:rPr>
        <w:t>Regularly meets with the child to ensure he/she is performing well academically and is adjusting to teachers, peers, and school.  </w:t>
      </w:r>
    </w:p>
    <w:p w14:paraId="65DFF4F7" w14:textId="77777777" w:rsidR="008015E6" w:rsidRPr="000319AC" w:rsidRDefault="008015E6" w:rsidP="00802C03">
      <w:pPr>
        <w:numPr>
          <w:ilvl w:val="0"/>
          <w:numId w:val="32"/>
        </w:numPr>
        <w:spacing w:after="200"/>
        <w:ind w:left="1080"/>
        <w:textAlignment w:val="baseline"/>
        <w:rPr>
          <w:color w:val="000000"/>
        </w:rPr>
      </w:pPr>
      <w:r w:rsidRPr="000319AC">
        <w:rPr>
          <w:color w:val="000000"/>
        </w:rPr>
        <w:t>Provide direct services for migrant students according to the state Service Delivery Plan (SDP), especially those that are identified as Priority for Services (PFS) per the migratory definition.</w:t>
      </w:r>
    </w:p>
    <w:p w14:paraId="5BC586E3" w14:textId="77777777" w:rsidR="008015E6" w:rsidRPr="000319AC" w:rsidRDefault="008015E6" w:rsidP="00802C03">
      <w:pPr>
        <w:numPr>
          <w:ilvl w:val="0"/>
          <w:numId w:val="32"/>
        </w:numPr>
        <w:spacing w:after="200"/>
        <w:ind w:left="1080"/>
        <w:textAlignment w:val="baseline"/>
        <w:rPr>
          <w:color w:val="000000"/>
        </w:rPr>
      </w:pPr>
      <w:r w:rsidRPr="000319AC">
        <w:rPr>
          <w:color w:val="000000"/>
        </w:rPr>
        <w:t>Refer migrant families to educational resources and mental health resources that might have an impact on the child</w:t>
      </w:r>
      <w:r>
        <w:rPr>
          <w:color w:val="000000"/>
        </w:rPr>
        <w:t>'</w:t>
      </w:r>
      <w:r w:rsidRPr="000319AC">
        <w:rPr>
          <w:color w:val="000000"/>
        </w:rPr>
        <w:t>s success in school, social services, health services, clothing, and other needs </w:t>
      </w:r>
    </w:p>
    <w:p w14:paraId="43D4A687" w14:textId="77777777" w:rsidR="008015E6" w:rsidRPr="000319AC" w:rsidRDefault="008015E6" w:rsidP="00802C03">
      <w:pPr>
        <w:numPr>
          <w:ilvl w:val="0"/>
          <w:numId w:val="32"/>
        </w:numPr>
        <w:spacing w:after="200"/>
        <w:ind w:left="1080"/>
        <w:textAlignment w:val="baseline"/>
        <w:rPr>
          <w:color w:val="000000"/>
        </w:rPr>
      </w:pPr>
      <w:r w:rsidRPr="000319AC">
        <w:rPr>
          <w:color w:val="000000"/>
        </w:rPr>
        <w:t>Monitor student attendance and grades in Infinite Campus and report problems involving migrant students, such as suspensions and withdrawals. </w:t>
      </w:r>
    </w:p>
    <w:p w14:paraId="500570BE" w14:textId="77777777" w:rsidR="008015E6" w:rsidRPr="000319AC" w:rsidRDefault="008015E6" w:rsidP="00802C03">
      <w:pPr>
        <w:numPr>
          <w:ilvl w:val="0"/>
          <w:numId w:val="32"/>
        </w:numPr>
        <w:spacing w:after="200"/>
        <w:ind w:left="1080"/>
        <w:textAlignment w:val="baseline"/>
        <w:rPr>
          <w:color w:val="000000"/>
        </w:rPr>
      </w:pPr>
      <w:r w:rsidRPr="000319AC">
        <w:rPr>
          <w:color w:val="000000"/>
        </w:rPr>
        <w:t>Maintain complete records that reflect student referrals, the number of times the student has been seen (contacts), a log of activities accurately documented in the web app, and any other documents needed for audits and accountability.</w:t>
      </w:r>
    </w:p>
    <w:p w14:paraId="7BC311D8" w14:textId="77777777" w:rsidR="008015E6" w:rsidRPr="000319AC" w:rsidRDefault="008015E6" w:rsidP="00802C03">
      <w:pPr>
        <w:numPr>
          <w:ilvl w:val="0"/>
          <w:numId w:val="32"/>
        </w:numPr>
        <w:spacing w:after="200"/>
        <w:ind w:left="1080"/>
        <w:textAlignment w:val="baseline"/>
        <w:rPr>
          <w:color w:val="000000"/>
        </w:rPr>
      </w:pPr>
      <w:r w:rsidRPr="000319AC">
        <w:rPr>
          <w:color w:val="000000"/>
        </w:rPr>
        <w:t>Compile and maintain data for completing a needs assessment of the program and reports required by the records clerk.</w:t>
      </w:r>
    </w:p>
    <w:p w14:paraId="05909019" w14:textId="77777777" w:rsidR="008015E6" w:rsidRPr="000319AC" w:rsidRDefault="008015E6" w:rsidP="00802C03">
      <w:pPr>
        <w:numPr>
          <w:ilvl w:val="0"/>
          <w:numId w:val="32"/>
        </w:numPr>
        <w:spacing w:after="200"/>
        <w:ind w:left="1080"/>
        <w:textAlignment w:val="baseline"/>
        <w:rPr>
          <w:color w:val="000000"/>
        </w:rPr>
      </w:pPr>
      <w:r w:rsidRPr="000319AC">
        <w:rPr>
          <w:color w:val="000000"/>
        </w:rPr>
        <w:t>Facilitate effective communication between family and school to enhance academic success.</w:t>
      </w:r>
    </w:p>
    <w:p w14:paraId="15F4AFAE" w14:textId="77777777" w:rsidR="008015E6" w:rsidRPr="000319AC" w:rsidRDefault="008015E6" w:rsidP="00802C03">
      <w:pPr>
        <w:numPr>
          <w:ilvl w:val="0"/>
          <w:numId w:val="32"/>
        </w:numPr>
        <w:spacing w:after="200"/>
        <w:ind w:left="1080"/>
        <w:textAlignment w:val="baseline"/>
        <w:rPr>
          <w:color w:val="000000"/>
        </w:rPr>
      </w:pPr>
      <w:r w:rsidRPr="000319AC">
        <w:rPr>
          <w:color w:val="000000"/>
        </w:rPr>
        <w:t>Provide information to a tutor or a school employee that may be helpful in designing activities to benefit the child. </w:t>
      </w:r>
    </w:p>
    <w:p w14:paraId="67045A36" w14:textId="77777777" w:rsidR="008015E6" w:rsidRPr="000319AC" w:rsidRDefault="008015E6" w:rsidP="00802C03">
      <w:pPr>
        <w:numPr>
          <w:ilvl w:val="0"/>
          <w:numId w:val="32"/>
        </w:numPr>
        <w:spacing w:after="200"/>
        <w:ind w:left="1080"/>
        <w:textAlignment w:val="baseline"/>
        <w:rPr>
          <w:color w:val="000000"/>
        </w:rPr>
      </w:pPr>
      <w:r w:rsidRPr="000319AC">
        <w:rPr>
          <w:color w:val="000000"/>
        </w:rPr>
        <w:t>Organize and plan parent involvement activities, summer school/ intersession programs, and other academic activities. </w:t>
      </w:r>
    </w:p>
    <w:p w14:paraId="2D05A5B5" w14:textId="77777777" w:rsidR="008015E6" w:rsidRPr="000319AC" w:rsidRDefault="008015E6" w:rsidP="00802C03">
      <w:pPr>
        <w:numPr>
          <w:ilvl w:val="0"/>
          <w:numId w:val="32"/>
        </w:numPr>
        <w:spacing w:after="200"/>
        <w:ind w:left="1080"/>
        <w:textAlignment w:val="baseline"/>
        <w:rPr>
          <w:color w:val="000000"/>
        </w:rPr>
      </w:pPr>
      <w:r w:rsidRPr="000319AC">
        <w:rPr>
          <w:color w:val="000000"/>
        </w:rPr>
        <w:t>Plan and implement program evaluations and the migrant program needs assessment. </w:t>
      </w:r>
    </w:p>
    <w:p w14:paraId="4CB2CD4C" w14:textId="77777777" w:rsidR="008015E6" w:rsidRPr="000319AC" w:rsidRDefault="008015E6" w:rsidP="00802C03">
      <w:pPr>
        <w:numPr>
          <w:ilvl w:val="0"/>
          <w:numId w:val="32"/>
        </w:numPr>
        <w:spacing w:after="200"/>
        <w:ind w:left="1080"/>
        <w:textAlignment w:val="baseline"/>
        <w:rPr>
          <w:color w:val="000000"/>
        </w:rPr>
      </w:pPr>
      <w:r w:rsidRPr="000319AC">
        <w:rPr>
          <w:color w:val="000000"/>
        </w:rPr>
        <w:t>Provide parents/guardians with information on the child</w:t>
      </w:r>
      <w:r>
        <w:rPr>
          <w:color w:val="000000"/>
        </w:rPr>
        <w:t>'</w:t>
      </w:r>
      <w:r w:rsidRPr="000319AC">
        <w:rPr>
          <w:color w:val="000000"/>
        </w:rPr>
        <w:t>s school/academic progress.</w:t>
      </w:r>
    </w:p>
    <w:p w14:paraId="027AAD76" w14:textId="77777777" w:rsidR="008015E6" w:rsidRPr="000319AC" w:rsidRDefault="008015E6" w:rsidP="00802C03">
      <w:pPr>
        <w:numPr>
          <w:ilvl w:val="0"/>
          <w:numId w:val="32"/>
        </w:numPr>
        <w:spacing w:after="200"/>
        <w:ind w:left="1080"/>
        <w:textAlignment w:val="baseline"/>
        <w:rPr>
          <w:color w:val="000000"/>
        </w:rPr>
      </w:pPr>
      <w:r w:rsidRPr="000319AC">
        <w:rPr>
          <w:color w:val="000000"/>
        </w:rPr>
        <w:t>Ensure students and famil</w:t>
      </w:r>
      <w:r>
        <w:rPr>
          <w:color w:val="000000"/>
        </w:rPr>
        <w:t>ies</w:t>
      </w:r>
      <w:r w:rsidRPr="000319AC">
        <w:rPr>
          <w:color w:val="000000"/>
        </w:rPr>
        <w:t xml:space="preserve"> gain access to schools and community resources, including community-based mentors. </w:t>
      </w:r>
    </w:p>
    <w:p w14:paraId="375D3AF8" w14:textId="77777777" w:rsidR="008015E6" w:rsidRPr="000319AC" w:rsidRDefault="008015E6" w:rsidP="00802C03">
      <w:pPr>
        <w:numPr>
          <w:ilvl w:val="0"/>
          <w:numId w:val="32"/>
        </w:numPr>
        <w:spacing w:after="200"/>
        <w:ind w:left="1080"/>
        <w:textAlignment w:val="baseline"/>
        <w:rPr>
          <w:color w:val="000000"/>
        </w:rPr>
      </w:pPr>
      <w:r w:rsidRPr="000319AC">
        <w:rPr>
          <w:color w:val="000000"/>
        </w:rPr>
        <w:t>Complete the Out of School Youth (OSY) profile form to determine appropriate services. </w:t>
      </w:r>
    </w:p>
    <w:p w14:paraId="0EAC114B" w14:textId="77777777" w:rsidR="008015E6" w:rsidRPr="000319AC" w:rsidRDefault="008015E6" w:rsidP="00802C03">
      <w:pPr>
        <w:numPr>
          <w:ilvl w:val="0"/>
          <w:numId w:val="32"/>
        </w:numPr>
        <w:spacing w:after="200"/>
        <w:ind w:left="1080"/>
        <w:textAlignment w:val="baseline"/>
        <w:rPr>
          <w:color w:val="000000"/>
        </w:rPr>
      </w:pPr>
      <w:r w:rsidRPr="000319AC">
        <w:rPr>
          <w:color w:val="000000"/>
        </w:rPr>
        <w:t>Assist OSY by referring them to ELL programs, GED programs, and other educational programs/services or providing them direct services as noted on the OSY Profile. </w:t>
      </w:r>
    </w:p>
    <w:p w14:paraId="7A202284" w14:textId="77777777" w:rsidR="008015E6" w:rsidRPr="000319AC" w:rsidRDefault="008015E6" w:rsidP="00802C03">
      <w:pPr>
        <w:numPr>
          <w:ilvl w:val="0"/>
          <w:numId w:val="32"/>
        </w:numPr>
        <w:spacing w:after="200"/>
        <w:ind w:left="1080"/>
        <w:textAlignment w:val="baseline"/>
        <w:rPr>
          <w:color w:val="000000"/>
        </w:rPr>
      </w:pPr>
      <w:r w:rsidRPr="000319AC">
        <w:rPr>
          <w:color w:val="000000"/>
        </w:rPr>
        <w:t>Make home visits regularly to meet with the parents/guardians, assess the home environment, determine needs of other children who may live there, and seek the involvement of parents/guardians in their child</w:t>
      </w:r>
      <w:r>
        <w:rPr>
          <w:color w:val="000000"/>
        </w:rPr>
        <w:t>'</w:t>
      </w:r>
      <w:r w:rsidRPr="000319AC">
        <w:rPr>
          <w:color w:val="000000"/>
        </w:rPr>
        <w:t>s education through modeling, coaching, and placement of appropriate educational training.  </w:t>
      </w:r>
    </w:p>
    <w:p w14:paraId="3DD90B9A" w14:textId="77777777" w:rsidR="008015E6" w:rsidRPr="000319AC" w:rsidRDefault="008015E6" w:rsidP="00802C03">
      <w:pPr>
        <w:numPr>
          <w:ilvl w:val="0"/>
          <w:numId w:val="32"/>
        </w:numPr>
        <w:spacing w:after="200"/>
        <w:ind w:left="1080"/>
        <w:textAlignment w:val="baseline"/>
        <w:rPr>
          <w:color w:val="000000"/>
        </w:rPr>
      </w:pPr>
      <w:r w:rsidRPr="000319AC">
        <w:rPr>
          <w:color w:val="000000"/>
        </w:rPr>
        <w:t xml:space="preserve">Participate in appropriate professional development and training opportunities to enhance existing skills and </w:t>
      </w:r>
      <w:r>
        <w:rPr>
          <w:color w:val="000000"/>
        </w:rPr>
        <w:t>learn new job skills</w:t>
      </w:r>
      <w:r w:rsidRPr="000319AC">
        <w:rPr>
          <w:color w:val="000000"/>
        </w:rPr>
        <w:t>.</w:t>
      </w:r>
    </w:p>
    <w:p w14:paraId="4A9EF148" w14:textId="77777777" w:rsidR="008015E6" w:rsidRPr="000319AC" w:rsidRDefault="008015E6" w:rsidP="00802C03">
      <w:pPr>
        <w:numPr>
          <w:ilvl w:val="0"/>
          <w:numId w:val="32"/>
        </w:numPr>
        <w:spacing w:after="200"/>
        <w:ind w:left="1080"/>
        <w:textAlignment w:val="baseline"/>
        <w:rPr>
          <w:color w:val="000000"/>
        </w:rPr>
      </w:pPr>
      <w:r w:rsidRPr="000319AC">
        <w:rPr>
          <w:color w:val="000000"/>
        </w:rPr>
        <w:t>Provide follow-up for OSY until he/she has moved or is no longer eligible for migrant services. </w:t>
      </w:r>
    </w:p>
    <w:p w14:paraId="4E9B24EE" w14:textId="77777777" w:rsidR="008015E6" w:rsidRPr="000319AC" w:rsidRDefault="008015E6" w:rsidP="00802C03">
      <w:pPr>
        <w:numPr>
          <w:ilvl w:val="0"/>
          <w:numId w:val="32"/>
        </w:numPr>
        <w:spacing w:after="200"/>
        <w:ind w:left="1080"/>
        <w:textAlignment w:val="baseline"/>
        <w:rPr>
          <w:color w:val="000000"/>
        </w:rPr>
      </w:pPr>
      <w:r w:rsidRPr="000319AC">
        <w:rPr>
          <w:color w:val="000000"/>
        </w:rPr>
        <w:t>Maintain confidentiality of migrant families and staff. </w:t>
      </w:r>
    </w:p>
    <w:p w14:paraId="528DDC3E" w14:textId="165A27D9" w:rsidR="00436879" w:rsidRPr="00A642D6" w:rsidRDefault="008015E6" w:rsidP="009F597F">
      <w:r w:rsidRPr="000319AC">
        <w:rPr>
          <w:color w:val="000000"/>
        </w:rPr>
        <w:t>Attend all training for recruiters and meetings arranged by the Regional/ State Migrant Coordinators, including any state-mandated training or professional development.  </w:t>
      </w:r>
    </w:p>
    <w:sectPr w:rsidR="00436879" w:rsidRPr="00A642D6">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1EE7" w14:textId="77777777" w:rsidR="00DD1D9F" w:rsidRDefault="00DD1D9F" w:rsidP="00B542D7">
      <w:r>
        <w:separator/>
      </w:r>
    </w:p>
  </w:endnote>
  <w:endnote w:type="continuationSeparator" w:id="0">
    <w:p w14:paraId="384DEB87" w14:textId="77777777" w:rsidR="00DD1D9F" w:rsidRDefault="00DD1D9F" w:rsidP="00B542D7">
      <w:r>
        <w:continuationSeparator/>
      </w:r>
    </w:p>
  </w:endnote>
  <w:endnote w:type="continuationNotice" w:id="1">
    <w:p w14:paraId="6D8A3148" w14:textId="77777777" w:rsidR="00DD1D9F" w:rsidRDefault="00DD1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250850"/>
      <w:docPartObj>
        <w:docPartGallery w:val="Page Numbers (Bottom of Page)"/>
        <w:docPartUnique/>
      </w:docPartObj>
    </w:sdtPr>
    <w:sdtEndPr>
      <w:rPr>
        <w:noProof/>
      </w:rPr>
    </w:sdtEndPr>
    <w:sdtContent>
      <w:p w14:paraId="1A64009B" w14:textId="0C3A6F55" w:rsidR="00897364" w:rsidRDefault="00897364">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1F8C520F" w14:textId="77777777" w:rsidR="00897364" w:rsidRDefault="00897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B569" w14:textId="77777777" w:rsidR="00DD1D9F" w:rsidRDefault="00DD1D9F" w:rsidP="00B542D7">
      <w:r>
        <w:separator/>
      </w:r>
    </w:p>
  </w:footnote>
  <w:footnote w:type="continuationSeparator" w:id="0">
    <w:p w14:paraId="38184B59" w14:textId="77777777" w:rsidR="00DD1D9F" w:rsidRDefault="00DD1D9F" w:rsidP="00B542D7">
      <w:r>
        <w:continuationSeparator/>
      </w:r>
    </w:p>
  </w:footnote>
  <w:footnote w:type="continuationNotice" w:id="1">
    <w:p w14:paraId="43E9D685" w14:textId="77777777" w:rsidR="00DD1D9F" w:rsidRDefault="00DD1D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BDD"/>
    <w:multiLevelType w:val="multilevel"/>
    <w:tmpl w:val="13145958"/>
    <w:lvl w:ilvl="0">
      <w:numFmt w:val="decimal"/>
      <w:lvlText w:val="%1"/>
      <w:lvlJc w:val="left"/>
      <w:pPr>
        <w:ind w:left="-336" w:hanging="384"/>
      </w:pPr>
      <w:rPr>
        <w:rFonts w:hint="default"/>
      </w:rPr>
    </w:lvl>
    <w:lvl w:ilvl="1">
      <w:start w:val="1"/>
      <w:numFmt w:val="decimal"/>
      <w:lvlText w:val="%1-%2"/>
      <w:lvlJc w:val="left"/>
      <w:pPr>
        <w:ind w:left="-336" w:hanging="384"/>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440"/>
      </w:pPr>
      <w:rPr>
        <w:rFonts w:hint="default"/>
      </w:rPr>
    </w:lvl>
    <w:lvl w:ilvl="8">
      <w:start w:val="1"/>
      <w:numFmt w:val="decimal"/>
      <w:lvlText w:val="%1-%2.%3.%4.%5.%6.%7.%8.%9"/>
      <w:lvlJc w:val="left"/>
      <w:pPr>
        <w:ind w:left="1080" w:hanging="1800"/>
      </w:pPr>
      <w:rPr>
        <w:rFonts w:hint="default"/>
      </w:rPr>
    </w:lvl>
  </w:abstractNum>
  <w:abstractNum w:abstractNumId="1" w15:restartNumberingAfterBreak="0">
    <w:nsid w:val="0B9F7668"/>
    <w:multiLevelType w:val="hybridMultilevel"/>
    <w:tmpl w:val="AFD8A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F72EB"/>
    <w:multiLevelType w:val="hybridMultilevel"/>
    <w:tmpl w:val="E81AE4BE"/>
    <w:lvl w:ilvl="0" w:tplc="CF5A3B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A4334"/>
    <w:multiLevelType w:val="hybridMultilevel"/>
    <w:tmpl w:val="4598598E"/>
    <w:lvl w:ilvl="0" w:tplc="6F1C26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994BBF"/>
    <w:multiLevelType w:val="multilevel"/>
    <w:tmpl w:val="2CA4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553CD"/>
    <w:multiLevelType w:val="multilevel"/>
    <w:tmpl w:val="41B0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C4D45"/>
    <w:multiLevelType w:val="hybridMultilevel"/>
    <w:tmpl w:val="5436EBE2"/>
    <w:lvl w:ilvl="0" w:tplc="04090011">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105B342F"/>
    <w:multiLevelType w:val="hybridMultilevel"/>
    <w:tmpl w:val="C9928B46"/>
    <w:lvl w:ilvl="0" w:tplc="91C23D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00D09"/>
    <w:multiLevelType w:val="multilevel"/>
    <w:tmpl w:val="6AC8F762"/>
    <w:lvl w:ilvl="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AF14E8"/>
    <w:multiLevelType w:val="multilevel"/>
    <w:tmpl w:val="7634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455ECD"/>
    <w:multiLevelType w:val="hybridMultilevel"/>
    <w:tmpl w:val="81866356"/>
    <w:lvl w:ilvl="0" w:tplc="33D875DA">
      <w:start w:val="1"/>
      <w:numFmt w:val="decimal"/>
      <w:lvlText w:val="%1."/>
      <w:lvlJc w:val="left"/>
      <w:pPr>
        <w:ind w:left="135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E022B"/>
    <w:multiLevelType w:val="hybridMultilevel"/>
    <w:tmpl w:val="40AEA6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92A47"/>
    <w:multiLevelType w:val="hybridMultilevel"/>
    <w:tmpl w:val="4B7C5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CC0F98"/>
    <w:multiLevelType w:val="hybridMultilevel"/>
    <w:tmpl w:val="64581860"/>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C161D53"/>
    <w:multiLevelType w:val="hybridMultilevel"/>
    <w:tmpl w:val="7C900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C6AF2"/>
    <w:multiLevelType w:val="hybridMultilevel"/>
    <w:tmpl w:val="135E3D56"/>
    <w:lvl w:ilvl="0" w:tplc="04090011">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291D7C6A"/>
    <w:multiLevelType w:val="hybridMultilevel"/>
    <w:tmpl w:val="704471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9944F9"/>
    <w:multiLevelType w:val="multilevel"/>
    <w:tmpl w:val="803E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A136D"/>
    <w:multiLevelType w:val="multilevel"/>
    <w:tmpl w:val="C8A8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57F87"/>
    <w:multiLevelType w:val="hybridMultilevel"/>
    <w:tmpl w:val="7FF2C8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A660B31"/>
    <w:multiLevelType w:val="hybridMultilevel"/>
    <w:tmpl w:val="15DE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15E12"/>
    <w:multiLevelType w:val="multilevel"/>
    <w:tmpl w:val="25F0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46093C"/>
    <w:multiLevelType w:val="hybridMultilevel"/>
    <w:tmpl w:val="0E7AA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CC3EB9"/>
    <w:multiLevelType w:val="multilevel"/>
    <w:tmpl w:val="0D4A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F03917"/>
    <w:multiLevelType w:val="multilevel"/>
    <w:tmpl w:val="BE4E3E3C"/>
    <w:lvl w:ilvl="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8B68E8"/>
    <w:multiLevelType w:val="multilevel"/>
    <w:tmpl w:val="C8CC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622892"/>
    <w:multiLevelType w:val="multilevel"/>
    <w:tmpl w:val="62FCEF1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0C4129"/>
    <w:multiLevelType w:val="hybridMultilevel"/>
    <w:tmpl w:val="396C3FE8"/>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 w15:restartNumberingAfterBreak="0">
    <w:nsid w:val="60C6519D"/>
    <w:multiLevelType w:val="hybridMultilevel"/>
    <w:tmpl w:val="7A72CE80"/>
    <w:lvl w:ilvl="0" w:tplc="67D84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286FD4"/>
    <w:multiLevelType w:val="multilevel"/>
    <w:tmpl w:val="B8A4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C102D2"/>
    <w:multiLevelType w:val="multilevel"/>
    <w:tmpl w:val="D0724C0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077490"/>
    <w:multiLevelType w:val="hybridMultilevel"/>
    <w:tmpl w:val="E3000CEC"/>
    <w:lvl w:ilvl="0" w:tplc="0409000F">
      <w:start w:val="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B789C"/>
    <w:multiLevelType w:val="multilevel"/>
    <w:tmpl w:val="BBC06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F411EB"/>
    <w:multiLevelType w:val="hybridMultilevel"/>
    <w:tmpl w:val="36AA9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63F88"/>
    <w:multiLevelType w:val="multilevel"/>
    <w:tmpl w:val="29F0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534649"/>
    <w:multiLevelType w:val="multilevel"/>
    <w:tmpl w:val="485A0BA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B03415"/>
    <w:multiLevelType w:val="hybridMultilevel"/>
    <w:tmpl w:val="CA86FE26"/>
    <w:lvl w:ilvl="0" w:tplc="9B2EA4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3F6E24"/>
    <w:multiLevelType w:val="hybridMultilevel"/>
    <w:tmpl w:val="6DD29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90163D"/>
    <w:multiLevelType w:val="hybridMultilevel"/>
    <w:tmpl w:val="665C66A4"/>
    <w:lvl w:ilvl="0" w:tplc="04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A54283E"/>
    <w:multiLevelType w:val="multilevel"/>
    <w:tmpl w:val="1B7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BF438D"/>
    <w:multiLevelType w:val="multilevel"/>
    <w:tmpl w:val="955A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0E2830"/>
    <w:multiLevelType w:val="multilevel"/>
    <w:tmpl w:val="C820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63757"/>
    <w:multiLevelType w:val="hybridMultilevel"/>
    <w:tmpl w:val="81202402"/>
    <w:lvl w:ilvl="0" w:tplc="22628926">
      <w:start w:val="1"/>
      <w:numFmt w:val="bullet"/>
      <w:lvlText w:val=""/>
      <w:lvlJc w:val="left"/>
      <w:pPr>
        <w:ind w:left="1080" w:hanging="360"/>
      </w:pPr>
      <w:rPr>
        <w:rFonts w:ascii="Wingdings" w:hAnsi="Wingdings" w:cs="Wingdings"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BE3298"/>
    <w:multiLevelType w:val="multilevel"/>
    <w:tmpl w:val="58BEF834"/>
    <w:lvl w:ilvl="0">
      <w:numFmt w:val="decimal"/>
      <w:lvlText w:val="%1"/>
      <w:lvlJc w:val="left"/>
      <w:pPr>
        <w:ind w:left="383" w:hanging="383"/>
      </w:pPr>
      <w:rPr>
        <w:rFonts w:hint="default"/>
      </w:rPr>
    </w:lvl>
    <w:lvl w:ilvl="1">
      <w:start w:val="1"/>
      <w:numFmt w:val="decimal"/>
      <w:lvlText w:val="%1-%2"/>
      <w:lvlJc w:val="left"/>
      <w:pPr>
        <w:ind w:left="383" w:hanging="3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9605320">
    <w:abstractNumId w:val="1"/>
  </w:num>
  <w:num w:numId="2" w16cid:durableId="309596217">
    <w:abstractNumId w:val="14"/>
  </w:num>
  <w:num w:numId="3" w16cid:durableId="295840760">
    <w:abstractNumId w:val="42"/>
  </w:num>
  <w:num w:numId="4" w16cid:durableId="1009405520">
    <w:abstractNumId w:val="2"/>
  </w:num>
  <w:num w:numId="5" w16cid:durableId="852458513">
    <w:abstractNumId w:val="31"/>
  </w:num>
  <w:num w:numId="6" w16cid:durableId="1685401313">
    <w:abstractNumId w:val="13"/>
  </w:num>
  <w:num w:numId="7" w16cid:durableId="1736656822">
    <w:abstractNumId w:val="37"/>
  </w:num>
  <w:num w:numId="8" w16cid:durableId="983388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45773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65608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9900711">
    <w:abstractNumId w:val="11"/>
  </w:num>
  <w:num w:numId="12" w16cid:durableId="391273588">
    <w:abstractNumId w:val="43"/>
  </w:num>
  <w:num w:numId="13" w16cid:durableId="2093046754">
    <w:abstractNumId w:val="8"/>
  </w:num>
  <w:num w:numId="14" w16cid:durableId="1882593709">
    <w:abstractNumId w:val="24"/>
  </w:num>
  <w:num w:numId="15" w16cid:durableId="899750456">
    <w:abstractNumId w:val="26"/>
  </w:num>
  <w:num w:numId="16" w16cid:durableId="1615357526">
    <w:abstractNumId w:val="30"/>
  </w:num>
  <w:num w:numId="17" w16cid:durableId="1630475437">
    <w:abstractNumId w:val="35"/>
  </w:num>
  <w:num w:numId="18" w16cid:durableId="552431191">
    <w:abstractNumId w:val="0"/>
  </w:num>
  <w:num w:numId="19" w16cid:durableId="1055005463">
    <w:abstractNumId w:val="4"/>
  </w:num>
  <w:num w:numId="20" w16cid:durableId="1441215889">
    <w:abstractNumId w:val="21"/>
  </w:num>
  <w:num w:numId="21" w16cid:durableId="140928397">
    <w:abstractNumId w:val="29"/>
  </w:num>
  <w:num w:numId="22" w16cid:durableId="1959339880">
    <w:abstractNumId w:val="18"/>
  </w:num>
  <w:num w:numId="23" w16cid:durableId="884948488">
    <w:abstractNumId w:val="34"/>
  </w:num>
  <w:num w:numId="24" w16cid:durableId="469832742">
    <w:abstractNumId w:val="17"/>
  </w:num>
  <w:num w:numId="25" w16cid:durableId="52512889">
    <w:abstractNumId w:val="41"/>
  </w:num>
  <w:num w:numId="26" w16cid:durableId="657618168">
    <w:abstractNumId w:val="39"/>
  </w:num>
  <w:num w:numId="27" w16cid:durableId="1592617406">
    <w:abstractNumId w:val="23"/>
  </w:num>
  <w:num w:numId="28" w16cid:durableId="2117676818">
    <w:abstractNumId w:val="5"/>
  </w:num>
  <w:num w:numId="29" w16cid:durableId="1135757613">
    <w:abstractNumId w:val="32"/>
  </w:num>
  <w:num w:numId="30" w16cid:durableId="417870195">
    <w:abstractNumId w:val="9"/>
  </w:num>
  <w:num w:numId="31" w16cid:durableId="1069693587">
    <w:abstractNumId w:val="25"/>
  </w:num>
  <w:num w:numId="32" w16cid:durableId="898129949">
    <w:abstractNumId w:val="40"/>
  </w:num>
  <w:num w:numId="33" w16cid:durableId="882717430">
    <w:abstractNumId w:val="20"/>
  </w:num>
  <w:num w:numId="34" w16cid:durableId="1570338020">
    <w:abstractNumId w:val="16"/>
  </w:num>
  <w:num w:numId="35" w16cid:durableId="851987811">
    <w:abstractNumId w:val="7"/>
  </w:num>
  <w:num w:numId="36" w16cid:durableId="2977624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6846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9570819">
    <w:abstractNumId w:val="38"/>
    <w:lvlOverride w:ilvl="0">
      <w:startOverride w:val="1"/>
    </w:lvlOverride>
    <w:lvlOverride w:ilvl="1"/>
    <w:lvlOverride w:ilvl="2"/>
    <w:lvlOverride w:ilvl="3"/>
    <w:lvlOverride w:ilvl="4"/>
    <w:lvlOverride w:ilvl="5"/>
    <w:lvlOverride w:ilvl="6"/>
    <w:lvlOverride w:ilvl="7"/>
    <w:lvlOverride w:ilvl="8"/>
  </w:num>
  <w:num w:numId="39" w16cid:durableId="16614209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35355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12502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53609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51766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18557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5"/>
    <w:rsid w:val="00000FE9"/>
    <w:rsid w:val="000010F8"/>
    <w:rsid w:val="00001A9F"/>
    <w:rsid w:val="0000382E"/>
    <w:rsid w:val="0000662D"/>
    <w:rsid w:val="00006BD9"/>
    <w:rsid w:val="000075F6"/>
    <w:rsid w:val="0000772A"/>
    <w:rsid w:val="00007EB8"/>
    <w:rsid w:val="000100A4"/>
    <w:rsid w:val="000100F2"/>
    <w:rsid w:val="000120C1"/>
    <w:rsid w:val="00012386"/>
    <w:rsid w:val="00012F36"/>
    <w:rsid w:val="00015061"/>
    <w:rsid w:val="00015C79"/>
    <w:rsid w:val="00020E55"/>
    <w:rsid w:val="00022B62"/>
    <w:rsid w:val="000230DD"/>
    <w:rsid w:val="0002546F"/>
    <w:rsid w:val="00025527"/>
    <w:rsid w:val="00025E32"/>
    <w:rsid w:val="0002669C"/>
    <w:rsid w:val="000277F0"/>
    <w:rsid w:val="00027A35"/>
    <w:rsid w:val="000319EE"/>
    <w:rsid w:val="00032A0B"/>
    <w:rsid w:val="00034782"/>
    <w:rsid w:val="00035275"/>
    <w:rsid w:val="00035C82"/>
    <w:rsid w:val="000360BF"/>
    <w:rsid w:val="000369A1"/>
    <w:rsid w:val="0003731C"/>
    <w:rsid w:val="0004331B"/>
    <w:rsid w:val="00044089"/>
    <w:rsid w:val="00044134"/>
    <w:rsid w:val="000453DF"/>
    <w:rsid w:val="00046529"/>
    <w:rsid w:val="00047C2D"/>
    <w:rsid w:val="00047C3F"/>
    <w:rsid w:val="00047F66"/>
    <w:rsid w:val="0005158B"/>
    <w:rsid w:val="000527A6"/>
    <w:rsid w:val="00052A7D"/>
    <w:rsid w:val="00053843"/>
    <w:rsid w:val="0005560F"/>
    <w:rsid w:val="00056B29"/>
    <w:rsid w:val="000573CC"/>
    <w:rsid w:val="00061658"/>
    <w:rsid w:val="00063A01"/>
    <w:rsid w:val="00066993"/>
    <w:rsid w:val="00067470"/>
    <w:rsid w:val="00070003"/>
    <w:rsid w:val="000705D9"/>
    <w:rsid w:val="000711C9"/>
    <w:rsid w:val="00071F54"/>
    <w:rsid w:val="00073F30"/>
    <w:rsid w:val="00074B77"/>
    <w:rsid w:val="00074DF0"/>
    <w:rsid w:val="0007610A"/>
    <w:rsid w:val="00076115"/>
    <w:rsid w:val="00076C3D"/>
    <w:rsid w:val="0007762B"/>
    <w:rsid w:val="00077FF1"/>
    <w:rsid w:val="00080A08"/>
    <w:rsid w:val="00081723"/>
    <w:rsid w:val="00081902"/>
    <w:rsid w:val="00081CAA"/>
    <w:rsid w:val="00081E98"/>
    <w:rsid w:val="000876D5"/>
    <w:rsid w:val="0009042E"/>
    <w:rsid w:val="00091715"/>
    <w:rsid w:val="00091A5D"/>
    <w:rsid w:val="00092A81"/>
    <w:rsid w:val="000930F7"/>
    <w:rsid w:val="00094CE8"/>
    <w:rsid w:val="00094FBE"/>
    <w:rsid w:val="000960CA"/>
    <w:rsid w:val="00097503"/>
    <w:rsid w:val="000A269C"/>
    <w:rsid w:val="000A32D9"/>
    <w:rsid w:val="000A39D8"/>
    <w:rsid w:val="000A3BD0"/>
    <w:rsid w:val="000A55BB"/>
    <w:rsid w:val="000A6E4A"/>
    <w:rsid w:val="000B095E"/>
    <w:rsid w:val="000B0A07"/>
    <w:rsid w:val="000B1658"/>
    <w:rsid w:val="000B1C07"/>
    <w:rsid w:val="000B1E68"/>
    <w:rsid w:val="000B2838"/>
    <w:rsid w:val="000B3733"/>
    <w:rsid w:val="000B3B01"/>
    <w:rsid w:val="000B3D4A"/>
    <w:rsid w:val="000B61B3"/>
    <w:rsid w:val="000B75C7"/>
    <w:rsid w:val="000B7C04"/>
    <w:rsid w:val="000C0020"/>
    <w:rsid w:val="000C1305"/>
    <w:rsid w:val="000C23DB"/>
    <w:rsid w:val="000C2569"/>
    <w:rsid w:val="000C3DD9"/>
    <w:rsid w:val="000C417F"/>
    <w:rsid w:val="000C4BC0"/>
    <w:rsid w:val="000D0132"/>
    <w:rsid w:val="000D0B58"/>
    <w:rsid w:val="000D14CC"/>
    <w:rsid w:val="000D2A72"/>
    <w:rsid w:val="000D4680"/>
    <w:rsid w:val="000D52EE"/>
    <w:rsid w:val="000D5931"/>
    <w:rsid w:val="000D5E13"/>
    <w:rsid w:val="000D64BC"/>
    <w:rsid w:val="000D7806"/>
    <w:rsid w:val="000E02D1"/>
    <w:rsid w:val="000E39A5"/>
    <w:rsid w:val="000E6E52"/>
    <w:rsid w:val="000F05ED"/>
    <w:rsid w:val="000F071D"/>
    <w:rsid w:val="000F1473"/>
    <w:rsid w:val="000F2087"/>
    <w:rsid w:val="000F2E27"/>
    <w:rsid w:val="000F49F4"/>
    <w:rsid w:val="000F6AFB"/>
    <w:rsid w:val="000F6E55"/>
    <w:rsid w:val="000F7021"/>
    <w:rsid w:val="000F7ECF"/>
    <w:rsid w:val="00100939"/>
    <w:rsid w:val="0010124B"/>
    <w:rsid w:val="0010203E"/>
    <w:rsid w:val="00102131"/>
    <w:rsid w:val="001024E1"/>
    <w:rsid w:val="00102C94"/>
    <w:rsid w:val="00110516"/>
    <w:rsid w:val="00110892"/>
    <w:rsid w:val="00112557"/>
    <w:rsid w:val="00112846"/>
    <w:rsid w:val="001141E9"/>
    <w:rsid w:val="00114642"/>
    <w:rsid w:val="001149BB"/>
    <w:rsid w:val="001156C8"/>
    <w:rsid w:val="001173DA"/>
    <w:rsid w:val="00117673"/>
    <w:rsid w:val="00117A53"/>
    <w:rsid w:val="001224AD"/>
    <w:rsid w:val="00123B5B"/>
    <w:rsid w:val="00124E5A"/>
    <w:rsid w:val="00126F0A"/>
    <w:rsid w:val="0013093C"/>
    <w:rsid w:val="0013244E"/>
    <w:rsid w:val="00134398"/>
    <w:rsid w:val="00135AB1"/>
    <w:rsid w:val="0013699E"/>
    <w:rsid w:val="00136E56"/>
    <w:rsid w:val="0013706A"/>
    <w:rsid w:val="0013759E"/>
    <w:rsid w:val="00137744"/>
    <w:rsid w:val="0013791A"/>
    <w:rsid w:val="00141288"/>
    <w:rsid w:val="00142657"/>
    <w:rsid w:val="0014270C"/>
    <w:rsid w:val="00142BD2"/>
    <w:rsid w:val="00144D71"/>
    <w:rsid w:val="00145DA6"/>
    <w:rsid w:val="00145E00"/>
    <w:rsid w:val="00150200"/>
    <w:rsid w:val="00150E74"/>
    <w:rsid w:val="001513E5"/>
    <w:rsid w:val="00151CEF"/>
    <w:rsid w:val="00151D7A"/>
    <w:rsid w:val="00152D1E"/>
    <w:rsid w:val="00154273"/>
    <w:rsid w:val="00155CF7"/>
    <w:rsid w:val="0015615E"/>
    <w:rsid w:val="00156EA9"/>
    <w:rsid w:val="0015748C"/>
    <w:rsid w:val="001604F1"/>
    <w:rsid w:val="00162A57"/>
    <w:rsid w:val="0016759F"/>
    <w:rsid w:val="00171617"/>
    <w:rsid w:val="001719F8"/>
    <w:rsid w:val="00172C81"/>
    <w:rsid w:val="00173175"/>
    <w:rsid w:val="00174FC0"/>
    <w:rsid w:val="001756AB"/>
    <w:rsid w:val="0018091F"/>
    <w:rsid w:val="00180BD8"/>
    <w:rsid w:val="00185C73"/>
    <w:rsid w:val="00186B13"/>
    <w:rsid w:val="001872F9"/>
    <w:rsid w:val="0019131C"/>
    <w:rsid w:val="00192020"/>
    <w:rsid w:val="0019232F"/>
    <w:rsid w:val="00193F1B"/>
    <w:rsid w:val="00196D75"/>
    <w:rsid w:val="00197300"/>
    <w:rsid w:val="00197942"/>
    <w:rsid w:val="001A063E"/>
    <w:rsid w:val="001A17B5"/>
    <w:rsid w:val="001A27B2"/>
    <w:rsid w:val="001A3093"/>
    <w:rsid w:val="001A4717"/>
    <w:rsid w:val="001A5060"/>
    <w:rsid w:val="001A555B"/>
    <w:rsid w:val="001B1D36"/>
    <w:rsid w:val="001B4355"/>
    <w:rsid w:val="001B4933"/>
    <w:rsid w:val="001C0798"/>
    <w:rsid w:val="001C1ABD"/>
    <w:rsid w:val="001C61BA"/>
    <w:rsid w:val="001C630A"/>
    <w:rsid w:val="001C6657"/>
    <w:rsid w:val="001C6BE3"/>
    <w:rsid w:val="001C79A9"/>
    <w:rsid w:val="001C79B6"/>
    <w:rsid w:val="001C7D91"/>
    <w:rsid w:val="001D0AEB"/>
    <w:rsid w:val="001D4128"/>
    <w:rsid w:val="001D7CEE"/>
    <w:rsid w:val="001E032A"/>
    <w:rsid w:val="001E244D"/>
    <w:rsid w:val="001E2566"/>
    <w:rsid w:val="001E288D"/>
    <w:rsid w:val="001E3675"/>
    <w:rsid w:val="001E376F"/>
    <w:rsid w:val="001E4F1E"/>
    <w:rsid w:val="001E5D2C"/>
    <w:rsid w:val="001E745F"/>
    <w:rsid w:val="001F012D"/>
    <w:rsid w:val="001F19CA"/>
    <w:rsid w:val="001F2629"/>
    <w:rsid w:val="001F26C8"/>
    <w:rsid w:val="001F2F7C"/>
    <w:rsid w:val="001F3F70"/>
    <w:rsid w:val="001F7CCE"/>
    <w:rsid w:val="00201B3C"/>
    <w:rsid w:val="00201D31"/>
    <w:rsid w:val="00202718"/>
    <w:rsid w:val="00202926"/>
    <w:rsid w:val="00202EEC"/>
    <w:rsid w:val="002032B4"/>
    <w:rsid w:val="00204CA9"/>
    <w:rsid w:val="00206428"/>
    <w:rsid w:val="0020717A"/>
    <w:rsid w:val="00207F6A"/>
    <w:rsid w:val="00213C4E"/>
    <w:rsid w:val="00214B83"/>
    <w:rsid w:val="0021521C"/>
    <w:rsid w:val="00216069"/>
    <w:rsid w:val="0021743C"/>
    <w:rsid w:val="00220D59"/>
    <w:rsid w:val="00220E5E"/>
    <w:rsid w:val="00222376"/>
    <w:rsid w:val="00222480"/>
    <w:rsid w:val="00223377"/>
    <w:rsid w:val="00224FB0"/>
    <w:rsid w:val="002253C7"/>
    <w:rsid w:val="00225DAF"/>
    <w:rsid w:val="00225F39"/>
    <w:rsid w:val="00226BD2"/>
    <w:rsid w:val="0022757D"/>
    <w:rsid w:val="00227712"/>
    <w:rsid w:val="00230688"/>
    <w:rsid w:val="00230964"/>
    <w:rsid w:val="00232013"/>
    <w:rsid w:val="00233696"/>
    <w:rsid w:val="002366B0"/>
    <w:rsid w:val="00236C33"/>
    <w:rsid w:val="0024022C"/>
    <w:rsid w:val="00240473"/>
    <w:rsid w:val="0024075F"/>
    <w:rsid w:val="00242A76"/>
    <w:rsid w:val="00243E22"/>
    <w:rsid w:val="0025009E"/>
    <w:rsid w:val="00253DBA"/>
    <w:rsid w:val="002540AE"/>
    <w:rsid w:val="00257282"/>
    <w:rsid w:val="002577F9"/>
    <w:rsid w:val="0025785A"/>
    <w:rsid w:val="00257B66"/>
    <w:rsid w:val="0026255E"/>
    <w:rsid w:val="00262A74"/>
    <w:rsid w:val="00263F71"/>
    <w:rsid w:val="00267030"/>
    <w:rsid w:val="00267106"/>
    <w:rsid w:val="002676CC"/>
    <w:rsid w:val="00267874"/>
    <w:rsid w:val="00267A41"/>
    <w:rsid w:val="00271542"/>
    <w:rsid w:val="0027186C"/>
    <w:rsid w:val="00275027"/>
    <w:rsid w:val="0027529E"/>
    <w:rsid w:val="00276174"/>
    <w:rsid w:val="00280437"/>
    <w:rsid w:val="00280620"/>
    <w:rsid w:val="00281CCB"/>
    <w:rsid w:val="00282A08"/>
    <w:rsid w:val="00282F8F"/>
    <w:rsid w:val="00283397"/>
    <w:rsid w:val="0028393E"/>
    <w:rsid w:val="002851BE"/>
    <w:rsid w:val="00286562"/>
    <w:rsid w:val="00290D2A"/>
    <w:rsid w:val="00290E91"/>
    <w:rsid w:val="00292AF1"/>
    <w:rsid w:val="00292FA8"/>
    <w:rsid w:val="00294F28"/>
    <w:rsid w:val="0029540B"/>
    <w:rsid w:val="00295752"/>
    <w:rsid w:val="002A0411"/>
    <w:rsid w:val="002A1933"/>
    <w:rsid w:val="002A1C62"/>
    <w:rsid w:val="002A1D68"/>
    <w:rsid w:val="002A226A"/>
    <w:rsid w:val="002A2791"/>
    <w:rsid w:val="002A2955"/>
    <w:rsid w:val="002A2EFF"/>
    <w:rsid w:val="002A392F"/>
    <w:rsid w:val="002A4AF0"/>
    <w:rsid w:val="002A5500"/>
    <w:rsid w:val="002A608C"/>
    <w:rsid w:val="002A672D"/>
    <w:rsid w:val="002A7D22"/>
    <w:rsid w:val="002B08A5"/>
    <w:rsid w:val="002B1B14"/>
    <w:rsid w:val="002B2741"/>
    <w:rsid w:val="002B3BF3"/>
    <w:rsid w:val="002B44DE"/>
    <w:rsid w:val="002B4A5E"/>
    <w:rsid w:val="002B5DAB"/>
    <w:rsid w:val="002B5E3D"/>
    <w:rsid w:val="002B62F4"/>
    <w:rsid w:val="002B78C8"/>
    <w:rsid w:val="002C207D"/>
    <w:rsid w:val="002C2E1D"/>
    <w:rsid w:val="002C2E26"/>
    <w:rsid w:val="002C5457"/>
    <w:rsid w:val="002C586B"/>
    <w:rsid w:val="002C6BBD"/>
    <w:rsid w:val="002C7358"/>
    <w:rsid w:val="002D0BD0"/>
    <w:rsid w:val="002D0CBC"/>
    <w:rsid w:val="002D306D"/>
    <w:rsid w:val="002D4075"/>
    <w:rsid w:val="002D5FDE"/>
    <w:rsid w:val="002D778A"/>
    <w:rsid w:val="002E0433"/>
    <w:rsid w:val="002E133F"/>
    <w:rsid w:val="002E1FBC"/>
    <w:rsid w:val="002E2EB9"/>
    <w:rsid w:val="002E3ACB"/>
    <w:rsid w:val="002E3E2E"/>
    <w:rsid w:val="002E5718"/>
    <w:rsid w:val="002F05F2"/>
    <w:rsid w:val="002F1E9E"/>
    <w:rsid w:val="002F1EFB"/>
    <w:rsid w:val="002F2D64"/>
    <w:rsid w:val="002F493F"/>
    <w:rsid w:val="002F5A29"/>
    <w:rsid w:val="002F7597"/>
    <w:rsid w:val="00300BBB"/>
    <w:rsid w:val="00303CF0"/>
    <w:rsid w:val="003052C5"/>
    <w:rsid w:val="00306327"/>
    <w:rsid w:val="00307A2E"/>
    <w:rsid w:val="0031194D"/>
    <w:rsid w:val="003127EB"/>
    <w:rsid w:val="00313C49"/>
    <w:rsid w:val="003150E0"/>
    <w:rsid w:val="00315BD2"/>
    <w:rsid w:val="00317C5C"/>
    <w:rsid w:val="00320208"/>
    <w:rsid w:val="00320534"/>
    <w:rsid w:val="00321A73"/>
    <w:rsid w:val="003258C4"/>
    <w:rsid w:val="00326117"/>
    <w:rsid w:val="003277F5"/>
    <w:rsid w:val="00331605"/>
    <w:rsid w:val="003320A2"/>
    <w:rsid w:val="00332643"/>
    <w:rsid w:val="0033269E"/>
    <w:rsid w:val="0033315E"/>
    <w:rsid w:val="003335C6"/>
    <w:rsid w:val="003335EF"/>
    <w:rsid w:val="00333AAF"/>
    <w:rsid w:val="00334433"/>
    <w:rsid w:val="00334564"/>
    <w:rsid w:val="0033478C"/>
    <w:rsid w:val="00340E09"/>
    <w:rsid w:val="0034205B"/>
    <w:rsid w:val="00342702"/>
    <w:rsid w:val="00343998"/>
    <w:rsid w:val="00344710"/>
    <w:rsid w:val="0035321A"/>
    <w:rsid w:val="00354E30"/>
    <w:rsid w:val="00355474"/>
    <w:rsid w:val="00356620"/>
    <w:rsid w:val="003572AB"/>
    <w:rsid w:val="00357A00"/>
    <w:rsid w:val="00360FDE"/>
    <w:rsid w:val="0036106F"/>
    <w:rsid w:val="00361868"/>
    <w:rsid w:val="00361DD8"/>
    <w:rsid w:val="00362D00"/>
    <w:rsid w:val="00363E58"/>
    <w:rsid w:val="00364979"/>
    <w:rsid w:val="00365042"/>
    <w:rsid w:val="00365E88"/>
    <w:rsid w:val="00367052"/>
    <w:rsid w:val="003674B9"/>
    <w:rsid w:val="003679D0"/>
    <w:rsid w:val="00367A0E"/>
    <w:rsid w:val="00372D76"/>
    <w:rsid w:val="003734EB"/>
    <w:rsid w:val="00373626"/>
    <w:rsid w:val="00373A42"/>
    <w:rsid w:val="003747E3"/>
    <w:rsid w:val="00375279"/>
    <w:rsid w:val="00377472"/>
    <w:rsid w:val="003776E2"/>
    <w:rsid w:val="00377F55"/>
    <w:rsid w:val="00383403"/>
    <w:rsid w:val="00383E06"/>
    <w:rsid w:val="0038441A"/>
    <w:rsid w:val="003878BA"/>
    <w:rsid w:val="00390841"/>
    <w:rsid w:val="0039130A"/>
    <w:rsid w:val="00392E41"/>
    <w:rsid w:val="00393105"/>
    <w:rsid w:val="00394269"/>
    <w:rsid w:val="00394B03"/>
    <w:rsid w:val="00395761"/>
    <w:rsid w:val="003960C3"/>
    <w:rsid w:val="00396798"/>
    <w:rsid w:val="003971B2"/>
    <w:rsid w:val="003972B1"/>
    <w:rsid w:val="003A0CE7"/>
    <w:rsid w:val="003A1363"/>
    <w:rsid w:val="003A1AFB"/>
    <w:rsid w:val="003A2762"/>
    <w:rsid w:val="003A2C58"/>
    <w:rsid w:val="003A3FFA"/>
    <w:rsid w:val="003A4C40"/>
    <w:rsid w:val="003A4E53"/>
    <w:rsid w:val="003A54B4"/>
    <w:rsid w:val="003B0289"/>
    <w:rsid w:val="003B15B1"/>
    <w:rsid w:val="003B2C89"/>
    <w:rsid w:val="003B2CAB"/>
    <w:rsid w:val="003B3907"/>
    <w:rsid w:val="003B628C"/>
    <w:rsid w:val="003B6864"/>
    <w:rsid w:val="003B7240"/>
    <w:rsid w:val="003B7DE1"/>
    <w:rsid w:val="003C3BDE"/>
    <w:rsid w:val="003C463B"/>
    <w:rsid w:val="003C4755"/>
    <w:rsid w:val="003C4D3D"/>
    <w:rsid w:val="003C514F"/>
    <w:rsid w:val="003C572E"/>
    <w:rsid w:val="003C67B0"/>
    <w:rsid w:val="003D0613"/>
    <w:rsid w:val="003D1814"/>
    <w:rsid w:val="003D2547"/>
    <w:rsid w:val="003D4FBD"/>
    <w:rsid w:val="003D5E42"/>
    <w:rsid w:val="003D6BF5"/>
    <w:rsid w:val="003E09AF"/>
    <w:rsid w:val="003E1063"/>
    <w:rsid w:val="003E1E1F"/>
    <w:rsid w:val="003E1E38"/>
    <w:rsid w:val="003E2158"/>
    <w:rsid w:val="003E2E6B"/>
    <w:rsid w:val="003E45DD"/>
    <w:rsid w:val="003E5155"/>
    <w:rsid w:val="003E5562"/>
    <w:rsid w:val="003E561C"/>
    <w:rsid w:val="003E5C7B"/>
    <w:rsid w:val="003E5CE9"/>
    <w:rsid w:val="003E636C"/>
    <w:rsid w:val="003E78EF"/>
    <w:rsid w:val="003F033C"/>
    <w:rsid w:val="003F099B"/>
    <w:rsid w:val="003F0B4C"/>
    <w:rsid w:val="003F1F61"/>
    <w:rsid w:val="003F2110"/>
    <w:rsid w:val="003F2592"/>
    <w:rsid w:val="003F37FF"/>
    <w:rsid w:val="003F6B52"/>
    <w:rsid w:val="003F6B9F"/>
    <w:rsid w:val="003F7CEE"/>
    <w:rsid w:val="00401F3E"/>
    <w:rsid w:val="004028EC"/>
    <w:rsid w:val="00402D95"/>
    <w:rsid w:val="004034A7"/>
    <w:rsid w:val="00403F68"/>
    <w:rsid w:val="004041FD"/>
    <w:rsid w:val="00404385"/>
    <w:rsid w:val="00405399"/>
    <w:rsid w:val="0040594B"/>
    <w:rsid w:val="00406F18"/>
    <w:rsid w:val="00407632"/>
    <w:rsid w:val="00407CFC"/>
    <w:rsid w:val="0041226C"/>
    <w:rsid w:val="00415845"/>
    <w:rsid w:val="0041597A"/>
    <w:rsid w:val="004163C0"/>
    <w:rsid w:val="00416ADD"/>
    <w:rsid w:val="00416E0A"/>
    <w:rsid w:val="004227C5"/>
    <w:rsid w:val="00424AF7"/>
    <w:rsid w:val="00425C99"/>
    <w:rsid w:val="0042607A"/>
    <w:rsid w:val="00430412"/>
    <w:rsid w:val="004326C8"/>
    <w:rsid w:val="00433135"/>
    <w:rsid w:val="0043323E"/>
    <w:rsid w:val="0043394D"/>
    <w:rsid w:val="0043404B"/>
    <w:rsid w:val="00434E12"/>
    <w:rsid w:val="00435660"/>
    <w:rsid w:val="00436011"/>
    <w:rsid w:val="00436343"/>
    <w:rsid w:val="00436879"/>
    <w:rsid w:val="00437CB4"/>
    <w:rsid w:val="00440A73"/>
    <w:rsid w:val="0044261B"/>
    <w:rsid w:val="0044528F"/>
    <w:rsid w:val="00446BA2"/>
    <w:rsid w:val="00447B47"/>
    <w:rsid w:val="004501A4"/>
    <w:rsid w:val="00450A2B"/>
    <w:rsid w:val="00453A0B"/>
    <w:rsid w:val="0045422E"/>
    <w:rsid w:val="00454342"/>
    <w:rsid w:val="00455CB3"/>
    <w:rsid w:val="004561E5"/>
    <w:rsid w:val="00460753"/>
    <w:rsid w:val="00462F28"/>
    <w:rsid w:val="00464968"/>
    <w:rsid w:val="00467C2E"/>
    <w:rsid w:val="00472823"/>
    <w:rsid w:val="00474654"/>
    <w:rsid w:val="00475D64"/>
    <w:rsid w:val="004772C6"/>
    <w:rsid w:val="00477FE3"/>
    <w:rsid w:val="00481724"/>
    <w:rsid w:val="00482819"/>
    <w:rsid w:val="00483A1F"/>
    <w:rsid w:val="0048443F"/>
    <w:rsid w:val="00486FD4"/>
    <w:rsid w:val="00490762"/>
    <w:rsid w:val="00490A61"/>
    <w:rsid w:val="00490C95"/>
    <w:rsid w:val="004918E5"/>
    <w:rsid w:val="00491AC9"/>
    <w:rsid w:val="00492645"/>
    <w:rsid w:val="00493FD6"/>
    <w:rsid w:val="00494AC6"/>
    <w:rsid w:val="004962E5"/>
    <w:rsid w:val="00496FB7"/>
    <w:rsid w:val="00497D52"/>
    <w:rsid w:val="00497DD8"/>
    <w:rsid w:val="004A051C"/>
    <w:rsid w:val="004A1CB0"/>
    <w:rsid w:val="004A3ECF"/>
    <w:rsid w:val="004A421D"/>
    <w:rsid w:val="004A5A51"/>
    <w:rsid w:val="004A694C"/>
    <w:rsid w:val="004A7033"/>
    <w:rsid w:val="004A77DD"/>
    <w:rsid w:val="004B0E55"/>
    <w:rsid w:val="004B15CA"/>
    <w:rsid w:val="004B4DC3"/>
    <w:rsid w:val="004B5A43"/>
    <w:rsid w:val="004B62C1"/>
    <w:rsid w:val="004B7480"/>
    <w:rsid w:val="004B75AC"/>
    <w:rsid w:val="004C0966"/>
    <w:rsid w:val="004C11F1"/>
    <w:rsid w:val="004C17C3"/>
    <w:rsid w:val="004C2AE9"/>
    <w:rsid w:val="004C4323"/>
    <w:rsid w:val="004C4724"/>
    <w:rsid w:val="004C49C5"/>
    <w:rsid w:val="004C4BA6"/>
    <w:rsid w:val="004C522B"/>
    <w:rsid w:val="004C54D2"/>
    <w:rsid w:val="004C5C5F"/>
    <w:rsid w:val="004C68DF"/>
    <w:rsid w:val="004C79F8"/>
    <w:rsid w:val="004C7C02"/>
    <w:rsid w:val="004D03A5"/>
    <w:rsid w:val="004D2286"/>
    <w:rsid w:val="004D2CC2"/>
    <w:rsid w:val="004D3025"/>
    <w:rsid w:val="004D6865"/>
    <w:rsid w:val="004D68DE"/>
    <w:rsid w:val="004D6A0C"/>
    <w:rsid w:val="004D7F23"/>
    <w:rsid w:val="004E0CB7"/>
    <w:rsid w:val="004E1A48"/>
    <w:rsid w:val="004E241F"/>
    <w:rsid w:val="004E2A39"/>
    <w:rsid w:val="004E2FC6"/>
    <w:rsid w:val="004E3301"/>
    <w:rsid w:val="004E3D14"/>
    <w:rsid w:val="004E3ED1"/>
    <w:rsid w:val="004E4383"/>
    <w:rsid w:val="004E66C5"/>
    <w:rsid w:val="004E6BC5"/>
    <w:rsid w:val="004F01A4"/>
    <w:rsid w:val="004F0696"/>
    <w:rsid w:val="004F10B7"/>
    <w:rsid w:val="004F3B89"/>
    <w:rsid w:val="004F5EFA"/>
    <w:rsid w:val="004F6584"/>
    <w:rsid w:val="004F751C"/>
    <w:rsid w:val="0050045F"/>
    <w:rsid w:val="00500625"/>
    <w:rsid w:val="00503336"/>
    <w:rsid w:val="0050522D"/>
    <w:rsid w:val="00505C39"/>
    <w:rsid w:val="005061DE"/>
    <w:rsid w:val="00506F6B"/>
    <w:rsid w:val="005074E0"/>
    <w:rsid w:val="00507E01"/>
    <w:rsid w:val="00511F71"/>
    <w:rsid w:val="00513F07"/>
    <w:rsid w:val="00516350"/>
    <w:rsid w:val="005164CB"/>
    <w:rsid w:val="00517D1D"/>
    <w:rsid w:val="005208F2"/>
    <w:rsid w:val="00521A7A"/>
    <w:rsid w:val="00522A2C"/>
    <w:rsid w:val="00523860"/>
    <w:rsid w:val="00524C53"/>
    <w:rsid w:val="00524C9F"/>
    <w:rsid w:val="00526E1F"/>
    <w:rsid w:val="00526EE1"/>
    <w:rsid w:val="00526F32"/>
    <w:rsid w:val="00527421"/>
    <w:rsid w:val="00527D7D"/>
    <w:rsid w:val="00527E84"/>
    <w:rsid w:val="005302F1"/>
    <w:rsid w:val="005304A1"/>
    <w:rsid w:val="00533322"/>
    <w:rsid w:val="005338E9"/>
    <w:rsid w:val="005353BF"/>
    <w:rsid w:val="005359D4"/>
    <w:rsid w:val="00535F47"/>
    <w:rsid w:val="0053720F"/>
    <w:rsid w:val="00541835"/>
    <w:rsid w:val="005423B8"/>
    <w:rsid w:val="00542EE6"/>
    <w:rsid w:val="00543C12"/>
    <w:rsid w:val="00543FF2"/>
    <w:rsid w:val="00544D00"/>
    <w:rsid w:val="005453EB"/>
    <w:rsid w:val="00545758"/>
    <w:rsid w:val="00546245"/>
    <w:rsid w:val="0054658F"/>
    <w:rsid w:val="00546E36"/>
    <w:rsid w:val="00547000"/>
    <w:rsid w:val="0054743B"/>
    <w:rsid w:val="00550381"/>
    <w:rsid w:val="00552B43"/>
    <w:rsid w:val="0055328C"/>
    <w:rsid w:val="005534FC"/>
    <w:rsid w:val="00553906"/>
    <w:rsid w:val="00555776"/>
    <w:rsid w:val="00555B34"/>
    <w:rsid w:val="00555D74"/>
    <w:rsid w:val="00555EFE"/>
    <w:rsid w:val="00555FC1"/>
    <w:rsid w:val="00556E28"/>
    <w:rsid w:val="005577D1"/>
    <w:rsid w:val="00557894"/>
    <w:rsid w:val="00562C0F"/>
    <w:rsid w:val="00562C2C"/>
    <w:rsid w:val="00563A95"/>
    <w:rsid w:val="00565466"/>
    <w:rsid w:val="00566857"/>
    <w:rsid w:val="005716C0"/>
    <w:rsid w:val="00571FFB"/>
    <w:rsid w:val="0058001E"/>
    <w:rsid w:val="00583FB4"/>
    <w:rsid w:val="00584E7F"/>
    <w:rsid w:val="00585D97"/>
    <w:rsid w:val="0058682D"/>
    <w:rsid w:val="00586927"/>
    <w:rsid w:val="00586AA8"/>
    <w:rsid w:val="00586D90"/>
    <w:rsid w:val="00587369"/>
    <w:rsid w:val="005911A3"/>
    <w:rsid w:val="005931CC"/>
    <w:rsid w:val="00593B5E"/>
    <w:rsid w:val="00594723"/>
    <w:rsid w:val="005960D8"/>
    <w:rsid w:val="00596A87"/>
    <w:rsid w:val="005A2116"/>
    <w:rsid w:val="005A2469"/>
    <w:rsid w:val="005A59C1"/>
    <w:rsid w:val="005A6CB0"/>
    <w:rsid w:val="005A74F5"/>
    <w:rsid w:val="005B0476"/>
    <w:rsid w:val="005B15DE"/>
    <w:rsid w:val="005B1931"/>
    <w:rsid w:val="005B4451"/>
    <w:rsid w:val="005B4B4A"/>
    <w:rsid w:val="005B6405"/>
    <w:rsid w:val="005B688C"/>
    <w:rsid w:val="005B6BC6"/>
    <w:rsid w:val="005C13CE"/>
    <w:rsid w:val="005C1711"/>
    <w:rsid w:val="005C21ED"/>
    <w:rsid w:val="005C3967"/>
    <w:rsid w:val="005C4149"/>
    <w:rsid w:val="005C68C7"/>
    <w:rsid w:val="005D01C9"/>
    <w:rsid w:val="005D0515"/>
    <w:rsid w:val="005D27D2"/>
    <w:rsid w:val="005D3E4D"/>
    <w:rsid w:val="005D589F"/>
    <w:rsid w:val="005D6545"/>
    <w:rsid w:val="005D7299"/>
    <w:rsid w:val="005D75B9"/>
    <w:rsid w:val="005D78B0"/>
    <w:rsid w:val="005D794B"/>
    <w:rsid w:val="005E0390"/>
    <w:rsid w:val="005E16F1"/>
    <w:rsid w:val="005E6907"/>
    <w:rsid w:val="005E7A28"/>
    <w:rsid w:val="005F09B3"/>
    <w:rsid w:val="005F127F"/>
    <w:rsid w:val="005F1741"/>
    <w:rsid w:val="005F36D9"/>
    <w:rsid w:val="005F3BB7"/>
    <w:rsid w:val="005F5012"/>
    <w:rsid w:val="005F50BA"/>
    <w:rsid w:val="005F5AE0"/>
    <w:rsid w:val="005F69C7"/>
    <w:rsid w:val="005F711D"/>
    <w:rsid w:val="005F7192"/>
    <w:rsid w:val="005F772A"/>
    <w:rsid w:val="006001B0"/>
    <w:rsid w:val="006012BC"/>
    <w:rsid w:val="00603575"/>
    <w:rsid w:val="006038DF"/>
    <w:rsid w:val="00603ED7"/>
    <w:rsid w:val="0060478D"/>
    <w:rsid w:val="00604821"/>
    <w:rsid w:val="00604DD3"/>
    <w:rsid w:val="0060527F"/>
    <w:rsid w:val="00605BA2"/>
    <w:rsid w:val="0060645B"/>
    <w:rsid w:val="00610634"/>
    <w:rsid w:val="00610D87"/>
    <w:rsid w:val="00611C7D"/>
    <w:rsid w:val="00611FCD"/>
    <w:rsid w:val="00612F6A"/>
    <w:rsid w:val="00614CEF"/>
    <w:rsid w:val="00615054"/>
    <w:rsid w:val="006161AC"/>
    <w:rsid w:val="006204DF"/>
    <w:rsid w:val="00623D96"/>
    <w:rsid w:val="006258F4"/>
    <w:rsid w:val="006273B4"/>
    <w:rsid w:val="00627E80"/>
    <w:rsid w:val="00627F45"/>
    <w:rsid w:val="0063090E"/>
    <w:rsid w:val="006338A8"/>
    <w:rsid w:val="00633FB1"/>
    <w:rsid w:val="00634713"/>
    <w:rsid w:val="00634ABF"/>
    <w:rsid w:val="006354B0"/>
    <w:rsid w:val="00635FBA"/>
    <w:rsid w:val="00636032"/>
    <w:rsid w:val="00636283"/>
    <w:rsid w:val="00636889"/>
    <w:rsid w:val="00636C09"/>
    <w:rsid w:val="006410DE"/>
    <w:rsid w:val="006412C6"/>
    <w:rsid w:val="00643B3E"/>
    <w:rsid w:val="006443F9"/>
    <w:rsid w:val="006452D5"/>
    <w:rsid w:val="0064569B"/>
    <w:rsid w:val="006457DE"/>
    <w:rsid w:val="006467D9"/>
    <w:rsid w:val="006469D2"/>
    <w:rsid w:val="0064749A"/>
    <w:rsid w:val="0064793C"/>
    <w:rsid w:val="00652A20"/>
    <w:rsid w:val="006535A5"/>
    <w:rsid w:val="00654542"/>
    <w:rsid w:val="0065485F"/>
    <w:rsid w:val="00656F66"/>
    <w:rsid w:val="0065761D"/>
    <w:rsid w:val="00657D5F"/>
    <w:rsid w:val="00660590"/>
    <w:rsid w:val="00661808"/>
    <w:rsid w:val="00661954"/>
    <w:rsid w:val="006649EB"/>
    <w:rsid w:val="00665416"/>
    <w:rsid w:val="00665B32"/>
    <w:rsid w:val="006662FC"/>
    <w:rsid w:val="0066769F"/>
    <w:rsid w:val="00670028"/>
    <w:rsid w:val="006709DF"/>
    <w:rsid w:val="00671CB5"/>
    <w:rsid w:val="006721B3"/>
    <w:rsid w:val="0067340F"/>
    <w:rsid w:val="0067425E"/>
    <w:rsid w:val="00674723"/>
    <w:rsid w:val="00674CBA"/>
    <w:rsid w:val="006753CC"/>
    <w:rsid w:val="00680A3C"/>
    <w:rsid w:val="006811AE"/>
    <w:rsid w:val="0068362B"/>
    <w:rsid w:val="006837F7"/>
    <w:rsid w:val="00683F81"/>
    <w:rsid w:val="006849CD"/>
    <w:rsid w:val="0068529E"/>
    <w:rsid w:val="00685B8F"/>
    <w:rsid w:val="00685CF9"/>
    <w:rsid w:val="00686A4B"/>
    <w:rsid w:val="00687583"/>
    <w:rsid w:val="00687756"/>
    <w:rsid w:val="00687F4C"/>
    <w:rsid w:val="00690BF4"/>
    <w:rsid w:val="0069159A"/>
    <w:rsid w:val="00693EB5"/>
    <w:rsid w:val="00694809"/>
    <w:rsid w:val="00695C0E"/>
    <w:rsid w:val="006A07D0"/>
    <w:rsid w:val="006A1ACF"/>
    <w:rsid w:val="006A2D9C"/>
    <w:rsid w:val="006A3B8D"/>
    <w:rsid w:val="006A3FF3"/>
    <w:rsid w:val="006A6290"/>
    <w:rsid w:val="006A68DC"/>
    <w:rsid w:val="006A7FA3"/>
    <w:rsid w:val="006B000A"/>
    <w:rsid w:val="006B0801"/>
    <w:rsid w:val="006B212F"/>
    <w:rsid w:val="006B2AB6"/>
    <w:rsid w:val="006B6553"/>
    <w:rsid w:val="006B6724"/>
    <w:rsid w:val="006C0074"/>
    <w:rsid w:val="006C03AC"/>
    <w:rsid w:val="006C2926"/>
    <w:rsid w:val="006C2CE3"/>
    <w:rsid w:val="006C4BE1"/>
    <w:rsid w:val="006C5401"/>
    <w:rsid w:val="006C7D14"/>
    <w:rsid w:val="006C7F49"/>
    <w:rsid w:val="006D00DB"/>
    <w:rsid w:val="006D050F"/>
    <w:rsid w:val="006D293A"/>
    <w:rsid w:val="006D4A93"/>
    <w:rsid w:val="006D4BA1"/>
    <w:rsid w:val="006D55D3"/>
    <w:rsid w:val="006D6085"/>
    <w:rsid w:val="006D7997"/>
    <w:rsid w:val="006E0A1D"/>
    <w:rsid w:val="006E0CD1"/>
    <w:rsid w:val="006E28C0"/>
    <w:rsid w:val="006E36CE"/>
    <w:rsid w:val="006E5A59"/>
    <w:rsid w:val="006E5C51"/>
    <w:rsid w:val="006E6693"/>
    <w:rsid w:val="006E67C2"/>
    <w:rsid w:val="006E7CAE"/>
    <w:rsid w:val="006F0151"/>
    <w:rsid w:val="006F2257"/>
    <w:rsid w:val="006F28C9"/>
    <w:rsid w:val="006F2BBA"/>
    <w:rsid w:val="006F376A"/>
    <w:rsid w:val="006F4428"/>
    <w:rsid w:val="006F50C4"/>
    <w:rsid w:val="006F697A"/>
    <w:rsid w:val="006F798E"/>
    <w:rsid w:val="007007A3"/>
    <w:rsid w:val="007018B8"/>
    <w:rsid w:val="0070333B"/>
    <w:rsid w:val="00703564"/>
    <w:rsid w:val="00704DC9"/>
    <w:rsid w:val="0070666D"/>
    <w:rsid w:val="007103F2"/>
    <w:rsid w:val="00713248"/>
    <w:rsid w:val="00714E47"/>
    <w:rsid w:val="00716B56"/>
    <w:rsid w:val="00720058"/>
    <w:rsid w:val="00720A9B"/>
    <w:rsid w:val="0072117A"/>
    <w:rsid w:val="00722E90"/>
    <w:rsid w:val="00723DE9"/>
    <w:rsid w:val="00724B1B"/>
    <w:rsid w:val="007256AE"/>
    <w:rsid w:val="00726044"/>
    <w:rsid w:val="00726416"/>
    <w:rsid w:val="007308D4"/>
    <w:rsid w:val="0073159B"/>
    <w:rsid w:val="00732EBD"/>
    <w:rsid w:val="0073307B"/>
    <w:rsid w:val="00734033"/>
    <w:rsid w:val="007344DF"/>
    <w:rsid w:val="00734D7B"/>
    <w:rsid w:val="00735CAE"/>
    <w:rsid w:val="00736314"/>
    <w:rsid w:val="00736A08"/>
    <w:rsid w:val="0073745B"/>
    <w:rsid w:val="00737B2B"/>
    <w:rsid w:val="007420DE"/>
    <w:rsid w:val="00745F98"/>
    <w:rsid w:val="0074618B"/>
    <w:rsid w:val="0074772F"/>
    <w:rsid w:val="00747DA7"/>
    <w:rsid w:val="007503B7"/>
    <w:rsid w:val="007539AB"/>
    <w:rsid w:val="00754074"/>
    <w:rsid w:val="0075411A"/>
    <w:rsid w:val="007545F0"/>
    <w:rsid w:val="00755CA9"/>
    <w:rsid w:val="00756746"/>
    <w:rsid w:val="00756FFF"/>
    <w:rsid w:val="007616A0"/>
    <w:rsid w:val="00761925"/>
    <w:rsid w:val="00762082"/>
    <w:rsid w:val="00762D18"/>
    <w:rsid w:val="00763F34"/>
    <w:rsid w:val="00763F6B"/>
    <w:rsid w:val="00767C49"/>
    <w:rsid w:val="00770D1F"/>
    <w:rsid w:val="00770EE4"/>
    <w:rsid w:val="00772418"/>
    <w:rsid w:val="00772549"/>
    <w:rsid w:val="00773DA8"/>
    <w:rsid w:val="00775860"/>
    <w:rsid w:val="00775A41"/>
    <w:rsid w:val="00775B91"/>
    <w:rsid w:val="007804A9"/>
    <w:rsid w:val="00785923"/>
    <w:rsid w:val="00785FD2"/>
    <w:rsid w:val="00791A5D"/>
    <w:rsid w:val="00791FAA"/>
    <w:rsid w:val="00794BF3"/>
    <w:rsid w:val="00794F32"/>
    <w:rsid w:val="00796956"/>
    <w:rsid w:val="00797E97"/>
    <w:rsid w:val="007A17E0"/>
    <w:rsid w:val="007A248D"/>
    <w:rsid w:val="007A5A7E"/>
    <w:rsid w:val="007A6E26"/>
    <w:rsid w:val="007A6F30"/>
    <w:rsid w:val="007A7A05"/>
    <w:rsid w:val="007B08E1"/>
    <w:rsid w:val="007B1118"/>
    <w:rsid w:val="007B1A3E"/>
    <w:rsid w:val="007B1E4C"/>
    <w:rsid w:val="007B2C52"/>
    <w:rsid w:val="007B4B13"/>
    <w:rsid w:val="007B5E60"/>
    <w:rsid w:val="007B77EE"/>
    <w:rsid w:val="007C47FD"/>
    <w:rsid w:val="007C5EA6"/>
    <w:rsid w:val="007D003E"/>
    <w:rsid w:val="007D0D14"/>
    <w:rsid w:val="007D0F63"/>
    <w:rsid w:val="007D2878"/>
    <w:rsid w:val="007D367C"/>
    <w:rsid w:val="007D4573"/>
    <w:rsid w:val="007D7BD0"/>
    <w:rsid w:val="007E04C3"/>
    <w:rsid w:val="007E052A"/>
    <w:rsid w:val="007E0C78"/>
    <w:rsid w:val="007E203E"/>
    <w:rsid w:val="007E3208"/>
    <w:rsid w:val="007E37A4"/>
    <w:rsid w:val="007E3FFF"/>
    <w:rsid w:val="007E76F2"/>
    <w:rsid w:val="007F47B5"/>
    <w:rsid w:val="007F6053"/>
    <w:rsid w:val="007F766F"/>
    <w:rsid w:val="00800E19"/>
    <w:rsid w:val="008013AC"/>
    <w:rsid w:val="008015E6"/>
    <w:rsid w:val="00802C03"/>
    <w:rsid w:val="008040D9"/>
    <w:rsid w:val="0080469C"/>
    <w:rsid w:val="00805A75"/>
    <w:rsid w:val="00805B38"/>
    <w:rsid w:val="008064C2"/>
    <w:rsid w:val="00806ECF"/>
    <w:rsid w:val="0081060D"/>
    <w:rsid w:val="0081095E"/>
    <w:rsid w:val="00811AFD"/>
    <w:rsid w:val="00811E45"/>
    <w:rsid w:val="00812812"/>
    <w:rsid w:val="0081369E"/>
    <w:rsid w:val="00813DC9"/>
    <w:rsid w:val="00814D2A"/>
    <w:rsid w:val="0081577C"/>
    <w:rsid w:val="00815A99"/>
    <w:rsid w:val="00815CC1"/>
    <w:rsid w:val="00816007"/>
    <w:rsid w:val="00816057"/>
    <w:rsid w:val="008213F1"/>
    <w:rsid w:val="00821724"/>
    <w:rsid w:val="00821794"/>
    <w:rsid w:val="008221BB"/>
    <w:rsid w:val="0082295B"/>
    <w:rsid w:val="0082513C"/>
    <w:rsid w:val="008254C5"/>
    <w:rsid w:val="008257E3"/>
    <w:rsid w:val="0082608B"/>
    <w:rsid w:val="00826A72"/>
    <w:rsid w:val="008308EE"/>
    <w:rsid w:val="00830D9B"/>
    <w:rsid w:val="00831EE7"/>
    <w:rsid w:val="00833995"/>
    <w:rsid w:val="008350F1"/>
    <w:rsid w:val="008376F1"/>
    <w:rsid w:val="00837F02"/>
    <w:rsid w:val="00844A03"/>
    <w:rsid w:val="00846865"/>
    <w:rsid w:val="00847934"/>
    <w:rsid w:val="00851E7E"/>
    <w:rsid w:val="00853302"/>
    <w:rsid w:val="008533B6"/>
    <w:rsid w:val="00854193"/>
    <w:rsid w:val="008546D1"/>
    <w:rsid w:val="008547B3"/>
    <w:rsid w:val="00854B7B"/>
    <w:rsid w:val="0085535B"/>
    <w:rsid w:val="008568C6"/>
    <w:rsid w:val="00860BFA"/>
    <w:rsid w:val="0086104E"/>
    <w:rsid w:val="00861757"/>
    <w:rsid w:val="00864084"/>
    <w:rsid w:val="00865C2F"/>
    <w:rsid w:val="0086607D"/>
    <w:rsid w:val="008664AA"/>
    <w:rsid w:val="0086749D"/>
    <w:rsid w:val="00871BF5"/>
    <w:rsid w:val="00873F0B"/>
    <w:rsid w:val="00875639"/>
    <w:rsid w:val="008757AC"/>
    <w:rsid w:val="008767DD"/>
    <w:rsid w:val="008769A0"/>
    <w:rsid w:val="00881816"/>
    <w:rsid w:val="00881A86"/>
    <w:rsid w:val="008820BE"/>
    <w:rsid w:val="008827E2"/>
    <w:rsid w:val="00884C9A"/>
    <w:rsid w:val="00886128"/>
    <w:rsid w:val="0088636D"/>
    <w:rsid w:val="00886DEC"/>
    <w:rsid w:val="0088775B"/>
    <w:rsid w:val="00892B66"/>
    <w:rsid w:val="0089346D"/>
    <w:rsid w:val="008940A1"/>
    <w:rsid w:val="00897364"/>
    <w:rsid w:val="008A07A8"/>
    <w:rsid w:val="008A07AC"/>
    <w:rsid w:val="008A32E2"/>
    <w:rsid w:val="008A337F"/>
    <w:rsid w:val="008A41E9"/>
    <w:rsid w:val="008A4AD1"/>
    <w:rsid w:val="008A5CFB"/>
    <w:rsid w:val="008A77F9"/>
    <w:rsid w:val="008B2146"/>
    <w:rsid w:val="008B3449"/>
    <w:rsid w:val="008B3A1A"/>
    <w:rsid w:val="008B3E4B"/>
    <w:rsid w:val="008B4AAE"/>
    <w:rsid w:val="008B545D"/>
    <w:rsid w:val="008B6B71"/>
    <w:rsid w:val="008B7326"/>
    <w:rsid w:val="008C0465"/>
    <w:rsid w:val="008C2E86"/>
    <w:rsid w:val="008C3357"/>
    <w:rsid w:val="008C35C2"/>
    <w:rsid w:val="008C4294"/>
    <w:rsid w:val="008C5EE5"/>
    <w:rsid w:val="008C644F"/>
    <w:rsid w:val="008C6E0C"/>
    <w:rsid w:val="008D07E8"/>
    <w:rsid w:val="008D3052"/>
    <w:rsid w:val="008D48BA"/>
    <w:rsid w:val="008D761C"/>
    <w:rsid w:val="008E0665"/>
    <w:rsid w:val="008E0CE9"/>
    <w:rsid w:val="008E18BB"/>
    <w:rsid w:val="008E30B2"/>
    <w:rsid w:val="008E3B03"/>
    <w:rsid w:val="008E4F6B"/>
    <w:rsid w:val="008E5106"/>
    <w:rsid w:val="008E51D7"/>
    <w:rsid w:val="008E6EFE"/>
    <w:rsid w:val="008F1335"/>
    <w:rsid w:val="008F3D0A"/>
    <w:rsid w:val="008F416E"/>
    <w:rsid w:val="008F475A"/>
    <w:rsid w:val="008F7E21"/>
    <w:rsid w:val="009011EC"/>
    <w:rsid w:val="00902BF8"/>
    <w:rsid w:val="00902E5A"/>
    <w:rsid w:val="00903353"/>
    <w:rsid w:val="009034F2"/>
    <w:rsid w:val="009051DC"/>
    <w:rsid w:val="00905E50"/>
    <w:rsid w:val="00906696"/>
    <w:rsid w:val="00907914"/>
    <w:rsid w:val="0091354C"/>
    <w:rsid w:val="00913CCA"/>
    <w:rsid w:val="00915B30"/>
    <w:rsid w:val="00915DC6"/>
    <w:rsid w:val="00916572"/>
    <w:rsid w:val="0092207F"/>
    <w:rsid w:val="00922092"/>
    <w:rsid w:val="00922B8B"/>
    <w:rsid w:val="00922DD5"/>
    <w:rsid w:val="0092324A"/>
    <w:rsid w:val="009234C7"/>
    <w:rsid w:val="00923ABE"/>
    <w:rsid w:val="00923E1F"/>
    <w:rsid w:val="00925E8E"/>
    <w:rsid w:val="00926EE2"/>
    <w:rsid w:val="009274BF"/>
    <w:rsid w:val="00932AE6"/>
    <w:rsid w:val="00933ECD"/>
    <w:rsid w:val="00934C57"/>
    <w:rsid w:val="009350BF"/>
    <w:rsid w:val="00935887"/>
    <w:rsid w:val="00936779"/>
    <w:rsid w:val="00936B97"/>
    <w:rsid w:val="009403F8"/>
    <w:rsid w:val="00940CF4"/>
    <w:rsid w:val="0094218F"/>
    <w:rsid w:val="009424C8"/>
    <w:rsid w:val="00942C72"/>
    <w:rsid w:val="009433AF"/>
    <w:rsid w:val="009436A0"/>
    <w:rsid w:val="00946FB5"/>
    <w:rsid w:val="00951530"/>
    <w:rsid w:val="00952635"/>
    <w:rsid w:val="009532E2"/>
    <w:rsid w:val="00954AEF"/>
    <w:rsid w:val="00955C4F"/>
    <w:rsid w:val="00955C79"/>
    <w:rsid w:val="00957BBA"/>
    <w:rsid w:val="00957F2D"/>
    <w:rsid w:val="009602AB"/>
    <w:rsid w:val="00961A98"/>
    <w:rsid w:val="00961B1B"/>
    <w:rsid w:val="009640A5"/>
    <w:rsid w:val="00964B02"/>
    <w:rsid w:val="00964E6B"/>
    <w:rsid w:val="00964FBC"/>
    <w:rsid w:val="009672A3"/>
    <w:rsid w:val="009677A1"/>
    <w:rsid w:val="00967C86"/>
    <w:rsid w:val="00970526"/>
    <w:rsid w:val="00970D9A"/>
    <w:rsid w:val="00970E3D"/>
    <w:rsid w:val="009726E5"/>
    <w:rsid w:val="00973389"/>
    <w:rsid w:val="009748E6"/>
    <w:rsid w:val="0097582C"/>
    <w:rsid w:val="00975C6B"/>
    <w:rsid w:val="00976536"/>
    <w:rsid w:val="00977E37"/>
    <w:rsid w:val="00980E3A"/>
    <w:rsid w:val="00981141"/>
    <w:rsid w:val="00982608"/>
    <w:rsid w:val="009853F9"/>
    <w:rsid w:val="00985E6E"/>
    <w:rsid w:val="00985FF5"/>
    <w:rsid w:val="009869B2"/>
    <w:rsid w:val="009901AC"/>
    <w:rsid w:val="009956B2"/>
    <w:rsid w:val="009A0236"/>
    <w:rsid w:val="009A059F"/>
    <w:rsid w:val="009A0C26"/>
    <w:rsid w:val="009A29F4"/>
    <w:rsid w:val="009A3759"/>
    <w:rsid w:val="009A41BC"/>
    <w:rsid w:val="009A5EEA"/>
    <w:rsid w:val="009A62D7"/>
    <w:rsid w:val="009B16BF"/>
    <w:rsid w:val="009B2667"/>
    <w:rsid w:val="009B2F8B"/>
    <w:rsid w:val="009B3272"/>
    <w:rsid w:val="009B50D2"/>
    <w:rsid w:val="009B55FF"/>
    <w:rsid w:val="009B7515"/>
    <w:rsid w:val="009B7CA4"/>
    <w:rsid w:val="009C3155"/>
    <w:rsid w:val="009C3784"/>
    <w:rsid w:val="009C38CA"/>
    <w:rsid w:val="009C4FF2"/>
    <w:rsid w:val="009C604B"/>
    <w:rsid w:val="009D3443"/>
    <w:rsid w:val="009D3549"/>
    <w:rsid w:val="009D5770"/>
    <w:rsid w:val="009D5CD8"/>
    <w:rsid w:val="009D5EB4"/>
    <w:rsid w:val="009D65EB"/>
    <w:rsid w:val="009D76DC"/>
    <w:rsid w:val="009E2A0D"/>
    <w:rsid w:val="009E3E5A"/>
    <w:rsid w:val="009E53D1"/>
    <w:rsid w:val="009E5C57"/>
    <w:rsid w:val="009E6635"/>
    <w:rsid w:val="009F0B8D"/>
    <w:rsid w:val="009F1AE2"/>
    <w:rsid w:val="009F1F60"/>
    <w:rsid w:val="009F2A1A"/>
    <w:rsid w:val="009F450E"/>
    <w:rsid w:val="009F4AF6"/>
    <w:rsid w:val="009F597F"/>
    <w:rsid w:val="009F6F3D"/>
    <w:rsid w:val="00A00B5C"/>
    <w:rsid w:val="00A00FFB"/>
    <w:rsid w:val="00A0287A"/>
    <w:rsid w:val="00A03A99"/>
    <w:rsid w:val="00A04BFC"/>
    <w:rsid w:val="00A0693C"/>
    <w:rsid w:val="00A069AE"/>
    <w:rsid w:val="00A072F0"/>
    <w:rsid w:val="00A07CF8"/>
    <w:rsid w:val="00A11605"/>
    <w:rsid w:val="00A12145"/>
    <w:rsid w:val="00A122A2"/>
    <w:rsid w:val="00A1275B"/>
    <w:rsid w:val="00A12782"/>
    <w:rsid w:val="00A146AE"/>
    <w:rsid w:val="00A15459"/>
    <w:rsid w:val="00A16FC8"/>
    <w:rsid w:val="00A17D8C"/>
    <w:rsid w:val="00A21636"/>
    <w:rsid w:val="00A23416"/>
    <w:rsid w:val="00A23AE3"/>
    <w:rsid w:val="00A2455C"/>
    <w:rsid w:val="00A2458D"/>
    <w:rsid w:val="00A24AA5"/>
    <w:rsid w:val="00A2503B"/>
    <w:rsid w:val="00A266D8"/>
    <w:rsid w:val="00A310AD"/>
    <w:rsid w:val="00A31396"/>
    <w:rsid w:val="00A31F6E"/>
    <w:rsid w:val="00A323D0"/>
    <w:rsid w:val="00A33F3A"/>
    <w:rsid w:val="00A342B9"/>
    <w:rsid w:val="00A345B0"/>
    <w:rsid w:val="00A3523D"/>
    <w:rsid w:val="00A352A1"/>
    <w:rsid w:val="00A367B4"/>
    <w:rsid w:val="00A40102"/>
    <w:rsid w:val="00A406CE"/>
    <w:rsid w:val="00A4173B"/>
    <w:rsid w:val="00A41A71"/>
    <w:rsid w:val="00A42DDA"/>
    <w:rsid w:val="00A4400A"/>
    <w:rsid w:val="00A448C7"/>
    <w:rsid w:val="00A44E49"/>
    <w:rsid w:val="00A45B1B"/>
    <w:rsid w:val="00A46E6D"/>
    <w:rsid w:val="00A5254F"/>
    <w:rsid w:val="00A53222"/>
    <w:rsid w:val="00A53922"/>
    <w:rsid w:val="00A540C2"/>
    <w:rsid w:val="00A54976"/>
    <w:rsid w:val="00A55C2B"/>
    <w:rsid w:val="00A642D6"/>
    <w:rsid w:val="00A64DE4"/>
    <w:rsid w:val="00A661AF"/>
    <w:rsid w:val="00A725AF"/>
    <w:rsid w:val="00A73C99"/>
    <w:rsid w:val="00A74C83"/>
    <w:rsid w:val="00A752D6"/>
    <w:rsid w:val="00A75E2B"/>
    <w:rsid w:val="00A774A6"/>
    <w:rsid w:val="00A82785"/>
    <w:rsid w:val="00A84ED2"/>
    <w:rsid w:val="00A8504F"/>
    <w:rsid w:val="00A851E8"/>
    <w:rsid w:val="00A85B52"/>
    <w:rsid w:val="00A864BF"/>
    <w:rsid w:val="00A902B7"/>
    <w:rsid w:val="00A90D18"/>
    <w:rsid w:val="00A91075"/>
    <w:rsid w:val="00A917BA"/>
    <w:rsid w:val="00A91C71"/>
    <w:rsid w:val="00A940E3"/>
    <w:rsid w:val="00A955C5"/>
    <w:rsid w:val="00A95A37"/>
    <w:rsid w:val="00A96C3A"/>
    <w:rsid w:val="00A97C1B"/>
    <w:rsid w:val="00AA0F67"/>
    <w:rsid w:val="00AA10A4"/>
    <w:rsid w:val="00AA2AA2"/>
    <w:rsid w:val="00AA467E"/>
    <w:rsid w:val="00AA5CFD"/>
    <w:rsid w:val="00AA6054"/>
    <w:rsid w:val="00AA6DB6"/>
    <w:rsid w:val="00AA7142"/>
    <w:rsid w:val="00AA744B"/>
    <w:rsid w:val="00AA78D5"/>
    <w:rsid w:val="00AB051E"/>
    <w:rsid w:val="00AB3707"/>
    <w:rsid w:val="00AB3D20"/>
    <w:rsid w:val="00AB488A"/>
    <w:rsid w:val="00AC1B46"/>
    <w:rsid w:val="00AC2000"/>
    <w:rsid w:val="00AC383C"/>
    <w:rsid w:val="00AC4A14"/>
    <w:rsid w:val="00AC513D"/>
    <w:rsid w:val="00AC5F31"/>
    <w:rsid w:val="00AD0333"/>
    <w:rsid w:val="00AD132E"/>
    <w:rsid w:val="00AD1FF8"/>
    <w:rsid w:val="00AD2738"/>
    <w:rsid w:val="00AD295D"/>
    <w:rsid w:val="00AD2C66"/>
    <w:rsid w:val="00AD353C"/>
    <w:rsid w:val="00AD36C0"/>
    <w:rsid w:val="00AD53BA"/>
    <w:rsid w:val="00AD553B"/>
    <w:rsid w:val="00AD687D"/>
    <w:rsid w:val="00AE1695"/>
    <w:rsid w:val="00AE1CA0"/>
    <w:rsid w:val="00AE3230"/>
    <w:rsid w:val="00AE3C37"/>
    <w:rsid w:val="00AE401A"/>
    <w:rsid w:val="00AE47E4"/>
    <w:rsid w:val="00AE4E11"/>
    <w:rsid w:val="00AE5A2B"/>
    <w:rsid w:val="00AE6735"/>
    <w:rsid w:val="00AE692A"/>
    <w:rsid w:val="00AE753C"/>
    <w:rsid w:val="00AF0FB0"/>
    <w:rsid w:val="00AF35BC"/>
    <w:rsid w:val="00AF55B7"/>
    <w:rsid w:val="00B034C1"/>
    <w:rsid w:val="00B048F2"/>
    <w:rsid w:val="00B053FC"/>
    <w:rsid w:val="00B0635F"/>
    <w:rsid w:val="00B073EB"/>
    <w:rsid w:val="00B079FA"/>
    <w:rsid w:val="00B14164"/>
    <w:rsid w:val="00B14F01"/>
    <w:rsid w:val="00B168D0"/>
    <w:rsid w:val="00B16916"/>
    <w:rsid w:val="00B169C0"/>
    <w:rsid w:val="00B17883"/>
    <w:rsid w:val="00B20EDD"/>
    <w:rsid w:val="00B23A3A"/>
    <w:rsid w:val="00B23B21"/>
    <w:rsid w:val="00B23B38"/>
    <w:rsid w:val="00B242BB"/>
    <w:rsid w:val="00B24536"/>
    <w:rsid w:val="00B3001D"/>
    <w:rsid w:val="00B30145"/>
    <w:rsid w:val="00B30CCD"/>
    <w:rsid w:val="00B31321"/>
    <w:rsid w:val="00B348F2"/>
    <w:rsid w:val="00B34B30"/>
    <w:rsid w:val="00B4184B"/>
    <w:rsid w:val="00B42065"/>
    <w:rsid w:val="00B42667"/>
    <w:rsid w:val="00B42BB0"/>
    <w:rsid w:val="00B4444D"/>
    <w:rsid w:val="00B44796"/>
    <w:rsid w:val="00B469E1"/>
    <w:rsid w:val="00B46AF1"/>
    <w:rsid w:val="00B50128"/>
    <w:rsid w:val="00B508CD"/>
    <w:rsid w:val="00B51BF0"/>
    <w:rsid w:val="00B541B0"/>
    <w:rsid w:val="00B542D7"/>
    <w:rsid w:val="00B5455B"/>
    <w:rsid w:val="00B54766"/>
    <w:rsid w:val="00B54963"/>
    <w:rsid w:val="00B54ED6"/>
    <w:rsid w:val="00B56420"/>
    <w:rsid w:val="00B56FE9"/>
    <w:rsid w:val="00B57A8A"/>
    <w:rsid w:val="00B57F92"/>
    <w:rsid w:val="00B6012D"/>
    <w:rsid w:val="00B6079D"/>
    <w:rsid w:val="00B60BB9"/>
    <w:rsid w:val="00B60D17"/>
    <w:rsid w:val="00B62205"/>
    <w:rsid w:val="00B63361"/>
    <w:rsid w:val="00B638A6"/>
    <w:rsid w:val="00B63AE1"/>
    <w:rsid w:val="00B64205"/>
    <w:rsid w:val="00B671FB"/>
    <w:rsid w:val="00B67FBC"/>
    <w:rsid w:val="00B71741"/>
    <w:rsid w:val="00B71B83"/>
    <w:rsid w:val="00B72415"/>
    <w:rsid w:val="00B746DE"/>
    <w:rsid w:val="00B75BEF"/>
    <w:rsid w:val="00B77287"/>
    <w:rsid w:val="00B81BAE"/>
    <w:rsid w:val="00B822BD"/>
    <w:rsid w:val="00B83C96"/>
    <w:rsid w:val="00B86585"/>
    <w:rsid w:val="00B86B3C"/>
    <w:rsid w:val="00B86D1F"/>
    <w:rsid w:val="00B87A69"/>
    <w:rsid w:val="00B87C12"/>
    <w:rsid w:val="00B87CF4"/>
    <w:rsid w:val="00B9021F"/>
    <w:rsid w:val="00B90292"/>
    <w:rsid w:val="00B9087F"/>
    <w:rsid w:val="00B913B6"/>
    <w:rsid w:val="00B92D66"/>
    <w:rsid w:val="00B966BF"/>
    <w:rsid w:val="00B97F4E"/>
    <w:rsid w:val="00BA158A"/>
    <w:rsid w:val="00BA1786"/>
    <w:rsid w:val="00BA37DA"/>
    <w:rsid w:val="00BA3A98"/>
    <w:rsid w:val="00BA4D79"/>
    <w:rsid w:val="00BA78EE"/>
    <w:rsid w:val="00BB6973"/>
    <w:rsid w:val="00BB6AF6"/>
    <w:rsid w:val="00BB71EC"/>
    <w:rsid w:val="00BB7F7F"/>
    <w:rsid w:val="00BC4C52"/>
    <w:rsid w:val="00BC529B"/>
    <w:rsid w:val="00BC62D6"/>
    <w:rsid w:val="00BC77B4"/>
    <w:rsid w:val="00BC7AF1"/>
    <w:rsid w:val="00BD3F13"/>
    <w:rsid w:val="00BD3F40"/>
    <w:rsid w:val="00BE0796"/>
    <w:rsid w:val="00BE0EF8"/>
    <w:rsid w:val="00BE1B0F"/>
    <w:rsid w:val="00BE1E63"/>
    <w:rsid w:val="00BE2213"/>
    <w:rsid w:val="00BE4AC5"/>
    <w:rsid w:val="00BE4BFB"/>
    <w:rsid w:val="00BE7304"/>
    <w:rsid w:val="00BF01E5"/>
    <w:rsid w:val="00BF1914"/>
    <w:rsid w:val="00BF246E"/>
    <w:rsid w:val="00BF7AD6"/>
    <w:rsid w:val="00BF7F82"/>
    <w:rsid w:val="00BF7FAD"/>
    <w:rsid w:val="00C002F1"/>
    <w:rsid w:val="00C00FA2"/>
    <w:rsid w:val="00C01C0E"/>
    <w:rsid w:val="00C046F7"/>
    <w:rsid w:val="00C05D43"/>
    <w:rsid w:val="00C062FE"/>
    <w:rsid w:val="00C066FA"/>
    <w:rsid w:val="00C0712B"/>
    <w:rsid w:val="00C10CEE"/>
    <w:rsid w:val="00C11548"/>
    <w:rsid w:val="00C1188D"/>
    <w:rsid w:val="00C12821"/>
    <w:rsid w:val="00C13A1F"/>
    <w:rsid w:val="00C14639"/>
    <w:rsid w:val="00C15284"/>
    <w:rsid w:val="00C1534E"/>
    <w:rsid w:val="00C154EB"/>
    <w:rsid w:val="00C15C4C"/>
    <w:rsid w:val="00C16752"/>
    <w:rsid w:val="00C20688"/>
    <w:rsid w:val="00C20C78"/>
    <w:rsid w:val="00C210FE"/>
    <w:rsid w:val="00C21B94"/>
    <w:rsid w:val="00C22098"/>
    <w:rsid w:val="00C24FB3"/>
    <w:rsid w:val="00C256B4"/>
    <w:rsid w:val="00C25D3A"/>
    <w:rsid w:val="00C27C82"/>
    <w:rsid w:val="00C32144"/>
    <w:rsid w:val="00C32537"/>
    <w:rsid w:val="00C333EC"/>
    <w:rsid w:val="00C3704A"/>
    <w:rsid w:val="00C3726C"/>
    <w:rsid w:val="00C429BD"/>
    <w:rsid w:val="00C42DCB"/>
    <w:rsid w:val="00C433EC"/>
    <w:rsid w:val="00C46A23"/>
    <w:rsid w:val="00C501F7"/>
    <w:rsid w:val="00C51472"/>
    <w:rsid w:val="00C525F6"/>
    <w:rsid w:val="00C526EA"/>
    <w:rsid w:val="00C53275"/>
    <w:rsid w:val="00C534D8"/>
    <w:rsid w:val="00C53A67"/>
    <w:rsid w:val="00C54B2C"/>
    <w:rsid w:val="00C54E0B"/>
    <w:rsid w:val="00C577AA"/>
    <w:rsid w:val="00C57D49"/>
    <w:rsid w:val="00C57D81"/>
    <w:rsid w:val="00C60180"/>
    <w:rsid w:val="00C603A3"/>
    <w:rsid w:val="00C62247"/>
    <w:rsid w:val="00C6253F"/>
    <w:rsid w:val="00C62E74"/>
    <w:rsid w:val="00C63150"/>
    <w:rsid w:val="00C64160"/>
    <w:rsid w:val="00C65034"/>
    <w:rsid w:val="00C6507A"/>
    <w:rsid w:val="00C657CA"/>
    <w:rsid w:val="00C6721E"/>
    <w:rsid w:val="00C71286"/>
    <w:rsid w:val="00C712D8"/>
    <w:rsid w:val="00C7425D"/>
    <w:rsid w:val="00C74B45"/>
    <w:rsid w:val="00C756FD"/>
    <w:rsid w:val="00C7623D"/>
    <w:rsid w:val="00C764EB"/>
    <w:rsid w:val="00C7789E"/>
    <w:rsid w:val="00C82820"/>
    <w:rsid w:val="00C82A1C"/>
    <w:rsid w:val="00C861F2"/>
    <w:rsid w:val="00C91D68"/>
    <w:rsid w:val="00C937D5"/>
    <w:rsid w:val="00C9424D"/>
    <w:rsid w:val="00C958B8"/>
    <w:rsid w:val="00C97574"/>
    <w:rsid w:val="00C977B9"/>
    <w:rsid w:val="00C97C8B"/>
    <w:rsid w:val="00CA0D28"/>
    <w:rsid w:val="00CA1104"/>
    <w:rsid w:val="00CA13C3"/>
    <w:rsid w:val="00CA2076"/>
    <w:rsid w:val="00CA2426"/>
    <w:rsid w:val="00CA30C9"/>
    <w:rsid w:val="00CA38A2"/>
    <w:rsid w:val="00CA53E9"/>
    <w:rsid w:val="00CA6124"/>
    <w:rsid w:val="00CA6424"/>
    <w:rsid w:val="00CA6A23"/>
    <w:rsid w:val="00CB10D4"/>
    <w:rsid w:val="00CB3759"/>
    <w:rsid w:val="00CB42EA"/>
    <w:rsid w:val="00CB45E5"/>
    <w:rsid w:val="00CB5096"/>
    <w:rsid w:val="00CB5C66"/>
    <w:rsid w:val="00CB605D"/>
    <w:rsid w:val="00CB756F"/>
    <w:rsid w:val="00CC1D1E"/>
    <w:rsid w:val="00CC3E95"/>
    <w:rsid w:val="00CC6685"/>
    <w:rsid w:val="00CC737C"/>
    <w:rsid w:val="00CC7646"/>
    <w:rsid w:val="00CC7716"/>
    <w:rsid w:val="00CD13DD"/>
    <w:rsid w:val="00CD2ADF"/>
    <w:rsid w:val="00CD3310"/>
    <w:rsid w:val="00CD33A5"/>
    <w:rsid w:val="00CD4436"/>
    <w:rsid w:val="00CD468D"/>
    <w:rsid w:val="00CD64F9"/>
    <w:rsid w:val="00CD6973"/>
    <w:rsid w:val="00CE1517"/>
    <w:rsid w:val="00CE337F"/>
    <w:rsid w:val="00CE3E4D"/>
    <w:rsid w:val="00CE401A"/>
    <w:rsid w:val="00CE62D4"/>
    <w:rsid w:val="00CE7205"/>
    <w:rsid w:val="00CE7A04"/>
    <w:rsid w:val="00CF2CFF"/>
    <w:rsid w:val="00CF2EF2"/>
    <w:rsid w:val="00CF5701"/>
    <w:rsid w:val="00CF5EAD"/>
    <w:rsid w:val="00CF619B"/>
    <w:rsid w:val="00CF68F0"/>
    <w:rsid w:val="00CF6D1D"/>
    <w:rsid w:val="00CF768B"/>
    <w:rsid w:val="00CF7D21"/>
    <w:rsid w:val="00D00266"/>
    <w:rsid w:val="00D0294D"/>
    <w:rsid w:val="00D0454E"/>
    <w:rsid w:val="00D10169"/>
    <w:rsid w:val="00D1190A"/>
    <w:rsid w:val="00D123FF"/>
    <w:rsid w:val="00D12803"/>
    <w:rsid w:val="00D129CD"/>
    <w:rsid w:val="00D14FE6"/>
    <w:rsid w:val="00D16C1D"/>
    <w:rsid w:val="00D21C64"/>
    <w:rsid w:val="00D225FC"/>
    <w:rsid w:val="00D23A17"/>
    <w:rsid w:val="00D2417C"/>
    <w:rsid w:val="00D24C33"/>
    <w:rsid w:val="00D2503F"/>
    <w:rsid w:val="00D2506C"/>
    <w:rsid w:val="00D25680"/>
    <w:rsid w:val="00D2693E"/>
    <w:rsid w:val="00D26E7A"/>
    <w:rsid w:val="00D274E9"/>
    <w:rsid w:val="00D302E2"/>
    <w:rsid w:val="00D33C84"/>
    <w:rsid w:val="00D33EA0"/>
    <w:rsid w:val="00D348CA"/>
    <w:rsid w:val="00D37543"/>
    <w:rsid w:val="00D40FD9"/>
    <w:rsid w:val="00D41858"/>
    <w:rsid w:val="00D41979"/>
    <w:rsid w:val="00D41BCF"/>
    <w:rsid w:val="00D41FAF"/>
    <w:rsid w:val="00D42FD5"/>
    <w:rsid w:val="00D435C2"/>
    <w:rsid w:val="00D4382A"/>
    <w:rsid w:val="00D442A3"/>
    <w:rsid w:val="00D446CB"/>
    <w:rsid w:val="00D46398"/>
    <w:rsid w:val="00D46EB0"/>
    <w:rsid w:val="00D535F6"/>
    <w:rsid w:val="00D5674E"/>
    <w:rsid w:val="00D56E87"/>
    <w:rsid w:val="00D57F66"/>
    <w:rsid w:val="00D61026"/>
    <w:rsid w:val="00D6236C"/>
    <w:rsid w:val="00D63E91"/>
    <w:rsid w:val="00D645B6"/>
    <w:rsid w:val="00D6683B"/>
    <w:rsid w:val="00D70BC6"/>
    <w:rsid w:val="00D71904"/>
    <w:rsid w:val="00D73E65"/>
    <w:rsid w:val="00D74F06"/>
    <w:rsid w:val="00D75BB8"/>
    <w:rsid w:val="00D761E6"/>
    <w:rsid w:val="00D76502"/>
    <w:rsid w:val="00D77897"/>
    <w:rsid w:val="00D80046"/>
    <w:rsid w:val="00D8217F"/>
    <w:rsid w:val="00D82424"/>
    <w:rsid w:val="00D82509"/>
    <w:rsid w:val="00D83001"/>
    <w:rsid w:val="00D872A3"/>
    <w:rsid w:val="00D90928"/>
    <w:rsid w:val="00D927B5"/>
    <w:rsid w:val="00D93EA9"/>
    <w:rsid w:val="00D9566C"/>
    <w:rsid w:val="00D96BF0"/>
    <w:rsid w:val="00D9754C"/>
    <w:rsid w:val="00DA0D78"/>
    <w:rsid w:val="00DA16C8"/>
    <w:rsid w:val="00DA3599"/>
    <w:rsid w:val="00DA3975"/>
    <w:rsid w:val="00DA575F"/>
    <w:rsid w:val="00DA6B17"/>
    <w:rsid w:val="00DA70CF"/>
    <w:rsid w:val="00DA7771"/>
    <w:rsid w:val="00DB0384"/>
    <w:rsid w:val="00DB1D45"/>
    <w:rsid w:val="00DB458F"/>
    <w:rsid w:val="00DB6270"/>
    <w:rsid w:val="00DB69D6"/>
    <w:rsid w:val="00DB69FA"/>
    <w:rsid w:val="00DB7B8F"/>
    <w:rsid w:val="00DB7C7C"/>
    <w:rsid w:val="00DB7E2C"/>
    <w:rsid w:val="00DC195F"/>
    <w:rsid w:val="00DC31FA"/>
    <w:rsid w:val="00DC352C"/>
    <w:rsid w:val="00DC51FF"/>
    <w:rsid w:val="00DD0169"/>
    <w:rsid w:val="00DD0369"/>
    <w:rsid w:val="00DD036B"/>
    <w:rsid w:val="00DD0779"/>
    <w:rsid w:val="00DD1839"/>
    <w:rsid w:val="00DD1D9F"/>
    <w:rsid w:val="00DD2344"/>
    <w:rsid w:val="00DD2BCE"/>
    <w:rsid w:val="00DD2EAE"/>
    <w:rsid w:val="00DD5001"/>
    <w:rsid w:val="00DD6B45"/>
    <w:rsid w:val="00DD7317"/>
    <w:rsid w:val="00DE00BF"/>
    <w:rsid w:val="00DE0B83"/>
    <w:rsid w:val="00DE1CB2"/>
    <w:rsid w:val="00DE3498"/>
    <w:rsid w:val="00DE3758"/>
    <w:rsid w:val="00DE4175"/>
    <w:rsid w:val="00DE4802"/>
    <w:rsid w:val="00DE486D"/>
    <w:rsid w:val="00DE581C"/>
    <w:rsid w:val="00DE6813"/>
    <w:rsid w:val="00DE724E"/>
    <w:rsid w:val="00DF1DA5"/>
    <w:rsid w:val="00DF30D8"/>
    <w:rsid w:val="00DF454C"/>
    <w:rsid w:val="00DF4A36"/>
    <w:rsid w:val="00DF604A"/>
    <w:rsid w:val="00DF6075"/>
    <w:rsid w:val="00DF7ABC"/>
    <w:rsid w:val="00E01DEA"/>
    <w:rsid w:val="00E05BA9"/>
    <w:rsid w:val="00E07499"/>
    <w:rsid w:val="00E10100"/>
    <w:rsid w:val="00E15FD8"/>
    <w:rsid w:val="00E177BA"/>
    <w:rsid w:val="00E17E1C"/>
    <w:rsid w:val="00E17EF0"/>
    <w:rsid w:val="00E20AD3"/>
    <w:rsid w:val="00E214E2"/>
    <w:rsid w:val="00E22D74"/>
    <w:rsid w:val="00E24AB6"/>
    <w:rsid w:val="00E24B86"/>
    <w:rsid w:val="00E25581"/>
    <w:rsid w:val="00E255C2"/>
    <w:rsid w:val="00E26C00"/>
    <w:rsid w:val="00E26FE6"/>
    <w:rsid w:val="00E27B7F"/>
    <w:rsid w:val="00E27E8E"/>
    <w:rsid w:val="00E30A57"/>
    <w:rsid w:val="00E31590"/>
    <w:rsid w:val="00E31E51"/>
    <w:rsid w:val="00E32620"/>
    <w:rsid w:val="00E3302E"/>
    <w:rsid w:val="00E33189"/>
    <w:rsid w:val="00E34B34"/>
    <w:rsid w:val="00E35371"/>
    <w:rsid w:val="00E35567"/>
    <w:rsid w:val="00E3599C"/>
    <w:rsid w:val="00E3650F"/>
    <w:rsid w:val="00E36E8C"/>
    <w:rsid w:val="00E37698"/>
    <w:rsid w:val="00E412CE"/>
    <w:rsid w:val="00E42299"/>
    <w:rsid w:val="00E4399F"/>
    <w:rsid w:val="00E45205"/>
    <w:rsid w:val="00E46CE8"/>
    <w:rsid w:val="00E47DD7"/>
    <w:rsid w:val="00E52C6D"/>
    <w:rsid w:val="00E53EAB"/>
    <w:rsid w:val="00E543CE"/>
    <w:rsid w:val="00E5447C"/>
    <w:rsid w:val="00E55D52"/>
    <w:rsid w:val="00E56027"/>
    <w:rsid w:val="00E56872"/>
    <w:rsid w:val="00E5715F"/>
    <w:rsid w:val="00E61168"/>
    <w:rsid w:val="00E61649"/>
    <w:rsid w:val="00E61FEC"/>
    <w:rsid w:val="00E62ABA"/>
    <w:rsid w:val="00E62C3A"/>
    <w:rsid w:val="00E64EB9"/>
    <w:rsid w:val="00E65B70"/>
    <w:rsid w:val="00E66CBF"/>
    <w:rsid w:val="00E66FD8"/>
    <w:rsid w:val="00E67159"/>
    <w:rsid w:val="00E717FB"/>
    <w:rsid w:val="00E718E2"/>
    <w:rsid w:val="00E71B1A"/>
    <w:rsid w:val="00E72A48"/>
    <w:rsid w:val="00E7379D"/>
    <w:rsid w:val="00E73D31"/>
    <w:rsid w:val="00E75788"/>
    <w:rsid w:val="00E75A11"/>
    <w:rsid w:val="00E76FB1"/>
    <w:rsid w:val="00E76FF6"/>
    <w:rsid w:val="00E8040E"/>
    <w:rsid w:val="00E80945"/>
    <w:rsid w:val="00E82520"/>
    <w:rsid w:val="00E84ED4"/>
    <w:rsid w:val="00E86468"/>
    <w:rsid w:val="00E8646C"/>
    <w:rsid w:val="00E86966"/>
    <w:rsid w:val="00E86EE9"/>
    <w:rsid w:val="00E87FCC"/>
    <w:rsid w:val="00E900C3"/>
    <w:rsid w:val="00E916D7"/>
    <w:rsid w:val="00E918BC"/>
    <w:rsid w:val="00E91D36"/>
    <w:rsid w:val="00E92687"/>
    <w:rsid w:val="00E92BAA"/>
    <w:rsid w:val="00E9525F"/>
    <w:rsid w:val="00E95626"/>
    <w:rsid w:val="00EA14C6"/>
    <w:rsid w:val="00EA23E7"/>
    <w:rsid w:val="00EA3662"/>
    <w:rsid w:val="00EA3DCC"/>
    <w:rsid w:val="00EA4354"/>
    <w:rsid w:val="00EA4470"/>
    <w:rsid w:val="00EA713A"/>
    <w:rsid w:val="00EB096A"/>
    <w:rsid w:val="00EB3ECB"/>
    <w:rsid w:val="00EB582D"/>
    <w:rsid w:val="00EB66BC"/>
    <w:rsid w:val="00EC776D"/>
    <w:rsid w:val="00EC7851"/>
    <w:rsid w:val="00ED2ED8"/>
    <w:rsid w:val="00ED35A9"/>
    <w:rsid w:val="00ED7C00"/>
    <w:rsid w:val="00EE0C8E"/>
    <w:rsid w:val="00EE196E"/>
    <w:rsid w:val="00EE2082"/>
    <w:rsid w:val="00EE40C3"/>
    <w:rsid w:val="00EE454A"/>
    <w:rsid w:val="00EF106C"/>
    <w:rsid w:val="00EF37AA"/>
    <w:rsid w:val="00EF392E"/>
    <w:rsid w:val="00EF56A4"/>
    <w:rsid w:val="00EF71C9"/>
    <w:rsid w:val="00EF793D"/>
    <w:rsid w:val="00F00A6C"/>
    <w:rsid w:val="00F0318A"/>
    <w:rsid w:val="00F0460E"/>
    <w:rsid w:val="00F04921"/>
    <w:rsid w:val="00F0684E"/>
    <w:rsid w:val="00F115BD"/>
    <w:rsid w:val="00F122D3"/>
    <w:rsid w:val="00F12637"/>
    <w:rsid w:val="00F1286D"/>
    <w:rsid w:val="00F12E68"/>
    <w:rsid w:val="00F14416"/>
    <w:rsid w:val="00F14FF9"/>
    <w:rsid w:val="00F15CB3"/>
    <w:rsid w:val="00F16262"/>
    <w:rsid w:val="00F166E2"/>
    <w:rsid w:val="00F21799"/>
    <w:rsid w:val="00F24009"/>
    <w:rsid w:val="00F262B0"/>
    <w:rsid w:val="00F26F40"/>
    <w:rsid w:val="00F31717"/>
    <w:rsid w:val="00F33FE1"/>
    <w:rsid w:val="00F343C6"/>
    <w:rsid w:val="00F34E38"/>
    <w:rsid w:val="00F354CE"/>
    <w:rsid w:val="00F360DB"/>
    <w:rsid w:val="00F36FC4"/>
    <w:rsid w:val="00F40B21"/>
    <w:rsid w:val="00F41DF0"/>
    <w:rsid w:val="00F4206B"/>
    <w:rsid w:val="00F42B3E"/>
    <w:rsid w:val="00F42CF1"/>
    <w:rsid w:val="00F43795"/>
    <w:rsid w:val="00F449C3"/>
    <w:rsid w:val="00F45BBC"/>
    <w:rsid w:val="00F45DE0"/>
    <w:rsid w:val="00F46D76"/>
    <w:rsid w:val="00F477EC"/>
    <w:rsid w:val="00F5004A"/>
    <w:rsid w:val="00F502A2"/>
    <w:rsid w:val="00F529E8"/>
    <w:rsid w:val="00F52D1C"/>
    <w:rsid w:val="00F530A8"/>
    <w:rsid w:val="00F530C5"/>
    <w:rsid w:val="00F53586"/>
    <w:rsid w:val="00F54355"/>
    <w:rsid w:val="00F55A43"/>
    <w:rsid w:val="00F5762B"/>
    <w:rsid w:val="00F60267"/>
    <w:rsid w:val="00F607A9"/>
    <w:rsid w:val="00F60A2B"/>
    <w:rsid w:val="00F60EBB"/>
    <w:rsid w:val="00F60ED7"/>
    <w:rsid w:val="00F6100C"/>
    <w:rsid w:val="00F64FA1"/>
    <w:rsid w:val="00F672A2"/>
    <w:rsid w:val="00F677B1"/>
    <w:rsid w:val="00F67ED4"/>
    <w:rsid w:val="00F70E35"/>
    <w:rsid w:val="00F714BC"/>
    <w:rsid w:val="00F7274E"/>
    <w:rsid w:val="00F72BD4"/>
    <w:rsid w:val="00F733BD"/>
    <w:rsid w:val="00F750E1"/>
    <w:rsid w:val="00F75BC6"/>
    <w:rsid w:val="00F810D3"/>
    <w:rsid w:val="00F8138E"/>
    <w:rsid w:val="00F81D44"/>
    <w:rsid w:val="00F82A91"/>
    <w:rsid w:val="00F82AC2"/>
    <w:rsid w:val="00F841B1"/>
    <w:rsid w:val="00F849C0"/>
    <w:rsid w:val="00F849D1"/>
    <w:rsid w:val="00F874CF"/>
    <w:rsid w:val="00F90D05"/>
    <w:rsid w:val="00F910A9"/>
    <w:rsid w:val="00F9248A"/>
    <w:rsid w:val="00F94939"/>
    <w:rsid w:val="00F94BBD"/>
    <w:rsid w:val="00F95DE6"/>
    <w:rsid w:val="00F9741C"/>
    <w:rsid w:val="00FA089B"/>
    <w:rsid w:val="00FA2D60"/>
    <w:rsid w:val="00FA346A"/>
    <w:rsid w:val="00FA6712"/>
    <w:rsid w:val="00FB00F2"/>
    <w:rsid w:val="00FB035D"/>
    <w:rsid w:val="00FB3F43"/>
    <w:rsid w:val="00FB429B"/>
    <w:rsid w:val="00FB457B"/>
    <w:rsid w:val="00FB5913"/>
    <w:rsid w:val="00FB6FE4"/>
    <w:rsid w:val="00FC039C"/>
    <w:rsid w:val="00FC3C49"/>
    <w:rsid w:val="00FC428C"/>
    <w:rsid w:val="00FC49F7"/>
    <w:rsid w:val="00FC4C03"/>
    <w:rsid w:val="00FD0CFD"/>
    <w:rsid w:val="00FD259A"/>
    <w:rsid w:val="00FD3795"/>
    <w:rsid w:val="00FD48B0"/>
    <w:rsid w:val="00FE4162"/>
    <w:rsid w:val="00FE5112"/>
    <w:rsid w:val="00FF288D"/>
    <w:rsid w:val="00FF2CA9"/>
    <w:rsid w:val="00FF3295"/>
    <w:rsid w:val="02A6E204"/>
    <w:rsid w:val="0A5D700F"/>
    <w:rsid w:val="0AEB1C93"/>
    <w:rsid w:val="0BB770AF"/>
    <w:rsid w:val="0BFD2AA0"/>
    <w:rsid w:val="1022F42E"/>
    <w:rsid w:val="10DB0B68"/>
    <w:rsid w:val="118B0877"/>
    <w:rsid w:val="17EDE649"/>
    <w:rsid w:val="1A41F203"/>
    <w:rsid w:val="1AA8E388"/>
    <w:rsid w:val="1D839693"/>
    <w:rsid w:val="1EAD537E"/>
    <w:rsid w:val="1F910A8A"/>
    <w:rsid w:val="212CDAEB"/>
    <w:rsid w:val="288FC8F1"/>
    <w:rsid w:val="2F9D6A11"/>
    <w:rsid w:val="2FC5573A"/>
    <w:rsid w:val="32368ED7"/>
    <w:rsid w:val="37258FD4"/>
    <w:rsid w:val="390DFB68"/>
    <w:rsid w:val="41C0FF56"/>
    <w:rsid w:val="43276997"/>
    <w:rsid w:val="49968EBB"/>
    <w:rsid w:val="4C63AD7A"/>
    <w:rsid w:val="4D19A6B9"/>
    <w:rsid w:val="50091118"/>
    <w:rsid w:val="518DF3FB"/>
    <w:rsid w:val="59B4BC6B"/>
    <w:rsid w:val="5B00B59B"/>
    <w:rsid w:val="5CEC40CD"/>
    <w:rsid w:val="6125EB45"/>
    <w:rsid w:val="61BD4978"/>
    <w:rsid w:val="61BFB1F0"/>
    <w:rsid w:val="646DA3D9"/>
    <w:rsid w:val="6B1FC06E"/>
    <w:rsid w:val="6B4F9D38"/>
    <w:rsid w:val="735BAB67"/>
    <w:rsid w:val="748CA419"/>
    <w:rsid w:val="74CE457F"/>
    <w:rsid w:val="7906A5D7"/>
    <w:rsid w:val="7BFE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AD7BF"/>
  <w15:chartTrackingRefBased/>
  <w15:docId w15:val="{01C74EAF-3A47-4434-B475-CE1C7740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4B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4BE1"/>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33995"/>
    <w:pPr>
      <w:keepNext/>
      <w:overflowPunct w:val="0"/>
      <w:autoSpaceDE w:val="0"/>
      <w:autoSpaceDN w:val="0"/>
      <w:adjustRightInd w:val="0"/>
      <w:jc w:val="center"/>
      <w:textAlignment w:val="baseline"/>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95"/>
    <w:rPr>
      <w:rFonts w:ascii="Segoe UI" w:hAnsi="Segoe UI" w:cs="Segoe UI"/>
      <w:sz w:val="18"/>
      <w:szCs w:val="18"/>
    </w:rPr>
  </w:style>
  <w:style w:type="character" w:customStyle="1" w:styleId="Heading7Char">
    <w:name w:val="Heading 7 Char"/>
    <w:basedOn w:val="DefaultParagraphFont"/>
    <w:link w:val="Heading7"/>
    <w:rsid w:val="00833995"/>
    <w:rPr>
      <w:rFonts w:ascii="Times New Roman" w:eastAsia="Times New Roman" w:hAnsi="Times New Roman" w:cs="Times New Roman"/>
      <w:b/>
      <w:bCs/>
      <w:sz w:val="28"/>
      <w:szCs w:val="28"/>
    </w:rPr>
  </w:style>
  <w:style w:type="paragraph" w:styleId="Header">
    <w:name w:val="header"/>
    <w:basedOn w:val="Normal"/>
    <w:link w:val="HeaderChar"/>
    <w:semiHidden/>
    <w:rsid w:val="00833995"/>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semiHidden/>
    <w:rsid w:val="00833995"/>
    <w:rPr>
      <w:rFonts w:ascii="Times New Roman" w:eastAsia="Times New Roman" w:hAnsi="Times New Roman" w:cs="Times New Roman"/>
      <w:sz w:val="24"/>
      <w:szCs w:val="24"/>
    </w:rPr>
  </w:style>
  <w:style w:type="character" w:styleId="Hyperlink">
    <w:name w:val="Hyperlink"/>
    <w:rsid w:val="00833995"/>
    <w:rPr>
      <w:color w:val="0000FF"/>
      <w:u w:val="single"/>
    </w:rPr>
  </w:style>
  <w:style w:type="paragraph" w:styleId="NormalWeb">
    <w:name w:val="Normal (Web)"/>
    <w:basedOn w:val="Normal"/>
    <w:uiPriority w:val="99"/>
    <w:semiHidden/>
    <w:rsid w:val="00833995"/>
    <w:pPr>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unhideWhenUsed/>
    <w:rsid w:val="00833995"/>
    <w:rPr>
      <w:sz w:val="16"/>
      <w:szCs w:val="16"/>
    </w:rPr>
  </w:style>
  <w:style w:type="paragraph" w:styleId="CommentText">
    <w:name w:val="annotation text"/>
    <w:basedOn w:val="Normal"/>
    <w:link w:val="CommentTextChar"/>
    <w:uiPriority w:val="99"/>
    <w:unhideWhenUsed/>
    <w:rsid w:val="00833995"/>
    <w:rPr>
      <w:sz w:val="20"/>
      <w:szCs w:val="20"/>
    </w:rPr>
  </w:style>
  <w:style w:type="character" w:customStyle="1" w:styleId="CommentTextChar">
    <w:name w:val="Comment Text Char"/>
    <w:basedOn w:val="DefaultParagraphFont"/>
    <w:link w:val="CommentText"/>
    <w:uiPriority w:val="99"/>
    <w:rsid w:val="00833995"/>
    <w:rPr>
      <w:rFonts w:ascii="Times New Roman" w:eastAsia="Times New Roman" w:hAnsi="Times New Roman" w:cs="Times New Roman"/>
      <w:sz w:val="20"/>
      <w:szCs w:val="20"/>
    </w:rPr>
  </w:style>
  <w:style w:type="paragraph" w:styleId="ListParagraph">
    <w:name w:val="List Paragraph"/>
    <w:basedOn w:val="Normal"/>
    <w:uiPriority w:val="34"/>
    <w:qFormat/>
    <w:rsid w:val="00833995"/>
    <w:pPr>
      <w:ind w:left="720"/>
    </w:pPr>
  </w:style>
  <w:style w:type="paragraph" w:styleId="NoSpacing">
    <w:name w:val="No Spacing"/>
    <w:uiPriority w:val="1"/>
    <w:qFormat/>
    <w:rsid w:val="00833995"/>
    <w:pPr>
      <w:spacing w:after="0" w:line="240" w:lineRule="auto"/>
    </w:pPr>
    <w:rPr>
      <w:rFonts w:ascii="Calibri" w:eastAsia="Calibri" w:hAnsi="Calibri" w:cs="Times New Roman"/>
    </w:rPr>
  </w:style>
  <w:style w:type="paragraph" w:styleId="BodyText">
    <w:name w:val="Body Text"/>
    <w:basedOn w:val="Normal"/>
    <w:link w:val="BodyTextChar"/>
    <w:semiHidden/>
    <w:rsid w:val="006C4BE1"/>
    <w:pPr>
      <w:overflowPunct w:val="0"/>
      <w:autoSpaceDE w:val="0"/>
      <w:autoSpaceDN w:val="0"/>
      <w:adjustRightInd w:val="0"/>
      <w:textAlignment w:val="baseline"/>
    </w:pPr>
    <w:rPr>
      <w:b/>
      <w:bCs/>
    </w:rPr>
  </w:style>
  <w:style w:type="character" w:customStyle="1" w:styleId="BodyTextChar">
    <w:name w:val="Body Text Char"/>
    <w:basedOn w:val="DefaultParagraphFont"/>
    <w:link w:val="BodyText"/>
    <w:semiHidden/>
    <w:rsid w:val="006C4BE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6C4BE1"/>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semiHidden/>
    <w:rsid w:val="006C4BE1"/>
    <w:rPr>
      <w:sz w:val="20"/>
      <w:szCs w:val="20"/>
    </w:rPr>
  </w:style>
  <w:style w:type="character" w:customStyle="1" w:styleId="FootnoteTextChar">
    <w:name w:val="Footnote Text Char"/>
    <w:basedOn w:val="DefaultParagraphFont"/>
    <w:link w:val="FootnoteText"/>
    <w:semiHidden/>
    <w:rsid w:val="006C4B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E86"/>
    <w:rPr>
      <w:b/>
      <w:bCs/>
    </w:rPr>
  </w:style>
  <w:style w:type="character" w:customStyle="1" w:styleId="CommentSubjectChar">
    <w:name w:val="Comment Subject Char"/>
    <w:basedOn w:val="CommentTextChar"/>
    <w:link w:val="CommentSubject"/>
    <w:uiPriority w:val="99"/>
    <w:semiHidden/>
    <w:rsid w:val="008C2E86"/>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B45E5"/>
    <w:rPr>
      <w:color w:val="605E5C"/>
      <w:shd w:val="clear" w:color="auto" w:fill="E1DFDD"/>
    </w:rPr>
  </w:style>
  <w:style w:type="character" w:styleId="FollowedHyperlink">
    <w:name w:val="FollowedHyperlink"/>
    <w:basedOn w:val="DefaultParagraphFont"/>
    <w:uiPriority w:val="99"/>
    <w:semiHidden/>
    <w:unhideWhenUsed/>
    <w:rsid w:val="00D0294D"/>
    <w:rPr>
      <w:color w:val="954F72" w:themeColor="followedHyperlink"/>
      <w:u w:val="single"/>
    </w:rPr>
  </w:style>
  <w:style w:type="paragraph" w:styleId="Caption">
    <w:name w:val="caption"/>
    <w:basedOn w:val="Normal"/>
    <w:next w:val="Normal"/>
    <w:qFormat/>
    <w:rsid w:val="006C2CE3"/>
    <w:pPr>
      <w:overflowPunct w:val="0"/>
      <w:autoSpaceDE w:val="0"/>
      <w:autoSpaceDN w:val="0"/>
      <w:adjustRightInd w:val="0"/>
      <w:jc w:val="center"/>
      <w:textAlignment w:val="baseline"/>
    </w:pPr>
    <w:rPr>
      <w:b/>
      <w:bCs/>
      <w:sz w:val="28"/>
    </w:rPr>
  </w:style>
  <w:style w:type="paragraph" w:styleId="Footer">
    <w:name w:val="footer"/>
    <w:basedOn w:val="Normal"/>
    <w:link w:val="FooterChar"/>
    <w:uiPriority w:val="99"/>
    <w:unhideWhenUsed/>
    <w:rsid w:val="00B542D7"/>
    <w:pPr>
      <w:tabs>
        <w:tab w:val="center" w:pos="4680"/>
        <w:tab w:val="right" w:pos="9360"/>
      </w:tabs>
    </w:pPr>
  </w:style>
  <w:style w:type="character" w:customStyle="1" w:styleId="FooterChar">
    <w:name w:val="Footer Char"/>
    <w:basedOn w:val="DefaultParagraphFont"/>
    <w:link w:val="Footer"/>
    <w:uiPriority w:val="99"/>
    <w:rsid w:val="00B542D7"/>
    <w:rPr>
      <w:rFonts w:ascii="Times New Roman" w:eastAsia="Times New Roman" w:hAnsi="Times New Roman" w:cs="Times New Roman"/>
      <w:sz w:val="24"/>
      <w:szCs w:val="24"/>
    </w:rPr>
  </w:style>
  <w:style w:type="paragraph" w:styleId="Revision">
    <w:name w:val="Revision"/>
    <w:hidden/>
    <w:uiPriority w:val="99"/>
    <w:semiHidden/>
    <w:rsid w:val="002C6BBD"/>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E3675"/>
    <w:rPr>
      <w:color w:val="605E5C"/>
      <w:shd w:val="clear" w:color="auto" w:fill="E1DFDD"/>
    </w:rPr>
  </w:style>
  <w:style w:type="table" w:styleId="TableGrid">
    <w:name w:val="Table Grid"/>
    <w:basedOn w:val="TableNormal"/>
    <w:uiPriority w:val="39"/>
    <w:rsid w:val="00DE3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16FC8"/>
    <w:rPr>
      <w:color w:val="605E5C"/>
      <w:shd w:val="clear" w:color="auto" w:fill="E1DFDD"/>
    </w:rPr>
  </w:style>
  <w:style w:type="character" w:customStyle="1" w:styleId="UnresolvedMention4">
    <w:name w:val="Unresolved Mention4"/>
    <w:basedOn w:val="DefaultParagraphFont"/>
    <w:uiPriority w:val="99"/>
    <w:semiHidden/>
    <w:unhideWhenUsed/>
    <w:rsid w:val="00196D75"/>
    <w:rPr>
      <w:color w:val="605E5C"/>
      <w:shd w:val="clear" w:color="auto" w:fill="E1DFDD"/>
    </w:rPr>
  </w:style>
  <w:style w:type="character" w:customStyle="1" w:styleId="UnresolvedMention5">
    <w:name w:val="Unresolved Mention5"/>
    <w:basedOn w:val="DefaultParagraphFont"/>
    <w:uiPriority w:val="99"/>
    <w:semiHidden/>
    <w:unhideWhenUsed/>
    <w:rsid w:val="003B7240"/>
    <w:rPr>
      <w:color w:val="605E5C"/>
      <w:shd w:val="clear" w:color="auto" w:fill="E1DFDD"/>
    </w:rPr>
  </w:style>
  <w:style w:type="character" w:styleId="UnresolvedMention">
    <w:name w:val="Unresolved Mention"/>
    <w:basedOn w:val="DefaultParagraphFont"/>
    <w:uiPriority w:val="99"/>
    <w:semiHidden/>
    <w:unhideWhenUsed/>
    <w:rsid w:val="008257E3"/>
    <w:rPr>
      <w:color w:val="605E5C"/>
      <w:shd w:val="clear" w:color="auto" w:fill="E1DFDD"/>
    </w:rPr>
  </w:style>
  <w:style w:type="character" w:styleId="Mention">
    <w:name w:val="Mention"/>
    <w:basedOn w:val="DefaultParagraphFont"/>
    <w:uiPriority w:val="99"/>
    <w:unhideWhenUsed/>
    <w:rsid w:val="00080A08"/>
    <w:rPr>
      <w:color w:val="2B579A"/>
      <w:shd w:val="clear" w:color="auto" w:fill="E1DFDD"/>
    </w:rPr>
  </w:style>
  <w:style w:type="character" w:customStyle="1" w:styleId="ui-provider">
    <w:name w:val="ui-provider"/>
    <w:basedOn w:val="DefaultParagraphFont"/>
    <w:rsid w:val="00A53222"/>
  </w:style>
  <w:style w:type="character" w:styleId="PlaceholderText">
    <w:name w:val="Placeholder Text"/>
    <w:basedOn w:val="DefaultParagraphFont"/>
    <w:uiPriority w:val="99"/>
    <w:semiHidden/>
    <w:rsid w:val="00081902"/>
    <w:rPr>
      <w:color w:val="808080"/>
    </w:rPr>
  </w:style>
  <w:style w:type="character" w:customStyle="1" w:styleId="p1">
    <w:name w:val="p1"/>
    <w:rsid w:val="00905E50"/>
    <w:rPr>
      <w:vanish w:val="0"/>
      <w:webHidden w:val="0"/>
      <w:specVanish w:val="0"/>
    </w:rPr>
  </w:style>
  <w:style w:type="character" w:customStyle="1" w:styleId="Heading1Char">
    <w:name w:val="Heading 1 Char"/>
    <w:basedOn w:val="DefaultParagraphFont"/>
    <w:link w:val="Heading1"/>
    <w:uiPriority w:val="9"/>
    <w:rsid w:val="00074B77"/>
    <w:rPr>
      <w:rFonts w:asciiTheme="majorHAnsi" w:eastAsiaTheme="majorEastAsia" w:hAnsiTheme="majorHAnsi" w:cstheme="majorBidi"/>
      <w:color w:val="2F5496" w:themeColor="accent1" w:themeShade="BF"/>
      <w:sz w:val="32"/>
      <w:szCs w:val="32"/>
    </w:rPr>
  </w:style>
  <w:style w:type="character" w:customStyle="1" w:styleId="Style2">
    <w:name w:val="Style2"/>
    <w:basedOn w:val="DefaultParagraphFont"/>
    <w:uiPriority w:val="1"/>
    <w:rsid w:val="00695C0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4532">
      <w:bodyDiv w:val="1"/>
      <w:marLeft w:val="0"/>
      <w:marRight w:val="0"/>
      <w:marTop w:val="0"/>
      <w:marBottom w:val="0"/>
      <w:divBdr>
        <w:top w:val="none" w:sz="0" w:space="0" w:color="auto"/>
        <w:left w:val="none" w:sz="0" w:space="0" w:color="auto"/>
        <w:bottom w:val="none" w:sz="0" w:space="0" w:color="auto"/>
        <w:right w:val="none" w:sz="0" w:space="0" w:color="auto"/>
      </w:divBdr>
    </w:div>
    <w:div w:id="247810453">
      <w:bodyDiv w:val="1"/>
      <w:marLeft w:val="0"/>
      <w:marRight w:val="0"/>
      <w:marTop w:val="0"/>
      <w:marBottom w:val="0"/>
      <w:divBdr>
        <w:top w:val="none" w:sz="0" w:space="0" w:color="auto"/>
        <w:left w:val="none" w:sz="0" w:space="0" w:color="auto"/>
        <w:bottom w:val="none" w:sz="0" w:space="0" w:color="auto"/>
        <w:right w:val="none" w:sz="0" w:space="0" w:color="auto"/>
      </w:divBdr>
    </w:div>
    <w:div w:id="348796828">
      <w:bodyDiv w:val="1"/>
      <w:marLeft w:val="0"/>
      <w:marRight w:val="0"/>
      <w:marTop w:val="0"/>
      <w:marBottom w:val="0"/>
      <w:divBdr>
        <w:top w:val="none" w:sz="0" w:space="0" w:color="auto"/>
        <w:left w:val="none" w:sz="0" w:space="0" w:color="auto"/>
        <w:bottom w:val="none" w:sz="0" w:space="0" w:color="auto"/>
        <w:right w:val="none" w:sz="0" w:space="0" w:color="auto"/>
      </w:divBdr>
      <w:divsChild>
        <w:div w:id="655499270">
          <w:marLeft w:val="0"/>
          <w:marRight w:val="0"/>
          <w:marTop w:val="0"/>
          <w:marBottom w:val="0"/>
          <w:divBdr>
            <w:top w:val="none" w:sz="0" w:space="0" w:color="auto"/>
            <w:left w:val="none" w:sz="0" w:space="0" w:color="auto"/>
            <w:bottom w:val="none" w:sz="0" w:space="0" w:color="auto"/>
            <w:right w:val="none" w:sz="0" w:space="0" w:color="auto"/>
          </w:divBdr>
        </w:div>
      </w:divsChild>
    </w:div>
    <w:div w:id="363215261">
      <w:bodyDiv w:val="1"/>
      <w:marLeft w:val="0"/>
      <w:marRight w:val="0"/>
      <w:marTop w:val="0"/>
      <w:marBottom w:val="0"/>
      <w:divBdr>
        <w:top w:val="none" w:sz="0" w:space="0" w:color="auto"/>
        <w:left w:val="none" w:sz="0" w:space="0" w:color="auto"/>
        <w:bottom w:val="none" w:sz="0" w:space="0" w:color="auto"/>
        <w:right w:val="none" w:sz="0" w:space="0" w:color="auto"/>
      </w:divBdr>
    </w:div>
    <w:div w:id="382101404">
      <w:bodyDiv w:val="1"/>
      <w:marLeft w:val="0"/>
      <w:marRight w:val="0"/>
      <w:marTop w:val="0"/>
      <w:marBottom w:val="0"/>
      <w:divBdr>
        <w:top w:val="none" w:sz="0" w:space="0" w:color="auto"/>
        <w:left w:val="none" w:sz="0" w:space="0" w:color="auto"/>
        <w:bottom w:val="none" w:sz="0" w:space="0" w:color="auto"/>
        <w:right w:val="none" w:sz="0" w:space="0" w:color="auto"/>
      </w:divBdr>
    </w:div>
    <w:div w:id="629432715">
      <w:bodyDiv w:val="1"/>
      <w:marLeft w:val="0"/>
      <w:marRight w:val="0"/>
      <w:marTop w:val="0"/>
      <w:marBottom w:val="0"/>
      <w:divBdr>
        <w:top w:val="none" w:sz="0" w:space="0" w:color="auto"/>
        <w:left w:val="none" w:sz="0" w:space="0" w:color="auto"/>
        <w:bottom w:val="none" w:sz="0" w:space="0" w:color="auto"/>
        <w:right w:val="none" w:sz="0" w:space="0" w:color="auto"/>
      </w:divBdr>
    </w:div>
    <w:div w:id="784537682">
      <w:bodyDiv w:val="1"/>
      <w:marLeft w:val="0"/>
      <w:marRight w:val="0"/>
      <w:marTop w:val="0"/>
      <w:marBottom w:val="0"/>
      <w:divBdr>
        <w:top w:val="none" w:sz="0" w:space="0" w:color="auto"/>
        <w:left w:val="none" w:sz="0" w:space="0" w:color="auto"/>
        <w:bottom w:val="none" w:sz="0" w:space="0" w:color="auto"/>
        <w:right w:val="none" w:sz="0" w:space="0" w:color="auto"/>
      </w:divBdr>
    </w:div>
    <w:div w:id="1194880590">
      <w:bodyDiv w:val="1"/>
      <w:marLeft w:val="0"/>
      <w:marRight w:val="0"/>
      <w:marTop w:val="0"/>
      <w:marBottom w:val="0"/>
      <w:divBdr>
        <w:top w:val="none" w:sz="0" w:space="0" w:color="auto"/>
        <w:left w:val="none" w:sz="0" w:space="0" w:color="auto"/>
        <w:bottom w:val="none" w:sz="0" w:space="0" w:color="auto"/>
        <w:right w:val="none" w:sz="0" w:space="0" w:color="auto"/>
      </w:divBdr>
    </w:div>
    <w:div w:id="1374844654">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 w:id="196819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DERFP@education.ky.gov" TargetMode="External"/><Relationship Id="rId18" Type="http://schemas.openxmlformats.org/officeDocument/2006/relationships/hyperlink" Target="https://www.ecfr.gov/cgi-bin/text-idx?SID=6214841a79953f26c5c230d72d6b70a1&amp;tpl=/ecfrbrowse/Title02/2cfr200_main_02.tp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cfr.gov/cgi-bin/text-idx?SID=6214841a79953f26c5c230d72d6b70a1&amp;tpl=/ecfrbrowse/Title02/2cfr200_main_02.tpl" TargetMode="External"/><Relationship Id="rId7" Type="http://schemas.openxmlformats.org/officeDocument/2006/relationships/settings" Target="settings.xml"/><Relationship Id="rId12" Type="http://schemas.openxmlformats.org/officeDocument/2006/relationships/hyperlink" Target="mailto:KDERFP@education.ky.gov" TargetMode="External"/><Relationship Id="rId17" Type="http://schemas.openxmlformats.org/officeDocument/2006/relationships/hyperlink" Target="https://www.ecfr.gov/current/title-2/subtitle-A/chapter-II/part-200?toc=1"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ecfr.gov/current/title-34/subtitle-A/part-76" TargetMode="External"/><Relationship Id="rId20" Type="http://schemas.openxmlformats.org/officeDocument/2006/relationships/hyperlink" Target="https://www.ecfr.gov/current/title-2/subtitle-A/chapter-II/part-200/subpart-D/subject-group-ECFR8feb98c2e3e5ad2/section-200.31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KDERFP@education.ky.gov" TargetMode="External"/><Relationship Id="rId5" Type="http://schemas.openxmlformats.org/officeDocument/2006/relationships/numbering" Target="numbering.xml"/><Relationship Id="rId15" Type="http://schemas.openxmlformats.org/officeDocument/2006/relationships/hyperlink" Target="https://www.ed.gov/grants-and-programs/manage-your-grant/education-department-general-administrative-regulations-edgar-and-other-applicable-grant-regulations" TargetMode="External"/><Relationship Id="rId23" Type="http://schemas.openxmlformats.org/officeDocument/2006/relationships/hyperlink" Target="mailto:KDERFP@education.ky.gov"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cfr.gov/current/title-2/subtitle-A/chapter-II/part-200/subpart-D/subject-group-ECFR8feb98c2e3e5ad2/section-200.3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ky.gov/federal/progs/tic/Pages/default.aspx" TargetMode="External"/><Relationship Id="rId22" Type="http://schemas.openxmlformats.org/officeDocument/2006/relationships/hyperlink" Target="https://www.sam.gov" TargetMode="External"/><Relationship Id="rId27" Type="http://schemas.openxmlformats.org/officeDocument/2006/relationships/fontTable" Target="fontTable.xml"/><Relationship Id="rId30"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1FEFA1C-EE56-4738-8CD9-A7F3EA24A659}"/>
      </w:docPartPr>
      <w:docPartBody>
        <w:p w:rsidR="00C63CEE" w:rsidRDefault="002E733F">
          <w:r w:rsidRPr="004F3D89">
            <w:rPr>
              <w:rStyle w:val="PlaceholderText"/>
            </w:rPr>
            <w:t>Click or tap here to enter text.</w:t>
          </w:r>
        </w:p>
      </w:docPartBody>
    </w:docPart>
    <w:docPart>
      <w:docPartPr>
        <w:name w:val="9AC93EF07CD641C2A89C38318ED54096"/>
        <w:category>
          <w:name w:val="General"/>
          <w:gallery w:val="placeholder"/>
        </w:category>
        <w:types>
          <w:type w:val="bbPlcHdr"/>
        </w:types>
        <w:behaviors>
          <w:behavior w:val="content"/>
        </w:behaviors>
        <w:guid w:val="{BF344F1E-3743-41E5-8622-51D7A2ECA16C}"/>
      </w:docPartPr>
      <w:docPartBody>
        <w:p w:rsidR="00C63CEE" w:rsidRDefault="002E733F" w:rsidP="002E733F">
          <w:pPr>
            <w:pStyle w:val="9AC93EF07CD641C2A89C38318ED54096"/>
          </w:pPr>
          <w:r w:rsidRPr="004F3D89">
            <w:rPr>
              <w:rStyle w:val="PlaceholderText"/>
            </w:rPr>
            <w:t>Click or tap here to enter text.</w:t>
          </w:r>
        </w:p>
      </w:docPartBody>
    </w:docPart>
    <w:docPart>
      <w:docPartPr>
        <w:name w:val="7948C8BA9F8A42579179B55C41B791FA"/>
        <w:category>
          <w:name w:val="General"/>
          <w:gallery w:val="placeholder"/>
        </w:category>
        <w:types>
          <w:type w:val="bbPlcHdr"/>
        </w:types>
        <w:behaviors>
          <w:behavior w:val="content"/>
        </w:behaviors>
        <w:guid w:val="{6ABAC561-AE14-430F-969D-3AFC32213DE3}"/>
      </w:docPartPr>
      <w:docPartBody>
        <w:p w:rsidR="00C63CEE" w:rsidRDefault="002E733F" w:rsidP="002E733F">
          <w:pPr>
            <w:pStyle w:val="7948C8BA9F8A42579179B55C41B791FA"/>
          </w:pPr>
          <w:r w:rsidRPr="004F3D89">
            <w:rPr>
              <w:rStyle w:val="PlaceholderText"/>
            </w:rPr>
            <w:t>Click or tap here to enter text.</w:t>
          </w:r>
        </w:p>
      </w:docPartBody>
    </w:docPart>
    <w:docPart>
      <w:docPartPr>
        <w:name w:val="0F725B02BAA8414686951C04A33FE0C7"/>
        <w:category>
          <w:name w:val="General"/>
          <w:gallery w:val="placeholder"/>
        </w:category>
        <w:types>
          <w:type w:val="bbPlcHdr"/>
        </w:types>
        <w:behaviors>
          <w:behavior w:val="content"/>
        </w:behaviors>
        <w:guid w:val="{5917F1FC-F748-4EAA-BBF7-5B07DC06AF14}"/>
      </w:docPartPr>
      <w:docPartBody>
        <w:p w:rsidR="00C63CEE" w:rsidRDefault="002E733F" w:rsidP="002E733F">
          <w:pPr>
            <w:pStyle w:val="0F725B02BAA8414686951C04A33FE0C7"/>
          </w:pPr>
          <w:r w:rsidRPr="004F3D89">
            <w:rPr>
              <w:rStyle w:val="PlaceholderText"/>
            </w:rPr>
            <w:t>Click or tap here to enter text.</w:t>
          </w:r>
        </w:p>
      </w:docPartBody>
    </w:docPart>
    <w:docPart>
      <w:docPartPr>
        <w:name w:val="3044562FCAED41C4AAF743E336BE505B"/>
        <w:category>
          <w:name w:val="General"/>
          <w:gallery w:val="placeholder"/>
        </w:category>
        <w:types>
          <w:type w:val="bbPlcHdr"/>
        </w:types>
        <w:behaviors>
          <w:behavior w:val="content"/>
        </w:behaviors>
        <w:guid w:val="{FFB6BE5D-70FA-4AEB-91AE-27F9A894B621}"/>
      </w:docPartPr>
      <w:docPartBody>
        <w:p w:rsidR="00C63CEE" w:rsidRDefault="002E733F" w:rsidP="002E733F">
          <w:pPr>
            <w:pStyle w:val="3044562FCAED41C4AAF743E336BE505B"/>
          </w:pPr>
          <w:r w:rsidRPr="004F3D89">
            <w:rPr>
              <w:rStyle w:val="PlaceholderText"/>
            </w:rPr>
            <w:t>Click or tap here to enter text.</w:t>
          </w:r>
        </w:p>
      </w:docPartBody>
    </w:docPart>
    <w:docPart>
      <w:docPartPr>
        <w:name w:val="A3D8EF487D284D4595D1DF3B22276BC4"/>
        <w:category>
          <w:name w:val="General"/>
          <w:gallery w:val="placeholder"/>
        </w:category>
        <w:types>
          <w:type w:val="bbPlcHdr"/>
        </w:types>
        <w:behaviors>
          <w:behavior w:val="content"/>
        </w:behaviors>
        <w:guid w:val="{56D1AC13-9D39-4571-B0E7-C4932742BC5E}"/>
      </w:docPartPr>
      <w:docPartBody>
        <w:p w:rsidR="00C63CEE" w:rsidRDefault="002E733F" w:rsidP="002E733F">
          <w:pPr>
            <w:pStyle w:val="A3D8EF487D284D4595D1DF3B22276BC4"/>
          </w:pPr>
          <w:r w:rsidRPr="004F3D89">
            <w:rPr>
              <w:rStyle w:val="PlaceholderText"/>
            </w:rPr>
            <w:t>Click or tap here to enter text.</w:t>
          </w:r>
        </w:p>
      </w:docPartBody>
    </w:docPart>
    <w:docPart>
      <w:docPartPr>
        <w:name w:val="83747746B8AA4C5EAACDC079B468E19D"/>
        <w:category>
          <w:name w:val="General"/>
          <w:gallery w:val="placeholder"/>
        </w:category>
        <w:types>
          <w:type w:val="bbPlcHdr"/>
        </w:types>
        <w:behaviors>
          <w:behavior w:val="content"/>
        </w:behaviors>
        <w:guid w:val="{B4C62C76-8111-493F-8077-1124289B51AC}"/>
      </w:docPartPr>
      <w:docPartBody>
        <w:p w:rsidR="00C63CEE" w:rsidRDefault="002E733F" w:rsidP="002E733F">
          <w:pPr>
            <w:pStyle w:val="83747746B8AA4C5EAACDC079B468E19D"/>
          </w:pPr>
          <w:r w:rsidRPr="004F3D89">
            <w:rPr>
              <w:rStyle w:val="PlaceholderText"/>
            </w:rPr>
            <w:t>Click or tap here to enter text.</w:t>
          </w:r>
        </w:p>
      </w:docPartBody>
    </w:docPart>
    <w:docPart>
      <w:docPartPr>
        <w:name w:val="C42C5341C3C1437EBABBCAB4D6D7B2D8"/>
        <w:category>
          <w:name w:val="General"/>
          <w:gallery w:val="placeholder"/>
        </w:category>
        <w:types>
          <w:type w:val="bbPlcHdr"/>
        </w:types>
        <w:behaviors>
          <w:behavior w:val="content"/>
        </w:behaviors>
        <w:guid w:val="{40389E81-026C-4CFF-B0EA-8978042580B6}"/>
      </w:docPartPr>
      <w:docPartBody>
        <w:p w:rsidR="00C63CEE" w:rsidRDefault="002E733F" w:rsidP="002E733F">
          <w:pPr>
            <w:pStyle w:val="C42C5341C3C1437EBABBCAB4D6D7B2D8"/>
          </w:pPr>
          <w:r w:rsidRPr="004F3D89">
            <w:rPr>
              <w:rStyle w:val="PlaceholderText"/>
            </w:rPr>
            <w:t>Click or tap here to enter text.</w:t>
          </w:r>
        </w:p>
      </w:docPartBody>
    </w:docPart>
    <w:docPart>
      <w:docPartPr>
        <w:name w:val="18AD1DF640F34C08AC21223AE7B4CFD0"/>
        <w:category>
          <w:name w:val="General"/>
          <w:gallery w:val="placeholder"/>
        </w:category>
        <w:types>
          <w:type w:val="bbPlcHdr"/>
        </w:types>
        <w:behaviors>
          <w:behavior w:val="content"/>
        </w:behaviors>
        <w:guid w:val="{B824E66D-5306-494C-AFAF-CE109BFE4BCC}"/>
      </w:docPartPr>
      <w:docPartBody>
        <w:p w:rsidR="00C63CEE" w:rsidRDefault="002E733F" w:rsidP="002E733F">
          <w:pPr>
            <w:pStyle w:val="18AD1DF640F34C08AC21223AE7B4CFD0"/>
          </w:pPr>
          <w:r w:rsidRPr="004F3D89">
            <w:rPr>
              <w:rStyle w:val="PlaceholderText"/>
            </w:rPr>
            <w:t>Click or tap here to enter text.</w:t>
          </w:r>
        </w:p>
      </w:docPartBody>
    </w:docPart>
    <w:docPart>
      <w:docPartPr>
        <w:name w:val="771A7FA0868A45238D47DD51B0D00B8A"/>
        <w:category>
          <w:name w:val="General"/>
          <w:gallery w:val="placeholder"/>
        </w:category>
        <w:types>
          <w:type w:val="bbPlcHdr"/>
        </w:types>
        <w:behaviors>
          <w:behavior w:val="content"/>
        </w:behaviors>
        <w:guid w:val="{AEAD61D3-053F-476C-B839-80846FFB8499}"/>
      </w:docPartPr>
      <w:docPartBody>
        <w:p w:rsidR="00C63CEE" w:rsidRDefault="002E733F" w:rsidP="002E733F">
          <w:pPr>
            <w:pStyle w:val="771A7FA0868A45238D47DD51B0D00B8A"/>
          </w:pPr>
          <w:r w:rsidRPr="004F3D89">
            <w:rPr>
              <w:rStyle w:val="PlaceholderText"/>
            </w:rPr>
            <w:t>Click or tap here to enter text.</w:t>
          </w:r>
        </w:p>
      </w:docPartBody>
    </w:docPart>
    <w:docPart>
      <w:docPartPr>
        <w:name w:val="0585ABCA0835447682E6CC4AD9BFE0E1"/>
        <w:category>
          <w:name w:val="General"/>
          <w:gallery w:val="placeholder"/>
        </w:category>
        <w:types>
          <w:type w:val="bbPlcHdr"/>
        </w:types>
        <w:behaviors>
          <w:behavior w:val="content"/>
        </w:behaviors>
        <w:guid w:val="{198A2B22-6FA5-4BDE-905B-E29E7AA0AB17}"/>
      </w:docPartPr>
      <w:docPartBody>
        <w:p w:rsidR="00C63CEE" w:rsidRDefault="002E733F" w:rsidP="002E733F">
          <w:pPr>
            <w:pStyle w:val="0585ABCA0835447682E6CC4AD9BFE0E1"/>
          </w:pPr>
          <w:r w:rsidRPr="004F3D89">
            <w:rPr>
              <w:rStyle w:val="PlaceholderText"/>
            </w:rPr>
            <w:t>Click or tap here to enter text.</w:t>
          </w:r>
        </w:p>
      </w:docPartBody>
    </w:docPart>
    <w:docPart>
      <w:docPartPr>
        <w:name w:val="7A3FE42957B74220B278BD574511282B"/>
        <w:category>
          <w:name w:val="General"/>
          <w:gallery w:val="placeholder"/>
        </w:category>
        <w:types>
          <w:type w:val="bbPlcHdr"/>
        </w:types>
        <w:behaviors>
          <w:behavior w:val="content"/>
        </w:behaviors>
        <w:guid w:val="{EB3D1999-8C17-4AB1-AB5A-B8F9E40D3DC0}"/>
      </w:docPartPr>
      <w:docPartBody>
        <w:p w:rsidR="00C63CEE" w:rsidRDefault="002E733F" w:rsidP="002E733F">
          <w:pPr>
            <w:pStyle w:val="7A3FE42957B74220B278BD574511282B"/>
          </w:pPr>
          <w:r w:rsidRPr="004F3D89">
            <w:rPr>
              <w:rStyle w:val="PlaceholderText"/>
            </w:rPr>
            <w:t>Click or tap here to enter text.</w:t>
          </w:r>
        </w:p>
      </w:docPartBody>
    </w:docPart>
    <w:docPart>
      <w:docPartPr>
        <w:name w:val="25A4B4823D91430990C8943E708DD31B"/>
        <w:category>
          <w:name w:val="General"/>
          <w:gallery w:val="placeholder"/>
        </w:category>
        <w:types>
          <w:type w:val="bbPlcHdr"/>
        </w:types>
        <w:behaviors>
          <w:behavior w:val="content"/>
        </w:behaviors>
        <w:guid w:val="{4C86AB0B-69C7-4D3B-9FF6-C773417176CE}"/>
      </w:docPartPr>
      <w:docPartBody>
        <w:p w:rsidR="00C63CEE" w:rsidRDefault="002E733F" w:rsidP="002E733F">
          <w:pPr>
            <w:pStyle w:val="25A4B4823D91430990C8943E708DD31B"/>
          </w:pPr>
          <w:r w:rsidRPr="004F3D89">
            <w:rPr>
              <w:rStyle w:val="PlaceholderText"/>
            </w:rPr>
            <w:t>Click or tap here to enter text.</w:t>
          </w:r>
        </w:p>
      </w:docPartBody>
    </w:docPart>
    <w:docPart>
      <w:docPartPr>
        <w:name w:val="30B71EEC124D410D91B0128534AB8EE6"/>
        <w:category>
          <w:name w:val="General"/>
          <w:gallery w:val="placeholder"/>
        </w:category>
        <w:types>
          <w:type w:val="bbPlcHdr"/>
        </w:types>
        <w:behaviors>
          <w:behavior w:val="content"/>
        </w:behaviors>
        <w:guid w:val="{27749809-5152-4FB2-A679-2B37E37BCAED}"/>
      </w:docPartPr>
      <w:docPartBody>
        <w:p w:rsidR="00C63CEE" w:rsidRDefault="002E733F" w:rsidP="002E733F">
          <w:pPr>
            <w:pStyle w:val="30B71EEC124D410D91B0128534AB8EE6"/>
          </w:pPr>
          <w:r w:rsidRPr="004F3D89">
            <w:rPr>
              <w:rStyle w:val="PlaceholderText"/>
            </w:rPr>
            <w:t>Click or tap here to enter text.</w:t>
          </w:r>
        </w:p>
      </w:docPartBody>
    </w:docPart>
    <w:docPart>
      <w:docPartPr>
        <w:name w:val="A084AC248C584113B34AA690419A63A1"/>
        <w:category>
          <w:name w:val="General"/>
          <w:gallery w:val="placeholder"/>
        </w:category>
        <w:types>
          <w:type w:val="bbPlcHdr"/>
        </w:types>
        <w:behaviors>
          <w:behavior w:val="content"/>
        </w:behaviors>
        <w:guid w:val="{E67A5FBD-FDA8-4B3A-AF7E-11D59EC72485}"/>
      </w:docPartPr>
      <w:docPartBody>
        <w:p w:rsidR="00C63CEE" w:rsidRDefault="002E733F" w:rsidP="002E733F">
          <w:pPr>
            <w:pStyle w:val="A084AC248C584113B34AA690419A63A1"/>
          </w:pPr>
          <w:r w:rsidRPr="004F3D89">
            <w:rPr>
              <w:rStyle w:val="PlaceholderText"/>
            </w:rPr>
            <w:t>Click or tap here to enter text.</w:t>
          </w:r>
        </w:p>
      </w:docPartBody>
    </w:docPart>
    <w:docPart>
      <w:docPartPr>
        <w:name w:val="3C29A2A80654453893416515CBEED378"/>
        <w:category>
          <w:name w:val="General"/>
          <w:gallery w:val="placeholder"/>
        </w:category>
        <w:types>
          <w:type w:val="bbPlcHdr"/>
        </w:types>
        <w:behaviors>
          <w:behavior w:val="content"/>
        </w:behaviors>
        <w:guid w:val="{BCD850D5-7FE0-4084-98EF-F36436665C4F}"/>
      </w:docPartPr>
      <w:docPartBody>
        <w:p w:rsidR="00C63CEE" w:rsidRDefault="002E733F" w:rsidP="002E733F">
          <w:pPr>
            <w:pStyle w:val="3C29A2A80654453893416515CBEED378"/>
          </w:pPr>
          <w:r w:rsidRPr="004F3D89">
            <w:rPr>
              <w:rStyle w:val="PlaceholderText"/>
            </w:rPr>
            <w:t>Click or tap here to enter text.</w:t>
          </w:r>
        </w:p>
      </w:docPartBody>
    </w:docPart>
    <w:docPart>
      <w:docPartPr>
        <w:name w:val="70F0625DD26A4B14A674D82D1070CCE7"/>
        <w:category>
          <w:name w:val="General"/>
          <w:gallery w:val="placeholder"/>
        </w:category>
        <w:types>
          <w:type w:val="bbPlcHdr"/>
        </w:types>
        <w:behaviors>
          <w:behavior w:val="content"/>
        </w:behaviors>
        <w:guid w:val="{CAF91161-E6FC-41A6-869E-8710116555FD}"/>
      </w:docPartPr>
      <w:docPartBody>
        <w:p w:rsidR="00C63CEE" w:rsidRDefault="002E733F" w:rsidP="002E733F">
          <w:pPr>
            <w:pStyle w:val="70F0625DD26A4B14A674D82D1070CCE7"/>
          </w:pPr>
          <w:r w:rsidRPr="004F3D89">
            <w:rPr>
              <w:rStyle w:val="PlaceholderText"/>
            </w:rPr>
            <w:t>Click or tap here to enter text.</w:t>
          </w:r>
        </w:p>
      </w:docPartBody>
    </w:docPart>
    <w:docPart>
      <w:docPartPr>
        <w:name w:val="C0F93620FA2B4911B9DEEFCD0565A1F3"/>
        <w:category>
          <w:name w:val="General"/>
          <w:gallery w:val="placeholder"/>
        </w:category>
        <w:types>
          <w:type w:val="bbPlcHdr"/>
        </w:types>
        <w:behaviors>
          <w:behavior w:val="content"/>
        </w:behaviors>
        <w:guid w:val="{2BBBC929-F9A9-417C-96C4-BFA6E39AB295}"/>
      </w:docPartPr>
      <w:docPartBody>
        <w:p w:rsidR="00C63CEE" w:rsidRDefault="002E733F" w:rsidP="002E733F">
          <w:pPr>
            <w:pStyle w:val="C0F93620FA2B4911B9DEEFCD0565A1F3"/>
          </w:pPr>
          <w:r w:rsidRPr="004F3D89">
            <w:rPr>
              <w:rStyle w:val="PlaceholderText"/>
            </w:rPr>
            <w:t>Click or tap here to enter text.</w:t>
          </w:r>
        </w:p>
      </w:docPartBody>
    </w:docPart>
    <w:docPart>
      <w:docPartPr>
        <w:name w:val="1F2ACFDB52284C718F7BFCFCC7F9DB92"/>
        <w:category>
          <w:name w:val="General"/>
          <w:gallery w:val="placeholder"/>
        </w:category>
        <w:types>
          <w:type w:val="bbPlcHdr"/>
        </w:types>
        <w:behaviors>
          <w:behavior w:val="content"/>
        </w:behaviors>
        <w:guid w:val="{2597E0DE-3BAA-43E6-81E5-8738F8D6CA8D}"/>
      </w:docPartPr>
      <w:docPartBody>
        <w:p w:rsidR="00C63CEE" w:rsidRDefault="002E733F" w:rsidP="002E733F">
          <w:pPr>
            <w:pStyle w:val="1F2ACFDB52284C718F7BFCFCC7F9DB92"/>
          </w:pPr>
          <w:r w:rsidRPr="004F3D89">
            <w:rPr>
              <w:rStyle w:val="PlaceholderText"/>
            </w:rPr>
            <w:t>Click or tap here to enter text.</w:t>
          </w:r>
        </w:p>
      </w:docPartBody>
    </w:docPart>
    <w:docPart>
      <w:docPartPr>
        <w:name w:val="CBFCD19DED474C7EA9F0CFC7E011341A"/>
        <w:category>
          <w:name w:val="General"/>
          <w:gallery w:val="placeholder"/>
        </w:category>
        <w:types>
          <w:type w:val="bbPlcHdr"/>
        </w:types>
        <w:behaviors>
          <w:behavior w:val="content"/>
        </w:behaviors>
        <w:guid w:val="{959CCBAA-CC8C-418F-8D44-134861281684}"/>
      </w:docPartPr>
      <w:docPartBody>
        <w:p w:rsidR="00151FAA" w:rsidRDefault="00151FAA" w:rsidP="00151FAA">
          <w:pPr>
            <w:pStyle w:val="CBFCD19DED474C7EA9F0CFC7E011341A"/>
          </w:pPr>
          <w:r>
            <w:rPr>
              <w:rStyle w:val="PlaceholderText"/>
            </w:rPr>
            <w:t>Click or tap here to enter text.</w:t>
          </w:r>
        </w:p>
      </w:docPartBody>
    </w:docPart>
    <w:docPart>
      <w:docPartPr>
        <w:name w:val="35357729865C460598CA360195E0DF94"/>
        <w:category>
          <w:name w:val="General"/>
          <w:gallery w:val="placeholder"/>
        </w:category>
        <w:types>
          <w:type w:val="bbPlcHdr"/>
        </w:types>
        <w:behaviors>
          <w:behavior w:val="content"/>
        </w:behaviors>
        <w:guid w:val="{1F9E409A-8233-4519-8A4D-C07A150500F9}"/>
      </w:docPartPr>
      <w:docPartBody>
        <w:p w:rsidR="00151FAA" w:rsidRDefault="00151FAA" w:rsidP="00151FAA">
          <w:pPr>
            <w:pStyle w:val="35357729865C460598CA360195E0DF94"/>
          </w:pPr>
          <w:r>
            <w:rPr>
              <w:rStyle w:val="PlaceholderText"/>
            </w:rPr>
            <w:t>Click or tap here to enter text.</w:t>
          </w:r>
        </w:p>
      </w:docPartBody>
    </w:docPart>
    <w:docPart>
      <w:docPartPr>
        <w:name w:val="84615185119443E69D586F285D1DEB9A"/>
        <w:category>
          <w:name w:val="General"/>
          <w:gallery w:val="placeholder"/>
        </w:category>
        <w:types>
          <w:type w:val="bbPlcHdr"/>
        </w:types>
        <w:behaviors>
          <w:behavior w:val="content"/>
        </w:behaviors>
        <w:guid w:val="{7C62B867-62AE-47F9-849E-E7AC7CB39EEF}"/>
      </w:docPartPr>
      <w:docPartBody>
        <w:p w:rsidR="00151FAA" w:rsidRDefault="00151FAA" w:rsidP="00151FAA">
          <w:pPr>
            <w:pStyle w:val="84615185119443E69D586F285D1DEB9A"/>
          </w:pPr>
          <w:r>
            <w:rPr>
              <w:rStyle w:val="PlaceholderText"/>
            </w:rPr>
            <w:t>Click or tap here to enter text.</w:t>
          </w:r>
        </w:p>
      </w:docPartBody>
    </w:docPart>
    <w:docPart>
      <w:docPartPr>
        <w:name w:val="9818950A074A4908BB64C92ADB2B49A9"/>
        <w:category>
          <w:name w:val="General"/>
          <w:gallery w:val="placeholder"/>
        </w:category>
        <w:types>
          <w:type w:val="bbPlcHdr"/>
        </w:types>
        <w:behaviors>
          <w:behavior w:val="content"/>
        </w:behaviors>
        <w:guid w:val="{D72B6C36-47B8-45E9-9181-1A0B7D351C4C}"/>
      </w:docPartPr>
      <w:docPartBody>
        <w:p w:rsidR="002D6FA4" w:rsidRDefault="002D6FA4" w:rsidP="002D6FA4">
          <w:pPr>
            <w:pStyle w:val="9818950A074A4908BB64C92ADB2B49A9"/>
          </w:pPr>
          <w:r w:rsidRPr="22123F11">
            <w:rPr>
              <w:rStyle w:val="PlaceholderText"/>
            </w:rPr>
            <w:t>Click or tap here to enter text.</w:t>
          </w:r>
        </w:p>
      </w:docPartBody>
    </w:docPart>
    <w:docPart>
      <w:docPartPr>
        <w:name w:val="5E4255EA52B04808992139F879D3C421"/>
        <w:category>
          <w:name w:val="General"/>
          <w:gallery w:val="placeholder"/>
        </w:category>
        <w:types>
          <w:type w:val="bbPlcHdr"/>
        </w:types>
        <w:behaviors>
          <w:behavior w:val="content"/>
        </w:behaviors>
        <w:guid w:val="{DF5050F1-F13A-4977-8451-312F245E043E}"/>
      </w:docPartPr>
      <w:docPartBody>
        <w:p w:rsidR="002D6FA4" w:rsidRDefault="002D6FA4" w:rsidP="002D6FA4">
          <w:pPr>
            <w:pStyle w:val="5E4255EA52B04808992139F879D3C421"/>
          </w:pPr>
          <w:r w:rsidRPr="22123F11">
            <w:rPr>
              <w:rStyle w:val="PlaceholderText"/>
            </w:rPr>
            <w:t>Click or tap here to enter text.</w:t>
          </w:r>
        </w:p>
      </w:docPartBody>
    </w:docPart>
    <w:docPart>
      <w:docPartPr>
        <w:name w:val="F9C48E91A8B347F7B2F305391B4D045A"/>
        <w:category>
          <w:name w:val="General"/>
          <w:gallery w:val="placeholder"/>
        </w:category>
        <w:types>
          <w:type w:val="bbPlcHdr"/>
        </w:types>
        <w:behaviors>
          <w:behavior w:val="content"/>
        </w:behaviors>
        <w:guid w:val="{6AACC418-D3F7-4E61-9561-2D0A6E076507}"/>
      </w:docPartPr>
      <w:docPartBody>
        <w:p w:rsidR="002D6FA4" w:rsidRDefault="002D6FA4" w:rsidP="002D6FA4">
          <w:pPr>
            <w:pStyle w:val="F9C48E91A8B347F7B2F305391B4D045A"/>
          </w:pPr>
          <w:r w:rsidRPr="22123F11">
            <w:rPr>
              <w:rStyle w:val="PlaceholderText"/>
            </w:rPr>
            <w:t>Click or tap here to enter text.</w:t>
          </w:r>
        </w:p>
      </w:docPartBody>
    </w:docPart>
    <w:docPart>
      <w:docPartPr>
        <w:name w:val="418929424F3743A5874E12A44C104341"/>
        <w:category>
          <w:name w:val="General"/>
          <w:gallery w:val="placeholder"/>
        </w:category>
        <w:types>
          <w:type w:val="bbPlcHdr"/>
        </w:types>
        <w:behaviors>
          <w:behavior w:val="content"/>
        </w:behaviors>
        <w:guid w:val="{A9737DAE-674F-43E2-BA57-C8C6F33565F5}"/>
      </w:docPartPr>
      <w:docPartBody>
        <w:p w:rsidR="002D6FA4" w:rsidRDefault="002D6FA4" w:rsidP="002D6FA4">
          <w:pPr>
            <w:pStyle w:val="418929424F3743A5874E12A44C104341"/>
          </w:pPr>
          <w:r w:rsidRPr="22123F11">
            <w:rPr>
              <w:rStyle w:val="PlaceholderText"/>
            </w:rPr>
            <w:t>Click or tap here to enter text.</w:t>
          </w:r>
        </w:p>
      </w:docPartBody>
    </w:docPart>
    <w:docPart>
      <w:docPartPr>
        <w:name w:val="815E4DE998684DE9B17FD26AFAE3793A"/>
        <w:category>
          <w:name w:val="General"/>
          <w:gallery w:val="placeholder"/>
        </w:category>
        <w:types>
          <w:type w:val="bbPlcHdr"/>
        </w:types>
        <w:behaviors>
          <w:behavior w:val="content"/>
        </w:behaviors>
        <w:guid w:val="{261D0156-1128-4D75-B7D9-A9B41EAAD84A}"/>
      </w:docPartPr>
      <w:docPartBody>
        <w:p w:rsidR="002D6FA4" w:rsidRDefault="002D6FA4" w:rsidP="002D6FA4">
          <w:pPr>
            <w:pStyle w:val="815E4DE998684DE9B17FD26AFAE3793A"/>
          </w:pPr>
          <w:r w:rsidRPr="22123F11">
            <w:rPr>
              <w:rStyle w:val="PlaceholderText"/>
            </w:rPr>
            <w:t>Click or tap here to enter text.</w:t>
          </w:r>
        </w:p>
      </w:docPartBody>
    </w:docPart>
    <w:docPart>
      <w:docPartPr>
        <w:name w:val="D74C4171EC3F47A8844CE18998F94E91"/>
        <w:category>
          <w:name w:val="General"/>
          <w:gallery w:val="placeholder"/>
        </w:category>
        <w:types>
          <w:type w:val="bbPlcHdr"/>
        </w:types>
        <w:behaviors>
          <w:behavior w:val="content"/>
        </w:behaviors>
        <w:guid w:val="{89046E6D-C146-4E5F-86F5-B3C1F0EC254B}"/>
      </w:docPartPr>
      <w:docPartBody>
        <w:p w:rsidR="002D6FA4" w:rsidRDefault="002D6FA4" w:rsidP="002D6FA4">
          <w:pPr>
            <w:pStyle w:val="D74C4171EC3F47A8844CE18998F94E91"/>
          </w:pPr>
          <w:r w:rsidRPr="22123F11">
            <w:rPr>
              <w:rStyle w:val="PlaceholderText"/>
            </w:rPr>
            <w:t>Click or tap here to enter text.</w:t>
          </w:r>
        </w:p>
      </w:docPartBody>
    </w:docPart>
    <w:docPart>
      <w:docPartPr>
        <w:name w:val="7FF048EA38E8453E85E8B32D64D01A77"/>
        <w:category>
          <w:name w:val="General"/>
          <w:gallery w:val="placeholder"/>
        </w:category>
        <w:types>
          <w:type w:val="bbPlcHdr"/>
        </w:types>
        <w:behaviors>
          <w:behavior w:val="content"/>
        </w:behaviors>
        <w:guid w:val="{EDA707E2-3A20-45CD-B367-756E645E4C6F}"/>
      </w:docPartPr>
      <w:docPartBody>
        <w:p w:rsidR="002D6FA4" w:rsidRDefault="002D6FA4" w:rsidP="002D6FA4">
          <w:pPr>
            <w:pStyle w:val="7FF048EA38E8453E85E8B32D64D01A77"/>
          </w:pPr>
          <w:r w:rsidRPr="22123F11">
            <w:rPr>
              <w:rStyle w:val="PlaceholderText"/>
            </w:rPr>
            <w:t>Click or tap here to enter text.</w:t>
          </w:r>
        </w:p>
      </w:docPartBody>
    </w:docPart>
    <w:docPart>
      <w:docPartPr>
        <w:name w:val="7C3880DC1CD44A2CA5B99130DAD23B2F"/>
        <w:category>
          <w:name w:val="General"/>
          <w:gallery w:val="placeholder"/>
        </w:category>
        <w:types>
          <w:type w:val="bbPlcHdr"/>
        </w:types>
        <w:behaviors>
          <w:behavior w:val="content"/>
        </w:behaviors>
        <w:guid w:val="{65ECED15-AEE5-412F-877F-22339DE904E0}"/>
      </w:docPartPr>
      <w:docPartBody>
        <w:p w:rsidR="002D6FA4" w:rsidRDefault="002D6FA4" w:rsidP="002D6FA4">
          <w:pPr>
            <w:pStyle w:val="7C3880DC1CD44A2CA5B99130DAD23B2F"/>
          </w:pPr>
          <w:r w:rsidRPr="22123F11">
            <w:rPr>
              <w:rStyle w:val="PlaceholderText"/>
            </w:rPr>
            <w:t>Click or tap here to enter text.</w:t>
          </w:r>
        </w:p>
      </w:docPartBody>
    </w:docPart>
    <w:docPart>
      <w:docPartPr>
        <w:name w:val="8BB809987C4B49CDA79587191AF4A47C"/>
        <w:category>
          <w:name w:val="General"/>
          <w:gallery w:val="placeholder"/>
        </w:category>
        <w:types>
          <w:type w:val="bbPlcHdr"/>
        </w:types>
        <w:behaviors>
          <w:behavior w:val="content"/>
        </w:behaviors>
        <w:guid w:val="{77AB5EBB-2D0E-435C-BACB-66F9236C818F}"/>
      </w:docPartPr>
      <w:docPartBody>
        <w:p w:rsidR="002D6FA4" w:rsidRDefault="002D6FA4" w:rsidP="002D6FA4">
          <w:pPr>
            <w:pStyle w:val="8BB809987C4B49CDA79587191AF4A47C"/>
          </w:pPr>
          <w:r w:rsidRPr="22123F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6F"/>
    <w:rsid w:val="00032A0B"/>
    <w:rsid w:val="000C3DD9"/>
    <w:rsid w:val="000D14CC"/>
    <w:rsid w:val="00131C85"/>
    <w:rsid w:val="00151FAA"/>
    <w:rsid w:val="001C79A9"/>
    <w:rsid w:val="002D6FA4"/>
    <w:rsid w:val="002E733F"/>
    <w:rsid w:val="0031194D"/>
    <w:rsid w:val="00385504"/>
    <w:rsid w:val="00392E41"/>
    <w:rsid w:val="003E5155"/>
    <w:rsid w:val="00476C49"/>
    <w:rsid w:val="00483F6F"/>
    <w:rsid w:val="00493FD6"/>
    <w:rsid w:val="004D6094"/>
    <w:rsid w:val="005931CC"/>
    <w:rsid w:val="005E214A"/>
    <w:rsid w:val="00827F61"/>
    <w:rsid w:val="00884C9A"/>
    <w:rsid w:val="0088636D"/>
    <w:rsid w:val="008C639A"/>
    <w:rsid w:val="008F7E21"/>
    <w:rsid w:val="00963EBA"/>
    <w:rsid w:val="009D65EB"/>
    <w:rsid w:val="00A84ED2"/>
    <w:rsid w:val="00AD36C0"/>
    <w:rsid w:val="00B508CD"/>
    <w:rsid w:val="00BB4738"/>
    <w:rsid w:val="00BE74DD"/>
    <w:rsid w:val="00C01332"/>
    <w:rsid w:val="00C63CEE"/>
    <w:rsid w:val="00C7683D"/>
    <w:rsid w:val="00CB4FC7"/>
    <w:rsid w:val="00D47F72"/>
    <w:rsid w:val="00E32A7B"/>
    <w:rsid w:val="00EA14C6"/>
    <w:rsid w:val="00FA1390"/>
    <w:rsid w:val="00FC3C49"/>
    <w:rsid w:val="00FF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FA4"/>
  </w:style>
  <w:style w:type="paragraph" w:customStyle="1" w:styleId="B430785DDD8D41EDA8D856202CC3AC7C">
    <w:name w:val="B430785DDD8D41EDA8D856202CC3AC7C"/>
    <w:rsid w:val="00483F6F"/>
  </w:style>
  <w:style w:type="paragraph" w:customStyle="1" w:styleId="9ACD2061EDCB4CB38E3F768766358329">
    <w:name w:val="9ACD2061EDCB4CB38E3F768766358329"/>
    <w:rsid w:val="00483F6F"/>
  </w:style>
  <w:style w:type="paragraph" w:customStyle="1" w:styleId="C5B10E14D1F447CF957DC39F5C9535AC">
    <w:name w:val="C5B10E14D1F447CF957DC39F5C9535AC"/>
    <w:rsid w:val="00483F6F"/>
  </w:style>
  <w:style w:type="paragraph" w:customStyle="1" w:styleId="E0235F57E9584862A5347CA3BE1DBCF9">
    <w:name w:val="E0235F57E9584862A5347CA3BE1DBCF9"/>
    <w:rsid w:val="00483F6F"/>
  </w:style>
  <w:style w:type="paragraph" w:customStyle="1" w:styleId="5EF42AE7848F42A89D50B091C8141D1C">
    <w:name w:val="5EF42AE7848F42A89D50B091C8141D1C"/>
    <w:rsid w:val="002E733F"/>
  </w:style>
  <w:style w:type="paragraph" w:customStyle="1" w:styleId="3E8B874C81A241309E9994CF52C18D88">
    <w:name w:val="3E8B874C81A241309E9994CF52C18D88"/>
    <w:rsid w:val="002E733F"/>
  </w:style>
  <w:style w:type="paragraph" w:customStyle="1" w:styleId="C863CFF7BB2C46FAA5A658CB8638760F">
    <w:name w:val="C863CFF7BB2C46FAA5A658CB8638760F"/>
    <w:rsid w:val="002E733F"/>
  </w:style>
  <w:style w:type="paragraph" w:customStyle="1" w:styleId="705869C4E1054782B4C6E39B60FB60A1">
    <w:name w:val="705869C4E1054782B4C6E39B60FB60A1"/>
    <w:rsid w:val="002E733F"/>
  </w:style>
  <w:style w:type="paragraph" w:customStyle="1" w:styleId="83ADB37CCDCC4E6C8B66FB30D5750F20">
    <w:name w:val="83ADB37CCDCC4E6C8B66FB30D5750F20"/>
    <w:rsid w:val="002E733F"/>
  </w:style>
  <w:style w:type="paragraph" w:customStyle="1" w:styleId="540F3E69B5EA46C19CE4EF15ACFB891B">
    <w:name w:val="540F3E69B5EA46C19CE4EF15ACFB891B"/>
    <w:rsid w:val="002E733F"/>
  </w:style>
  <w:style w:type="paragraph" w:customStyle="1" w:styleId="59C22D6D2C694940B8DBC48002D2C69C">
    <w:name w:val="59C22D6D2C694940B8DBC48002D2C69C"/>
    <w:rsid w:val="002E733F"/>
  </w:style>
  <w:style w:type="paragraph" w:customStyle="1" w:styleId="5295A80CC79741E797D4F4A968EB756F">
    <w:name w:val="5295A80CC79741E797D4F4A968EB756F"/>
    <w:rsid w:val="002E733F"/>
  </w:style>
  <w:style w:type="paragraph" w:customStyle="1" w:styleId="0CC49A515F7E46999BF5AD27442D2584">
    <w:name w:val="0CC49A515F7E46999BF5AD27442D2584"/>
    <w:rsid w:val="002E733F"/>
  </w:style>
  <w:style w:type="paragraph" w:customStyle="1" w:styleId="D8F53F8878DE440AAADB21919696F172">
    <w:name w:val="D8F53F8878DE440AAADB21919696F172"/>
    <w:rsid w:val="002E733F"/>
  </w:style>
  <w:style w:type="paragraph" w:customStyle="1" w:styleId="44282566579441CAB29334120D7FD0CF">
    <w:name w:val="44282566579441CAB29334120D7FD0CF"/>
    <w:rsid w:val="002E733F"/>
  </w:style>
  <w:style w:type="paragraph" w:customStyle="1" w:styleId="2B8F648E300A4060A8BD88406A301FE2">
    <w:name w:val="2B8F648E300A4060A8BD88406A301FE2"/>
    <w:rsid w:val="002E733F"/>
  </w:style>
  <w:style w:type="paragraph" w:customStyle="1" w:styleId="DFC61FA5E81C46BEBC895F839675650E">
    <w:name w:val="DFC61FA5E81C46BEBC895F839675650E"/>
    <w:rsid w:val="00483F6F"/>
  </w:style>
  <w:style w:type="paragraph" w:customStyle="1" w:styleId="FF933110DD85470F87EB6F9AC76D44F8">
    <w:name w:val="FF933110DD85470F87EB6F9AC76D44F8"/>
    <w:rsid w:val="002E733F"/>
  </w:style>
  <w:style w:type="paragraph" w:customStyle="1" w:styleId="E0C7316C6E344CF091F1DDA0EFF240C5">
    <w:name w:val="E0C7316C6E344CF091F1DDA0EFF240C5"/>
    <w:rsid w:val="002E733F"/>
  </w:style>
  <w:style w:type="paragraph" w:customStyle="1" w:styleId="0BF73D8470BA4146AD5A58CB2CCCAB13">
    <w:name w:val="0BF73D8470BA4146AD5A58CB2CCCAB13"/>
    <w:rsid w:val="002E733F"/>
  </w:style>
  <w:style w:type="paragraph" w:customStyle="1" w:styleId="9BB5467EE1564A9187A902D621D7B215">
    <w:name w:val="9BB5467EE1564A9187A902D621D7B215"/>
    <w:rsid w:val="002E733F"/>
  </w:style>
  <w:style w:type="paragraph" w:customStyle="1" w:styleId="7CDAB8DF1C754411A34EF531A8FD5B80">
    <w:name w:val="7CDAB8DF1C754411A34EF531A8FD5B80"/>
    <w:rsid w:val="002E733F"/>
  </w:style>
  <w:style w:type="paragraph" w:customStyle="1" w:styleId="9AC93EF07CD641C2A89C38318ED54096">
    <w:name w:val="9AC93EF07CD641C2A89C38318ED54096"/>
    <w:rsid w:val="002E733F"/>
  </w:style>
  <w:style w:type="paragraph" w:customStyle="1" w:styleId="7948C8BA9F8A42579179B55C41B791FA">
    <w:name w:val="7948C8BA9F8A42579179B55C41B791FA"/>
    <w:rsid w:val="002E733F"/>
  </w:style>
  <w:style w:type="paragraph" w:customStyle="1" w:styleId="0F725B02BAA8414686951C04A33FE0C7">
    <w:name w:val="0F725B02BAA8414686951C04A33FE0C7"/>
    <w:rsid w:val="002E733F"/>
  </w:style>
  <w:style w:type="paragraph" w:customStyle="1" w:styleId="3044562FCAED41C4AAF743E336BE505B">
    <w:name w:val="3044562FCAED41C4AAF743E336BE505B"/>
    <w:rsid w:val="002E733F"/>
  </w:style>
  <w:style w:type="paragraph" w:customStyle="1" w:styleId="A3D8EF487D284D4595D1DF3B22276BC4">
    <w:name w:val="A3D8EF487D284D4595D1DF3B22276BC4"/>
    <w:rsid w:val="002E733F"/>
  </w:style>
  <w:style w:type="paragraph" w:customStyle="1" w:styleId="83747746B8AA4C5EAACDC079B468E19D">
    <w:name w:val="83747746B8AA4C5EAACDC079B468E19D"/>
    <w:rsid w:val="002E733F"/>
  </w:style>
  <w:style w:type="paragraph" w:customStyle="1" w:styleId="C42C5341C3C1437EBABBCAB4D6D7B2D8">
    <w:name w:val="C42C5341C3C1437EBABBCAB4D6D7B2D8"/>
    <w:rsid w:val="002E733F"/>
  </w:style>
  <w:style w:type="paragraph" w:customStyle="1" w:styleId="18AD1DF640F34C08AC21223AE7B4CFD0">
    <w:name w:val="18AD1DF640F34C08AC21223AE7B4CFD0"/>
    <w:rsid w:val="002E733F"/>
  </w:style>
  <w:style w:type="paragraph" w:customStyle="1" w:styleId="771A7FA0868A45238D47DD51B0D00B8A">
    <w:name w:val="771A7FA0868A45238D47DD51B0D00B8A"/>
    <w:rsid w:val="002E733F"/>
  </w:style>
  <w:style w:type="paragraph" w:customStyle="1" w:styleId="0585ABCA0835447682E6CC4AD9BFE0E1">
    <w:name w:val="0585ABCA0835447682E6CC4AD9BFE0E1"/>
    <w:rsid w:val="002E733F"/>
  </w:style>
  <w:style w:type="paragraph" w:customStyle="1" w:styleId="7A3FE42957B74220B278BD574511282B">
    <w:name w:val="7A3FE42957B74220B278BD574511282B"/>
    <w:rsid w:val="002E733F"/>
  </w:style>
  <w:style w:type="paragraph" w:customStyle="1" w:styleId="25A4B4823D91430990C8943E708DD31B">
    <w:name w:val="25A4B4823D91430990C8943E708DD31B"/>
    <w:rsid w:val="002E733F"/>
  </w:style>
  <w:style w:type="paragraph" w:customStyle="1" w:styleId="30B71EEC124D410D91B0128534AB8EE6">
    <w:name w:val="30B71EEC124D410D91B0128534AB8EE6"/>
    <w:rsid w:val="002E733F"/>
  </w:style>
  <w:style w:type="paragraph" w:customStyle="1" w:styleId="A084AC248C584113B34AA690419A63A1">
    <w:name w:val="A084AC248C584113B34AA690419A63A1"/>
    <w:rsid w:val="002E733F"/>
  </w:style>
  <w:style w:type="paragraph" w:customStyle="1" w:styleId="3C29A2A80654453893416515CBEED378">
    <w:name w:val="3C29A2A80654453893416515CBEED378"/>
    <w:rsid w:val="002E733F"/>
  </w:style>
  <w:style w:type="paragraph" w:customStyle="1" w:styleId="70F0625DD26A4B14A674D82D1070CCE7">
    <w:name w:val="70F0625DD26A4B14A674D82D1070CCE7"/>
    <w:rsid w:val="002E733F"/>
  </w:style>
  <w:style w:type="paragraph" w:customStyle="1" w:styleId="C0F93620FA2B4911B9DEEFCD0565A1F3">
    <w:name w:val="C0F93620FA2B4911B9DEEFCD0565A1F3"/>
    <w:rsid w:val="002E733F"/>
  </w:style>
  <w:style w:type="paragraph" w:customStyle="1" w:styleId="1F2ACFDB52284C718F7BFCFCC7F9DB92">
    <w:name w:val="1F2ACFDB52284C718F7BFCFCC7F9DB92"/>
    <w:rsid w:val="002E733F"/>
  </w:style>
  <w:style w:type="paragraph" w:customStyle="1" w:styleId="4BA8C9258AEB4DB5BDA3B781C1EFB5AA">
    <w:name w:val="4BA8C9258AEB4DB5BDA3B781C1EFB5AA"/>
    <w:rsid w:val="00385504"/>
  </w:style>
  <w:style w:type="paragraph" w:customStyle="1" w:styleId="4C5C9DB6DC034A8CBEB5081E049F2562">
    <w:name w:val="4C5C9DB6DC034A8CBEB5081E049F2562"/>
    <w:rsid w:val="00385504"/>
  </w:style>
  <w:style w:type="paragraph" w:customStyle="1" w:styleId="CDAB89D0E21A48D5B19CB17455C7089B">
    <w:name w:val="CDAB89D0E21A48D5B19CB17455C7089B"/>
    <w:rsid w:val="00385504"/>
  </w:style>
  <w:style w:type="paragraph" w:customStyle="1" w:styleId="9FE676001A634CB8B5F40083E0B1B2B5">
    <w:name w:val="9FE676001A634CB8B5F40083E0B1B2B5"/>
    <w:rsid w:val="00385504"/>
  </w:style>
  <w:style w:type="paragraph" w:customStyle="1" w:styleId="B44733718DAD4B19AA30635639DBAB67">
    <w:name w:val="B44733718DAD4B19AA30635639DBAB67"/>
    <w:rsid w:val="00385504"/>
  </w:style>
  <w:style w:type="paragraph" w:customStyle="1" w:styleId="C0777D2DB41F40A3B295DBDD21AF3164">
    <w:name w:val="C0777D2DB41F40A3B295DBDD21AF3164"/>
    <w:rsid w:val="00385504"/>
  </w:style>
  <w:style w:type="paragraph" w:customStyle="1" w:styleId="5CC19A4BEF754C009366DBB0B990BC91">
    <w:name w:val="5CC19A4BEF754C009366DBB0B990BC91"/>
    <w:rsid w:val="00385504"/>
  </w:style>
  <w:style w:type="paragraph" w:customStyle="1" w:styleId="943537487E744D86AA2D0079F10D27F3">
    <w:name w:val="943537487E744D86AA2D0079F10D27F3"/>
    <w:rsid w:val="00385504"/>
  </w:style>
  <w:style w:type="paragraph" w:customStyle="1" w:styleId="7313664F9F3F470E89C37BAF50EC9ECC">
    <w:name w:val="7313664F9F3F470E89C37BAF50EC9ECC"/>
    <w:rsid w:val="00385504"/>
  </w:style>
  <w:style w:type="paragraph" w:customStyle="1" w:styleId="6D9C2BD4C4524C8094A1758A49C17424">
    <w:name w:val="6D9C2BD4C4524C8094A1758A49C17424"/>
    <w:rsid w:val="00385504"/>
  </w:style>
  <w:style w:type="paragraph" w:customStyle="1" w:styleId="5F216C1AC0DC413EA8F921D0CC0E9634">
    <w:name w:val="5F216C1AC0DC413EA8F921D0CC0E9634"/>
    <w:rsid w:val="00385504"/>
  </w:style>
  <w:style w:type="paragraph" w:customStyle="1" w:styleId="910CF484E60D4A368233F121027AD912">
    <w:name w:val="910CF484E60D4A368233F121027AD912"/>
    <w:rsid w:val="00385504"/>
  </w:style>
  <w:style w:type="paragraph" w:customStyle="1" w:styleId="CBFCD19DED474C7EA9F0CFC7E011341A">
    <w:name w:val="CBFCD19DED474C7EA9F0CFC7E011341A"/>
    <w:rsid w:val="00151FAA"/>
  </w:style>
  <w:style w:type="paragraph" w:customStyle="1" w:styleId="094409284F91447FA469A06FD3731FCC">
    <w:name w:val="094409284F91447FA469A06FD3731FCC"/>
    <w:rsid w:val="00151FAA"/>
  </w:style>
  <w:style w:type="paragraph" w:customStyle="1" w:styleId="35357729865C460598CA360195E0DF94">
    <w:name w:val="35357729865C460598CA360195E0DF94"/>
    <w:rsid w:val="00151FAA"/>
  </w:style>
  <w:style w:type="paragraph" w:customStyle="1" w:styleId="84615185119443E69D586F285D1DEB9A">
    <w:name w:val="84615185119443E69D586F285D1DEB9A"/>
    <w:rsid w:val="00151FAA"/>
  </w:style>
  <w:style w:type="paragraph" w:customStyle="1" w:styleId="9818950A074A4908BB64C92ADB2B49A9">
    <w:name w:val="9818950A074A4908BB64C92ADB2B49A9"/>
    <w:rsid w:val="002D6FA4"/>
  </w:style>
  <w:style w:type="paragraph" w:customStyle="1" w:styleId="5E4255EA52B04808992139F879D3C421">
    <w:name w:val="5E4255EA52B04808992139F879D3C421"/>
    <w:rsid w:val="002D6FA4"/>
  </w:style>
  <w:style w:type="paragraph" w:customStyle="1" w:styleId="F9C48E91A8B347F7B2F305391B4D045A">
    <w:name w:val="F9C48E91A8B347F7B2F305391B4D045A"/>
    <w:rsid w:val="002D6FA4"/>
  </w:style>
  <w:style w:type="paragraph" w:customStyle="1" w:styleId="418929424F3743A5874E12A44C104341">
    <w:name w:val="418929424F3743A5874E12A44C104341"/>
    <w:rsid w:val="002D6FA4"/>
  </w:style>
  <w:style w:type="paragraph" w:customStyle="1" w:styleId="815E4DE998684DE9B17FD26AFAE3793A">
    <w:name w:val="815E4DE998684DE9B17FD26AFAE3793A"/>
    <w:rsid w:val="002D6FA4"/>
  </w:style>
  <w:style w:type="paragraph" w:customStyle="1" w:styleId="D74C4171EC3F47A8844CE18998F94E91">
    <w:name w:val="D74C4171EC3F47A8844CE18998F94E91"/>
    <w:rsid w:val="002D6FA4"/>
  </w:style>
  <w:style w:type="paragraph" w:customStyle="1" w:styleId="7FF048EA38E8453E85E8B32D64D01A77">
    <w:name w:val="7FF048EA38E8453E85E8B32D64D01A77"/>
    <w:rsid w:val="002D6FA4"/>
  </w:style>
  <w:style w:type="paragraph" w:customStyle="1" w:styleId="7C3880DC1CD44A2CA5B99130DAD23B2F">
    <w:name w:val="7C3880DC1CD44A2CA5B99130DAD23B2F"/>
    <w:rsid w:val="002D6FA4"/>
  </w:style>
  <w:style w:type="paragraph" w:customStyle="1" w:styleId="8BB809987C4B49CDA79587191AF4A47C">
    <w:name w:val="8BB809987C4B49CDA79587191AF4A47C"/>
    <w:rsid w:val="002D6FA4"/>
  </w:style>
  <w:style w:type="paragraph" w:customStyle="1" w:styleId="BF0FD25D6683461FA5B96277385F34F3">
    <w:name w:val="BF0FD25D6683461FA5B96277385F34F3"/>
    <w:rsid w:val="002D6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2026-01-08T05:00:00+00:00</Publication_x0020_Date>
    <Audience1 xmlns="3a62de7d-ba57-4f43-9dae-9623ba637be0">
      <Value>1</Value>
      <Value>2</Value>
      <Value>4</Value>
      <Value>7</Value>
    </Audience1>
    <_dlc_DocId xmlns="3a62de7d-ba57-4f43-9dae-9623ba637be0">KYED-320-984</_dlc_DocId>
    <_dlc_DocIdUrl xmlns="3a62de7d-ba57-4f43-9dae-9623ba637be0">
      <Url>https://education-edit.ky.gov/districts/business/_layouts/15/DocIdRedir.aspx?ID=KYED-320-984</Url>
      <Description>KYED-320-984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780DDD-0EFF-4B18-93F0-60582E7C6CDB}">
  <ds:schemaRefs>
    <ds:schemaRef ds:uri="http://schemas.microsoft.com/sharepoint/v3/contenttype/forms"/>
  </ds:schemaRefs>
</ds:datastoreItem>
</file>

<file path=customXml/itemProps2.xml><?xml version="1.0" encoding="utf-8"?>
<ds:datastoreItem xmlns:ds="http://schemas.openxmlformats.org/officeDocument/2006/customXml" ds:itemID="{7A7445AB-0F55-423E-95C9-6A55C11458C8}">
  <ds:schemaRefs>
    <ds:schemaRef ds:uri="http://schemas.microsoft.com/office/2006/metadata/properties"/>
    <ds:schemaRef ds:uri="http://schemas.microsoft.com/office/infopath/2007/PartnerControls"/>
    <ds:schemaRef ds:uri="c0b1e42e-e745-4677-b45a-9176f49c91ef"/>
  </ds:schemaRefs>
</ds:datastoreItem>
</file>

<file path=customXml/itemProps3.xml><?xml version="1.0" encoding="utf-8"?>
<ds:datastoreItem xmlns:ds="http://schemas.openxmlformats.org/officeDocument/2006/customXml" ds:itemID="{94144C32-CE76-4BAD-B003-18CFB71DB40F}"/>
</file>

<file path=customXml/itemProps4.xml><?xml version="1.0" encoding="utf-8"?>
<ds:datastoreItem xmlns:ds="http://schemas.openxmlformats.org/officeDocument/2006/customXml" ds:itemID="{05055682-B79B-46D4-80CC-EAD5745B6E70}">
  <ds:schemaRefs>
    <ds:schemaRef ds:uri="http://schemas.openxmlformats.org/officeDocument/2006/bibliography"/>
  </ds:schemaRefs>
</ds:datastoreItem>
</file>

<file path=customXml/itemProps5.xml><?xml version="1.0" encoding="utf-8"?>
<ds:datastoreItem xmlns:ds="http://schemas.openxmlformats.org/officeDocument/2006/customXml" ds:itemID="{411814AA-2722-4BEA-99EC-31A66DBB73EA}"/>
</file>

<file path=docProps/app.xml><?xml version="1.0" encoding="utf-8"?>
<Properties xmlns="http://schemas.openxmlformats.org/officeDocument/2006/extended-properties" xmlns:vt="http://schemas.openxmlformats.org/officeDocument/2006/docPropsVTypes">
  <Template>Normal</Template>
  <TotalTime>2</TotalTime>
  <Pages>30</Pages>
  <Words>10261</Words>
  <Characters>61912</Characters>
  <Application>Microsoft Office Word</Application>
  <DocSecurity>0</DocSecurity>
  <Lines>1768</Lines>
  <Paragraphs>925</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71248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 Erin - Division of Academic Program Standards</dc:creator>
  <cp:keywords/>
  <dc:description/>
  <cp:lastModifiedBy>Bryant, Jennifer - Division of Budget and Financial Management</cp:lastModifiedBy>
  <cp:revision>3</cp:revision>
  <cp:lastPrinted>2026-01-07T15:00:00Z</cp:lastPrinted>
  <dcterms:created xsi:type="dcterms:W3CDTF">2026-01-08T13:44:00Z</dcterms:created>
  <dcterms:modified xsi:type="dcterms:W3CDTF">2026-01-08T14:10:00Z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0x0101001BEB557DBE01834EAB47A683706DCD5B0067DB7FB784439943BCA59FAA76F4E080</vt:lpwstr>
  </property>
  <property fmtid="{D5CDD505-2E9C-101B-9397-08002B2CF9AE}" pid="3" name="_dlc_DocIdItemGuid">
    <vt:lpwstr>ef547d4b-ddda-4fb4-b18a-1a9e289f7a1e</vt:lpwstr>
  </property>
  <property fmtid="{D5CDD505-2E9C-101B-9397-08002B2CF9AE}" pid="4" name="GrammarlyDocumentId">
    <vt:lpwstr>b5e6244a7d8e8c5cbd274e87eed47787ffe89c8195eb240d928617ee6abedd22</vt:lpwstr>
  </property>
  <property fmtid="{D5CDD505-2E9C-101B-9397-08002B2CF9AE}" pid="5" name="MSIP_Label_eb544694-0027-44fa-bee4-2648c0363f9d_Enabled">
    <vt:lpwstr>true</vt:lpwstr>
  </property>
  <property fmtid="{D5CDD505-2E9C-101B-9397-08002B2CF9AE}" pid="6" name="MSIP_Label_eb544694-0027-44fa-bee4-2648c0363f9d_SetDate">
    <vt:lpwstr>2025-02-26T19:33:10Z</vt:lpwstr>
  </property>
  <property fmtid="{D5CDD505-2E9C-101B-9397-08002B2CF9AE}" pid="7" name="MSIP_Label_eb544694-0027-44fa-bee4-2648c0363f9d_Method">
    <vt:lpwstr>Standard</vt:lpwstr>
  </property>
  <property fmtid="{D5CDD505-2E9C-101B-9397-08002B2CF9AE}" pid="8" name="MSIP_Label_eb544694-0027-44fa-bee4-2648c0363f9d_Name">
    <vt:lpwstr>defa4170-0d19-0005-0004-bc88714345d2</vt:lpwstr>
  </property>
  <property fmtid="{D5CDD505-2E9C-101B-9397-08002B2CF9AE}" pid="9" name="MSIP_Label_eb544694-0027-44fa-bee4-2648c0363f9d_SiteId">
    <vt:lpwstr>9360c11f-90e6-4706-ad00-25fcdc9e2ed1</vt:lpwstr>
  </property>
  <property fmtid="{D5CDD505-2E9C-101B-9397-08002B2CF9AE}" pid="10" name="MSIP_Label_eb544694-0027-44fa-bee4-2648c0363f9d_ActionId">
    <vt:lpwstr>e07bc7bc-b684-4bfc-b89c-f53b4c7caf54</vt:lpwstr>
  </property>
  <property fmtid="{D5CDD505-2E9C-101B-9397-08002B2CF9AE}" pid="11" name="MSIP_Label_eb544694-0027-44fa-bee4-2648c0363f9d_ContentBits">
    <vt:lpwstr>0</vt:lpwstr>
  </property>
  <property fmtid="{D5CDD505-2E9C-101B-9397-08002B2CF9AE}" pid="12" name="MSIP_Label_eb544694-0027-44fa-bee4-2648c0363f9d_Tag">
    <vt:lpwstr>10, 3, 0, 1</vt:lpwstr>
  </property>
</Properties>
</file>