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8D" w:rsidRDefault="0071420D" w:rsidP="0071420D">
      <w:pPr>
        <w:jc w:val="center"/>
        <w:rPr>
          <w:b/>
          <w:sz w:val="40"/>
          <w:szCs w:val="40"/>
        </w:rPr>
      </w:pPr>
      <w:r w:rsidRPr="0071420D">
        <w:rPr>
          <w:b/>
          <w:sz w:val="40"/>
          <w:szCs w:val="40"/>
        </w:rPr>
        <w:t>FY20 KYILN Travel Grant Awards</w:t>
      </w:r>
    </w:p>
    <w:p w:rsidR="0071420D" w:rsidRDefault="0071420D" w:rsidP="0071420D">
      <w:pPr>
        <w:jc w:val="center"/>
        <w:rPr>
          <w:b/>
          <w:sz w:val="40"/>
          <w:szCs w:val="40"/>
        </w:rPr>
      </w:pPr>
    </w:p>
    <w:tbl>
      <w:tblPr>
        <w:tblW w:w="9265" w:type="dxa"/>
        <w:tblLook w:val="04A0" w:firstRow="1" w:lastRow="0" w:firstColumn="1" w:lastColumn="0" w:noHBand="0" w:noVBand="1"/>
      </w:tblPr>
      <w:tblGrid>
        <w:gridCol w:w="4675"/>
        <w:gridCol w:w="4590"/>
      </w:tblGrid>
      <w:tr w:rsidR="0071420D" w:rsidRPr="0071420D" w:rsidTr="0071420D">
        <w:trPr>
          <w:trHeight w:val="540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Amount requested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Allen Co.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Boone Co.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Bullitt Co.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Cloverport</w:t>
            </w:r>
            <w:proofErr w:type="spellEnd"/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Independent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Corbin Independent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Graves Co.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Jefferson Co.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Johnson Co.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Marion Co.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  <w:tr w:rsidR="0071420D" w:rsidRPr="0071420D" w:rsidTr="0071420D">
        <w:trPr>
          <w:trHeight w:val="36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>Webster Co.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420D" w:rsidRPr="0071420D" w:rsidRDefault="0071420D" w:rsidP="007142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</w:pPr>
            <w:r w:rsidRPr="0071420D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</w:rPr>
              <w:t xml:space="preserve"> $                   2,500.00 </w:t>
            </w:r>
          </w:p>
        </w:tc>
      </w:tr>
    </w:tbl>
    <w:p w:rsidR="0071420D" w:rsidRDefault="0071420D" w:rsidP="001B71FB">
      <w:pPr>
        <w:rPr>
          <w:b/>
          <w:sz w:val="40"/>
          <w:szCs w:val="40"/>
        </w:rPr>
      </w:pPr>
    </w:p>
    <w:p w:rsidR="0071420D" w:rsidRPr="001B71FB" w:rsidRDefault="00A51020" w:rsidP="0071420D">
      <w:pPr>
        <w:rPr>
          <w:b/>
          <w:sz w:val="28"/>
          <w:szCs w:val="28"/>
        </w:rPr>
      </w:pPr>
      <w:r w:rsidRPr="001B71FB">
        <w:rPr>
          <w:sz w:val="28"/>
          <w:szCs w:val="28"/>
        </w:rPr>
        <w:t>Awards are contingent upon the KYILN Administrator review of grant application; and other conditions as deemed neces</w:t>
      </w:r>
      <w:bookmarkStart w:id="0" w:name="_GoBack"/>
      <w:bookmarkEnd w:id="0"/>
      <w:r w:rsidRPr="001B71FB">
        <w:rPr>
          <w:sz w:val="28"/>
          <w:szCs w:val="28"/>
        </w:rPr>
        <w:t>sary based on requirements of the RFA.</w:t>
      </w:r>
    </w:p>
    <w:sectPr w:rsidR="0071420D" w:rsidRPr="001B7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96"/>
    <w:rsid w:val="001B71FB"/>
    <w:rsid w:val="00320396"/>
    <w:rsid w:val="0071420D"/>
    <w:rsid w:val="00716B8D"/>
    <w:rsid w:val="00A51020"/>
    <w:rsid w:val="00BC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22FD-E62B-48DE-905C-E3A9DFBF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67DB7FB784439943BCA59FAA76F4E080" ma:contentTypeVersion="28" ma:contentTypeDescription="" ma:contentTypeScope="" ma:versionID="8c81f355fe4088e29a456f1c453124e7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2020-01-13T05:00:00+00:00</Publication_x0020_Date>
    <Audience1 xmlns="3a62de7d-ba57-4f43-9dae-9623ba637be0">
      <Value>1</Value>
      <Value>2</Value>
      <Value>10</Value>
    </Audience1>
    <_dlc_DocId xmlns="3a62de7d-ba57-4f43-9dae-9623ba637be0">KYED-320-613</_dlc_DocId>
    <_dlc_DocIdUrl xmlns="3a62de7d-ba57-4f43-9dae-9623ba637be0">
      <Url>https://www.education.ky.gov/districts/business/_layouts/15/DocIdRedir.aspx?ID=KYED-320-613</Url>
      <Description>KYED-320-613</Description>
    </_dlc_DocIdUrl>
  </documentManagement>
</p:properties>
</file>

<file path=customXml/itemProps1.xml><?xml version="1.0" encoding="utf-8"?>
<ds:datastoreItem xmlns:ds="http://schemas.openxmlformats.org/officeDocument/2006/customXml" ds:itemID="{651D2647-4585-418B-BFF8-35DF453E84B9}"/>
</file>

<file path=customXml/itemProps2.xml><?xml version="1.0" encoding="utf-8"?>
<ds:datastoreItem xmlns:ds="http://schemas.openxmlformats.org/officeDocument/2006/customXml" ds:itemID="{4C0568F8-DE7F-4BB8-BFC6-873CBAE9DA1A}"/>
</file>

<file path=customXml/itemProps3.xml><?xml version="1.0" encoding="utf-8"?>
<ds:datastoreItem xmlns:ds="http://schemas.openxmlformats.org/officeDocument/2006/customXml" ds:itemID="{C6480EC5-F7D8-4539-8AC9-8B38C7A10E1C}"/>
</file>

<file path=customXml/itemProps4.xml><?xml version="1.0" encoding="utf-8"?>
<ds:datastoreItem xmlns:ds="http://schemas.openxmlformats.org/officeDocument/2006/customXml" ds:itemID="{5B3A2445-E1C1-49D2-A6B8-494AC83D1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Kendall, Jason - Division of Budget and Financial Management</dc:creator>
  <cp:keywords/>
  <dc:description/>
  <cp:lastModifiedBy>Kendall, Jason - Division of Budget and Financial Management</cp:lastModifiedBy>
  <cp:revision>2</cp:revision>
  <dcterms:created xsi:type="dcterms:W3CDTF">2020-01-13T18:15:00Z</dcterms:created>
  <dcterms:modified xsi:type="dcterms:W3CDTF">2020-01-13T18:15:00Z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0x0101001BEB557DBE01834EAB47A683706DCD5B0067DB7FB784439943BCA59FAA76F4E080</vt:lpwstr>
  </property>
  <property fmtid="{D5CDD505-2E9C-101B-9397-08002B2CF9AE}" pid="3" name="_dlc_DocIdItemGuid">
    <vt:lpwstr>9db5dc4a-2a00-4c5a-8276-0cbffa0faf38</vt:lpwstr>
  </property>
</Properties>
</file>