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CE5A" w14:textId="0680D0AF" w:rsidR="00533A95" w:rsidRPr="00E77CBD" w:rsidRDefault="00305872">
      <w:pPr>
        <w:rPr>
          <w:b/>
          <w:bCs/>
          <w:sz w:val="32"/>
          <w:szCs w:val="32"/>
        </w:rPr>
      </w:pPr>
      <w:r w:rsidRPr="00E77CBD">
        <w:rPr>
          <w:b/>
          <w:bCs/>
          <w:sz w:val="32"/>
          <w:szCs w:val="32"/>
        </w:rPr>
        <w:t>FAQ – Frequently Asked Questions</w:t>
      </w:r>
    </w:p>
    <w:p w14:paraId="22CC7C24" w14:textId="3A4B35F9" w:rsidR="00305872" w:rsidRPr="00E77CBD" w:rsidRDefault="00305872">
      <w:pPr>
        <w:rPr>
          <w:b/>
          <w:bCs/>
          <w:sz w:val="32"/>
          <w:szCs w:val="32"/>
        </w:rPr>
      </w:pPr>
      <w:r w:rsidRPr="00E77CBD">
        <w:rPr>
          <w:b/>
          <w:bCs/>
          <w:sz w:val="32"/>
          <w:szCs w:val="32"/>
        </w:rPr>
        <w:t>FY26 SPARK Grant</w:t>
      </w:r>
    </w:p>
    <w:p w14:paraId="3946998D" w14:textId="13BEE906" w:rsidR="00305872" w:rsidRDefault="3D2C5803" w:rsidP="00305872">
      <w:pPr>
        <w:pStyle w:val="ListParagraph"/>
        <w:numPr>
          <w:ilvl w:val="0"/>
          <w:numId w:val="1"/>
        </w:numPr>
        <w:rPr>
          <w:rFonts w:eastAsia="Times New Roman"/>
        </w:rPr>
      </w:pPr>
      <w:r w:rsidRPr="087D72A2">
        <w:rPr>
          <w:rFonts w:eastAsia="Times New Roman"/>
        </w:rPr>
        <w:t xml:space="preserve">I am the principal of XXXXXXX. We are a regional school that operates out of a regional university, which is </w:t>
      </w:r>
      <w:proofErr w:type="gramStart"/>
      <w:r w:rsidRPr="087D72A2">
        <w:rPr>
          <w:rFonts w:eastAsia="Times New Roman"/>
        </w:rPr>
        <w:t>an LEA</w:t>
      </w:r>
      <w:proofErr w:type="gramEnd"/>
      <w:r w:rsidRPr="087D72A2">
        <w:rPr>
          <w:rFonts w:eastAsia="Times New Roman"/>
        </w:rPr>
        <w:t xml:space="preserve">.  Our district of record is XXXXX Independent Schools (they house our IC).  We are interested in </w:t>
      </w:r>
      <w:proofErr w:type="gramStart"/>
      <w:r w:rsidRPr="087D72A2">
        <w:rPr>
          <w:rFonts w:eastAsia="Times New Roman"/>
        </w:rPr>
        <w:t>submitting an application</w:t>
      </w:r>
      <w:proofErr w:type="gramEnd"/>
      <w:r w:rsidRPr="087D72A2">
        <w:rPr>
          <w:rFonts w:eastAsia="Times New Roman"/>
        </w:rPr>
        <w:t xml:space="preserve"> for the SPARK Grant and wanted to be sure that, since we are a LEA, we </w:t>
      </w:r>
      <w:r w:rsidR="5F57AF2B" w:rsidRPr="087D72A2">
        <w:rPr>
          <w:rFonts w:eastAsia="Times New Roman"/>
        </w:rPr>
        <w:t>can</w:t>
      </w:r>
      <w:r w:rsidRPr="087D72A2">
        <w:rPr>
          <w:rFonts w:eastAsia="Times New Roman"/>
        </w:rPr>
        <w:t xml:space="preserve"> do so, regardless of whether the district also applies or not.  </w:t>
      </w:r>
    </w:p>
    <w:p w14:paraId="7DD1D5FD" w14:textId="64B4A8F9" w:rsidR="7BA418A1" w:rsidRDefault="7BA418A1" w:rsidP="087D72A2">
      <w:pPr>
        <w:tabs>
          <w:tab w:val="left" w:pos="0"/>
          <w:tab w:val="left" w:pos="720"/>
        </w:tabs>
        <w:spacing w:line="276" w:lineRule="auto"/>
        <w:ind w:left="720"/>
      </w:pPr>
      <w:r w:rsidRPr="087D72A2">
        <w:rPr>
          <w:rFonts w:ascii="Aptos" w:eastAsia="Aptos" w:hAnsi="Aptos" w:cs="Aptos"/>
          <w:color w:val="C00000"/>
        </w:rPr>
        <w:t>The Request for Applications (RFA) for the FY26 SPARK Grant is specifically targeted at Kentucky school districts, not individual schools. Accordingly, and as detailed in the RFA, eligibility is limited to school districts, and awards are given on a per-district basis.</w:t>
      </w:r>
    </w:p>
    <w:p w14:paraId="0BC2597B" w14:textId="1A90A223" w:rsidR="006C3979" w:rsidRDefault="678EED95" w:rsidP="006C3979">
      <w:pPr>
        <w:pStyle w:val="ListParagraph"/>
        <w:numPr>
          <w:ilvl w:val="0"/>
          <w:numId w:val="1"/>
        </w:numPr>
        <w:rPr>
          <w:rFonts w:eastAsia="Times New Roman"/>
          <w:color w:val="000000"/>
        </w:rPr>
      </w:pPr>
      <w:r w:rsidRPr="087D72A2">
        <w:rPr>
          <w:rFonts w:eastAsia="Times New Roman"/>
          <w:color w:val="000000" w:themeColor="text1"/>
        </w:rPr>
        <w:t xml:space="preserve">If we use grant funds for salary, does it have to be for a </w:t>
      </w:r>
      <w:r w:rsidR="7F9282DF" w:rsidRPr="087D72A2">
        <w:rPr>
          <w:rFonts w:eastAsia="Times New Roman"/>
          <w:color w:val="000000" w:themeColor="text1"/>
        </w:rPr>
        <w:t>brand-new</w:t>
      </w:r>
      <w:r w:rsidRPr="087D72A2">
        <w:rPr>
          <w:rFonts w:eastAsia="Times New Roman"/>
          <w:color w:val="000000" w:themeColor="text1"/>
        </w:rPr>
        <w:t xml:space="preserve"> employee, or could the salary go toward an employee who has worked with our voc</w:t>
      </w:r>
      <w:r w:rsidR="7F9282DF" w:rsidRPr="087D72A2">
        <w:rPr>
          <w:rFonts w:eastAsia="Times New Roman"/>
          <w:color w:val="000000" w:themeColor="text1"/>
        </w:rPr>
        <w:t>ational</w:t>
      </w:r>
      <w:r w:rsidRPr="087D72A2">
        <w:rPr>
          <w:rFonts w:eastAsia="Times New Roman"/>
          <w:color w:val="000000" w:themeColor="text1"/>
        </w:rPr>
        <w:t xml:space="preserve"> </w:t>
      </w:r>
      <w:r w:rsidR="7F9282DF" w:rsidRPr="087D72A2">
        <w:rPr>
          <w:rFonts w:eastAsia="Times New Roman"/>
          <w:color w:val="000000" w:themeColor="text1"/>
        </w:rPr>
        <w:t>rehab</w:t>
      </w:r>
      <w:r w:rsidRPr="087D72A2">
        <w:rPr>
          <w:rFonts w:eastAsia="Times New Roman"/>
          <w:color w:val="000000" w:themeColor="text1"/>
        </w:rPr>
        <w:t xml:space="preserve"> program in the past?</w:t>
      </w:r>
    </w:p>
    <w:p w14:paraId="13D04562" w14:textId="74CDB653" w:rsidR="5DF9BB83" w:rsidRDefault="5DF9BB83" w:rsidP="087D72A2">
      <w:pPr>
        <w:tabs>
          <w:tab w:val="num" w:pos="720"/>
        </w:tabs>
        <w:ind w:left="720"/>
      </w:pPr>
      <w:r w:rsidRPr="087D72A2">
        <w:rPr>
          <w:rFonts w:ascii="Aptos" w:eastAsia="Aptos" w:hAnsi="Aptos" w:cs="Aptos"/>
          <w:color w:val="C00000"/>
        </w:rPr>
        <w:t xml:space="preserve">Grant funds can be used to cover the salary of an existing employee. </w:t>
      </w:r>
      <w:r w:rsidRPr="087D72A2">
        <w:t xml:space="preserve"> </w:t>
      </w:r>
    </w:p>
    <w:p w14:paraId="0ADE0309" w14:textId="48FFD2BC" w:rsidR="006C3979" w:rsidRPr="006C3979" w:rsidRDefault="678EED95" w:rsidP="006C3979">
      <w:pPr>
        <w:pStyle w:val="ListParagraph"/>
        <w:numPr>
          <w:ilvl w:val="0"/>
          <w:numId w:val="1"/>
        </w:numPr>
        <w:rPr>
          <w:rFonts w:eastAsia="Times New Roman"/>
          <w:color w:val="000000"/>
        </w:rPr>
      </w:pPr>
      <w:r w:rsidRPr="087D72A2">
        <w:rPr>
          <w:rFonts w:eastAsia="Times New Roman"/>
          <w:color w:val="000000" w:themeColor="text1"/>
        </w:rPr>
        <w:t>Does an employee whose salary is covered by the grant have to have the employment specialist certification to have their salary funded by this grant?</w:t>
      </w:r>
    </w:p>
    <w:p w14:paraId="21BCDD2E" w14:textId="2BEEA737" w:rsidR="106888E1" w:rsidRDefault="106888E1" w:rsidP="087D72A2">
      <w:pPr>
        <w:tabs>
          <w:tab w:val="num" w:pos="720"/>
        </w:tabs>
        <w:ind w:left="720"/>
      </w:pPr>
      <w:r w:rsidRPr="087D72A2">
        <w:rPr>
          <w:rFonts w:ascii="Aptos" w:eastAsia="Aptos" w:hAnsi="Aptos" w:cs="Aptos"/>
          <w:color w:val="C00000"/>
        </w:rPr>
        <w:t>No, an employment specialist certification is not necessary for positions funded by this grant. </w:t>
      </w:r>
    </w:p>
    <w:p w14:paraId="212FF008" w14:textId="47084C41" w:rsidR="00BD6C8B" w:rsidRPr="00BD6C8B" w:rsidRDefault="110A4247" w:rsidP="00BD6C8B">
      <w:pPr>
        <w:pStyle w:val="ListParagraph"/>
        <w:numPr>
          <w:ilvl w:val="0"/>
          <w:numId w:val="1"/>
        </w:numPr>
        <w:rPr>
          <w:rFonts w:eastAsia="Times New Roman"/>
          <w:color w:val="000000"/>
        </w:rPr>
      </w:pPr>
      <w:r w:rsidRPr="087D72A2">
        <w:rPr>
          <w:rFonts w:eastAsia="Times New Roman"/>
          <w:color w:val="000000" w:themeColor="text1"/>
        </w:rPr>
        <w:t>For the FY26 SPARK grant, can funds be used to purchase a vehicle to transport students from campus to off-campus transition programming sites (workplaces, community partner sites, etc.)?</w:t>
      </w:r>
    </w:p>
    <w:p w14:paraId="750FAEEF" w14:textId="48D301B6" w:rsidR="524580F0" w:rsidRDefault="524580F0" w:rsidP="087D72A2">
      <w:pPr>
        <w:ind w:left="720"/>
      </w:pPr>
      <w:r w:rsidRPr="087D72A2">
        <w:rPr>
          <w:rFonts w:ascii="Aptos" w:eastAsia="Aptos" w:hAnsi="Aptos" w:cs="Aptos"/>
          <w:color w:val="C00000"/>
        </w:rPr>
        <w:t xml:space="preserve">Vehicle purchases are not permitted expenses under the FY26 SPARK grant. </w:t>
      </w:r>
      <w:r w:rsidRPr="087D72A2">
        <w:t xml:space="preserve"> </w:t>
      </w:r>
    </w:p>
    <w:p w14:paraId="0F2B78E9" w14:textId="5337C3FB" w:rsidR="00BD6C8B" w:rsidRPr="00BD6C8B" w:rsidRDefault="110A4247" w:rsidP="00BD6C8B">
      <w:pPr>
        <w:pStyle w:val="ListParagraph"/>
        <w:numPr>
          <w:ilvl w:val="0"/>
          <w:numId w:val="1"/>
        </w:numPr>
        <w:rPr>
          <w:rFonts w:eastAsia="Times New Roman"/>
          <w:color w:val="000000"/>
        </w:rPr>
      </w:pPr>
      <w:r w:rsidRPr="087D72A2">
        <w:rPr>
          <w:rFonts w:eastAsia="Times New Roman"/>
          <w:color w:val="000000" w:themeColor="text1"/>
        </w:rPr>
        <w:t>If vehicle purchase is not an allowable cost, is vehicle leasing an option?</w:t>
      </w:r>
    </w:p>
    <w:p w14:paraId="3A788618" w14:textId="0DEBAE53" w:rsidR="00BD6C8B" w:rsidRPr="00BD6C8B" w:rsidRDefault="00BD6C8B" w:rsidP="087D72A2">
      <w:pPr>
        <w:pStyle w:val="ListParagraph"/>
        <w:rPr>
          <w:rFonts w:ascii="Aptos" w:eastAsia="Aptos" w:hAnsi="Aptos" w:cs="Aptos"/>
          <w:color w:val="C00000"/>
        </w:rPr>
      </w:pPr>
    </w:p>
    <w:p w14:paraId="06CB497A" w14:textId="107C7D6E" w:rsidR="00BD6C8B" w:rsidRPr="00BD6C8B" w:rsidRDefault="0FB53470" w:rsidP="087D72A2">
      <w:pPr>
        <w:pStyle w:val="ListParagraph"/>
      </w:pPr>
      <w:r w:rsidRPr="087D72A2">
        <w:rPr>
          <w:rFonts w:ascii="Aptos" w:eastAsia="Aptos" w:hAnsi="Aptos" w:cs="Aptos"/>
          <w:color w:val="C00000"/>
        </w:rPr>
        <w:t xml:space="preserve">No, vehicle leasing is not an allowable expense under the FY26 SPARK grant. </w:t>
      </w:r>
    </w:p>
    <w:p w14:paraId="43AF90D0" w14:textId="0B6DFF48" w:rsidR="087D72A2" w:rsidRDefault="087D72A2" w:rsidP="087D72A2">
      <w:pPr>
        <w:pStyle w:val="ListParagraph"/>
        <w:rPr>
          <w:rFonts w:eastAsia="Times New Roman"/>
          <w:color w:val="000000" w:themeColor="text1"/>
        </w:rPr>
      </w:pPr>
    </w:p>
    <w:p w14:paraId="3F3AA751" w14:textId="6F680D16" w:rsidR="110A4247" w:rsidRDefault="110A4247" w:rsidP="087D72A2">
      <w:pPr>
        <w:pStyle w:val="ListParagraph"/>
        <w:numPr>
          <w:ilvl w:val="0"/>
          <w:numId w:val="1"/>
        </w:numPr>
        <w:rPr>
          <w:rFonts w:eastAsia="Times New Roman"/>
          <w:color w:val="000000" w:themeColor="text1"/>
        </w:rPr>
      </w:pPr>
      <w:r w:rsidRPr="087D72A2">
        <w:rPr>
          <w:rFonts w:eastAsia="Times New Roman"/>
          <w:color w:val="000000" w:themeColor="text1"/>
        </w:rPr>
        <w:t>If vehicle leasing is not an option, is fuel reimbursement an option?</w:t>
      </w:r>
    </w:p>
    <w:p w14:paraId="4387991F" w14:textId="59071A8D" w:rsidR="00305872" w:rsidRDefault="00BCF33E" w:rsidP="00E85FBA">
      <w:pPr>
        <w:ind w:left="720"/>
      </w:pPr>
      <w:r w:rsidRPr="087D72A2">
        <w:rPr>
          <w:rFonts w:ascii="Aptos" w:eastAsia="Aptos" w:hAnsi="Aptos" w:cs="Aptos"/>
          <w:color w:val="C00000"/>
        </w:rPr>
        <w:t>Yes. Fuel reimbursement is an allowable expense when transporting students to off-campus transition programming sites. Reimbursement may be claimed for the actual cost of fuel only, not a prorated or estimated amount. MUNIS codes 0626 (Gasoline) and 0627 (Diesel) were added as allowable codes.</w:t>
      </w:r>
    </w:p>
    <w:sectPr w:rsidR="0030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21E"/>
    <w:multiLevelType w:val="hybridMultilevel"/>
    <w:tmpl w:val="2DF8D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3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72"/>
    <w:rsid w:val="000B114F"/>
    <w:rsid w:val="000C6398"/>
    <w:rsid w:val="00163EA9"/>
    <w:rsid w:val="00170E99"/>
    <w:rsid w:val="00244490"/>
    <w:rsid w:val="002633B6"/>
    <w:rsid w:val="00305872"/>
    <w:rsid w:val="003F5459"/>
    <w:rsid w:val="00496872"/>
    <w:rsid w:val="00532CBF"/>
    <w:rsid w:val="00533A95"/>
    <w:rsid w:val="006C3979"/>
    <w:rsid w:val="007D7003"/>
    <w:rsid w:val="007F05A5"/>
    <w:rsid w:val="008F199D"/>
    <w:rsid w:val="009628D7"/>
    <w:rsid w:val="009A616B"/>
    <w:rsid w:val="00A90160"/>
    <w:rsid w:val="00BCF33E"/>
    <w:rsid w:val="00BD6C8B"/>
    <w:rsid w:val="00E40ED0"/>
    <w:rsid w:val="00E77CBD"/>
    <w:rsid w:val="00E85FBA"/>
    <w:rsid w:val="00E90098"/>
    <w:rsid w:val="00EB5E96"/>
    <w:rsid w:val="00EC4825"/>
    <w:rsid w:val="00F47310"/>
    <w:rsid w:val="00F72FA3"/>
    <w:rsid w:val="063ABDA1"/>
    <w:rsid w:val="087D72A2"/>
    <w:rsid w:val="09BDF1A5"/>
    <w:rsid w:val="0FB53470"/>
    <w:rsid w:val="106888E1"/>
    <w:rsid w:val="110A4247"/>
    <w:rsid w:val="1310796B"/>
    <w:rsid w:val="18BE961C"/>
    <w:rsid w:val="20067154"/>
    <w:rsid w:val="2B78A260"/>
    <w:rsid w:val="2D6F8238"/>
    <w:rsid w:val="2E08C1C6"/>
    <w:rsid w:val="36D948D1"/>
    <w:rsid w:val="3975F813"/>
    <w:rsid w:val="3D2C5803"/>
    <w:rsid w:val="45575DD8"/>
    <w:rsid w:val="524580F0"/>
    <w:rsid w:val="52B018EF"/>
    <w:rsid w:val="56FE46EB"/>
    <w:rsid w:val="573652E3"/>
    <w:rsid w:val="58BE36D0"/>
    <w:rsid w:val="5A1E7DA2"/>
    <w:rsid w:val="5D793C22"/>
    <w:rsid w:val="5DF9BB83"/>
    <w:rsid w:val="5F57AF2B"/>
    <w:rsid w:val="608B1896"/>
    <w:rsid w:val="678EED95"/>
    <w:rsid w:val="67F109F1"/>
    <w:rsid w:val="7A8997FF"/>
    <w:rsid w:val="7BA418A1"/>
    <w:rsid w:val="7F1D6E1B"/>
    <w:rsid w:val="7F928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58D44"/>
  <w15:chartTrackingRefBased/>
  <w15:docId w15:val="{FB38A951-1B93-442D-BFC1-A80EFA66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872"/>
    <w:rPr>
      <w:rFonts w:eastAsiaTheme="majorEastAsia" w:cstheme="majorBidi"/>
      <w:color w:val="272727" w:themeColor="text1" w:themeTint="D8"/>
    </w:rPr>
  </w:style>
  <w:style w:type="paragraph" w:styleId="Title">
    <w:name w:val="Title"/>
    <w:basedOn w:val="Normal"/>
    <w:next w:val="Normal"/>
    <w:link w:val="TitleChar"/>
    <w:uiPriority w:val="10"/>
    <w:qFormat/>
    <w:rsid w:val="00305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872"/>
    <w:pPr>
      <w:spacing w:before="160"/>
      <w:jc w:val="center"/>
    </w:pPr>
    <w:rPr>
      <w:i/>
      <w:iCs/>
      <w:color w:val="404040" w:themeColor="text1" w:themeTint="BF"/>
    </w:rPr>
  </w:style>
  <w:style w:type="character" w:customStyle="1" w:styleId="QuoteChar">
    <w:name w:val="Quote Char"/>
    <w:basedOn w:val="DefaultParagraphFont"/>
    <w:link w:val="Quote"/>
    <w:uiPriority w:val="29"/>
    <w:rsid w:val="00305872"/>
    <w:rPr>
      <w:i/>
      <w:iCs/>
      <w:color w:val="404040" w:themeColor="text1" w:themeTint="BF"/>
    </w:rPr>
  </w:style>
  <w:style w:type="paragraph" w:styleId="ListParagraph">
    <w:name w:val="List Paragraph"/>
    <w:basedOn w:val="Normal"/>
    <w:uiPriority w:val="34"/>
    <w:qFormat/>
    <w:rsid w:val="00305872"/>
    <w:pPr>
      <w:ind w:left="720"/>
      <w:contextualSpacing/>
    </w:pPr>
  </w:style>
  <w:style w:type="character" w:styleId="IntenseEmphasis">
    <w:name w:val="Intense Emphasis"/>
    <w:basedOn w:val="DefaultParagraphFont"/>
    <w:uiPriority w:val="21"/>
    <w:qFormat/>
    <w:rsid w:val="00305872"/>
    <w:rPr>
      <w:i/>
      <w:iCs/>
      <w:color w:val="0F4761" w:themeColor="accent1" w:themeShade="BF"/>
    </w:rPr>
  </w:style>
  <w:style w:type="paragraph" w:styleId="IntenseQuote">
    <w:name w:val="Intense Quote"/>
    <w:basedOn w:val="Normal"/>
    <w:next w:val="Normal"/>
    <w:link w:val="IntenseQuoteChar"/>
    <w:uiPriority w:val="30"/>
    <w:qFormat/>
    <w:rsid w:val="00305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872"/>
    <w:rPr>
      <w:i/>
      <w:iCs/>
      <w:color w:val="0F4761" w:themeColor="accent1" w:themeShade="BF"/>
    </w:rPr>
  </w:style>
  <w:style w:type="character" w:styleId="IntenseReference">
    <w:name w:val="Intense Reference"/>
    <w:basedOn w:val="DefaultParagraphFont"/>
    <w:uiPriority w:val="32"/>
    <w:qFormat/>
    <w:rsid w:val="003058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17905">
      <w:bodyDiv w:val="1"/>
      <w:marLeft w:val="0"/>
      <w:marRight w:val="0"/>
      <w:marTop w:val="0"/>
      <w:marBottom w:val="0"/>
      <w:divBdr>
        <w:top w:val="none" w:sz="0" w:space="0" w:color="auto"/>
        <w:left w:val="none" w:sz="0" w:space="0" w:color="auto"/>
        <w:bottom w:val="none" w:sz="0" w:space="0" w:color="auto"/>
        <w:right w:val="none" w:sz="0" w:space="0" w:color="auto"/>
      </w:divBdr>
    </w:div>
    <w:div w:id="1934819827">
      <w:bodyDiv w:val="1"/>
      <w:marLeft w:val="0"/>
      <w:marRight w:val="0"/>
      <w:marTop w:val="0"/>
      <w:marBottom w:val="0"/>
      <w:divBdr>
        <w:top w:val="none" w:sz="0" w:space="0" w:color="auto"/>
        <w:left w:val="none" w:sz="0" w:space="0" w:color="auto"/>
        <w:bottom w:val="none" w:sz="0" w:space="0" w:color="auto"/>
        <w:right w:val="none" w:sz="0" w:space="0" w:color="auto"/>
      </w:divBdr>
    </w:div>
    <w:div w:id="21209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2025-10-24T04:00:00+00:00</Publication_x0020_Date>
    <Audience1 xmlns="3a62de7d-ba57-4f43-9dae-9623ba637be0">
      <Value>1</Value>
      <Value>2</Value>
      <Value>4</Value>
    </Audience1>
    <_dlc_DocId xmlns="3a62de7d-ba57-4f43-9dae-9623ba637be0">KYED-320-968</_dlc_DocId>
    <_dlc_DocIdUrl xmlns="3a62de7d-ba57-4f43-9dae-9623ba637be0">
      <Url>https://education-edit.ky.gov/districts/business/_layouts/15/DocIdRedir.aspx?ID=KYED-320-968</Url>
      <Description>KYED-320-968</Description>
    </_dlc_DocIdUrl>
  </documentManagement>
</p:properties>
</file>

<file path=customXml/itemProps1.xml><?xml version="1.0" encoding="utf-8"?>
<ds:datastoreItem xmlns:ds="http://schemas.openxmlformats.org/officeDocument/2006/customXml" ds:itemID="{515B7A6A-C101-4FB7-8BE4-411694E2D9A9}"/>
</file>

<file path=customXml/itemProps2.xml><?xml version="1.0" encoding="utf-8"?>
<ds:datastoreItem xmlns:ds="http://schemas.openxmlformats.org/officeDocument/2006/customXml" ds:itemID="{9C6B967E-D5D5-4642-9CFC-BF63B9E3B192}"/>
</file>

<file path=customXml/itemProps3.xml><?xml version="1.0" encoding="utf-8"?>
<ds:datastoreItem xmlns:ds="http://schemas.openxmlformats.org/officeDocument/2006/customXml" ds:itemID="{266832FD-AA9D-4B8A-AE6E-4E9277A2FC20}"/>
</file>

<file path=customXml/itemProps4.xml><?xml version="1.0" encoding="utf-8"?>
<ds:datastoreItem xmlns:ds="http://schemas.openxmlformats.org/officeDocument/2006/customXml" ds:itemID="{7C24C7F9-9F26-4DF4-8BE2-47E46872EE7A}"/>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1657</Characters>
  <Application>Microsoft Office Word</Application>
  <DocSecurity>4</DocSecurity>
  <Lines>32</Lines>
  <Paragraphs>14</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Miller, Stephanie - Office of Special Education and Early Learning</cp:lastModifiedBy>
  <cp:revision>15</cp:revision>
  <dcterms:created xsi:type="dcterms:W3CDTF">2025-10-10T20:05:00Z</dcterms:created>
  <dcterms:modified xsi:type="dcterms:W3CDTF">2025-10-24T12:43:00Z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2aea7fa2-491b-4746-ab02-1f15fe0e3599</vt:lpwstr>
  </property>
  <property fmtid="{D5CDD505-2E9C-101B-9397-08002B2CF9AE}" pid="3" name="MSIP_Label_eb544694-0027-44fa-bee4-2648c0363f9d_Enabled">
    <vt:lpwstr>true</vt:lpwstr>
  </property>
  <property fmtid="{D5CDD505-2E9C-101B-9397-08002B2CF9AE}" pid="4" name="MSIP_Label_eb544694-0027-44fa-bee4-2648c0363f9d_SetDate">
    <vt:lpwstr>2025-10-10T17:00:10Z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4cf5c04a-ac49-449b-b10e-3a7b9b89de9c</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ContentTypeId">
    <vt:lpwstr>0x0101001BEB557DBE01834EAB47A683706DCD5B0067DB7FB784439943BCA59FAA76F4E080</vt:lpwstr>
  </property>
  <property fmtid="{D5CDD505-2E9C-101B-9397-08002B2CF9AE}" pid="12" name="_dlc_DocIdItemGuid">
    <vt:lpwstr>8e12a086-ef49-4ad4-b674-5478a0a202ea</vt:lpwstr>
  </property>
</Properties>
</file>