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C69A" w14:textId="1C939B18" w:rsidR="00533A95" w:rsidRDefault="00A55269" w:rsidP="0035637E">
      <w:pPr>
        <w:jc w:val="center"/>
        <w:rPr>
          <w:rFonts w:ascii="Times New Roman" w:hAnsi="Times New Roman" w:cs="Times New Roman"/>
          <w:b/>
          <w:bCs/>
          <w:sz w:val="32"/>
          <w:szCs w:val="32"/>
        </w:rPr>
      </w:pPr>
      <w:r w:rsidRPr="00A55269">
        <w:rPr>
          <w:rFonts w:ascii="Times New Roman" w:hAnsi="Times New Roman" w:cs="Times New Roman"/>
          <w:b/>
          <w:bCs/>
          <w:sz w:val="32"/>
          <w:szCs w:val="32"/>
        </w:rPr>
        <w:t>FY26 Read to Achieve FAQ</w:t>
      </w:r>
    </w:p>
    <w:p w14:paraId="0035A0F1" w14:textId="3ABDDC80" w:rsidR="00555E73" w:rsidRPr="00555E73" w:rsidRDefault="00555E73" w:rsidP="00555E73">
      <w:pPr>
        <w:rPr>
          <w:rFonts w:ascii="Times New Roman" w:hAnsi="Times New Roman" w:cs="Times New Roman"/>
          <w:b/>
          <w:bCs/>
          <w:color w:val="C00000"/>
        </w:rPr>
      </w:pPr>
      <w:r w:rsidRPr="00555E73">
        <w:rPr>
          <w:rFonts w:ascii="Times New Roman" w:hAnsi="Times New Roman" w:cs="Times New Roman"/>
          <w:b/>
          <w:bCs/>
          <w:color w:val="C00000"/>
        </w:rPr>
        <w:t>The responses to questions 97 and 115 have been revised.</w:t>
      </w:r>
      <w:r w:rsidR="00B854ED">
        <w:rPr>
          <w:rFonts w:ascii="Times New Roman" w:hAnsi="Times New Roman" w:cs="Times New Roman"/>
          <w:b/>
          <w:bCs/>
          <w:color w:val="C00000"/>
        </w:rPr>
        <w:t xml:space="preserve"> Revisions appear in bold font.</w:t>
      </w:r>
    </w:p>
    <w:p w14:paraId="471EB583" w14:textId="75571527" w:rsidR="00712C91" w:rsidRPr="00712C91" w:rsidRDefault="00712C91">
      <w:pPr>
        <w:rPr>
          <w:rFonts w:ascii="Times New Roman" w:hAnsi="Times New Roman" w:cs="Times New Roman"/>
          <w:b/>
          <w:bCs/>
        </w:rPr>
      </w:pPr>
      <w:r w:rsidRPr="00712C91">
        <w:rPr>
          <w:rFonts w:ascii="Times New Roman" w:hAnsi="Times New Roman" w:cs="Times New Roman"/>
          <w:b/>
          <w:bCs/>
        </w:rPr>
        <w:t xml:space="preserve">Note: Match-related questions begin </w:t>
      </w:r>
      <w:r>
        <w:rPr>
          <w:rFonts w:ascii="Times New Roman" w:hAnsi="Times New Roman" w:cs="Times New Roman"/>
          <w:b/>
          <w:bCs/>
        </w:rPr>
        <w:t>at</w:t>
      </w:r>
      <w:r w:rsidRPr="00712C91">
        <w:rPr>
          <w:rFonts w:ascii="Times New Roman" w:hAnsi="Times New Roman" w:cs="Times New Roman"/>
          <w:b/>
          <w:bCs/>
        </w:rPr>
        <w:t xml:space="preserve"> number </w:t>
      </w:r>
      <w:r w:rsidR="00C11782">
        <w:rPr>
          <w:rFonts w:ascii="Times New Roman" w:hAnsi="Times New Roman" w:cs="Times New Roman"/>
          <w:b/>
          <w:bCs/>
        </w:rPr>
        <w:t>9</w:t>
      </w:r>
      <w:r w:rsidR="000C2B38">
        <w:rPr>
          <w:rFonts w:ascii="Times New Roman" w:hAnsi="Times New Roman" w:cs="Times New Roman"/>
          <w:b/>
          <w:bCs/>
        </w:rPr>
        <w:t>6</w:t>
      </w:r>
      <w:r w:rsidR="00C11782">
        <w:rPr>
          <w:rFonts w:ascii="Times New Roman" w:hAnsi="Times New Roman" w:cs="Times New Roman"/>
          <w:b/>
          <w:bCs/>
        </w:rPr>
        <w:t>.</w:t>
      </w:r>
    </w:p>
    <w:p w14:paraId="6F4700CA" w14:textId="4B625F7D" w:rsidR="00A55269" w:rsidRPr="00A55269" w:rsidRDefault="00A5526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F6DC912">
        <w:rPr>
          <w:rFonts w:ascii="Times New Roman" w:hAnsi="Times New Roman" w:cs="Times New Roman"/>
        </w:rPr>
        <w:t>Can multiple schools in one district apply and be awarded?</w:t>
      </w:r>
    </w:p>
    <w:p w14:paraId="3C96F9EA" w14:textId="77777777" w:rsidR="0036396A" w:rsidRPr="00644A65" w:rsidRDefault="35615C3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644A65">
        <w:rPr>
          <w:rFonts w:ascii="Times New Roman" w:hAnsi="Times New Roman" w:cs="Times New Roman"/>
          <w:color w:val="C00000"/>
        </w:rPr>
        <w:t xml:space="preserve">Yes. </w:t>
      </w:r>
      <w:r w:rsidR="6B747B4C" w:rsidRPr="00644A65">
        <w:rPr>
          <w:rFonts w:ascii="Times New Roman" w:hAnsi="Times New Roman" w:cs="Times New Roman"/>
          <w:color w:val="C00000"/>
        </w:rPr>
        <w:t xml:space="preserve">Each eligible public school in </w:t>
      </w:r>
      <w:r w:rsidR="54A18266" w:rsidRPr="00644A65">
        <w:rPr>
          <w:rFonts w:ascii="Times New Roman" w:hAnsi="Times New Roman" w:cs="Times New Roman"/>
          <w:color w:val="C00000"/>
        </w:rPr>
        <w:t>your</w:t>
      </w:r>
      <w:r w:rsidR="6B747B4C" w:rsidRPr="00644A65">
        <w:rPr>
          <w:rFonts w:ascii="Times New Roman" w:hAnsi="Times New Roman" w:cs="Times New Roman"/>
          <w:color w:val="C00000"/>
        </w:rPr>
        <w:t xml:space="preserve"> </w:t>
      </w:r>
      <w:r w:rsidR="3E45A718" w:rsidRPr="00644A65">
        <w:rPr>
          <w:rFonts w:ascii="Times New Roman" w:hAnsi="Times New Roman" w:cs="Times New Roman"/>
          <w:color w:val="C00000"/>
        </w:rPr>
        <w:t>district</w:t>
      </w:r>
      <w:r w:rsidR="6B747B4C" w:rsidRPr="00644A65">
        <w:rPr>
          <w:rFonts w:ascii="Times New Roman" w:hAnsi="Times New Roman" w:cs="Times New Roman"/>
          <w:color w:val="C00000"/>
        </w:rPr>
        <w:t xml:space="preserve"> </w:t>
      </w:r>
      <w:r w:rsidR="446CAD2F" w:rsidRPr="00644A65">
        <w:rPr>
          <w:rFonts w:ascii="Times New Roman" w:hAnsi="Times New Roman" w:cs="Times New Roman"/>
          <w:color w:val="C00000"/>
        </w:rPr>
        <w:t xml:space="preserve">can apply by </w:t>
      </w:r>
      <w:r w:rsidR="6B747B4C" w:rsidRPr="00644A65">
        <w:rPr>
          <w:rFonts w:ascii="Times New Roman" w:hAnsi="Times New Roman" w:cs="Times New Roman"/>
          <w:color w:val="C00000"/>
        </w:rPr>
        <w:t>submit</w:t>
      </w:r>
      <w:r w:rsidR="7836FD3E" w:rsidRPr="00644A65">
        <w:rPr>
          <w:rFonts w:ascii="Times New Roman" w:hAnsi="Times New Roman" w:cs="Times New Roman"/>
          <w:color w:val="C00000"/>
        </w:rPr>
        <w:t>ting</w:t>
      </w:r>
      <w:r w:rsidR="6B747B4C" w:rsidRPr="00644A65">
        <w:rPr>
          <w:rFonts w:ascii="Times New Roman" w:hAnsi="Times New Roman" w:cs="Times New Roman"/>
          <w:color w:val="C00000"/>
        </w:rPr>
        <w:t xml:space="preserve"> a separate application. The fiscal agent for </w:t>
      </w:r>
      <w:r w:rsidR="3404ADB9" w:rsidRPr="00644A65">
        <w:rPr>
          <w:rFonts w:ascii="Times New Roman" w:hAnsi="Times New Roman" w:cs="Times New Roman"/>
          <w:color w:val="C00000"/>
        </w:rPr>
        <w:t>each</w:t>
      </w:r>
      <w:r w:rsidR="6B747B4C" w:rsidRPr="00644A65">
        <w:rPr>
          <w:rFonts w:ascii="Times New Roman" w:hAnsi="Times New Roman" w:cs="Times New Roman"/>
          <w:color w:val="C00000"/>
        </w:rPr>
        <w:t xml:space="preserve"> application must be </w:t>
      </w:r>
      <w:r w:rsidR="4E0AFAC2" w:rsidRPr="00644A65">
        <w:rPr>
          <w:rFonts w:ascii="Times New Roman" w:hAnsi="Times New Roman" w:cs="Times New Roman"/>
          <w:color w:val="C00000"/>
        </w:rPr>
        <w:t>the</w:t>
      </w:r>
      <w:r w:rsidR="6B747B4C" w:rsidRPr="00644A65">
        <w:rPr>
          <w:rFonts w:ascii="Times New Roman" w:hAnsi="Times New Roman" w:cs="Times New Roman"/>
          <w:color w:val="C00000"/>
        </w:rPr>
        <w:t xml:space="preserve"> local public school district.</w:t>
      </w:r>
    </w:p>
    <w:p w14:paraId="30BB7B57" w14:textId="4D8FEF28" w:rsidR="00045DFF" w:rsidRPr="00A95A46" w:rsidRDefault="004502F1"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Since there are no additional LTRS cohorts planned after Cadre 4, can grant funds be used to pay for LTRS?</w:t>
      </w:r>
    </w:p>
    <w:p w14:paraId="1115A4B5" w14:textId="1036894E" w:rsidR="00644A65" w:rsidRDefault="15335900"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No</w:t>
      </w:r>
      <w:r w:rsidR="5E951E55" w:rsidRPr="01CF73B9">
        <w:rPr>
          <w:rFonts w:ascii="Times New Roman" w:hAnsi="Times New Roman" w:cs="Times New Roman"/>
          <w:color w:val="C00000"/>
        </w:rPr>
        <w:t>,</w:t>
      </w:r>
      <w:r w:rsidR="70090D92" w:rsidRPr="01CF73B9">
        <w:rPr>
          <w:rFonts w:ascii="Times New Roman" w:hAnsi="Times New Roman" w:cs="Times New Roman"/>
          <w:color w:val="C00000"/>
        </w:rPr>
        <w:t xml:space="preserve"> RTA funds may not be used to pay for LETRS</w:t>
      </w:r>
      <w:r w:rsidRPr="01CF73B9">
        <w:rPr>
          <w:rFonts w:ascii="Times New Roman" w:hAnsi="Times New Roman" w:cs="Times New Roman"/>
          <w:color w:val="C00000"/>
        </w:rPr>
        <w:t xml:space="preserve">. Future LETRS cohorts will be available through the </w:t>
      </w:r>
      <w:hyperlink r:id="rId7">
        <w:r w:rsidRPr="01CF73B9">
          <w:rPr>
            <w:rStyle w:val="Hyperlink"/>
            <w:rFonts w:ascii="Times New Roman" w:hAnsi="Times New Roman" w:cs="Times New Roman"/>
          </w:rPr>
          <w:t>K</w:t>
        </w:r>
        <w:r w:rsidR="339C506D" w:rsidRPr="01CF73B9">
          <w:rPr>
            <w:rStyle w:val="Hyperlink"/>
            <w:rFonts w:ascii="Times New Roman" w:hAnsi="Times New Roman" w:cs="Times New Roman"/>
          </w:rPr>
          <w:t>entucky Reading Academies</w:t>
        </w:r>
      </w:hyperlink>
      <w:r w:rsidR="339C506D" w:rsidRPr="01CF73B9">
        <w:rPr>
          <w:rFonts w:ascii="Times New Roman" w:hAnsi="Times New Roman" w:cs="Times New Roman"/>
          <w:color w:val="C00000"/>
        </w:rPr>
        <w:t xml:space="preserve">. RTA base funds may be used to pay stipends to K-3 reading instructional staff who participate in </w:t>
      </w:r>
      <w:r w:rsidR="1290BDD4" w:rsidRPr="01CF73B9">
        <w:rPr>
          <w:rFonts w:ascii="Times New Roman" w:hAnsi="Times New Roman" w:cs="Times New Roman"/>
          <w:color w:val="C00000"/>
        </w:rPr>
        <w:t xml:space="preserve">the </w:t>
      </w:r>
      <w:r w:rsidR="339C506D" w:rsidRPr="01CF73B9">
        <w:rPr>
          <w:rFonts w:ascii="Times New Roman" w:hAnsi="Times New Roman" w:cs="Times New Roman"/>
          <w:color w:val="C00000"/>
        </w:rPr>
        <w:t>LETRS cohorts</w:t>
      </w:r>
      <w:r w:rsidRPr="01CF73B9">
        <w:rPr>
          <w:rFonts w:ascii="Times New Roman" w:hAnsi="Times New Roman" w:cs="Times New Roman"/>
        </w:rPr>
        <w:t>.</w:t>
      </w:r>
    </w:p>
    <w:p w14:paraId="38CF3DCB" w14:textId="3138233A" w:rsidR="00644A65" w:rsidRDefault="00A95A46"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Our school has a waiver for our HQIR.  Is that okay for this grant?</w:t>
      </w:r>
    </w:p>
    <w:p w14:paraId="3C17C0AB" w14:textId="1A9C3B0A" w:rsidR="1C4F61AF" w:rsidRDefault="1C4F61AF" w:rsidP="00A05271">
      <w:pPr>
        <w:pStyle w:val="ListParagraph"/>
        <w:spacing w:before="100" w:beforeAutospacing="1" w:after="100" w:afterAutospacing="1" w:line="240" w:lineRule="auto"/>
        <w:contextualSpacing w:val="0"/>
        <w:rPr>
          <w:rFonts w:ascii="Times New Roman" w:hAnsi="Times New Roman" w:cs="Times New Roman"/>
          <w:color w:val="C00000"/>
        </w:rPr>
      </w:pPr>
      <w:r w:rsidRPr="404AF04B">
        <w:rPr>
          <w:rFonts w:ascii="Times New Roman" w:hAnsi="Times New Roman" w:cs="Times New Roman"/>
          <w:color w:val="C00000"/>
        </w:rPr>
        <w:t>No. HQIR waivers will not be accepted for this grant.</w:t>
      </w:r>
    </w:p>
    <w:p w14:paraId="29618DF3" w14:textId="77777777" w:rsidR="00644A65" w:rsidRPr="00644A65" w:rsidRDefault="00BF485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44A65">
        <w:rPr>
          <w:rFonts w:ascii="Times New Roman" w:eastAsia="Times New Roman" w:hAnsi="Times New Roman" w:cs="Times New Roman"/>
          <w:kern w:val="0"/>
          <w14:ligatures w14:val="none"/>
        </w:rPr>
        <w:t>Can we use our current HQIR and reading diagnostic? Or do we have to adopt new ones?</w:t>
      </w:r>
    </w:p>
    <w:p w14:paraId="4F540FE9" w14:textId="0D40C7FF" w:rsidR="2797C919" w:rsidRDefault="2797C91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If your current HQIR and early literacy assessments are approved by the KDE, you do not need to adopt new ones</w:t>
      </w:r>
      <w:r w:rsidR="60CE12A4" w:rsidRPr="3BBB6824">
        <w:rPr>
          <w:rFonts w:ascii="Times New Roman" w:eastAsia="Times New Roman" w:hAnsi="Times New Roman" w:cs="Times New Roman"/>
          <w:color w:val="C00000"/>
        </w:rPr>
        <w:t xml:space="preserve"> to apply for this grant</w:t>
      </w:r>
      <w:r w:rsidRPr="3BBB6824">
        <w:rPr>
          <w:rFonts w:ascii="Times New Roman" w:eastAsia="Times New Roman" w:hAnsi="Times New Roman" w:cs="Times New Roman"/>
          <w:color w:val="C00000"/>
        </w:rPr>
        <w:t xml:space="preserve">. </w:t>
      </w:r>
      <w:r w:rsidR="682F0D47" w:rsidRPr="3BBB6824">
        <w:rPr>
          <w:rFonts w:ascii="Times New Roman" w:eastAsia="Times New Roman" w:hAnsi="Times New Roman" w:cs="Times New Roman"/>
          <w:color w:val="C00000"/>
        </w:rPr>
        <w:t xml:space="preserve">Approved </w:t>
      </w:r>
      <w:hyperlink r:id="rId8">
        <w:r w:rsidRPr="3BBB6824">
          <w:rPr>
            <w:rStyle w:val="Hyperlink"/>
            <w:rFonts w:ascii="Times New Roman" w:eastAsia="Times New Roman" w:hAnsi="Times New Roman" w:cs="Times New Roman"/>
          </w:rPr>
          <w:t>early literacy assessments</w:t>
        </w:r>
      </w:hyperlink>
      <w:r w:rsidRPr="3BBB6824">
        <w:rPr>
          <w:rFonts w:ascii="Times New Roman" w:eastAsia="Times New Roman" w:hAnsi="Times New Roman" w:cs="Times New Roman"/>
          <w:color w:val="C00000"/>
        </w:rPr>
        <w:t xml:space="preserve"> </w:t>
      </w:r>
      <w:r w:rsidR="183B9439" w:rsidRPr="3BBB6824">
        <w:rPr>
          <w:rFonts w:ascii="Times New Roman" w:eastAsia="Times New Roman" w:hAnsi="Times New Roman" w:cs="Times New Roman"/>
          <w:color w:val="C00000"/>
        </w:rPr>
        <w:t xml:space="preserve">and </w:t>
      </w:r>
      <w:hyperlink r:id="rId9">
        <w:r w:rsidR="183B9439" w:rsidRPr="3BBB6824">
          <w:rPr>
            <w:rStyle w:val="Hyperlink"/>
            <w:rFonts w:ascii="Times New Roman" w:eastAsia="Times New Roman" w:hAnsi="Times New Roman" w:cs="Times New Roman"/>
          </w:rPr>
          <w:t>comprehensiv</w:t>
        </w:r>
        <w:r w:rsidR="3386DEE7" w:rsidRPr="3BBB6824">
          <w:rPr>
            <w:rStyle w:val="Hyperlink"/>
            <w:rFonts w:ascii="Times New Roman" w:eastAsia="Times New Roman" w:hAnsi="Times New Roman" w:cs="Times New Roman"/>
          </w:rPr>
          <w:t>e</w:t>
        </w:r>
        <w:r w:rsidR="183B9439" w:rsidRPr="3BBB6824">
          <w:rPr>
            <w:rStyle w:val="Hyperlink"/>
            <w:rFonts w:ascii="Times New Roman" w:eastAsia="Times New Roman" w:hAnsi="Times New Roman" w:cs="Times New Roman"/>
          </w:rPr>
          <w:t xml:space="preserve"> reading programs</w:t>
        </w:r>
      </w:hyperlink>
      <w:r w:rsidR="183B9439"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 xml:space="preserve">can be found </w:t>
      </w:r>
      <w:r w:rsidR="260836F3" w:rsidRPr="3BBB6824">
        <w:rPr>
          <w:rFonts w:ascii="Times New Roman" w:eastAsia="Times New Roman" w:hAnsi="Times New Roman" w:cs="Times New Roman"/>
          <w:color w:val="C00000"/>
        </w:rPr>
        <w:t xml:space="preserve">on the </w:t>
      </w:r>
      <w:r w:rsidR="7EF71138" w:rsidRPr="3BBB6824">
        <w:rPr>
          <w:rFonts w:ascii="Times New Roman" w:eastAsia="Times New Roman" w:hAnsi="Times New Roman" w:cs="Times New Roman"/>
          <w:color w:val="C00000"/>
        </w:rPr>
        <w:t xml:space="preserve">KDE’s </w:t>
      </w:r>
      <w:hyperlink r:id="rId10">
        <w:r w:rsidR="260836F3" w:rsidRPr="3BBB6824">
          <w:rPr>
            <w:rStyle w:val="Hyperlink"/>
            <w:rFonts w:ascii="Times New Roman" w:eastAsia="Times New Roman" w:hAnsi="Times New Roman" w:cs="Times New Roman"/>
          </w:rPr>
          <w:t>Early Literacy webpage</w:t>
        </w:r>
      </w:hyperlink>
      <w:r w:rsidRPr="3BBB6824">
        <w:rPr>
          <w:rFonts w:ascii="Times New Roman" w:eastAsia="Times New Roman" w:hAnsi="Times New Roman" w:cs="Times New Roman"/>
          <w:color w:val="C00000"/>
        </w:rPr>
        <w:t xml:space="preserve">. </w:t>
      </w:r>
    </w:p>
    <w:p w14:paraId="01441F23" w14:textId="59ACA0A3" w:rsidR="00644A65"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w:t>
      </w:r>
      <w:r w:rsidR="00BF4853" w:rsidRPr="00644A65">
        <w:rPr>
          <w:rFonts w:ascii="Times New Roman" w:eastAsia="Times New Roman" w:hAnsi="Times New Roman" w:cs="Times New Roman"/>
          <w:kern w:val="0"/>
          <w14:ligatures w14:val="none"/>
        </w:rPr>
        <w:t xml:space="preserve"> the Assessments and Progress Monitoring PL to be done once or yearly during the grant period?</w:t>
      </w:r>
    </w:p>
    <w:p w14:paraId="5DE2F6F6" w14:textId="409E5F00" w:rsidR="3908CCEF" w:rsidRDefault="3908CCE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Early literacy assessment and progress monitoring professional learning should be done with the </w:t>
      </w:r>
      <w:r w:rsidR="4513B341" w:rsidRPr="4410FAC2">
        <w:rPr>
          <w:rFonts w:ascii="Times New Roman" w:eastAsia="Times New Roman" w:hAnsi="Times New Roman" w:cs="Times New Roman"/>
          <w:color w:val="C00000"/>
        </w:rPr>
        <w:t xml:space="preserve">vendor at the </w:t>
      </w:r>
      <w:r w:rsidRPr="4410FAC2">
        <w:rPr>
          <w:rFonts w:ascii="Times New Roman" w:eastAsia="Times New Roman" w:hAnsi="Times New Roman" w:cs="Times New Roman"/>
          <w:color w:val="C00000"/>
        </w:rPr>
        <w:t xml:space="preserve">adoption of the assessment and progress monitoring tool. </w:t>
      </w:r>
      <w:r w:rsidR="29E8775A" w:rsidRPr="77A0188B">
        <w:rPr>
          <w:rFonts w:ascii="Times New Roman" w:eastAsia="Times New Roman" w:hAnsi="Times New Roman" w:cs="Times New Roman"/>
          <w:color w:val="C00000"/>
        </w:rPr>
        <w:t xml:space="preserve">If your K-3 reading instructional staff was trained at the adoption of the assessments and/or progress monitoring tool and there are no updates to the </w:t>
      </w:r>
      <w:r w:rsidR="430F9934" w:rsidRPr="77A0188B">
        <w:rPr>
          <w:rFonts w:ascii="Times New Roman" w:eastAsia="Times New Roman" w:hAnsi="Times New Roman" w:cs="Times New Roman"/>
          <w:color w:val="C00000"/>
        </w:rPr>
        <w:t xml:space="preserve">assessment and/or progress monitoring tool, then your school has met this professional learning requirement. </w:t>
      </w:r>
    </w:p>
    <w:p w14:paraId="5251BFD6" w14:textId="5DD4A0E4" w:rsidR="3908CCEF" w:rsidRDefault="5E2F191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If new teachers have not been trained</w:t>
      </w:r>
      <w:r w:rsidR="19E209C8" w:rsidRPr="6F38F034">
        <w:rPr>
          <w:rFonts w:ascii="Times New Roman" w:eastAsia="Times New Roman" w:hAnsi="Times New Roman" w:cs="Times New Roman"/>
          <w:color w:val="C00000"/>
        </w:rPr>
        <w:t xml:space="preserve">, </w:t>
      </w:r>
      <w:r w:rsidRPr="6F38F034">
        <w:rPr>
          <w:rFonts w:ascii="Times New Roman" w:eastAsia="Times New Roman" w:hAnsi="Times New Roman" w:cs="Times New Roman"/>
          <w:color w:val="C00000"/>
        </w:rPr>
        <w:t xml:space="preserve">it is essential </w:t>
      </w:r>
      <w:r w:rsidR="5724BEBB" w:rsidRPr="6F38F034">
        <w:rPr>
          <w:rFonts w:ascii="Times New Roman" w:eastAsia="Times New Roman" w:hAnsi="Times New Roman" w:cs="Times New Roman"/>
          <w:color w:val="C00000"/>
        </w:rPr>
        <w:t xml:space="preserve">they are trained in proper administration of the assessment, how to interpret the results and identify students in need of intervention, as well as </w:t>
      </w:r>
      <w:r w:rsidR="736778AE" w:rsidRPr="6F38F034">
        <w:rPr>
          <w:rFonts w:ascii="Times New Roman" w:eastAsia="Times New Roman" w:hAnsi="Times New Roman" w:cs="Times New Roman"/>
          <w:color w:val="C00000"/>
        </w:rPr>
        <w:t xml:space="preserve">how to </w:t>
      </w:r>
      <w:r w:rsidR="5724BEBB" w:rsidRPr="6F38F034">
        <w:rPr>
          <w:rFonts w:ascii="Times New Roman" w:eastAsia="Times New Roman" w:hAnsi="Times New Roman" w:cs="Times New Roman"/>
          <w:color w:val="C00000"/>
        </w:rPr>
        <w:t xml:space="preserve">use the assessments and/or progress monitoring tool to </w:t>
      </w:r>
      <w:r w:rsidR="1F55D991" w:rsidRPr="6F38F034">
        <w:rPr>
          <w:rFonts w:ascii="Times New Roman" w:eastAsia="Times New Roman" w:hAnsi="Times New Roman" w:cs="Times New Roman"/>
          <w:color w:val="C00000"/>
        </w:rPr>
        <w:t xml:space="preserve">plan instruction that addresses students’ needs and </w:t>
      </w:r>
      <w:r w:rsidR="7576B4A5" w:rsidRPr="6F38F034">
        <w:rPr>
          <w:rFonts w:ascii="Times New Roman" w:eastAsia="Times New Roman" w:hAnsi="Times New Roman" w:cs="Times New Roman"/>
          <w:color w:val="C00000"/>
        </w:rPr>
        <w:t>capture student rate of improvement in response to intervention</w:t>
      </w:r>
      <w:r w:rsidR="70C5906C" w:rsidRPr="6F38F034">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In addition, if the early literacy assessment and/or progress monitoring tool is updated</w:t>
      </w:r>
      <w:r w:rsidR="381940AA" w:rsidRPr="6F38F034">
        <w:rPr>
          <w:rFonts w:ascii="Times New Roman" w:eastAsia="Times New Roman" w:hAnsi="Times New Roman" w:cs="Times New Roman"/>
          <w:color w:val="C00000"/>
        </w:rPr>
        <w:t xml:space="preserve"> and requires new </w:t>
      </w:r>
      <w:r w:rsidR="48298245" w:rsidRPr="6F38F034">
        <w:rPr>
          <w:rFonts w:ascii="Times New Roman" w:eastAsia="Times New Roman" w:hAnsi="Times New Roman" w:cs="Times New Roman"/>
          <w:color w:val="C00000"/>
        </w:rPr>
        <w:t>professional learning in any of the aforementioned areas, all K-3 reading instructional staff and administrators should participate in the updated professional learning.</w:t>
      </w:r>
      <w:r w:rsidR="2C964909" w:rsidRPr="6F38F034">
        <w:rPr>
          <w:rFonts w:ascii="Times New Roman" w:eastAsia="Times New Roman" w:hAnsi="Times New Roman" w:cs="Times New Roman"/>
          <w:color w:val="C00000"/>
        </w:rPr>
        <w:t xml:space="preserve">  </w:t>
      </w:r>
    </w:p>
    <w:p w14:paraId="02A2A479"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BF4853">
        <w:rPr>
          <w:rFonts w:ascii="Times New Roman" w:eastAsia="Times New Roman" w:hAnsi="Times New Roman" w:cs="Times New Roman"/>
          <w:kern w:val="0"/>
          <w14:ligatures w14:val="none"/>
        </w:rPr>
        <w:lastRenderedPageBreak/>
        <w:t>Districts can apply for all K-3 schools within the district, correct</w:t>
      </w:r>
      <w:r w:rsidR="631E6BB1" w:rsidRPr="00644A65">
        <w:rPr>
          <w:rFonts w:ascii="Times New Roman" w:eastAsia="Times New Roman" w:hAnsi="Times New Roman" w:cs="Times New Roman"/>
          <w:kern w:val="0"/>
          <w14:ligatures w14:val="none"/>
        </w:rPr>
        <w:t>?</w:t>
      </w:r>
    </w:p>
    <w:p w14:paraId="33BE502E" w14:textId="6449D107" w:rsidR="7325F64B" w:rsidRDefault="7325F64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2D3D0E25">
        <w:rPr>
          <w:rFonts w:ascii="Times New Roman" w:eastAsia="Times New Roman" w:hAnsi="Times New Roman" w:cs="Times New Roman"/>
          <w:color w:val="C00000"/>
        </w:rPr>
        <w:t>Yes.</w:t>
      </w:r>
    </w:p>
    <w:p w14:paraId="22643699" w14:textId="0C6EC962"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47CE644">
        <w:rPr>
          <w:rFonts w:ascii="Times New Roman" w:eastAsia="Times New Roman" w:hAnsi="Times New Roman" w:cs="Times New Roman"/>
          <w:kern w:val="0"/>
          <w14:ligatures w14:val="none"/>
        </w:rPr>
        <w:t xml:space="preserve">Can we use RTA Grant funds to </w:t>
      </w:r>
      <w:r w:rsidR="00C6BDED" w:rsidRPr="147CE644">
        <w:rPr>
          <w:rFonts w:ascii="Times New Roman" w:eastAsia="Times New Roman" w:hAnsi="Times New Roman" w:cs="Times New Roman"/>
          <w:kern w:val="0"/>
          <w14:ligatures w14:val="none"/>
        </w:rPr>
        <w:t>pay</w:t>
      </w:r>
      <w:r w:rsidRPr="147CE644">
        <w:rPr>
          <w:rFonts w:ascii="Times New Roman" w:eastAsia="Times New Roman" w:hAnsi="Times New Roman" w:cs="Times New Roman"/>
          <w:kern w:val="0"/>
          <w14:ligatures w14:val="none"/>
        </w:rPr>
        <w:t xml:space="preserve"> teachers to </w:t>
      </w:r>
      <w:r w:rsidR="00C6BDED" w:rsidRPr="147CE644">
        <w:rPr>
          <w:rFonts w:ascii="Times New Roman" w:eastAsia="Times New Roman" w:hAnsi="Times New Roman" w:cs="Times New Roman"/>
          <w:kern w:val="0"/>
          <w14:ligatures w14:val="none"/>
        </w:rPr>
        <w:t>participate</w:t>
      </w:r>
      <w:r w:rsidRPr="147CE644">
        <w:rPr>
          <w:rFonts w:ascii="Times New Roman" w:eastAsia="Times New Roman" w:hAnsi="Times New Roman" w:cs="Times New Roman"/>
          <w:kern w:val="0"/>
          <w14:ligatures w14:val="none"/>
        </w:rPr>
        <w:t xml:space="preserve"> in LETRS (to meet the "building knowledge in the science of reading" requirements)?</w:t>
      </w:r>
    </w:p>
    <w:p w14:paraId="0C8DD93E" w14:textId="1695A6B3" w:rsidR="00644A65" w:rsidRDefault="70CD2B0B"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hAnsi="Times New Roman" w:cs="Times New Roman"/>
          <w:color w:val="C00000"/>
        </w:rPr>
        <w:t xml:space="preserve">No, RTA funds may not be used to pay for LETRS. Future LETRS cohorts will be available through the </w:t>
      </w:r>
      <w:hyperlink r:id="rId11">
        <w:r w:rsidRPr="01CF73B9">
          <w:rPr>
            <w:rStyle w:val="Hyperlink"/>
            <w:rFonts w:ascii="Times New Roman" w:hAnsi="Times New Roman" w:cs="Times New Roman"/>
          </w:rPr>
          <w:t>Kentucky Reading Academies</w:t>
        </w:r>
      </w:hyperlink>
      <w:r w:rsidRPr="01CF73B9">
        <w:rPr>
          <w:rFonts w:ascii="Times New Roman" w:hAnsi="Times New Roman" w:cs="Times New Roman"/>
          <w:color w:val="C00000"/>
        </w:rPr>
        <w:t>. RTA base funds may be used to pay stipends to K-3 reading instructional staff who participate in the LETRS cohorts</w:t>
      </w:r>
      <w:r w:rsidRPr="01CF73B9">
        <w:rPr>
          <w:rFonts w:ascii="Times New Roman" w:hAnsi="Times New Roman" w:cs="Times New Roman"/>
        </w:rPr>
        <w:t>.</w:t>
      </w:r>
      <w:r w:rsidRPr="01CF73B9">
        <w:rPr>
          <w:rFonts w:ascii="Times New Roman" w:eastAsia="Times New Roman" w:hAnsi="Times New Roman" w:cs="Times New Roman"/>
          <w:color w:val="C00000"/>
        </w:rPr>
        <w:t xml:space="preserve"> </w:t>
      </w:r>
    </w:p>
    <w:p w14:paraId="092C3046"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EPIC an approved vendor for building the knowledge in the science of reading, essential components of reading, and the reading-writing connection?</w:t>
      </w:r>
    </w:p>
    <w:p w14:paraId="0C9E6AEB" w14:textId="47709860" w:rsidR="3285E729" w:rsidRDefault="3285E72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2D3D0E25">
        <w:rPr>
          <w:rFonts w:ascii="Times New Roman" w:eastAsia="Times New Roman" w:hAnsi="Times New Roman" w:cs="Times New Roman"/>
          <w:color w:val="C00000"/>
        </w:rPr>
        <w:t>Yes.</w:t>
      </w:r>
    </w:p>
    <w:p w14:paraId="06DDB5F5" w14:textId="0D880B7F"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we use RTA Grant funds to sustain the HQIR yearly costs?  For example</w:t>
      </w:r>
      <w:r w:rsidR="00C6BDED">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digital access to Amplify and student workbooks?</w:t>
      </w:r>
    </w:p>
    <w:p w14:paraId="43D73390" w14:textId="1AB37A2E" w:rsidR="1428C85A" w:rsidRDefault="1428C85A"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RTA grant funds </w:t>
      </w:r>
      <w:r w:rsidR="4BAF0599" w:rsidRPr="01CF73B9">
        <w:rPr>
          <w:rFonts w:ascii="Times New Roman" w:eastAsia="Times New Roman" w:hAnsi="Times New Roman" w:cs="Times New Roman"/>
          <w:color w:val="C00000"/>
        </w:rPr>
        <w:t xml:space="preserve">may not be used to purchase or sustain comprehensive reading programs. RTA funds may </w:t>
      </w:r>
      <w:r w:rsidRPr="01CF73B9">
        <w:rPr>
          <w:rFonts w:ascii="Times New Roman" w:eastAsia="Times New Roman" w:hAnsi="Times New Roman" w:cs="Times New Roman"/>
          <w:color w:val="C00000"/>
        </w:rPr>
        <w:t xml:space="preserve">be used to purchase </w:t>
      </w:r>
      <w:r w:rsidR="2DF948AF"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2 and/or </w:t>
      </w:r>
      <w:r w:rsidR="50AB6C2C"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3 </w:t>
      </w:r>
      <w:r w:rsidR="68A53003" w:rsidRPr="01CF73B9">
        <w:rPr>
          <w:rFonts w:ascii="Times New Roman" w:eastAsia="Times New Roman" w:hAnsi="Times New Roman" w:cs="Times New Roman"/>
          <w:color w:val="C00000"/>
        </w:rPr>
        <w:t xml:space="preserve">structured literacy </w:t>
      </w:r>
      <w:r w:rsidR="6076B046" w:rsidRPr="01CF73B9">
        <w:rPr>
          <w:rFonts w:ascii="Times New Roman" w:eastAsia="Times New Roman" w:hAnsi="Times New Roman" w:cs="Times New Roman"/>
          <w:color w:val="C00000"/>
        </w:rPr>
        <w:t>interventions</w:t>
      </w:r>
      <w:r w:rsidR="7511E621" w:rsidRPr="01CF73B9">
        <w:rPr>
          <w:rFonts w:ascii="Times New Roman" w:eastAsia="Times New Roman" w:hAnsi="Times New Roman" w:cs="Times New Roman"/>
          <w:color w:val="C00000"/>
        </w:rPr>
        <w:t xml:space="preserve">, including digital access </w:t>
      </w:r>
      <w:r w:rsidR="5B54EDC9" w:rsidRPr="01CF73B9">
        <w:rPr>
          <w:rFonts w:ascii="Times New Roman" w:eastAsia="Times New Roman" w:hAnsi="Times New Roman" w:cs="Times New Roman"/>
          <w:color w:val="C00000"/>
        </w:rPr>
        <w:t xml:space="preserve">and student workbooks essential to the successful implementation of </w:t>
      </w:r>
      <w:r w:rsidR="7511E621" w:rsidRPr="01CF73B9">
        <w:rPr>
          <w:rFonts w:ascii="Times New Roman" w:eastAsia="Times New Roman" w:hAnsi="Times New Roman" w:cs="Times New Roman"/>
          <w:color w:val="C00000"/>
        </w:rPr>
        <w:t>t</w:t>
      </w:r>
      <w:r w:rsidR="72301709" w:rsidRPr="01CF73B9">
        <w:rPr>
          <w:rFonts w:ascii="Times New Roman" w:eastAsia="Times New Roman" w:hAnsi="Times New Roman" w:cs="Times New Roman"/>
          <w:color w:val="C00000"/>
        </w:rPr>
        <w:t xml:space="preserve">he </w:t>
      </w:r>
      <w:r w:rsidR="1B6F8FBE"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2 and/or </w:t>
      </w:r>
      <w:r w:rsidR="3657F154"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3 </w:t>
      </w:r>
      <w:r w:rsidR="0A137EF8" w:rsidRPr="01CF73B9">
        <w:rPr>
          <w:rFonts w:ascii="Times New Roman" w:eastAsia="Times New Roman" w:hAnsi="Times New Roman" w:cs="Times New Roman"/>
          <w:color w:val="C00000"/>
        </w:rPr>
        <w:t xml:space="preserve">structured literacy </w:t>
      </w:r>
      <w:r w:rsidR="7511E621" w:rsidRPr="01CF73B9">
        <w:rPr>
          <w:rFonts w:ascii="Times New Roman" w:eastAsia="Times New Roman" w:hAnsi="Times New Roman" w:cs="Times New Roman"/>
          <w:color w:val="C00000"/>
        </w:rPr>
        <w:t>program</w:t>
      </w:r>
      <w:r w:rsidR="7FD9326E" w:rsidRPr="01CF73B9">
        <w:rPr>
          <w:rFonts w:ascii="Times New Roman" w:eastAsia="Times New Roman" w:hAnsi="Times New Roman" w:cs="Times New Roman"/>
          <w:color w:val="C00000"/>
        </w:rPr>
        <w:t>.</w:t>
      </w:r>
    </w:p>
    <w:p w14:paraId="6F775FDF"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there a certain percentage that is allowed for the reading interventionist's salary?</w:t>
      </w:r>
    </w:p>
    <w:p w14:paraId="4D2D72DF" w14:textId="56DB2D63" w:rsidR="1BD27BAB" w:rsidRPr="00AE273A" w:rsidRDefault="09834C1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RTA awardees may use </w:t>
      </w:r>
      <w:r w:rsidR="0C22C461" w:rsidRPr="6F38F034">
        <w:rPr>
          <w:rFonts w:ascii="Times New Roman" w:eastAsia="Times New Roman" w:hAnsi="Times New Roman" w:cs="Times New Roman"/>
          <w:color w:val="C00000"/>
        </w:rPr>
        <w:t xml:space="preserve">any amount of RTA base </w:t>
      </w:r>
      <w:r w:rsidRPr="6F38F034">
        <w:rPr>
          <w:rFonts w:ascii="Times New Roman" w:eastAsia="Times New Roman" w:hAnsi="Times New Roman" w:cs="Times New Roman"/>
          <w:color w:val="C00000"/>
        </w:rPr>
        <w:t xml:space="preserve">grant funds toward the salary of a certified teacher </w:t>
      </w:r>
      <w:r w:rsidR="00C11782">
        <w:rPr>
          <w:rFonts w:ascii="Times New Roman" w:eastAsia="Times New Roman" w:hAnsi="Times New Roman" w:cs="Times New Roman"/>
          <w:color w:val="C00000"/>
        </w:rPr>
        <w:t xml:space="preserve">who is </w:t>
      </w:r>
      <w:r w:rsidRPr="6F38F034">
        <w:rPr>
          <w:rFonts w:ascii="Times New Roman" w:eastAsia="Times New Roman" w:hAnsi="Times New Roman" w:cs="Times New Roman"/>
          <w:color w:val="C00000"/>
        </w:rPr>
        <w:t>most qualified to provide intervention</w:t>
      </w:r>
      <w:r w:rsidR="2BCDBBEA" w:rsidRPr="76C79FE7">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w:t>
      </w:r>
    </w:p>
    <w:p w14:paraId="63767AAF"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are the key differences between this grant and the KYCL grant? </w:t>
      </w:r>
    </w:p>
    <w:p w14:paraId="28030AF1" w14:textId="1AF04B55" w:rsidR="00C208C6" w:rsidRPr="004957D7" w:rsidRDefault="00A74E9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957D7">
        <w:rPr>
          <w:rFonts w:ascii="Times New Roman" w:eastAsia="Times New Roman" w:hAnsi="Times New Roman" w:cs="Times New Roman"/>
          <w:color w:val="C00000"/>
          <w:kern w:val="0"/>
          <w14:ligatures w14:val="none"/>
        </w:rPr>
        <w:t>The KyCL 25 grant is federally funded and provides fund</w:t>
      </w:r>
      <w:r w:rsidR="00676FC0">
        <w:rPr>
          <w:rFonts w:ascii="Times New Roman" w:eastAsia="Times New Roman" w:hAnsi="Times New Roman" w:cs="Times New Roman"/>
          <w:color w:val="C00000"/>
          <w:kern w:val="0"/>
          <w14:ligatures w14:val="none"/>
        </w:rPr>
        <w:t xml:space="preserve">ing </w:t>
      </w:r>
      <w:r w:rsidRPr="004957D7">
        <w:rPr>
          <w:rFonts w:ascii="Times New Roman" w:eastAsia="Times New Roman" w:hAnsi="Times New Roman" w:cs="Times New Roman"/>
          <w:color w:val="C00000"/>
          <w:kern w:val="0"/>
          <w14:ligatures w14:val="none"/>
        </w:rPr>
        <w:t>f</w:t>
      </w:r>
      <w:r w:rsidR="2CB7143C" w:rsidRPr="004957D7">
        <w:rPr>
          <w:rFonts w:ascii="Times New Roman" w:eastAsia="Times New Roman" w:hAnsi="Times New Roman" w:cs="Times New Roman"/>
          <w:color w:val="C00000"/>
          <w:kern w:val="0"/>
          <w14:ligatures w14:val="none"/>
        </w:rPr>
        <w:t>or birth through twelfth grade</w:t>
      </w:r>
      <w:r w:rsidR="00676FC0">
        <w:rPr>
          <w:rFonts w:ascii="Times New Roman" w:eastAsia="Times New Roman" w:hAnsi="Times New Roman" w:cs="Times New Roman"/>
          <w:color w:val="C00000"/>
          <w:kern w:val="0"/>
          <w14:ligatures w14:val="none"/>
        </w:rPr>
        <w:t xml:space="preserve"> literacy initiatives</w:t>
      </w:r>
      <w:r w:rsidRPr="004957D7">
        <w:rPr>
          <w:rFonts w:ascii="Times New Roman" w:eastAsia="Times New Roman" w:hAnsi="Times New Roman" w:cs="Times New Roman"/>
          <w:color w:val="C00000"/>
          <w:kern w:val="0"/>
          <w14:ligatures w14:val="none"/>
        </w:rPr>
        <w:t>. The Read to Achieve grant is funded by the state</w:t>
      </w:r>
      <w:r w:rsidR="00C712D9">
        <w:rPr>
          <w:rFonts w:ascii="Times New Roman" w:eastAsia="Times New Roman" w:hAnsi="Times New Roman" w:cs="Times New Roman"/>
          <w:color w:val="C00000"/>
          <w:kern w:val="0"/>
          <w14:ligatures w14:val="none"/>
        </w:rPr>
        <w:t xml:space="preserve"> of Kentucky</w:t>
      </w:r>
      <w:r w:rsidRPr="004957D7">
        <w:rPr>
          <w:rFonts w:ascii="Times New Roman" w:eastAsia="Times New Roman" w:hAnsi="Times New Roman" w:cs="Times New Roman"/>
          <w:color w:val="C00000"/>
          <w:kern w:val="0"/>
          <w14:ligatures w14:val="none"/>
        </w:rPr>
        <w:t xml:space="preserve"> through </w:t>
      </w:r>
      <w:hyperlink r:id="rId12" w:history="1">
        <w:r w:rsidRPr="004957D7">
          <w:rPr>
            <w:rStyle w:val="Hyperlink"/>
            <w:rFonts w:ascii="Times New Roman" w:eastAsia="Times New Roman" w:hAnsi="Times New Roman" w:cs="Times New Roman"/>
            <w:color w:val="C00000"/>
            <w:kern w:val="0"/>
            <w14:ligatures w14:val="none"/>
          </w:rPr>
          <w:t>KRS 158.792</w:t>
        </w:r>
      </w:hyperlink>
      <w:r w:rsidRPr="004957D7">
        <w:rPr>
          <w:rFonts w:ascii="Times New Roman" w:eastAsia="Times New Roman" w:hAnsi="Times New Roman" w:cs="Times New Roman"/>
          <w:color w:val="C00000"/>
          <w:kern w:val="0"/>
          <w14:ligatures w14:val="none"/>
        </w:rPr>
        <w:t xml:space="preserve"> and provides funds for </w:t>
      </w:r>
      <w:r w:rsidR="002F0618">
        <w:rPr>
          <w:rFonts w:ascii="Times New Roman" w:eastAsia="Times New Roman" w:hAnsi="Times New Roman" w:cs="Times New Roman"/>
          <w:color w:val="C00000"/>
          <w:kern w:val="0"/>
          <w14:ligatures w14:val="none"/>
        </w:rPr>
        <w:t xml:space="preserve">reading </w:t>
      </w:r>
      <w:r w:rsidRPr="004957D7">
        <w:rPr>
          <w:rFonts w:ascii="Times New Roman" w:eastAsia="Times New Roman" w:hAnsi="Times New Roman" w:cs="Times New Roman"/>
          <w:color w:val="C00000"/>
          <w:kern w:val="0"/>
          <w14:ligatures w14:val="none"/>
        </w:rPr>
        <w:t>intervention services for students in grades K-3.</w:t>
      </w:r>
    </w:p>
    <w:p w14:paraId="5B244615"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Does the cover page of the application need to be notarized, or is a signed version sufficient?</w:t>
      </w:r>
    </w:p>
    <w:p w14:paraId="60263FAA" w14:textId="3BE3B795" w:rsidR="00B76C55" w:rsidRPr="006542F1" w:rsidRDefault="006542F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6542F1">
        <w:rPr>
          <w:rFonts w:ascii="Times New Roman" w:eastAsia="Times New Roman" w:hAnsi="Times New Roman" w:cs="Times New Roman"/>
          <w:color w:val="C00000"/>
          <w:kern w:val="0"/>
          <w14:ligatures w14:val="none"/>
        </w:rPr>
        <w:t>The cover page does not need to be notarized.</w:t>
      </w:r>
    </w:p>
    <w:p w14:paraId="6532D540" w14:textId="77777777" w:rsidR="006D2DCE"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repeat what Narrative Short Form means?</w:t>
      </w:r>
    </w:p>
    <w:p w14:paraId="0A0A3AFB" w14:textId="452A7430" w:rsidR="006D2DCE" w:rsidRPr="007E7C0C" w:rsidRDefault="006D2DC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7E7C0C">
        <w:rPr>
          <w:rFonts w:ascii="Times New Roman" w:eastAsia="Times New Roman" w:hAnsi="Times New Roman" w:cs="Times New Roman"/>
          <w:color w:val="C00000"/>
          <w:kern w:val="0"/>
          <w14:ligatures w14:val="none"/>
        </w:rPr>
        <w:t>The narrative short form is a</w:t>
      </w:r>
      <w:r w:rsidR="009A47E8" w:rsidRPr="007E7C0C">
        <w:rPr>
          <w:rFonts w:ascii="Times New Roman" w:eastAsia="Times New Roman" w:hAnsi="Times New Roman" w:cs="Times New Roman"/>
          <w:color w:val="C00000"/>
          <w:kern w:val="0"/>
          <w14:ligatures w14:val="none"/>
        </w:rPr>
        <w:t xml:space="preserve">n additional form submitted with the application. It requires applicants to </w:t>
      </w:r>
      <w:r w:rsidR="00236F97" w:rsidRPr="007E7C0C">
        <w:rPr>
          <w:rFonts w:ascii="Times New Roman" w:eastAsia="Times New Roman" w:hAnsi="Times New Roman" w:cs="Times New Roman"/>
          <w:color w:val="C00000"/>
          <w:kern w:val="0"/>
          <w14:ligatures w14:val="none"/>
        </w:rPr>
        <w:t xml:space="preserve">identify the universal screener, diagnostic assessment, progress monitoring tool (if applicable), the comprehensive reading program, reading intervention program, </w:t>
      </w:r>
      <w:r w:rsidR="00236F97" w:rsidRPr="007E7C0C">
        <w:rPr>
          <w:rFonts w:ascii="Times New Roman" w:eastAsia="Times New Roman" w:hAnsi="Times New Roman" w:cs="Times New Roman"/>
          <w:color w:val="C00000"/>
          <w:kern w:val="0"/>
          <w14:ligatures w14:val="none"/>
        </w:rPr>
        <w:lastRenderedPageBreak/>
        <w:t>and curriculum based and assessment literacy professional learning providers from Part</w:t>
      </w:r>
      <w:r w:rsidR="0C8449C9" w:rsidRPr="007E7C0C">
        <w:rPr>
          <w:rFonts w:ascii="Times New Roman" w:eastAsia="Times New Roman" w:hAnsi="Times New Roman" w:cs="Times New Roman"/>
          <w:color w:val="C00000"/>
          <w:kern w:val="0"/>
          <w14:ligatures w14:val="none"/>
        </w:rPr>
        <w:t xml:space="preserve"> 3</w:t>
      </w:r>
      <w:r w:rsidR="00236F97" w:rsidRPr="007E7C0C">
        <w:rPr>
          <w:rFonts w:ascii="Times New Roman" w:eastAsia="Times New Roman" w:hAnsi="Times New Roman" w:cs="Times New Roman"/>
          <w:color w:val="C00000"/>
          <w:kern w:val="0"/>
          <w14:ligatures w14:val="none"/>
        </w:rPr>
        <w:t>. In addition, the narrative short form also requires applicants to identify the professional learning providers for the three RTA key areas</w:t>
      </w:r>
      <w:r w:rsidR="003F70C6" w:rsidRPr="007E7C0C">
        <w:rPr>
          <w:rFonts w:ascii="Times New Roman" w:eastAsia="Times New Roman" w:hAnsi="Times New Roman" w:cs="Times New Roman"/>
          <w:color w:val="C00000"/>
          <w:kern w:val="0"/>
          <w14:ligatures w14:val="none"/>
        </w:rPr>
        <w:t xml:space="preserve"> of professional learning from Part 5.</w:t>
      </w:r>
    </w:p>
    <w:p w14:paraId="3D7B623E"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 we have access to these slides somewhere?  I am unable to click on the links during the presentation.</w:t>
      </w:r>
    </w:p>
    <w:p w14:paraId="201EBB10" w14:textId="178E5F73" w:rsidR="00CA6654" w:rsidRPr="00CA6654" w:rsidRDefault="00CA66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A6654">
        <w:rPr>
          <w:rFonts w:ascii="Times New Roman" w:eastAsia="Times New Roman" w:hAnsi="Times New Roman" w:cs="Times New Roman"/>
          <w:color w:val="C00000"/>
          <w:kern w:val="0"/>
          <w14:ligatures w14:val="none"/>
        </w:rPr>
        <w:t xml:space="preserve">Yes, the slides have been posted to the </w:t>
      </w:r>
      <w:hyperlink r:id="rId13" w:history="1">
        <w:r w:rsidRPr="00CA6654">
          <w:rPr>
            <w:rStyle w:val="Hyperlink"/>
            <w:rFonts w:ascii="Times New Roman" w:eastAsia="Times New Roman" w:hAnsi="Times New Roman" w:cs="Times New Roman"/>
            <w:color w:val="C00000"/>
            <w:kern w:val="0"/>
            <w14:ligatures w14:val="none"/>
          </w:rPr>
          <w:t>KDE Competitive Grants page.</w:t>
        </w:r>
      </w:hyperlink>
      <w:r w:rsidRPr="00CA6654">
        <w:rPr>
          <w:rFonts w:ascii="Times New Roman" w:eastAsia="Times New Roman" w:hAnsi="Times New Roman" w:cs="Times New Roman"/>
          <w:color w:val="C00000"/>
          <w:kern w:val="0"/>
          <w14:ligatures w14:val="none"/>
        </w:rPr>
        <w:t xml:space="preserve"> </w:t>
      </w:r>
    </w:p>
    <w:p w14:paraId="592E11FA"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please confirm the funding source for the Read to Achieve grant? Specifically, are these Federal funds?</w:t>
      </w:r>
    </w:p>
    <w:p w14:paraId="0C91CA3B" w14:textId="2A1C0AC1" w:rsidR="00086807" w:rsidRPr="00FF0E87" w:rsidRDefault="0021593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FF0E87">
        <w:rPr>
          <w:rFonts w:ascii="Times New Roman" w:eastAsia="Times New Roman" w:hAnsi="Times New Roman" w:cs="Times New Roman"/>
          <w:color w:val="C00000"/>
          <w:kern w:val="0"/>
          <w14:ligatures w14:val="none"/>
        </w:rPr>
        <w:t>Read to Achieve funds are</w:t>
      </w:r>
      <w:r w:rsidR="55655FEA" w:rsidRPr="00FF0E87">
        <w:rPr>
          <w:rFonts w:ascii="Times New Roman" w:eastAsia="Times New Roman" w:hAnsi="Times New Roman" w:cs="Times New Roman"/>
          <w:color w:val="C00000"/>
          <w:kern w:val="0"/>
          <w14:ligatures w14:val="none"/>
        </w:rPr>
        <w:t xml:space="preserve"> state funds</w:t>
      </w:r>
      <w:r w:rsidRPr="00FF0E87">
        <w:rPr>
          <w:rFonts w:ascii="Times New Roman" w:eastAsia="Times New Roman" w:hAnsi="Times New Roman" w:cs="Times New Roman"/>
          <w:color w:val="C00000"/>
          <w:kern w:val="0"/>
          <w14:ligatures w14:val="none"/>
        </w:rPr>
        <w:t xml:space="preserve"> </w:t>
      </w:r>
      <w:r w:rsidR="00FF0E87" w:rsidRPr="00FF0E87">
        <w:rPr>
          <w:rFonts w:ascii="Times New Roman" w:eastAsia="Times New Roman" w:hAnsi="Times New Roman" w:cs="Times New Roman"/>
          <w:color w:val="C00000"/>
          <w:kern w:val="0"/>
          <w14:ligatures w14:val="none"/>
        </w:rPr>
        <w:t xml:space="preserve">legislated through </w:t>
      </w:r>
      <w:hyperlink r:id="rId14" w:history="1">
        <w:r w:rsidR="00FF0E87" w:rsidRPr="00FF0E87">
          <w:rPr>
            <w:rStyle w:val="Hyperlink"/>
            <w:rFonts w:ascii="Times New Roman" w:eastAsia="Times New Roman" w:hAnsi="Times New Roman" w:cs="Times New Roman"/>
            <w:kern w:val="0"/>
            <w14:ligatures w14:val="none"/>
          </w:rPr>
          <w:t>KRS 158.792</w:t>
        </w:r>
      </w:hyperlink>
      <w:r w:rsidR="00FF0E87" w:rsidRPr="00FF0E87">
        <w:rPr>
          <w:rFonts w:ascii="Times New Roman" w:eastAsia="Times New Roman" w:hAnsi="Times New Roman" w:cs="Times New Roman"/>
          <w:color w:val="C00000"/>
          <w:kern w:val="0"/>
          <w14:ligatures w14:val="none"/>
        </w:rPr>
        <w:t>.</w:t>
      </w:r>
    </w:p>
    <w:p w14:paraId="49F473D8" w14:textId="2C71CB0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Can you apply just for the special education team to be trained in an approved intervention? Or does it have to involve/include </w:t>
      </w:r>
      <w:r w:rsidR="00F22493">
        <w:rPr>
          <w:rFonts w:ascii="Times New Roman" w:eastAsia="Times New Roman" w:hAnsi="Times New Roman" w:cs="Times New Roman"/>
          <w:kern w:val="0"/>
          <w14:ligatures w14:val="none"/>
        </w:rPr>
        <w:t>school-wide</w:t>
      </w:r>
      <w:r w:rsidRPr="00644A65">
        <w:rPr>
          <w:rFonts w:ascii="Times New Roman" w:eastAsia="Times New Roman" w:hAnsi="Times New Roman" w:cs="Times New Roman"/>
          <w:kern w:val="0"/>
          <w14:ligatures w14:val="none"/>
        </w:rPr>
        <w:t xml:space="preserve"> use?</w:t>
      </w:r>
    </w:p>
    <w:p w14:paraId="3C11FF3D" w14:textId="3D54436B" w:rsidR="00FE7CB8" w:rsidRPr="00D760BF" w:rsidRDefault="00D760B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60BF">
        <w:rPr>
          <w:rFonts w:ascii="Times New Roman" w:eastAsia="Times New Roman" w:hAnsi="Times New Roman" w:cs="Times New Roman"/>
          <w:color w:val="C00000"/>
          <w:kern w:val="0"/>
          <w14:ligatures w14:val="none"/>
        </w:rPr>
        <w:t>If all K-3 reading instructional staff will be using the structured literacy intervention, then they should all be trained in the successful implementation of the intervention.</w:t>
      </w:r>
    </w:p>
    <w:p w14:paraId="0A5D2C56"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school years does the data need to be from?</w:t>
      </w:r>
    </w:p>
    <w:p w14:paraId="172DF42A" w14:textId="1CC590DF" w:rsidR="00D760BF" w:rsidRPr="004E4748" w:rsidRDefault="00EA43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E4748">
        <w:rPr>
          <w:rFonts w:ascii="Times New Roman" w:eastAsia="Times New Roman" w:hAnsi="Times New Roman" w:cs="Times New Roman"/>
          <w:color w:val="C00000"/>
          <w:kern w:val="0"/>
          <w14:ligatures w14:val="none"/>
        </w:rPr>
        <w:t xml:space="preserve">Part 1 asks applicants to describe the current literacy needs and trends at the school. </w:t>
      </w:r>
      <w:r w:rsidR="2722805B" w:rsidRPr="004E4748">
        <w:rPr>
          <w:rFonts w:ascii="Times New Roman" w:eastAsia="Times New Roman" w:hAnsi="Times New Roman" w:cs="Times New Roman"/>
          <w:color w:val="C00000"/>
          <w:kern w:val="0"/>
          <w14:ligatures w14:val="none"/>
        </w:rPr>
        <w:t>Universal screener d</w:t>
      </w:r>
      <w:r w:rsidRPr="004E4748">
        <w:rPr>
          <w:rFonts w:ascii="Times New Roman" w:eastAsia="Times New Roman" w:hAnsi="Times New Roman" w:cs="Times New Roman"/>
          <w:color w:val="C00000"/>
          <w:kern w:val="0"/>
          <w14:ligatures w14:val="none"/>
        </w:rPr>
        <w:t>ata used to provide details on current literacy needs and trends should be within the last three school years (</w:t>
      </w:r>
      <w:r w:rsidR="00A2256B" w:rsidRPr="004E4748">
        <w:rPr>
          <w:rFonts w:ascii="Times New Roman" w:eastAsia="Times New Roman" w:hAnsi="Times New Roman" w:cs="Times New Roman"/>
          <w:color w:val="C00000"/>
          <w:kern w:val="0"/>
          <w14:ligatures w14:val="none"/>
        </w:rPr>
        <w:t>202</w:t>
      </w:r>
      <w:r w:rsidR="5542868B" w:rsidRPr="004E4748">
        <w:rPr>
          <w:rFonts w:ascii="Times New Roman" w:eastAsia="Times New Roman" w:hAnsi="Times New Roman" w:cs="Times New Roman"/>
          <w:color w:val="C00000"/>
          <w:kern w:val="0"/>
          <w14:ligatures w14:val="none"/>
        </w:rPr>
        <w:t>2</w:t>
      </w:r>
      <w:r w:rsidR="00A2256B" w:rsidRPr="004E4748">
        <w:rPr>
          <w:rFonts w:ascii="Times New Roman" w:eastAsia="Times New Roman" w:hAnsi="Times New Roman" w:cs="Times New Roman"/>
          <w:color w:val="C00000"/>
          <w:kern w:val="0"/>
          <w14:ligatures w14:val="none"/>
        </w:rPr>
        <w:t>-202</w:t>
      </w:r>
      <w:r w:rsidR="0D6DBAFF"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 202</w:t>
      </w:r>
      <w:r w:rsidR="40A59713"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-202</w:t>
      </w:r>
      <w:r w:rsidR="6CF7C865" w:rsidRPr="004E4748">
        <w:rPr>
          <w:rFonts w:ascii="Times New Roman" w:eastAsia="Times New Roman" w:hAnsi="Times New Roman" w:cs="Times New Roman"/>
          <w:color w:val="C00000"/>
          <w:kern w:val="0"/>
          <w14:ligatures w14:val="none"/>
        </w:rPr>
        <w:t>4</w:t>
      </w:r>
      <w:r w:rsidR="00A2256B" w:rsidRPr="004E4748">
        <w:rPr>
          <w:rFonts w:ascii="Times New Roman" w:eastAsia="Times New Roman" w:hAnsi="Times New Roman" w:cs="Times New Roman"/>
          <w:color w:val="C00000"/>
          <w:kern w:val="0"/>
          <w14:ligatures w14:val="none"/>
        </w:rPr>
        <w:t xml:space="preserve">, </w:t>
      </w:r>
      <w:r w:rsidR="004E4748" w:rsidRPr="004E4748">
        <w:rPr>
          <w:rFonts w:ascii="Times New Roman" w:eastAsia="Times New Roman" w:hAnsi="Times New Roman" w:cs="Times New Roman"/>
          <w:color w:val="C00000"/>
          <w:kern w:val="0"/>
          <w14:ligatures w14:val="none"/>
        </w:rPr>
        <w:t>202</w:t>
      </w:r>
      <w:r w:rsidR="768CFED2" w:rsidRPr="004E4748">
        <w:rPr>
          <w:rFonts w:ascii="Times New Roman" w:eastAsia="Times New Roman" w:hAnsi="Times New Roman" w:cs="Times New Roman"/>
          <w:color w:val="C00000"/>
          <w:kern w:val="0"/>
          <w14:ligatures w14:val="none"/>
        </w:rPr>
        <w:t>4</w:t>
      </w:r>
      <w:r w:rsidR="004E4748" w:rsidRPr="004E4748">
        <w:rPr>
          <w:rFonts w:ascii="Times New Roman" w:eastAsia="Times New Roman" w:hAnsi="Times New Roman" w:cs="Times New Roman"/>
          <w:color w:val="C00000"/>
          <w:kern w:val="0"/>
          <w14:ligatures w14:val="none"/>
        </w:rPr>
        <w:t>-202</w:t>
      </w:r>
      <w:r w:rsidR="7BD6CB72" w:rsidRPr="004E4748">
        <w:rPr>
          <w:rFonts w:ascii="Times New Roman" w:eastAsia="Times New Roman" w:hAnsi="Times New Roman" w:cs="Times New Roman"/>
          <w:color w:val="C00000"/>
          <w:kern w:val="0"/>
          <w14:ligatures w14:val="none"/>
        </w:rPr>
        <w:t>5</w:t>
      </w:r>
      <w:r w:rsidR="004E4748" w:rsidRPr="004E4748">
        <w:rPr>
          <w:rFonts w:ascii="Times New Roman" w:eastAsia="Times New Roman" w:hAnsi="Times New Roman" w:cs="Times New Roman"/>
          <w:color w:val="C00000"/>
          <w:kern w:val="0"/>
          <w14:ligatures w14:val="none"/>
        </w:rPr>
        <w:t>).</w:t>
      </w:r>
      <w:r w:rsidR="189DF776" w:rsidRPr="004E4748">
        <w:rPr>
          <w:rFonts w:ascii="Times New Roman" w:eastAsia="Times New Roman" w:hAnsi="Times New Roman" w:cs="Times New Roman"/>
          <w:color w:val="C00000"/>
          <w:kern w:val="0"/>
          <w14:ligatures w14:val="none"/>
        </w:rPr>
        <w:t xml:space="preserve"> </w:t>
      </w:r>
      <w:r w:rsidR="51CE9F75" w:rsidRPr="004E4748">
        <w:rPr>
          <w:rFonts w:ascii="Times New Roman" w:eastAsia="Times New Roman" w:hAnsi="Times New Roman" w:cs="Times New Roman"/>
          <w:color w:val="C00000"/>
          <w:kern w:val="0"/>
          <w14:ligatures w14:val="none"/>
        </w:rPr>
        <w:t xml:space="preserve">KSA data from 2024-2025 should not be included in the application. Applicants </w:t>
      </w:r>
      <w:r w:rsidR="2D993934" w:rsidRPr="004E4748">
        <w:rPr>
          <w:rFonts w:ascii="Times New Roman" w:eastAsia="Times New Roman" w:hAnsi="Times New Roman" w:cs="Times New Roman"/>
          <w:color w:val="C00000"/>
          <w:kern w:val="0"/>
          <w14:ligatures w14:val="none"/>
        </w:rPr>
        <w:t>can</w:t>
      </w:r>
      <w:r w:rsidR="51CE9F75" w:rsidRPr="004E4748">
        <w:rPr>
          <w:rFonts w:ascii="Times New Roman" w:eastAsia="Times New Roman" w:hAnsi="Times New Roman" w:cs="Times New Roman"/>
          <w:color w:val="C00000"/>
          <w:kern w:val="0"/>
          <w14:ligatures w14:val="none"/>
        </w:rPr>
        <w:t xml:space="preserve"> use KSA data from 2021-2</w:t>
      </w:r>
      <w:r w:rsidR="371A357F" w:rsidRPr="004E4748">
        <w:rPr>
          <w:rFonts w:ascii="Times New Roman" w:eastAsia="Times New Roman" w:hAnsi="Times New Roman" w:cs="Times New Roman"/>
          <w:color w:val="C00000"/>
          <w:kern w:val="0"/>
          <w14:ligatures w14:val="none"/>
        </w:rPr>
        <w:t>022, 2022-2023, and 2023-2024 to describe need and show trends.</w:t>
      </w:r>
    </w:p>
    <w:p w14:paraId="21938DDC" w14:textId="1DACE442" w:rsidR="00644A65" w:rsidRDefault="00644A65"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w:t>
      </w:r>
      <w:r w:rsidR="00BF4853" w:rsidRPr="00644A65">
        <w:rPr>
          <w:rFonts w:ascii="Times New Roman" w:eastAsia="Times New Roman" w:hAnsi="Times New Roman" w:cs="Times New Roman"/>
          <w:kern w:val="0"/>
          <w14:ligatures w14:val="none"/>
        </w:rPr>
        <w:t xml:space="preserve">oes the supplemental reading intervention curriculum need to be rated green on </w:t>
      </w:r>
      <w:r w:rsidR="00F22493">
        <w:rPr>
          <w:rFonts w:ascii="Times New Roman" w:eastAsia="Times New Roman" w:hAnsi="Times New Roman" w:cs="Times New Roman"/>
          <w:kern w:val="0"/>
          <w14:ligatures w14:val="none"/>
        </w:rPr>
        <w:t>EdReports</w:t>
      </w:r>
      <w:r w:rsidR="00BF4853" w:rsidRPr="00644A65">
        <w:rPr>
          <w:rFonts w:ascii="Times New Roman" w:eastAsia="Times New Roman" w:hAnsi="Times New Roman" w:cs="Times New Roman"/>
          <w:kern w:val="0"/>
          <w14:ligatures w14:val="none"/>
        </w:rPr>
        <w:t>?</w:t>
      </w:r>
    </w:p>
    <w:p w14:paraId="66919F03" w14:textId="14A5588C" w:rsidR="44ABE4C3" w:rsidRDefault="44ABE4C3" w:rsidP="00A05271">
      <w:pPr>
        <w:pStyle w:val="ListParagraph"/>
        <w:spacing w:before="100" w:beforeAutospacing="1" w:after="100" w:afterAutospacing="1" w:line="240" w:lineRule="auto"/>
        <w:contextualSpacing w:val="0"/>
        <w:rPr>
          <w:rFonts w:ascii="Segoe UI" w:eastAsia="Segoe UI" w:hAnsi="Segoe UI" w:cs="Segoe UI"/>
          <w:sz w:val="18"/>
          <w:szCs w:val="18"/>
        </w:rPr>
      </w:pPr>
      <w:r w:rsidRPr="3BBB6824">
        <w:rPr>
          <w:rFonts w:ascii="Times New Roman" w:eastAsia="Times New Roman" w:hAnsi="Times New Roman" w:cs="Times New Roman"/>
          <w:color w:val="C00000"/>
        </w:rPr>
        <w:t xml:space="preserve">EdReports does not currently evaluate reading intervention programs. </w:t>
      </w:r>
      <w:r w:rsidR="59914AB3" w:rsidRPr="3BBB6824">
        <w:rPr>
          <w:rFonts w:ascii="Times New Roman" w:eastAsia="Times New Roman" w:hAnsi="Times New Roman" w:cs="Times New Roman"/>
          <w:color w:val="C00000"/>
        </w:rPr>
        <w:t>Approved Tier 1 core comprehensive resources with</w:t>
      </w:r>
      <w:r w:rsidR="20FB0EA0" w:rsidRPr="3BBB6824">
        <w:rPr>
          <w:rFonts w:ascii="Times New Roman" w:eastAsia="Times New Roman" w:hAnsi="Times New Roman" w:cs="Times New Roman"/>
          <w:color w:val="C00000"/>
        </w:rPr>
        <w:t xml:space="preserve"> </w:t>
      </w:r>
      <w:r w:rsidR="1AE7E1D1" w:rsidRPr="3BBB6824">
        <w:rPr>
          <w:rFonts w:ascii="Times New Roman" w:eastAsia="Times New Roman" w:hAnsi="Times New Roman" w:cs="Times New Roman"/>
          <w:color w:val="C00000"/>
        </w:rPr>
        <w:t>embedded T</w:t>
      </w:r>
      <w:r w:rsidR="59914AB3" w:rsidRPr="3BBB6824">
        <w:rPr>
          <w:rFonts w:ascii="Times New Roman" w:eastAsia="Times New Roman" w:hAnsi="Times New Roman" w:cs="Times New Roman"/>
          <w:color w:val="C00000"/>
        </w:rPr>
        <w:t xml:space="preserve">ier </w:t>
      </w:r>
      <w:r w:rsidR="35FAE2CF" w:rsidRPr="3BBB6824">
        <w:rPr>
          <w:rFonts w:ascii="Times New Roman" w:eastAsia="Times New Roman" w:hAnsi="Times New Roman" w:cs="Times New Roman"/>
          <w:color w:val="C00000"/>
        </w:rPr>
        <w:t xml:space="preserve">2 intervention </w:t>
      </w:r>
      <w:r w:rsidR="59914AB3" w:rsidRPr="3BBB6824">
        <w:rPr>
          <w:rFonts w:ascii="Times New Roman" w:eastAsia="Times New Roman" w:hAnsi="Times New Roman" w:cs="Times New Roman"/>
          <w:color w:val="C00000"/>
        </w:rPr>
        <w:t>supports are recommended</w:t>
      </w:r>
      <w:r w:rsidR="5AF674C4" w:rsidRPr="3BBB6824">
        <w:rPr>
          <w:rFonts w:ascii="Times New Roman" w:eastAsia="Times New Roman" w:hAnsi="Times New Roman" w:cs="Times New Roman"/>
          <w:color w:val="C00000"/>
        </w:rPr>
        <w:t xml:space="preserve"> for Tier 2 instruction</w:t>
      </w:r>
      <w:r w:rsidR="59914AB3" w:rsidRPr="3BBB6824">
        <w:rPr>
          <w:rFonts w:ascii="Times New Roman" w:eastAsia="Times New Roman" w:hAnsi="Times New Roman" w:cs="Times New Roman"/>
          <w:color w:val="C00000"/>
        </w:rPr>
        <w:t>. Tier 3 may require more targeted interventions</w:t>
      </w:r>
      <w:r w:rsidR="0CF328C2" w:rsidRPr="3BBB6824">
        <w:rPr>
          <w:rFonts w:ascii="Times New Roman" w:eastAsia="Times New Roman" w:hAnsi="Times New Roman" w:cs="Times New Roman"/>
          <w:color w:val="C00000"/>
        </w:rPr>
        <w:t xml:space="preserve">. </w:t>
      </w:r>
      <w:r w:rsidR="4F781213" w:rsidRPr="3BBB6824">
        <w:rPr>
          <w:rFonts w:ascii="Times New Roman" w:eastAsia="Times New Roman" w:hAnsi="Times New Roman" w:cs="Times New Roman"/>
          <w:color w:val="C00000"/>
        </w:rPr>
        <w:t xml:space="preserve">When selecting a </w:t>
      </w:r>
      <w:r w:rsidR="5561C603" w:rsidRPr="3BBB6824">
        <w:rPr>
          <w:rFonts w:ascii="Times New Roman" w:eastAsia="Times New Roman" w:hAnsi="Times New Roman" w:cs="Times New Roman"/>
          <w:color w:val="C00000"/>
        </w:rPr>
        <w:t>supplemental reading intervention</w:t>
      </w:r>
      <w:r w:rsidR="363DF886" w:rsidRPr="3BBB6824">
        <w:rPr>
          <w:rFonts w:ascii="Times New Roman" w:eastAsia="Times New Roman" w:hAnsi="Times New Roman" w:cs="Times New Roman"/>
          <w:color w:val="C00000"/>
        </w:rPr>
        <w:t>,</w:t>
      </w:r>
      <w:r w:rsidR="16BD820D" w:rsidRPr="3BBB6824">
        <w:rPr>
          <w:rFonts w:ascii="Times New Roman" w:eastAsia="Times New Roman" w:hAnsi="Times New Roman" w:cs="Times New Roman"/>
          <w:color w:val="C00000"/>
        </w:rPr>
        <w:t xml:space="preserve"> consider</w:t>
      </w:r>
      <w:r w:rsidR="0140F860" w:rsidRPr="3BBB6824">
        <w:rPr>
          <w:rFonts w:ascii="Times New Roman" w:eastAsia="Times New Roman" w:hAnsi="Times New Roman" w:cs="Times New Roman"/>
          <w:color w:val="C00000"/>
        </w:rPr>
        <w:t xml:space="preserve"> consulting the</w:t>
      </w:r>
      <w:r w:rsidR="16BD820D" w:rsidRPr="3BBB6824">
        <w:rPr>
          <w:rFonts w:ascii="Times New Roman" w:eastAsia="Times New Roman" w:hAnsi="Times New Roman" w:cs="Times New Roman"/>
          <w:color w:val="C00000"/>
        </w:rPr>
        <w:t xml:space="preserve"> </w:t>
      </w:r>
      <w:hyperlink r:id="rId15">
        <w:r w:rsidR="16BD820D" w:rsidRPr="3BBB6824">
          <w:rPr>
            <w:rStyle w:val="Hyperlink"/>
            <w:rFonts w:ascii="Times New Roman" w:eastAsia="Times New Roman" w:hAnsi="Times New Roman" w:cs="Times New Roman"/>
          </w:rPr>
          <w:t>National Center on Intensive Intervention</w:t>
        </w:r>
      </w:hyperlink>
      <w:r w:rsidR="2BFBFC81" w:rsidRPr="3BBB6824">
        <w:rPr>
          <w:rFonts w:ascii="Times New Roman" w:eastAsia="Times New Roman" w:hAnsi="Times New Roman" w:cs="Times New Roman"/>
          <w:color w:val="C00000"/>
        </w:rPr>
        <w:t>.</w:t>
      </w:r>
    </w:p>
    <w:p w14:paraId="05730EB1" w14:textId="7BCAFF6B"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My school </w:t>
      </w:r>
      <w:r w:rsidR="00F22493">
        <w:rPr>
          <w:rFonts w:ascii="Times New Roman" w:eastAsia="Times New Roman" w:hAnsi="Times New Roman" w:cs="Times New Roman"/>
          <w:kern w:val="0"/>
          <w14:ligatures w14:val="none"/>
        </w:rPr>
        <w:t xml:space="preserve">has </w:t>
      </w:r>
      <w:r w:rsidRPr="00644A65">
        <w:rPr>
          <w:rFonts w:ascii="Times New Roman" w:eastAsia="Times New Roman" w:hAnsi="Times New Roman" w:cs="Times New Roman"/>
          <w:kern w:val="0"/>
          <w14:ligatures w14:val="none"/>
        </w:rPr>
        <w:t xml:space="preserve">participated in this grant </w:t>
      </w:r>
      <w:r w:rsidR="00F22493">
        <w:rPr>
          <w:rFonts w:ascii="Times New Roman" w:eastAsia="Times New Roman" w:hAnsi="Times New Roman" w:cs="Times New Roman"/>
          <w:kern w:val="0"/>
          <w14:ligatures w14:val="none"/>
        </w:rPr>
        <w:t xml:space="preserve">for </w:t>
      </w:r>
      <w:r w:rsidRPr="00644A65">
        <w:rPr>
          <w:rFonts w:ascii="Times New Roman" w:eastAsia="Times New Roman" w:hAnsi="Times New Roman" w:cs="Times New Roman"/>
          <w:kern w:val="0"/>
          <w14:ligatures w14:val="none"/>
        </w:rPr>
        <w:t>the last 4 years. As a result, all of our primary teachers have already completed the 4 types of PD required. If we write the grant for the next 4 years, what would our PD plan need to look like? Is there any flexibility within the PD options in this case?</w:t>
      </w:r>
    </w:p>
    <w:p w14:paraId="287341BC" w14:textId="08FBD545" w:rsidR="00DF29C0" w:rsidRDefault="27EF0EBA"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eastAsia="Times New Roman" w:hAnsi="Times New Roman" w:cs="Times New Roman"/>
          <w:color w:val="C00000"/>
        </w:rPr>
        <w:t xml:space="preserve">If your school has completed the RTA PL requirements, please list the names of the PL providers and year completed for Part 5 sections a, b, and c. In addition, please note the name of the PL providers you plan to partner with for new K-3 administrators and/or K-3 reading instructional staff hired at your school during the upcoming RTA grant cycle. </w:t>
      </w:r>
      <w:r w:rsidR="051E0785" w:rsidRPr="01CF73B9">
        <w:rPr>
          <w:rFonts w:ascii="Times New Roman" w:eastAsia="Times New Roman" w:hAnsi="Times New Roman" w:cs="Times New Roman"/>
          <w:color w:val="C00000"/>
        </w:rPr>
        <w:t xml:space="preserve">In </w:t>
      </w:r>
      <w:r w:rsidR="051E0785" w:rsidRPr="01CF73B9">
        <w:rPr>
          <w:rFonts w:ascii="Times New Roman" w:eastAsia="Times New Roman" w:hAnsi="Times New Roman" w:cs="Times New Roman"/>
          <w:color w:val="C00000"/>
        </w:rPr>
        <w:lastRenderedPageBreak/>
        <w:t xml:space="preserve">addition, </w:t>
      </w:r>
      <w:r w:rsidR="4ABE8646" w:rsidRPr="01CF73B9">
        <w:rPr>
          <w:rFonts w:ascii="Times New Roman" w:eastAsia="Times New Roman" w:hAnsi="Times New Roman" w:cs="Times New Roman"/>
          <w:color w:val="C00000"/>
        </w:rPr>
        <w:t xml:space="preserve">use the </w:t>
      </w:r>
      <w:r w:rsidR="2209459C" w:rsidRPr="01CF73B9">
        <w:rPr>
          <w:rFonts w:ascii="Times New Roman" w:eastAsia="Times New Roman" w:hAnsi="Times New Roman" w:cs="Times New Roman"/>
          <w:color w:val="C00000"/>
        </w:rPr>
        <w:t xml:space="preserve">KDE’s </w:t>
      </w:r>
      <w:hyperlink r:id="rId16">
        <w:r w:rsidR="2209459C" w:rsidRPr="01CF73B9">
          <w:rPr>
            <w:rStyle w:val="Hyperlink"/>
            <w:rFonts w:ascii="Times New Roman" w:eastAsia="Times New Roman" w:hAnsi="Times New Roman" w:cs="Times New Roman"/>
          </w:rPr>
          <w:t>Curriculum-Based Professional Learning Gu</w:t>
        </w:r>
        <w:r w:rsidR="5CA3B855" w:rsidRPr="01CF73B9">
          <w:rPr>
            <w:rStyle w:val="Hyperlink"/>
            <w:rFonts w:ascii="Times New Roman" w:eastAsia="Times New Roman" w:hAnsi="Times New Roman" w:cs="Times New Roman"/>
          </w:rPr>
          <w:t>id</w:t>
        </w:r>
        <w:r w:rsidR="2209459C" w:rsidRPr="01CF73B9">
          <w:rPr>
            <w:rStyle w:val="Hyperlink"/>
            <w:rFonts w:ascii="Times New Roman" w:eastAsia="Times New Roman" w:hAnsi="Times New Roman" w:cs="Times New Roman"/>
          </w:rPr>
          <w:t>an</w:t>
        </w:r>
        <w:r w:rsidR="467694F5" w:rsidRPr="01CF73B9">
          <w:rPr>
            <w:rStyle w:val="Hyperlink"/>
            <w:rFonts w:ascii="Times New Roman" w:eastAsia="Times New Roman" w:hAnsi="Times New Roman" w:cs="Times New Roman"/>
          </w:rPr>
          <w:t>c</w:t>
        </w:r>
        <w:r w:rsidR="2209459C" w:rsidRPr="01CF73B9">
          <w:rPr>
            <w:rStyle w:val="Hyperlink"/>
            <w:rFonts w:ascii="Times New Roman" w:eastAsia="Times New Roman" w:hAnsi="Times New Roman" w:cs="Times New Roman"/>
          </w:rPr>
          <w:t>e</w:t>
        </w:r>
      </w:hyperlink>
      <w:r w:rsidR="2209459C" w:rsidRPr="01CF73B9">
        <w:rPr>
          <w:rFonts w:ascii="Times New Roman" w:eastAsia="Times New Roman" w:hAnsi="Times New Roman" w:cs="Times New Roman"/>
          <w:color w:val="C00000"/>
        </w:rPr>
        <w:t xml:space="preserve"> document in conjunction with an approved professional learn</w:t>
      </w:r>
      <w:r w:rsidR="16A963D7" w:rsidRPr="01CF73B9">
        <w:rPr>
          <w:rFonts w:ascii="Times New Roman" w:eastAsia="Times New Roman" w:hAnsi="Times New Roman" w:cs="Times New Roman"/>
          <w:color w:val="C00000"/>
        </w:rPr>
        <w:t xml:space="preserve">ing service provider to </w:t>
      </w:r>
      <w:r w:rsidR="68EA2237" w:rsidRPr="01CF73B9">
        <w:rPr>
          <w:rFonts w:ascii="Times New Roman" w:eastAsia="Times New Roman" w:hAnsi="Times New Roman" w:cs="Times New Roman"/>
          <w:color w:val="C00000"/>
        </w:rPr>
        <w:t xml:space="preserve">develop a </w:t>
      </w:r>
      <w:r w:rsidR="248E3E24" w:rsidRPr="01CF73B9">
        <w:rPr>
          <w:rFonts w:ascii="Times New Roman" w:eastAsia="Times New Roman" w:hAnsi="Times New Roman" w:cs="Times New Roman"/>
          <w:color w:val="C00000"/>
        </w:rPr>
        <w:t>CB</w:t>
      </w:r>
      <w:r w:rsidR="68EA2237" w:rsidRPr="01CF73B9">
        <w:rPr>
          <w:rFonts w:ascii="Times New Roman" w:eastAsia="Times New Roman" w:hAnsi="Times New Roman" w:cs="Times New Roman"/>
          <w:color w:val="C00000"/>
        </w:rPr>
        <w:t>PL plan</w:t>
      </w:r>
      <w:r w:rsidR="1D1B2F6E" w:rsidRPr="01CF73B9">
        <w:rPr>
          <w:rFonts w:ascii="Times New Roman" w:eastAsia="Times New Roman" w:hAnsi="Times New Roman" w:cs="Times New Roman"/>
          <w:color w:val="C00000"/>
        </w:rPr>
        <w:t xml:space="preserve"> detailed in Part 3 </w:t>
      </w:r>
      <w:r w:rsidR="343CDF5E" w:rsidRPr="01CF73B9">
        <w:rPr>
          <w:rFonts w:ascii="Times New Roman" w:eastAsia="Times New Roman" w:hAnsi="Times New Roman" w:cs="Times New Roman"/>
          <w:color w:val="C00000"/>
        </w:rPr>
        <w:t>section d</w:t>
      </w:r>
      <w:r w:rsidR="68EA2237" w:rsidRPr="01CF73B9">
        <w:rPr>
          <w:rFonts w:ascii="Times New Roman" w:eastAsia="Times New Roman" w:hAnsi="Times New Roman" w:cs="Times New Roman"/>
          <w:color w:val="C00000"/>
        </w:rPr>
        <w:t xml:space="preserve"> </w:t>
      </w:r>
      <w:r w:rsidR="229A56C8" w:rsidRPr="01CF73B9">
        <w:rPr>
          <w:rFonts w:ascii="Times New Roman" w:eastAsia="Times New Roman" w:hAnsi="Times New Roman" w:cs="Times New Roman"/>
          <w:color w:val="C00000"/>
        </w:rPr>
        <w:t xml:space="preserve">based on your school’s stage of HQIR implementation and </w:t>
      </w:r>
      <w:r w:rsidR="68EA2237" w:rsidRPr="01CF73B9">
        <w:rPr>
          <w:rFonts w:ascii="Times New Roman" w:eastAsia="Times New Roman" w:hAnsi="Times New Roman" w:cs="Times New Roman"/>
          <w:color w:val="C00000"/>
        </w:rPr>
        <w:t xml:space="preserve">the needs of </w:t>
      </w:r>
      <w:r w:rsidR="6445FE2B" w:rsidRPr="01CF73B9">
        <w:rPr>
          <w:rFonts w:ascii="Times New Roman" w:eastAsia="Times New Roman" w:hAnsi="Times New Roman" w:cs="Times New Roman"/>
          <w:color w:val="C00000"/>
        </w:rPr>
        <w:t>your</w:t>
      </w:r>
      <w:r w:rsidR="611FAEB0" w:rsidRPr="01CF73B9">
        <w:rPr>
          <w:rFonts w:ascii="Times New Roman" w:eastAsia="Times New Roman" w:hAnsi="Times New Roman" w:cs="Times New Roman"/>
          <w:color w:val="C00000"/>
        </w:rPr>
        <w:t xml:space="preserve"> </w:t>
      </w:r>
      <w:r w:rsidR="68EA2237" w:rsidRPr="01CF73B9">
        <w:rPr>
          <w:rFonts w:ascii="Times New Roman" w:eastAsia="Times New Roman" w:hAnsi="Times New Roman" w:cs="Times New Roman"/>
          <w:color w:val="C00000"/>
        </w:rPr>
        <w:t xml:space="preserve">K-3 reading instructional staff. </w:t>
      </w:r>
    </w:p>
    <w:p w14:paraId="302C659A" w14:textId="219D16FC" w:rsidR="00DF29C0" w:rsidRDefault="00BF4853" w:rsidP="00A05271">
      <w:pPr>
        <w:pStyle w:val="ListParagraph"/>
        <w:numPr>
          <w:ilvl w:val="0"/>
          <w:numId w:val="5"/>
        </w:numPr>
        <w:spacing w:before="100" w:beforeAutospacing="1" w:after="100" w:afterAutospacing="1" w:line="240" w:lineRule="auto"/>
        <w:contextualSpacing w:val="0"/>
        <w:rPr>
          <w:rFonts w:ascii="Segoe UI" w:eastAsia="Segoe UI" w:hAnsi="Segoe UI" w:cs="Segoe UI"/>
          <w:kern w:val="0"/>
          <w14:ligatures w14:val="none"/>
        </w:rPr>
      </w:pPr>
      <w:r w:rsidRPr="00644A65">
        <w:rPr>
          <w:rFonts w:ascii="Times New Roman" w:eastAsia="Times New Roman" w:hAnsi="Times New Roman" w:cs="Times New Roman"/>
          <w:kern w:val="0"/>
          <w14:ligatures w14:val="none"/>
        </w:rPr>
        <w:t xml:space="preserve">If we use the money for 100% of the </w:t>
      </w:r>
      <w:r w:rsidR="00F22493">
        <w:rPr>
          <w:rFonts w:ascii="Times New Roman" w:eastAsia="Times New Roman" w:hAnsi="Times New Roman" w:cs="Times New Roman"/>
          <w:kern w:val="0"/>
          <w14:ligatures w14:val="none"/>
        </w:rPr>
        <w:t>interventionist's</w:t>
      </w:r>
      <w:r w:rsidRPr="00644A65">
        <w:rPr>
          <w:rFonts w:ascii="Times New Roman" w:eastAsia="Times New Roman" w:hAnsi="Times New Roman" w:cs="Times New Roman"/>
          <w:kern w:val="0"/>
          <w14:ligatures w14:val="none"/>
        </w:rPr>
        <w:t xml:space="preserve"> </w:t>
      </w:r>
      <w:r w:rsidR="00F22493" w:rsidRPr="00644A65">
        <w:rPr>
          <w:rFonts w:ascii="Times New Roman" w:eastAsia="Times New Roman" w:hAnsi="Times New Roman" w:cs="Times New Roman"/>
          <w:kern w:val="0"/>
          <w14:ligatures w14:val="none"/>
        </w:rPr>
        <w:t>salary,</w:t>
      </w:r>
      <w:r w:rsidRPr="00644A65">
        <w:rPr>
          <w:rFonts w:ascii="Times New Roman" w:eastAsia="Times New Roman" w:hAnsi="Times New Roman" w:cs="Times New Roman"/>
          <w:kern w:val="0"/>
          <w14:ligatures w14:val="none"/>
        </w:rPr>
        <w:t xml:space="preserve"> can they still work with 4th and </w:t>
      </w:r>
      <w:r w:rsidR="00F22493">
        <w:rPr>
          <w:rFonts w:ascii="Times New Roman" w:eastAsia="Times New Roman" w:hAnsi="Times New Roman" w:cs="Times New Roman"/>
          <w:kern w:val="0"/>
          <w14:ligatures w14:val="none"/>
        </w:rPr>
        <w:t>5th-grade</w:t>
      </w:r>
      <w:r w:rsidRPr="00644A65">
        <w:rPr>
          <w:rFonts w:ascii="Times New Roman" w:eastAsia="Times New Roman" w:hAnsi="Times New Roman" w:cs="Times New Roman"/>
          <w:kern w:val="0"/>
          <w14:ligatures w14:val="none"/>
        </w:rPr>
        <w:t xml:space="preserve"> struggling readers</w:t>
      </w:r>
      <w:r w:rsidR="00DF29C0">
        <w:rPr>
          <w:rFonts w:ascii="Times New Roman" w:eastAsia="Times New Roman" w:hAnsi="Times New Roman" w:cs="Times New Roman"/>
          <w:kern w:val="0"/>
          <w14:ligatures w14:val="none"/>
        </w:rPr>
        <w:t>?</w:t>
      </w:r>
    </w:p>
    <w:p w14:paraId="487117A9" w14:textId="3ADC0F82" w:rsidR="00DF29C0" w:rsidRDefault="6C6E0B0D"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3BBB6824">
        <w:rPr>
          <w:rFonts w:ascii="Times New Roman" w:eastAsia="Times New Roman" w:hAnsi="Times New Roman" w:cs="Times New Roman"/>
          <w:color w:val="C00000"/>
          <w:kern w:val="0"/>
          <w14:ligatures w14:val="none"/>
        </w:rPr>
        <w:t>Yes. An interventionist paid with RTA funds may work with students in grades 4-5, but t</w:t>
      </w:r>
      <w:r w:rsidR="4EC5D318" w:rsidRPr="3BBB6824">
        <w:rPr>
          <w:rFonts w:ascii="Times New Roman" w:eastAsia="Times New Roman" w:hAnsi="Times New Roman" w:cs="Times New Roman"/>
          <w:color w:val="C00000"/>
          <w:kern w:val="0"/>
          <w14:ligatures w14:val="none"/>
        </w:rPr>
        <w:t xml:space="preserve">he interventionist </w:t>
      </w:r>
      <w:r w:rsidRPr="3BBB6824">
        <w:rPr>
          <w:rFonts w:ascii="Times New Roman" w:eastAsia="Times New Roman" w:hAnsi="Times New Roman" w:cs="Times New Roman"/>
          <w:color w:val="C00000"/>
          <w:kern w:val="0"/>
          <w14:ligatures w14:val="none"/>
        </w:rPr>
        <w:t>must use their time primarily to support K-3 if funded via the grant.</w:t>
      </w:r>
      <w:r w:rsidRPr="00644A65">
        <w:rPr>
          <w:rFonts w:ascii="Times New Roman" w:eastAsia="Times New Roman" w:hAnsi="Times New Roman" w:cs="Times New Roman"/>
          <w:kern w:val="0"/>
          <w14:ligatures w14:val="none"/>
        </w:rPr>
        <w:t xml:space="preserve"> </w:t>
      </w:r>
      <w:r w:rsidRPr="3BBB6824">
        <w:rPr>
          <w:rFonts w:ascii="Segoe UI" w:eastAsia="Segoe UI" w:hAnsi="Segoe UI" w:cs="Segoe UI"/>
          <w:sz w:val="18"/>
          <w:szCs w:val="18"/>
        </w:rPr>
        <w:t xml:space="preserve"> </w:t>
      </w:r>
    </w:p>
    <w:p w14:paraId="05B66244" w14:textId="219D16FC" w:rsidR="00DF29C0"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Will there be a KYCL grant opportunity this year?</w:t>
      </w:r>
    </w:p>
    <w:p w14:paraId="056711CB" w14:textId="02833F6C" w:rsidR="556A6F76" w:rsidRDefault="556A6F7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No.</w:t>
      </w:r>
    </w:p>
    <w:p w14:paraId="19959334"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How is this different from the previous Read to Achieve Grant? Any differences?</w:t>
      </w:r>
    </w:p>
    <w:p w14:paraId="46998201" w14:textId="564FC512" w:rsidR="006851A1" w:rsidRPr="00E8435F" w:rsidRDefault="71B5F6B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E8435F">
        <w:rPr>
          <w:rFonts w:ascii="Times New Roman" w:eastAsia="Times New Roman" w:hAnsi="Times New Roman" w:cs="Times New Roman"/>
          <w:color w:val="C00000"/>
          <w:kern w:val="0"/>
          <w14:ligatures w14:val="none"/>
        </w:rPr>
        <w:t xml:space="preserve">The </w:t>
      </w:r>
      <w:r w:rsidR="5F95F200" w:rsidRPr="00E8435F">
        <w:rPr>
          <w:rFonts w:ascii="Times New Roman" w:eastAsia="Times New Roman" w:hAnsi="Times New Roman" w:cs="Times New Roman"/>
          <w:color w:val="C00000"/>
          <w:kern w:val="0"/>
          <w14:ligatures w14:val="none"/>
        </w:rPr>
        <w:t>FY27 Read to Achieve grant still requires high-quality professional learning like</w:t>
      </w:r>
      <w:r w:rsidR="0B6F959E" w:rsidRPr="00E8435F">
        <w:rPr>
          <w:rFonts w:ascii="Times New Roman" w:eastAsia="Times New Roman" w:hAnsi="Times New Roman" w:cs="Times New Roman"/>
          <w:color w:val="C00000"/>
          <w:kern w:val="0"/>
          <w14:ligatures w14:val="none"/>
        </w:rPr>
        <w:t xml:space="preserve"> the</w:t>
      </w:r>
      <w:r w:rsidR="5F95F200" w:rsidRPr="00E8435F">
        <w:rPr>
          <w:rFonts w:ascii="Times New Roman" w:eastAsia="Times New Roman" w:hAnsi="Times New Roman" w:cs="Times New Roman"/>
          <w:color w:val="C00000"/>
          <w:kern w:val="0"/>
          <w14:ligatures w14:val="none"/>
        </w:rPr>
        <w:t xml:space="preserve"> FY22 Read</w:t>
      </w:r>
      <w:r w:rsidR="33FA4DBA" w:rsidRPr="00E8435F">
        <w:rPr>
          <w:rFonts w:ascii="Times New Roman" w:eastAsia="Times New Roman" w:hAnsi="Times New Roman" w:cs="Times New Roman"/>
          <w:color w:val="C00000"/>
          <w:kern w:val="0"/>
          <w14:ligatures w14:val="none"/>
        </w:rPr>
        <w:t xml:space="preserve"> to Achieve</w:t>
      </w:r>
      <w:r w:rsidR="0966D007" w:rsidRPr="00E8435F">
        <w:rPr>
          <w:rFonts w:ascii="Times New Roman" w:eastAsia="Times New Roman" w:hAnsi="Times New Roman" w:cs="Times New Roman"/>
          <w:color w:val="C00000"/>
          <w:kern w:val="0"/>
          <w14:ligatures w14:val="none"/>
        </w:rPr>
        <w:t xml:space="preserve"> grant</w:t>
      </w:r>
      <w:r w:rsidR="33FA4DBA" w:rsidRPr="00E8435F">
        <w:rPr>
          <w:rFonts w:ascii="Times New Roman" w:eastAsia="Times New Roman" w:hAnsi="Times New Roman" w:cs="Times New Roman"/>
          <w:color w:val="C00000"/>
          <w:kern w:val="0"/>
          <w14:ligatures w14:val="none"/>
        </w:rPr>
        <w:t xml:space="preserve">; </w:t>
      </w:r>
      <w:r w:rsidR="6A4D08E2" w:rsidRPr="00E8435F">
        <w:rPr>
          <w:rFonts w:ascii="Times New Roman" w:eastAsia="Times New Roman" w:hAnsi="Times New Roman" w:cs="Times New Roman"/>
          <w:color w:val="C00000"/>
          <w:kern w:val="0"/>
          <w14:ligatures w14:val="none"/>
        </w:rPr>
        <w:t>however,</w:t>
      </w:r>
      <w:r w:rsidR="33FA4DBA" w:rsidRPr="00E8435F">
        <w:rPr>
          <w:rFonts w:ascii="Times New Roman" w:eastAsia="Times New Roman" w:hAnsi="Times New Roman" w:cs="Times New Roman"/>
          <w:color w:val="C00000"/>
          <w:kern w:val="0"/>
          <w14:ligatures w14:val="none"/>
        </w:rPr>
        <w:t xml:space="preserve"> in addition to the RTA key areas of PL, a curriculum-based professional learning requirement has been added. </w:t>
      </w:r>
      <w:r w:rsidR="103D10AF" w:rsidRPr="00E8435F">
        <w:rPr>
          <w:rFonts w:ascii="Times New Roman" w:eastAsia="Times New Roman" w:hAnsi="Times New Roman" w:cs="Times New Roman"/>
          <w:color w:val="C00000"/>
          <w:kern w:val="0"/>
          <w14:ligatures w14:val="none"/>
        </w:rPr>
        <w:t>For the FY27 RTA grant, s</w:t>
      </w:r>
      <w:r w:rsidR="33FA4DBA" w:rsidRPr="00E8435F">
        <w:rPr>
          <w:rFonts w:ascii="Times New Roman" w:eastAsia="Times New Roman" w:hAnsi="Times New Roman" w:cs="Times New Roman"/>
          <w:color w:val="C00000"/>
          <w:kern w:val="0"/>
          <w14:ligatures w14:val="none"/>
        </w:rPr>
        <w:t xml:space="preserve">chools who have participated in </w:t>
      </w:r>
      <w:r w:rsidR="20938AF8" w:rsidRPr="00E8435F">
        <w:rPr>
          <w:rFonts w:ascii="Times New Roman" w:eastAsia="Times New Roman" w:hAnsi="Times New Roman" w:cs="Times New Roman"/>
          <w:color w:val="C00000"/>
          <w:kern w:val="0"/>
          <w14:ligatures w14:val="none"/>
        </w:rPr>
        <w:t>RTA key areas</w:t>
      </w:r>
      <w:r w:rsidR="33FA4DBA" w:rsidRPr="00E8435F">
        <w:rPr>
          <w:rFonts w:ascii="Times New Roman" w:eastAsia="Times New Roman" w:hAnsi="Times New Roman" w:cs="Times New Roman"/>
          <w:color w:val="C00000"/>
          <w:kern w:val="0"/>
          <w14:ligatures w14:val="none"/>
        </w:rPr>
        <w:t xml:space="preserve"> and </w:t>
      </w:r>
      <w:r w:rsidR="3278C401" w:rsidRPr="00E8435F">
        <w:rPr>
          <w:rFonts w:ascii="Times New Roman" w:eastAsia="Times New Roman" w:hAnsi="Times New Roman" w:cs="Times New Roman"/>
          <w:color w:val="C00000"/>
          <w:kern w:val="0"/>
          <w14:ligatures w14:val="none"/>
        </w:rPr>
        <w:t xml:space="preserve">early literacy </w:t>
      </w:r>
      <w:r w:rsidR="33FA4DBA" w:rsidRPr="00E8435F">
        <w:rPr>
          <w:rFonts w:ascii="Times New Roman" w:eastAsia="Times New Roman" w:hAnsi="Times New Roman" w:cs="Times New Roman"/>
          <w:color w:val="C00000"/>
          <w:kern w:val="0"/>
          <w14:ligatures w14:val="none"/>
        </w:rPr>
        <w:t>assessment</w:t>
      </w:r>
      <w:r w:rsidR="54C19B03" w:rsidRPr="00E8435F">
        <w:rPr>
          <w:rFonts w:ascii="Times New Roman" w:eastAsia="Times New Roman" w:hAnsi="Times New Roman" w:cs="Times New Roman"/>
          <w:color w:val="C00000"/>
          <w:kern w:val="0"/>
          <w14:ligatures w14:val="none"/>
        </w:rPr>
        <w:t xml:space="preserve"> PL within the last three are not required to participate in th</w:t>
      </w:r>
      <w:r w:rsidR="145DD1A0" w:rsidRPr="00E8435F">
        <w:rPr>
          <w:rFonts w:ascii="Times New Roman" w:eastAsia="Times New Roman" w:hAnsi="Times New Roman" w:cs="Times New Roman"/>
          <w:color w:val="C00000"/>
          <w:kern w:val="0"/>
          <w14:ligatures w14:val="none"/>
        </w:rPr>
        <w:t>e RTA</w:t>
      </w:r>
      <w:r w:rsidR="54C19B03" w:rsidRPr="00E8435F">
        <w:rPr>
          <w:rFonts w:ascii="Times New Roman" w:eastAsia="Times New Roman" w:hAnsi="Times New Roman" w:cs="Times New Roman"/>
          <w:color w:val="C00000"/>
          <w:kern w:val="0"/>
          <w14:ligatures w14:val="none"/>
        </w:rPr>
        <w:t xml:space="preserve"> PL areas again</w:t>
      </w:r>
      <w:r w:rsidR="1AB89F43" w:rsidRPr="00E8435F">
        <w:rPr>
          <w:rFonts w:ascii="Times New Roman" w:eastAsia="Times New Roman" w:hAnsi="Times New Roman" w:cs="Times New Roman"/>
          <w:color w:val="C00000"/>
          <w:kern w:val="0"/>
          <w14:ligatures w14:val="none"/>
        </w:rPr>
        <w:t xml:space="preserve"> and only participate in early literacy assessment PL if the school has changed assessments or if the vendor has added additional learning to the as</w:t>
      </w:r>
      <w:r w:rsidR="5D138F8A" w:rsidRPr="00E8435F">
        <w:rPr>
          <w:rFonts w:ascii="Times New Roman" w:eastAsia="Times New Roman" w:hAnsi="Times New Roman" w:cs="Times New Roman"/>
          <w:color w:val="C00000"/>
          <w:kern w:val="0"/>
          <w14:ligatures w14:val="none"/>
        </w:rPr>
        <w:t>sessment product</w:t>
      </w:r>
      <w:r w:rsidR="54C19B03" w:rsidRPr="00E8435F">
        <w:rPr>
          <w:rFonts w:ascii="Times New Roman" w:eastAsia="Times New Roman" w:hAnsi="Times New Roman" w:cs="Times New Roman"/>
          <w:color w:val="C00000"/>
          <w:kern w:val="0"/>
          <w14:ligatures w14:val="none"/>
        </w:rPr>
        <w:t>. Allowable use of funds is similar</w:t>
      </w:r>
      <w:r w:rsidR="1E258740" w:rsidRPr="00E8435F">
        <w:rPr>
          <w:rFonts w:ascii="Times New Roman" w:eastAsia="Times New Roman" w:hAnsi="Times New Roman" w:cs="Times New Roman"/>
          <w:color w:val="C00000"/>
          <w:kern w:val="0"/>
          <w14:ligatures w14:val="none"/>
        </w:rPr>
        <w:t xml:space="preserve"> between the FY22 and FY27 RTA grant, </w:t>
      </w:r>
      <w:r w:rsidR="601AD742" w:rsidRPr="00E8435F">
        <w:rPr>
          <w:rFonts w:ascii="Times New Roman" w:eastAsia="Times New Roman" w:hAnsi="Times New Roman" w:cs="Times New Roman"/>
          <w:color w:val="C00000"/>
          <w:kern w:val="0"/>
          <w14:ligatures w14:val="none"/>
        </w:rPr>
        <w:t>but</w:t>
      </w:r>
      <w:r w:rsidR="00E8435F" w:rsidRPr="00E8435F">
        <w:rPr>
          <w:rFonts w:ascii="Times New Roman" w:eastAsia="Times New Roman" w:hAnsi="Times New Roman" w:cs="Times New Roman"/>
          <w:color w:val="C00000"/>
          <w:kern w:val="0"/>
          <w14:ligatures w14:val="none"/>
        </w:rPr>
        <w:t xml:space="preserve"> in this</w:t>
      </w:r>
      <w:r w:rsidR="006851A1" w:rsidRPr="00E8435F">
        <w:rPr>
          <w:rFonts w:ascii="Times New Roman" w:eastAsia="Times New Roman" w:hAnsi="Times New Roman" w:cs="Times New Roman"/>
          <w:color w:val="C00000"/>
          <w:kern w:val="0"/>
          <w14:ligatures w14:val="none"/>
        </w:rPr>
        <w:t xml:space="preserve"> cycle of the Read to Achieve grant </w:t>
      </w:r>
      <w:r w:rsidR="65030F4D" w:rsidRPr="00E8435F">
        <w:rPr>
          <w:rFonts w:ascii="Times New Roman" w:eastAsia="Times New Roman" w:hAnsi="Times New Roman" w:cs="Times New Roman"/>
          <w:color w:val="C00000"/>
          <w:kern w:val="0"/>
          <w14:ligatures w14:val="none"/>
        </w:rPr>
        <w:t xml:space="preserve">there </w:t>
      </w:r>
      <w:r w:rsidR="00E8435F" w:rsidRPr="00E8435F">
        <w:rPr>
          <w:rFonts w:ascii="Times New Roman" w:eastAsia="Times New Roman" w:hAnsi="Times New Roman" w:cs="Times New Roman"/>
          <w:color w:val="C00000"/>
          <w:kern w:val="0"/>
          <w14:ligatures w14:val="none"/>
        </w:rPr>
        <w:t xml:space="preserve">is </w:t>
      </w:r>
      <w:r w:rsidR="000D4CC5" w:rsidRPr="00E8435F">
        <w:rPr>
          <w:rFonts w:ascii="Times New Roman" w:eastAsia="Times New Roman" w:hAnsi="Times New Roman" w:cs="Times New Roman"/>
          <w:color w:val="C00000"/>
          <w:kern w:val="0"/>
          <w14:ligatures w14:val="none"/>
        </w:rPr>
        <w:t>an increase in fund</w:t>
      </w:r>
      <w:r w:rsidR="00E8435F" w:rsidRPr="00E8435F">
        <w:rPr>
          <w:rFonts w:ascii="Times New Roman" w:eastAsia="Times New Roman" w:hAnsi="Times New Roman" w:cs="Times New Roman"/>
          <w:color w:val="C00000"/>
          <w:kern w:val="0"/>
          <w14:ligatures w14:val="none"/>
        </w:rPr>
        <w:t>ing</w:t>
      </w:r>
      <w:r w:rsidR="000D4CC5" w:rsidRPr="00E8435F">
        <w:rPr>
          <w:rFonts w:ascii="Times New Roman" w:eastAsia="Times New Roman" w:hAnsi="Times New Roman" w:cs="Times New Roman"/>
          <w:color w:val="C00000"/>
          <w:kern w:val="0"/>
          <w14:ligatures w14:val="none"/>
        </w:rPr>
        <w:t xml:space="preserve"> from $62,000 per year to $70,000 per year.</w:t>
      </w:r>
    </w:p>
    <w:p w14:paraId="75F7AEB7" w14:textId="165A2595"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Is there a list of programs that are </w:t>
      </w:r>
      <w:r w:rsidR="00380A51">
        <w:rPr>
          <w:rFonts w:ascii="Times New Roman" w:eastAsia="Times New Roman" w:hAnsi="Times New Roman" w:cs="Times New Roman"/>
          <w:kern w:val="0"/>
          <w14:ligatures w14:val="none"/>
        </w:rPr>
        <w:t>green rated</w:t>
      </w:r>
      <w:r w:rsidRPr="00641CCD">
        <w:rPr>
          <w:rFonts w:ascii="Times New Roman" w:eastAsia="Times New Roman" w:hAnsi="Times New Roman" w:cs="Times New Roman"/>
          <w:kern w:val="0"/>
          <w14:ligatures w14:val="none"/>
        </w:rPr>
        <w:t xml:space="preserve"> somewhere</w:t>
      </w:r>
      <w:r w:rsidR="00EC6053">
        <w:rPr>
          <w:rFonts w:ascii="Times New Roman" w:eastAsia="Times New Roman" w:hAnsi="Times New Roman" w:cs="Times New Roman"/>
          <w:kern w:val="0"/>
          <w14:ligatures w14:val="none"/>
        </w:rPr>
        <w:t>,</w:t>
      </w:r>
      <w:r w:rsidRPr="00641CCD">
        <w:rPr>
          <w:rFonts w:ascii="Times New Roman" w:eastAsia="Times New Roman" w:hAnsi="Times New Roman" w:cs="Times New Roman"/>
          <w:kern w:val="0"/>
          <w14:ligatures w14:val="none"/>
        </w:rPr>
        <w:t xml:space="preserve"> or where do we go to check?</w:t>
      </w:r>
    </w:p>
    <w:p w14:paraId="07D8D89D" w14:textId="5F15878B" w:rsidR="00D71CD0" w:rsidRDefault="00380A51"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color w:val="C00000"/>
          <w:kern w:val="0"/>
          <w14:ligatures w14:val="none"/>
        </w:rPr>
        <w:t>KDE-approved</w:t>
      </w:r>
      <w:r w:rsidR="00D71CD0" w:rsidRPr="00B412EB">
        <w:rPr>
          <w:rFonts w:ascii="Times New Roman" w:eastAsia="Times New Roman" w:hAnsi="Times New Roman" w:cs="Times New Roman"/>
          <w:color w:val="C00000"/>
          <w:kern w:val="0"/>
          <w14:ligatures w14:val="none"/>
        </w:rPr>
        <w:t xml:space="preserve"> comprehensive reading programs can be found on the </w:t>
      </w:r>
      <w:hyperlink r:id="rId17">
        <w:r w:rsidR="5257E667" w:rsidRPr="3BBB6824">
          <w:rPr>
            <w:rStyle w:val="Hyperlink"/>
            <w:rFonts w:ascii="Times New Roman" w:eastAsia="Times New Roman" w:hAnsi="Times New Roman" w:cs="Times New Roman"/>
          </w:rPr>
          <w:t>2025 Approved K-12 High-Quality Instructional Resources for Reading and Writing document</w:t>
        </w:r>
      </w:hyperlink>
      <w:r w:rsidR="5257E667" w:rsidRPr="3BBB6824">
        <w:rPr>
          <w:rFonts w:ascii="Times New Roman" w:eastAsia="Times New Roman" w:hAnsi="Times New Roman" w:cs="Times New Roman"/>
          <w:color w:val="C00000"/>
        </w:rPr>
        <w:t xml:space="preserve">. </w:t>
      </w:r>
      <w:r w:rsidR="000F45D5" w:rsidRPr="3BBB6824">
        <w:rPr>
          <w:rFonts w:ascii="Times New Roman" w:eastAsia="Times New Roman" w:hAnsi="Times New Roman" w:cs="Times New Roman"/>
          <w:color w:val="C00000"/>
        </w:rPr>
        <w:t xml:space="preserve">There is </w:t>
      </w:r>
      <w:r w:rsidRPr="0033193F">
        <w:rPr>
          <w:rFonts w:ascii="Times New Roman" w:eastAsia="Times New Roman" w:hAnsi="Times New Roman" w:cs="Times New Roman"/>
          <w:color w:val="C00000"/>
          <w:kern w:val="0"/>
          <w14:ligatures w14:val="none"/>
        </w:rPr>
        <w:t>no</w:t>
      </w:r>
      <w:r w:rsidR="000F45D5">
        <w:rPr>
          <w:rFonts w:ascii="Times New Roman" w:eastAsia="Times New Roman" w:hAnsi="Times New Roman" w:cs="Times New Roman"/>
          <w:color w:val="C00000"/>
          <w:kern w:val="0"/>
          <w14:ligatures w14:val="none"/>
        </w:rPr>
        <w:t xml:space="preserve"> official </w:t>
      </w:r>
      <w:r w:rsidRPr="0033193F">
        <w:rPr>
          <w:rFonts w:ascii="Times New Roman" w:eastAsia="Times New Roman" w:hAnsi="Times New Roman" w:cs="Times New Roman"/>
          <w:color w:val="C00000"/>
          <w:kern w:val="0"/>
          <w14:ligatures w14:val="none"/>
        </w:rPr>
        <w:t>KDE-approved</w:t>
      </w:r>
      <w:r w:rsidR="000F45D5">
        <w:rPr>
          <w:rFonts w:ascii="Times New Roman" w:eastAsia="Times New Roman" w:hAnsi="Times New Roman" w:cs="Times New Roman"/>
          <w:color w:val="C00000"/>
          <w:kern w:val="0"/>
          <w14:ligatures w14:val="none"/>
        </w:rPr>
        <w:t xml:space="preserve"> list of </w:t>
      </w:r>
      <w:r w:rsidR="5CB02618">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 xml:space="preserve">ier 2 and/or </w:t>
      </w:r>
      <w:r w:rsidR="384B018B">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ier 3 reading intervention prog</w:t>
      </w:r>
      <w:r w:rsidR="008F0652" w:rsidRPr="0033193F">
        <w:rPr>
          <w:rFonts w:ascii="Times New Roman" w:eastAsia="Times New Roman" w:hAnsi="Times New Roman" w:cs="Times New Roman"/>
          <w:color w:val="C00000"/>
          <w:kern w:val="0"/>
          <w14:ligatures w14:val="none"/>
        </w:rPr>
        <w:t>r</w:t>
      </w:r>
      <w:r w:rsidR="000F45D5" w:rsidRPr="0033193F">
        <w:rPr>
          <w:rFonts w:ascii="Times New Roman" w:eastAsia="Times New Roman" w:hAnsi="Times New Roman" w:cs="Times New Roman"/>
          <w:color w:val="C00000"/>
          <w:kern w:val="0"/>
          <w14:ligatures w14:val="none"/>
        </w:rPr>
        <w:t xml:space="preserve">ams; however, KDE recommends </w:t>
      </w:r>
      <w:r w:rsidR="00003EAC" w:rsidRPr="0033193F">
        <w:rPr>
          <w:rFonts w:ascii="Times New Roman" w:eastAsia="Times New Roman" w:hAnsi="Times New Roman" w:cs="Times New Roman"/>
          <w:color w:val="C00000"/>
          <w:kern w:val="0"/>
          <w14:ligatures w14:val="none"/>
        </w:rPr>
        <w:t xml:space="preserve">using </w:t>
      </w:r>
      <w:r w:rsidR="78CE8999" w:rsidRPr="0033193F">
        <w:rPr>
          <w:rFonts w:ascii="Times New Roman" w:eastAsia="Times New Roman" w:hAnsi="Times New Roman" w:cs="Times New Roman"/>
          <w:color w:val="C00000"/>
          <w:kern w:val="0"/>
          <w14:ligatures w14:val="none"/>
        </w:rPr>
        <w:t xml:space="preserve">embedded Tier 2 supports within the </w:t>
      </w:r>
      <w:r w:rsidR="00BE0E30" w:rsidRPr="0033193F">
        <w:rPr>
          <w:rFonts w:ascii="Times New Roman" w:eastAsia="Times New Roman" w:hAnsi="Times New Roman" w:cs="Times New Roman"/>
          <w:color w:val="C00000"/>
          <w:kern w:val="0"/>
          <w14:ligatures w14:val="none"/>
        </w:rPr>
        <w:t xml:space="preserve">approved </w:t>
      </w:r>
      <w:r w:rsidR="00003EAC" w:rsidRPr="0033193F">
        <w:rPr>
          <w:rFonts w:ascii="Times New Roman" w:eastAsia="Times New Roman" w:hAnsi="Times New Roman" w:cs="Times New Roman"/>
          <w:color w:val="C00000"/>
          <w:kern w:val="0"/>
          <w14:ligatures w14:val="none"/>
        </w:rPr>
        <w:t>comprehensive reading program</w:t>
      </w:r>
      <w:r w:rsidR="1E3003ED" w:rsidRPr="0033193F">
        <w:rPr>
          <w:rFonts w:ascii="Times New Roman" w:eastAsia="Times New Roman" w:hAnsi="Times New Roman" w:cs="Times New Roman"/>
          <w:color w:val="C00000"/>
          <w:kern w:val="0"/>
          <w14:ligatures w14:val="none"/>
        </w:rPr>
        <w:t>s</w:t>
      </w:r>
      <w:r w:rsidR="008F0652" w:rsidRPr="0033193F">
        <w:rPr>
          <w:rFonts w:ascii="Times New Roman" w:eastAsia="Times New Roman" w:hAnsi="Times New Roman" w:cs="Times New Roman"/>
          <w:color w:val="C00000"/>
          <w:kern w:val="0"/>
          <w14:ligatures w14:val="none"/>
        </w:rPr>
        <w:t xml:space="preserve"> to ensure alignment between </w:t>
      </w:r>
      <w:r w:rsidR="76C3201C"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1 and </w:t>
      </w:r>
      <w:r w:rsidR="2AB8ECC5"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2 </w:t>
      </w:r>
      <w:r w:rsidR="000A2812" w:rsidRPr="0033193F">
        <w:rPr>
          <w:rFonts w:ascii="Times New Roman" w:eastAsia="Times New Roman" w:hAnsi="Times New Roman" w:cs="Times New Roman"/>
          <w:color w:val="C00000"/>
          <w:kern w:val="0"/>
          <w14:ligatures w14:val="none"/>
        </w:rPr>
        <w:t xml:space="preserve">instruction. </w:t>
      </w:r>
      <w:r w:rsidR="0BA1C66D"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8">
        <w:r w:rsidR="0BA1C66D" w:rsidRPr="3BBB6824">
          <w:rPr>
            <w:rStyle w:val="Hyperlink"/>
            <w:rFonts w:ascii="Times New Roman" w:eastAsia="Times New Roman" w:hAnsi="Times New Roman" w:cs="Times New Roman"/>
          </w:rPr>
          <w:t>National Center on Intensive Intervention</w:t>
        </w:r>
      </w:hyperlink>
      <w:r w:rsidR="0BA1C66D" w:rsidRPr="3BBB6824">
        <w:rPr>
          <w:rFonts w:ascii="Times New Roman" w:eastAsia="Times New Roman" w:hAnsi="Times New Roman" w:cs="Times New Roman"/>
          <w:color w:val="C00000"/>
        </w:rPr>
        <w:t xml:space="preserve">. </w:t>
      </w:r>
      <w:r w:rsidR="000A2812" w:rsidRPr="0033193F">
        <w:rPr>
          <w:rFonts w:ascii="Times New Roman" w:eastAsia="Times New Roman" w:hAnsi="Times New Roman" w:cs="Times New Roman"/>
          <w:color w:val="C00000"/>
          <w:kern w:val="0"/>
          <w14:ligatures w14:val="none"/>
        </w:rPr>
        <w:t xml:space="preserve">All reading intervention programs used by Read to Achieve grantees must </w:t>
      </w:r>
      <w:r w:rsidR="0033193F" w:rsidRPr="0033193F">
        <w:rPr>
          <w:rFonts w:ascii="Times New Roman" w:eastAsia="Times New Roman" w:hAnsi="Times New Roman" w:cs="Times New Roman"/>
          <w:color w:val="C00000"/>
          <w:kern w:val="0"/>
          <w14:ligatures w14:val="none"/>
        </w:rPr>
        <w:t xml:space="preserve">have a strong research </w:t>
      </w:r>
      <w:r w:rsidR="000A2812" w:rsidRPr="0033193F">
        <w:rPr>
          <w:rFonts w:ascii="Times New Roman" w:eastAsia="Times New Roman" w:hAnsi="Times New Roman" w:cs="Times New Roman"/>
          <w:color w:val="C00000"/>
          <w:kern w:val="0"/>
          <w14:ligatures w14:val="none"/>
        </w:rPr>
        <w:t>base in structured literacy practices</w:t>
      </w:r>
      <w:r w:rsidR="0033193F" w:rsidRPr="0033193F">
        <w:rPr>
          <w:rFonts w:ascii="Times New Roman" w:eastAsia="Times New Roman" w:hAnsi="Times New Roman" w:cs="Times New Roman"/>
          <w:color w:val="C00000"/>
          <w:kern w:val="0"/>
          <w14:ligatures w14:val="none"/>
        </w:rPr>
        <w:t xml:space="preserve"> and show evidence of accelerated student outcomes.</w:t>
      </w:r>
      <w:r w:rsidR="00553A2A" w:rsidRPr="0033193F">
        <w:rPr>
          <w:rFonts w:ascii="Times New Roman" w:eastAsia="Times New Roman" w:hAnsi="Times New Roman" w:cs="Times New Roman"/>
          <w:color w:val="C00000"/>
          <w:kern w:val="0"/>
          <w14:ligatures w14:val="none"/>
        </w:rPr>
        <w:t xml:space="preserve"> </w:t>
      </w:r>
    </w:p>
    <w:p w14:paraId="470B026E"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What will the ongoing required reporting look like? </w:t>
      </w:r>
    </w:p>
    <w:p w14:paraId="300DB7CD" w14:textId="040CA05C" w:rsidR="2D27B856" w:rsidRDefault="2D27B856"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Annual reporting requirements can be found in the RTA RFA on page 10 (F</w:t>
      </w:r>
      <w:r w:rsidR="0AB2D544" w:rsidRPr="147CE644">
        <w:rPr>
          <w:rFonts w:ascii="Times New Roman" w:eastAsia="Times New Roman" w:hAnsi="Times New Roman" w:cs="Times New Roman"/>
          <w:color w:val="C00000"/>
        </w:rPr>
        <w:t>) (1-7)</w:t>
      </w:r>
      <w:r w:rsidR="0AB2D544" w:rsidRPr="147CE644">
        <w:rPr>
          <w:rFonts w:ascii="Times New Roman" w:eastAsia="Times New Roman" w:hAnsi="Times New Roman" w:cs="Times New Roman"/>
        </w:rPr>
        <w:t>.</w:t>
      </w:r>
    </w:p>
    <w:p w14:paraId="35C69AB0" w14:textId="4CB0DD7F"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If we're using </w:t>
      </w:r>
      <w:r w:rsidR="00EC6053" w:rsidRPr="00641CCD">
        <w:rPr>
          <w:rFonts w:ascii="Times New Roman" w:eastAsia="Times New Roman" w:hAnsi="Times New Roman" w:cs="Times New Roman"/>
          <w:kern w:val="0"/>
          <w14:ligatures w14:val="none"/>
        </w:rPr>
        <w:t>Tier</w:t>
      </w:r>
      <w:r w:rsidRPr="00641CCD">
        <w:rPr>
          <w:rFonts w:ascii="Times New Roman" w:eastAsia="Times New Roman" w:hAnsi="Times New Roman" w:cs="Times New Roman"/>
          <w:kern w:val="0"/>
          <w14:ligatures w14:val="none"/>
        </w:rPr>
        <w:t xml:space="preserve"> 1 for grades K-5, can teachers from </w:t>
      </w:r>
      <w:r w:rsidR="00EC6053">
        <w:rPr>
          <w:rFonts w:ascii="Times New Roman" w:eastAsia="Times New Roman" w:hAnsi="Times New Roman" w:cs="Times New Roman"/>
          <w:kern w:val="0"/>
          <w14:ligatures w14:val="none"/>
        </w:rPr>
        <w:t>grades</w:t>
      </w:r>
      <w:r w:rsidRPr="00641CCD">
        <w:rPr>
          <w:rFonts w:ascii="Times New Roman" w:eastAsia="Times New Roman" w:hAnsi="Times New Roman" w:cs="Times New Roman"/>
          <w:kern w:val="0"/>
          <w14:ligatures w14:val="none"/>
        </w:rPr>
        <w:t xml:space="preserve"> 4-5 participate in the HQPL?</w:t>
      </w:r>
    </w:p>
    <w:p w14:paraId="5441F511" w14:textId="52514158" w:rsidR="002903AA" w:rsidRDefault="69A252E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lastRenderedPageBreak/>
        <w:t>Yes, but RTA funds may only be used for K-3 reading instructional staff and K-3 students in need of accelerated reading instruction.</w:t>
      </w:r>
    </w:p>
    <w:p w14:paraId="0933A676" w14:textId="77777777"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Where can we find approved intervention programs?</w:t>
      </w:r>
    </w:p>
    <w:p w14:paraId="599A1A47" w14:textId="431DE88F" w:rsidR="0DB2E994" w:rsidRDefault="0DB2E99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There is no official KDE-approved list of Tier 2 and/or Tier 3 reading intervention programs; however, KDE recommends using embedded Tier 2 supports within the approved comprehensive reading programs to ensure alignment between Tier 1 and Tier 2 instruction.</w:t>
      </w:r>
      <w:r w:rsidR="36D9E206" w:rsidRPr="3BBB6824">
        <w:rPr>
          <w:rFonts w:ascii="Times New Roman" w:eastAsia="Times New Roman" w:hAnsi="Times New Roman" w:cs="Times New Roman"/>
          <w:color w:val="C00000"/>
        </w:rPr>
        <w:t xml:space="preserve"> </w:t>
      </w:r>
      <w:r w:rsidR="4F5629FF"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9">
        <w:r w:rsidR="4F5629FF" w:rsidRPr="3BBB6824">
          <w:rPr>
            <w:rStyle w:val="Hyperlink"/>
            <w:rFonts w:ascii="Times New Roman" w:eastAsia="Times New Roman" w:hAnsi="Times New Roman" w:cs="Times New Roman"/>
          </w:rPr>
          <w:t>National Center on Intensive Intervention</w:t>
        </w:r>
      </w:hyperlink>
      <w:r w:rsidR="4F5629FF"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All reading intervention programs used by Read to Achieve grantees must have a strong research base in structured literacy practices and show evidence of accelerated student outcomes.</w:t>
      </w:r>
    </w:p>
    <w:p w14:paraId="6ED8A492" w14:textId="6FE6486C"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Do we have to have a </w:t>
      </w:r>
      <w:r w:rsidR="00EC6053">
        <w:rPr>
          <w:rFonts w:ascii="Times New Roman" w:eastAsia="Times New Roman" w:hAnsi="Times New Roman" w:cs="Times New Roman"/>
          <w:kern w:val="0"/>
          <w14:ligatures w14:val="none"/>
        </w:rPr>
        <w:t>full-time</w:t>
      </w:r>
      <w:r w:rsidRPr="002903AA">
        <w:rPr>
          <w:rFonts w:ascii="Times New Roman" w:eastAsia="Times New Roman" w:hAnsi="Times New Roman" w:cs="Times New Roman"/>
          <w:kern w:val="0"/>
          <w14:ligatures w14:val="none"/>
        </w:rPr>
        <w:t xml:space="preserve"> librarian at the school to qualify for funding?</w:t>
      </w:r>
    </w:p>
    <w:p w14:paraId="355D3E36" w14:textId="3F1088AF" w:rsidR="50A67155" w:rsidRDefault="50A67155"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Schools awarded the RTA grant must have a Certified Library Media Specialist (CLMS) in order to receive funds. The CLMS may not be shared between more than three schools and must be available to the RTA school</w:t>
      </w:r>
      <w:r w:rsidR="6EB0CCC0" w:rsidRPr="147CE644">
        <w:rPr>
          <w:rFonts w:ascii="Times New Roman" w:eastAsia="Times New Roman" w:hAnsi="Times New Roman" w:cs="Times New Roman"/>
          <w:color w:val="C00000"/>
        </w:rPr>
        <w:t xml:space="preserve"> for at least 33% of the school day and uphold the position on the school</w:t>
      </w:r>
      <w:r w:rsidR="6E0E0CBB" w:rsidRPr="147CE644">
        <w:rPr>
          <w:rFonts w:ascii="Times New Roman" w:eastAsia="Times New Roman" w:hAnsi="Times New Roman" w:cs="Times New Roman"/>
          <w:color w:val="C00000"/>
        </w:rPr>
        <w:t>-based MTSS Team</w:t>
      </w:r>
      <w:r w:rsidR="6EB0CCC0" w:rsidRPr="147CE644">
        <w:rPr>
          <w:rFonts w:ascii="Times New Roman" w:eastAsia="Times New Roman" w:hAnsi="Times New Roman" w:cs="Times New Roman"/>
          <w:color w:val="C00000"/>
        </w:rPr>
        <w:t>.</w:t>
      </w:r>
      <w:r w:rsidR="6EB0CCC0" w:rsidRPr="147CE644">
        <w:rPr>
          <w:rFonts w:ascii="Times New Roman" w:eastAsia="Times New Roman" w:hAnsi="Times New Roman" w:cs="Times New Roman"/>
        </w:rPr>
        <w:t xml:space="preserve"> </w:t>
      </w:r>
    </w:p>
    <w:p w14:paraId="5E3024B0" w14:textId="2D842AE5" w:rsidR="00F22493" w:rsidRPr="007212FE"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7212FE">
        <w:rPr>
          <w:rFonts w:ascii="Times New Roman" w:eastAsia="Times New Roman" w:hAnsi="Times New Roman" w:cs="Times New Roman"/>
          <w:kern w:val="0"/>
          <w14:ligatures w14:val="none"/>
        </w:rPr>
        <w:t>What about i-Ready?</w:t>
      </w:r>
      <w:r w:rsidR="007212FE">
        <w:rPr>
          <w:rFonts w:ascii="Times New Roman" w:eastAsia="Times New Roman" w:hAnsi="Times New Roman" w:cs="Times New Roman"/>
          <w:kern w:val="0"/>
          <w14:ligatures w14:val="none"/>
        </w:rPr>
        <w:t xml:space="preserve"> </w:t>
      </w:r>
      <w:r w:rsidRPr="007212FE">
        <w:rPr>
          <w:rFonts w:ascii="Times New Roman" w:eastAsia="Times New Roman" w:hAnsi="Times New Roman" w:cs="Times New Roman"/>
          <w:kern w:val="0"/>
          <w14:ligatures w14:val="none"/>
        </w:rPr>
        <w:t>Since iReady is an approved diagnostic, would the My Path Learning Plan be approved as tier 2 instruction?</w:t>
      </w:r>
    </w:p>
    <w:p w14:paraId="7442D255" w14:textId="0849668D" w:rsidR="6375F2C0" w:rsidRDefault="6375F2C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iReady Core</w:t>
      </w:r>
      <w:r w:rsidR="77ADCE55" w:rsidRPr="01CF73B9">
        <w:rPr>
          <w:rFonts w:ascii="Times New Roman" w:eastAsia="Times New Roman" w:hAnsi="Times New Roman" w:cs="Times New Roman"/>
          <w:color w:val="C00000"/>
        </w:rPr>
        <w:t xml:space="preserve"> Literacy Tasks</w:t>
      </w:r>
      <w:r w:rsidRPr="01CF73B9">
        <w:rPr>
          <w:rFonts w:ascii="Times New Roman" w:eastAsia="Times New Roman" w:hAnsi="Times New Roman" w:cs="Times New Roman"/>
          <w:color w:val="C00000"/>
        </w:rPr>
        <w:t xml:space="preserve"> is an approved </w:t>
      </w:r>
      <w:r w:rsidR="65735D69" w:rsidRPr="01CF73B9">
        <w:rPr>
          <w:rFonts w:ascii="Times New Roman" w:eastAsia="Times New Roman" w:hAnsi="Times New Roman" w:cs="Times New Roman"/>
          <w:color w:val="C00000"/>
        </w:rPr>
        <w:t>diagnostic assessment tool</w:t>
      </w:r>
      <w:r w:rsidR="113EEC01" w:rsidRPr="01CF73B9">
        <w:rPr>
          <w:rFonts w:ascii="Times New Roman" w:eastAsia="Times New Roman" w:hAnsi="Times New Roman" w:cs="Times New Roman"/>
          <w:color w:val="C00000"/>
        </w:rPr>
        <w:t>; however, a</w:t>
      </w:r>
      <w:r w:rsidR="40A2F4A5" w:rsidRPr="01CF73B9">
        <w:rPr>
          <w:rFonts w:ascii="Times New Roman" w:eastAsia="Times New Roman" w:hAnsi="Times New Roman" w:cs="Times New Roman"/>
          <w:color w:val="C00000"/>
        </w:rPr>
        <w:t>pproval of an early literacy assessment is not an endorsement of the entire platform.</w:t>
      </w:r>
      <w:r w:rsidR="30345FD8" w:rsidRPr="01CF73B9">
        <w:rPr>
          <w:rFonts w:ascii="Times New Roman" w:eastAsia="Times New Roman" w:hAnsi="Times New Roman" w:cs="Times New Roman"/>
          <w:color w:val="C00000"/>
        </w:rPr>
        <w:t xml:space="preserve"> The KDE recomm</w:t>
      </w:r>
      <w:r w:rsidR="3D093A80" w:rsidRPr="01CF73B9">
        <w:rPr>
          <w:rFonts w:ascii="Times New Roman" w:eastAsia="Times New Roman" w:hAnsi="Times New Roman" w:cs="Times New Roman"/>
          <w:color w:val="C00000"/>
        </w:rPr>
        <w:t xml:space="preserve">ends using approved comprehensive reading program interventions to ensure alignment between </w:t>
      </w:r>
      <w:r w:rsidR="48115B1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1 and </w:t>
      </w:r>
      <w:r w:rsidR="0E8836E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2 instruction. All Read to Achieve grantees must </w:t>
      </w:r>
      <w:r w:rsidR="067B4F1F" w:rsidRPr="01CF73B9">
        <w:rPr>
          <w:rFonts w:ascii="Times New Roman" w:eastAsia="Times New Roman" w:hAnsi="Times New Roman" w:cs="Times New Roman"/>
          <w:color w:val="C00000"/>
        </w:rPr>
        <w:t xml:space="preserve">provide evidence that their </w:t>
      </w:r>
      <w:r w:rsidR="40E09F28"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2 and/or </w:t>
      </w:r>
      <w:r w:rsidR="5D9D705E"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3 instructional resources </w:t>
      </w:r>
      <w:r w:rsidR="3D093A80" w:rsidRPr="01CF73B9">
        <w:rPr>
          <w:rFonts w:ascii="Times New Roman" w:eastAsia="Times New Roman" w:hAnsi="Times New Roman" w:cs="Times New Roman"/>
          <w:color w:val="C00000"/>
        </w:rPr>
        <w:t xml:space="preserve">have a strong research base in structured literacy practices and show evidence of accelerated student outcomes. </w:t>
      </w:r>
      <w:r w:rsidR="15AC024B" w:rsidRPr="01CF73B9">
        <w:rPr>
          <w:rFonts w:ascii="Times New Roman" w:eastAsia="Times New Roman" w:hAnsi="Times New Roman" w:cs="Times New Roman"/>
          <w:color w:val="C00000"/>
        </w:rPr>
        <w:t>If the My Path Learning Plan has a research basis and is aligned to structured literacy practices, the local district may elect to use the platform as part of the intervention plan for students.</w:t>
      </w:r>
    </w:p>
    <w:p w14:paraId="0C5531B7" w14:textId="77777777" w:rsidR="00F22493"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w:t>
      </w:r>
      <w:r w:rsidR="00045DFF" w:rsidRPr="00F22493">
        <w:rPr>
          <w:rFonts w:ascii="Times New Roman" w:eastAsia="Times New Roman" w:hAnsi="Times New Roman" w:cs="Times New Roman"/>
          <w:kern w:val="0"/>
          <w14:ligatures w14:val="none"/>
        </w:rPr>
        <w:t>an a District pay for PL of the approved Diagnostic Assessment/Screener with these grant funds?</w:t>
      </w:r>
    </w:p>
    <w:p w14:paraId="1512E0E5" w14:textId="7F81EA7F" w:rsidR="2D28D4D8" w:rsidRDefault="2D28D4D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C3E63B4" w:rsidRPr="3BBB6824">
        <w:rPr>
          <w:rFonts w:ascii="Times New Roman" w:eastAsia="Times New Roman" w:hAnsi="Times New Roman" w:cs="Times New Roman"/>
          <w:color w:val="C00000"/>
        </w:rPr>
        <w:t>.</w:t>
      </w:r>
    </w:p>
    <w:p w14:paraId="4CB95057" w14:textId="77777777"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UFLI Foundations became an approved intervention during the last grant cycle, but it is not listed on What Works or ESSA. Can we still use this as our intervention program?</w:t>
      </w:r>
    </w:p>
    <w:p w14:paraId="1C6AEAD2" w14:textId="3D9C6D52" w:rsidR="00F22493" w:rsidRDefault="2277004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w:t>
      </w:r>
      <w:r w:rsidR="348AB56D" w:rsidRPr="3BBB6824">
        <w:rPr>
          <w:rFonts w:ascii="Times New Roman" w:eastAsia="Times New Roman" w:hAnsi="Times New Roman" w:cs="Times New Roman"/>
          <w:color w:val="C00000"/>
        </w:rPr>
        <w:t xml:space="preserve"> UFLI has been externally validated through research demonstrating an impact on student outcomes, and it is green-rated on EdReports.</w:t>
      </w:r>
    </w:p>
    <w:p w14:paraId="162FD116" w14:textId="4779E818"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lastRenderedPageBreak/>
        <w:t>F</w:t>
      </w:r>
      <w:r w:rsidR="00B65027" w:rsidRPr="00F22493">
        <w:rPr>
          <w:rFonts w:ascii="Times New Roman" w:eastAsia="Times New Roman" w:hAnsi="Times New Roman" w:cs="Times New Roman"/>
          <w:kern w:val="0"/>
          <w14:ligatures w14:val="none"/>
        </w:rPr>
        <w:t>or part 6, if we are already a recipient of the RTA grant</w:t>
      </w:r>
      <w:r w:rsidR="007347BA">
        <w:rPr>
          <w:rFonts w:ascii="Times New Roman" w:eastAsia="Times New Roman" w:hAnsi="Times New Roman" w:cs="Times New Roman"/>
          <w:kern w:val="0"/>
          <w14:ligatures w14:val="none"/>
        </w:rPr>
        <w:t>,</w:t>
      </w:r>
      <w:r w:rsidR="00B65027" w:rsidRPr="00F22493">
        <w:rPr>
          <w:rFonts w:ascii="Times New Roman" w:eastAsia="Times New Roman" w:hAnsi="Times New Roman" w:cs="Times New Roman"/>
          <w:kern w:val="0"/>
          <w14:ligatures w14:val="none"/>
        </w:rPr>
        <w:t xml:space="preserve"> can we use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 xml:space="preserve">current numbers of students served as the identifier for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estimate of students who will be served?</w:t>
      </w:r>
    </w:p>
    <w:p w14:paraId="316CA576" w14:textId="6A382936" w:rsidR="5CB8AA07" w:rsidRDefault="5CB8AA07"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Yes.</w:t>
      </w:r>
    </w:p>
    <w:p w14:paraId="7AC5650D"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Which data will you use to determine the lowest 25% of applicants? </w:t>
      </w:r>
    </w:p>
    <w:p w14:paraId="29CA371C" w14:textId="36D2322A" w:rsidR="0F48B51E" w:rsidRDefault="0F48B51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The lowest 2</w:t>
      </w:r>
      <w:r w:rsidR="5FDAB567" w:rsidRPr="147CE644">
        <w:rPr>
          <w:rFonts w:ascii="Times New Roman" w:eastAsia="Times New Roman" w:hAnsi="Times New Roman" w:cs="Times New Roman"/>
          <w:color w:val="C00000"/>
        </w:rPr>
        <w:t>0</w:t>
      </w:r>
      <w:r w:rsidRPr="147CE644">
        <w:rPr>
          <w:rFonts w:ascii="Times New Roman" w:eastAsia="Times New Roman" w:hAnsi="Times New Roman" w:cs="Times New Roman"/>
          <w:color w:val="C00000"/>
        </w:rPr>
        <w:t>% will be determined among the schools applying for the Read to Achieve grant.</w:t>
      </w:r>
    </w:p>
    <w:p w14:paraId="7DF2AEC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the grant pay for the approved diagnostic itself with the funds?</w:t>
      </w:r>
    </w:p>
    <w:p w14:paraId="3AB975EB" w14:textId="08462243" w:rsidR="1356E75B" w:rsidRDefault="1356E75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7D30716" w:rsidRPr="3BBB6824">
        <w:rPr>
          <w:rFonts w:ascii="Times New Roman" w:eastAsia="Times New Roman" w:hAnsi="Times New Roman" w:cs="Times New Roman"/>
          <w:color w:val="C00000"/>
        </w:rPr>
        <w:t>.</w:t>
      </w:r>
    </w:p>
    <w:p w14:paraId="49B79199" w14:textId="036F2E68"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For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KSA data you pull for the competitive points</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is it just </w:t>
      </w:r>
      <w:r w:rsidR="007347BA">
        <w:rPr>
          <w:rFonts w:ascii="Times New Roman" w:eastAsia="Times New Roman" w:hAnsi="Times New Roman" w:cs="Times New Roman"/>
          <w:kern w:val="0"/>
          <w14:ligatures w14:val="none"/>
        </w:rPr>
        <w:t>3rd-grade</w:t>
      </w:r>
      <w:r w:rsidRPr="00F22493">
        <w:rPr>
          <w:rFonts w:ascii="Times New Roman" w:eastAsia="Times New Roman" w:hAnsi="Times New Roman" w:cs="Times New Roman"/>
          <w:kern w:val="0"/>
          <w14:ligatures w14:val="none"/>
        </w:rPr>
        <w:t xml:space="preserve"> data that you all pull for this K-3 grant, or is it the entire school? Since different schools have a variety of KSA data (i.e.</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Early Learning centers or different grade levels)</w:t>
      </w:r>
    </w:p>
    <w:p w14:paraId="3A1D4B89" w14:textId="338E1B3D" w:rsidR="6AA3F9AC" w:rsidRDefault="6AA3F9AC"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Grade 3 KSA reading data from school year 2023-2024 will be used to determine competitive priority points</w:t>
      </w:r>
      <w:r w:rsidRPr="147CE644">
        <w:rPr>
          <w:rFonts w:ascii="Times New Roman" w:eastAsia="Times New Roman" w:hAnsi="Times New Roman" w:cs="Times New Roman"/>
        </w:rPr>
        <w:t>.</w:t>
      </w:r>
    </w:p>
    <w:p w14:paraId="5A6A20B6"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about schools with special populations like Gifted and Talented clusters? Will those scores be pulled out when looking at test scores?</w:t>
      </w:r>
    </w:p>
    <w:p w14:paraId="5D3B9A66" w14:textId="3E59A105" w:rsidR="6FDDCFE3" w:rsidRDefault="4A87476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706D034B">
        <w:rPr>
          <w:rFonts w:ascii="Times New Roman" w:eastAsia="Times New Roman" w:hAnsi="Times New Roman" w:cs="Times New Roman"/>
          <w:color w:val="C00000"/>
        </w:rPr>
        <w:t>No.</w:t>
      </w:r>
    </w:p>
    <w:p w14:paraId="24CD861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On part 5 of the Narrative Response Short Form- If our school was previously awarded the RTA grant, do we simply need to note it in that section? Would we need to focus more on PL for our primary HQIR / Screener / Intervention programs?</w:t>
      </w:r>
    </w:p>
    <w:p w14:paraId="24EF54F7" w14:textId="44E48CD2" w:rsidR="5649253C" w:rsidRDefault="564925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If </w:t>
      </w:r>
      <w:r w:rsidR="7BFE03A2" w:rsidRPr="01CF73B9">
        <w:rPr>
          <w:rFonts w:ascii="Times New Roman" w:eastAsia="Times New Roman" w:hAnsi="Times New Roman" w:cs="Times New Roman"/>
          <w:color w:val="C00000"/>
        </w:rPr>
        <w:t xml:space="preserve">your school has completed the RTA </w:t>
      </w:r>
      <w:r w:rsidR="5EBA319A" w:rsidRPr="01CF73B9">
        <w:rPr>
          <w:rFonts w:ascii="Times New Roman" w:eastAsia="Times New Roman" w:hAnsi="Times New Roman" w:cs="Times New Roman"/>
          <w:color w:val="C00000"/>
        </w:rPr>
        <w:t xml:space="preserve">key area </w:t>
      </w:r>
      <w:r w:rsidR="7BFE03A2" w:rsidRPr="01CF73B9">
        <w:rPr>
          <w:rFonts w:ascii="Times New Roman" w:eastAsia="Times New Roman" w:hAnsi="Times New Roman" w:cs="Times New Roman"/>
          <w:color w:val="C00000"/>
        </w:rPr>
        <w:t>PL requirements</w:t>
      </w:r>
      <w:r w:rsidR="0BD00423" w:rsidRPr="01CF73B9">
        <w:rPr>
          <w:rFonts w:ascii="Times New Roman" w:eastAsia="Times New Roman" w:hAnsi="Times New Roman" w:cs="Times New Roman"/>
          <w:color w:val="C00000"/>
        </w:rPr>
        <w:t xml:space="preserve">, please </w:t>
      </w:r>
      <w:r w:rsidR="7BFE03A2" w:rsidRPr="01CF73B9">
        <w:rPr>
          <w:rFonts w:ascii="Times New Roman" w:eastAsia="Times New Roman" w:hAnsi="Times New Roman" w:cs="Times New Roman"/>
          <w:color w:val="C00000"/>
        </w:rPr>
        <w:t>list the names of the PL providers</w:t>
      </w:r>
      <w:r w:rsidR="3D48784E" w:rsidRPr="01CF73B9">
        <w:rPr>
          <w:rFonts w:ascii="Times New Roman" w:eastAsia="Times New Roman" w:hAnsi="Times New Roman" w:cs="Times New Roman"/>
          <w:color w:val="C00000"/>
        </w:rPr>
        <w:t xml:space="preserve"> and year completed</w:t>
      </w:r>
      <w:r w:rsidR="7BFE03A2" w:rsidRPr="01CF73B9">
        <w:rPr>
          <w:rFonts w:ascii="Times New Roman" w:eastAsia="Times New Roman" w:hAnsi="Times New Roman" w:cs="Times New Roman"/>
          <w:color w:val="C00000"/>
        </w:rPr>
        <w:t xml:space="preserve"> </w:t>
      </w:r>
      <w:r w:rsidR="488E7417" w:rsidRPr="01CF73B9">
        <w:rPr>
          <w:rFonts w:ascii="Times New Roman" w:eastAsia="Times New Roman" w:hAnsi="Times New Roman" w:cs="Times New Roman"/>
          <w:color w:val="C00000"/>
        </w:rPr>
        <w:t xml:space="preserve">for </w:t>
      </w:r>
      <w:r w:rsidR="6B71F3E7" w:rsidRPr="01CF73B9">
        <w:rPr>
          <w:rFonts w:ascii="Times New Roman" w:eastAsia="Times New Roman" w:hAnsi="Times New Roman" w:cs="Times New Roman"/>
          <w:color w:val="C00000"/>
        </w:rPr>
        <w:t>Part 5 sections</w:t>
      </w:r>
      <w:r w:rsidR="488E7417" w:rsidRPr="01CF73B9">
        <w:rPr>
          <w:rFonts w:ascii="Times New Roman" w:eastAsia="Times New Roman" w:hAnsi="Times New Roman" w:cs="Times New Roman"/>
          <w:color w:val="C00000"/>
        </w:rPr>
        <w:t xml:space="preserve"> a, b, and c</w:t>
      </w:r>
      <w:r w:rsidR="67D827D0" w:rsidRPr="01CF73B9">
        <w:rPr>
          <w:rFonts w:ascii="Times New Roman" w:eastAsia="Times New Roman" w:hAnsi="Times New Roman" w:cs="Times New Roman"/>
          <w:color w:val="C00000"/>
        </w:rPr>
        <w:t>. In addition, please note the name of the PL providers you plan to partner with for new K-3 administrators and/or K-3 reading instructional staff h</w:t>
      </w:r>
      <w:r w:rsidR="63C1917F" w:rsidRPr="01CF73B9">
        <w:rPr>
          <w:rFonts w:ascii="Times New Roman" w:eastAsia="Times New Roman" w:hAnsi="Times New Roman" w:cs="Times New Roman"/>
          <w:color w:val="C00000"/>
        </w:rPr>
        <w:t>ired at your school during the upcoming RTA grant cycle.</w:t>
      </w:r>
      <w:r w:rsidR="43CF7F5B" w:rsidRPr="01CF73B9">
        <w:rPr>
          <w:rFonts w:ascii="Times New Roman" w:eastAsia="Times New Roman" w:hAnsi="Times New Roman" w:cs="Times New Roman"/>
          <w:color w:val="C00000"/>
        </w:rPr>
        <w:t xml:space="preserve"> If your school has completed RTA </w:t>
      </w:r>
      <w:r w:rsidR="4AF12AE1" w:rsidRPr="01CF73B9">
        <w:rPr>
          <w:rFonts w:ascii="Times New Roman" w:eastAsia="Times New Roman" w:hAnsi="Times New Roman" w:cs="Times New Roman"/>
          <w:color w:val="C00000"/>
        </w:rPr>
        <w:t xml:space="preserve">key area </w:t>
      </w:r>
      <w:r w:rsidR="43CF7F5B" w:rsidRPr="01CF73B9">
        <w:rPr>
          <w:rFonts w:ascii="Times New Roman" w:eastAsia="Times New Roman" w:hAnsi="Times New Roman" w:cs="Times New Roman"/>
          <w:color w:val="C00000"/>
        </w:rPr>
        <w:t>PL, your school will focus more on curriculum</w:t>
      </w:r>
      <w:r w:rsidR="25451423" w:rsidRPr="01CF73B9">
        <w:rPr>
          <w:rFonts w:ascii="Times New Roman" w:eastAsia="Times New Roman" w:hAnsi="Times New Roman" w:cs="Times New Roman"/>
          <w:color w:val="C00000"/>
        </w:rPr>
        <w:t>-based and assessment literacy professional learning during the upcoming RTA grant cycle.</w:t>
      </w:r>
    </w:p>
    <w:p w14:paraId="02117837" w14:textId="0B223A33"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we virtually attend conferences that are hosted out of state? Litcon</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for example, </w:t>
      </w:r>
      <w:r w:rsidR="007347BA">
        <w:rPr>
          <w:rFonts w:ascii="Times New Roman" w:eastAsia="Times New Roman" w:hAnsi="Times New Roman" w:cs="Times New Roman"/>
          <w:kern w:val="0"/>
          <w14:ligatures w14:val="none"/>
        </w:rPr>
        <w:t>which</w:t>
      </w:r>
      <w:r w:rsidRPr="00F22493">
        <w:rPr>
          <w:rFonts w:ascii="Times New Roman" w:eastAsia="Times New Roman" w:hAnsi="Times New Roman" w:cs="Times New Roman"/>
          <w:kern w:val="0"/>
          <w14:ligatures w14:val="none"/>
        </w:rPr>
        <w:t xml:space="preserve"> is normally in Columbus, OH, can we register and attend virtually with grant PL funds?   </w:t>
      </w:r>
      <w:r w:rsidR="00124CFC" w:rsidRPr="00F22493">
        <w:rPr>
          <w:rFonts w:ascii="Times New Roman" w:eastAsia="Times New Roman" w:hAnsi="Times New Roman" w:cs="Times New Roman"/>
          <w:kern w:val="0"/>
          <w14:ligatures w14:val="none"/>
        </w:rPr>
        <w:t>It includes sessions that are focused on structured literacy.</w:t>
      </w:r>
    </w:p>
    <w:p w14:paraId="221483D5" w14:textId="7F466F4D" w:rsidR="61106A51" w:rsidRDefault="61106A5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Read to Achieve funds cannot be used to attend conferences out of state – in person or virtually.</w:t>
      </w:r>
    </w:p>
    <w:p w14:paraId="61C5BC76" w14:textId="0E31FF2D" w:rsidR="00F22493" w:rsidRDefault="00B65027"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We've used MAP data in the past.  Can we still use it</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or just KSA?</w:t>
      </w:r>
      <w:r w:rsidR="00F22493">
        <w:rPr>
          <w:rFonts w:ascii="Times New Roman" w:eastAsia="Times New Roman" w:hAnsi="Times New Roman" w:cs="Times New Roman"/>
          <w:kern w:val="0"/>
          <w14:ligatures w14:val="none"/>
        </w:rPr>
        <w:tab/>
      </w:r>
    </w:p>
    <w:p w14:paraId="250005B5" w14:textId="169F1929" w:rsidR="65A496EA" w:rsidRDefault="65A496EA"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lastRenderedPageBreak/>
        <w:t>Part 1 asks applicants to describe the current literacy needs and trends at the school. Universal screener data</w:t>
      </w:r>
      <w:r w:rsidR="2DD1FB5B" w:rsidRPr="147CE644">
        <w:rPr>
          <w:rFonts w:ascii="Times New Roman" w:eastAsia="Times New Roman" w:hAnsi="Times New Roman" w:cs="Times New Roman"/>
          <w:color w:val="C00000"/>
        </w:rPr>
        <w:t xml:space="preserve">, like </w:t>
      </w:r>
      <w:r w:rsidRPr="147CE644">
        <w:rPr>
          <w:rFonts w:ascii="Times New Roman" w:eastAsia="Times New Roman" w:hAnsi="Times New Roman" w:cs="Times New Roman"/>
          <w:color w:val="C00000"/>
        </w:rPr>
        <w:t>MAP</w:t>
      </w:r>
      <w:r w:rsidR="24F0DBAC" w:rsidRPr="147CE644">
        <w:rPr>
          <w:rFonts w:ascii="Times New Roman" w:eastAsia="Times New Roman" w:hAnsi="Times New Roman" w:cs="Times New Roman"/>
          <w:color w:val="C00000"/>
        </w:rPr>
        <w:t>,</w:t>
      </w:r>
      <w:r w:rsidRPr="147CE644">
        <w:rPr>
          <w:rFonts w:ascii="Times New Roman" w:eastAsia="Times New Roman" w:hAnsi="Times New Roman" w:cs="Times New Roman"/>
          <w:color w:val="C00000"/>
        </w:rPr>
        <w:t xml:space="preserve"> is</w:t>
      </w:r>
      <w:r w:rsidR="32A51F59" w:rsidRPr="147CE644">
        <w:rPr>
          <w:rFonts w:ascii="Times New Roman" w:eastAsia="Times New Roman" w:hAnsi="Times New Roman" w:cs="Times New Roman"/>
          <w:color w:val="C00000"/>
        </w:rPr>
        <w:t xml:space="preserve"> a</w:t>
      </w:r>
      <w:r w:rsidRPr="147CE644">
        <w:rPr>
          <w:rFonts w:ascii="Times New Roman" w:eastAsia="Times New Roman" w:hAnsi="Times New Roman" w:cs="Times New Roman"/>
          <w:color w:val="C00000"/>
        </w:rPr>
        <w:t xml:space="preserve"> </w:t>
      </w:r>
      <w:r w:rsidR="156F547B" w:rsidRPr="147CE644">
        <w:rPr>
          <w:rFonts w:ascii="Times New Roman" w:eastAsia="Times New Roman" w:hAnsi="Times New Roman" w:cs="Times New Roman"/>
          <w:color w:val="C00000"/>
        </w:rPr>
        <w:t>reliable and valid data source and may be used.</w:t>
      </w:r>
    </w:p>
    <w:p w14:paraId="70608653" w14:textId="62AFD6D4"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We use Wonders as our approved HQIR, but recently adopted 95% CORE as our tier one program for Phonics, since Wonders was lacking in that domain. I do not see 95% CORE on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approved HQIR? What steps do I need to take to address this?</w:t>
      </w:r>
    </w:p>
    <w:p w14:paraId="5F99F33A" w14:textId="1140F263" w:rsidR="23F8AF6C" w:rsidRDefault="23F8AF6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On the </w:t>
      </w:r>
      <w:r w:rsidR="7394F5AD" w:rsidRPr="01CF73B9">
        <w:rPr>
          <w:rFonts w:ascii="Times New Roman" w:eastAsia="Times New Roman" w:hAnsi="Times New Roman" w:cs="Times New Roman"/>
          <w:color w:val="C00000"/>
        </w:rPr>
        <w:t>n</w:t>
      </w:r>
      <w:r w:rsidRPr="01CF73B9">
        <w:rPr>
          <w:rFonts w:ascii="Times New Roman" w:eastAsia="Times New Roman" w:hAnsi="Times New Roman" w:cs="Times New Roman"/>
          <w:color w:val="C00000"/>
        </w:rPr>
        <w:t xml:space="preserve">arrative </w:t>
      </w:r>
      <w:r w:rsidR="6A4F2491" w:rsidRPr="01CF73B9">
        <w:rPr>
          <w:rFonts w:ascii="Times New Roman" w:eastAsia="Times New Roman" w:hAnsi="Times New Roman" w:cs="Times New Roman"/>
          <w:color w:val="C00000"/>
        </w:rPr>
        <w:t>r</w:t>
      </w:r>
      <w:r w:rsidRPr="01CF73B9">
        <w:rPr>
          <w:rFonts w:ascii="Times New Roman" w:eastAsia="Times New Roman" w:hAnsi="Times New Roman" w:cs="Times New Roman"/>
          <w:color w:val="C00000"/>
        </w:rPr>
        <w:t xml:space="preserve">esponse </w:t>
      </w:r>
      <w:r w:rsidR="25F9BC84" w:rsidRPr="01CF73B9">
        <w:rPr>
          <w:rFonts w:ascii="Times New Roman" w:eastAsia="Times New Roman" w:hAnsi="Times New Roman" w:cs="Times New Roman"/>
          <w:color w:val="C00000"/>
        </w:rPr>
        <w:t>s</w:t>
      </w:r>
      <w:r w:rsidRPr="01CF73B9">
        <w:rPr>
          <w:rFonts w:ascii="Times New Roman" w:eastAsia="Times New Roman" w:hAnsi="Times New Roman" w:cs="Times New Roman"/>
          <w:color w:val="C00000"/>
        </w:rPr>
        <w:t xml:space="preserve">hort </w:t>
      </w:r>
      <w:r w:rsidR="6B4835E6" w:rsidRPr="01CF73B9">
        <w:rPr>
          <w:rFonts w:ascii="Times New Roman" w:eastAsia="Times New Roman" w:hAnsi="Times New Roman" w:cs="Times New Roman"/>
          <w:color w:val="C00000"/>
        </w:rPr>
        <w:t>f</w:t>
      </w:r>
      <w:r w:rsidRPr="01CF73B9">
        <w:rPr>
          <w:rFonts w:ascii="Times New Roman" w:eastAsia="Times New Roman" w:hAnsi="Times New Roman" w:cs="Times New Roman"/>
          <w:color w:val="C00000"/>
        </w:rPr>
        <w:t>orm, please list Wonders and 95% CORE on the Comprehensive Reading Program line.</w:t>
      </w:r>
    </w:p>
    <w:p w14:paraId="304276B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would be the process to request and be approved for any technology purchases?</w:t>
      </w:r>
    </w:p>
    <w:p w14:paraId="18E48224" w14:textId="6FC733DA" w:rsidR="586EAD3D" w:rsidRDefault="586EAD3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 xml:space="preserve">Technology purchase requests should be submitted to the RTA grant administrator with a description of the technology requested, rationale for purchase as a critical component </w:t>
      </w:r>
      <w:r w:rsidR="0544C6B6" w:rsidRPr="147CE644">
        <w:rPr>
          <w:rFonts w:ascii="Times New Roman" w:eastAsia="Times New Roman" w:hAnsi="Times New Roman" w:cs="Times New Roman"/>
          <w:color w:val="C00000"/>
        </w:rPr>
        <w:t>of the intervention program, and the total amount of the purchase</w:t>
      </w:r>
      <w:r w:rsidR="4D7A8213" w:rsidRPr="147CE644">
        <w:rPr>
          <w:rFonts w:ascii="Times New Roman" w:eastAsia="Times New Roman" w:hAnsi="Times New Roman" w:cs="Times New Roman"/>
          <w:color w:val="C00000"/>
        </w:rPr>
        <w:t>.</w:t>
      </w:r>
      <w:r w:rsidR="432F2AB6" w:rsidRPr="147CE644">
        <w:rPr>
          <w:rFonts w:ascii="Times New Roman" w:eastAsia="Times New Roman" w:hAnsi="Times New Roman" w:cs="Times New Roman"/>
          <w:color w:val="C00000"/>
        </w:rPr>
        <w:t xml:space="preserve"> Notification of approval will be given after a thorough review of the request.</w:t>
      </w:r>
    </w:p>
    <w:p w14:paraId="0FEB5255" w14:textId="185FDDEF"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To compare applications for purposes of the competitive points, KSA should be included for sure, right?  Or will you compare, for example, MAP in one application and KSA in another for those points?</w:t>
      </w:r>
      <w:r w:rsidR="006C16B5" w:rsidRPr="00F22493">
        <w:rPr>
          <w:rFonts w:ascii="Times New Roman" w:eastAsia="Times New Roman" w:hAnsi="Times New Roman" w:cs="Times New Roman"/>
          <w:kern w:val="0"/>
          <w14:ligatures w14:val="none"/>
        </w:rPr>
        <w:t xml:space="preserve"> </w:t>
      </w:r>
      <w:r w:rsidRPr="00F22493">
        <w:rPr>
          <w:rFonts w:ascii="Times New Roman" w:eastAsia="Times New Roman" w:hAnsi="Times New Roman" w:cs="Times New Roman"/>
          <w:kern w:val="0"/>
          <w14:ligatures w14:val="none"/>
        </w:rPr>
        <w:t>And that KSA should be for grade 3?</w:t>
      </w:r>
    </w:p>
    <w:p w14:paraId="224FC69C" w14:textId="028F25E2" w:rsidR="62886FE3" w:rsidRDefault="62886FE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AA63504">
        <w:rPr>
          <w:rFonts w:ascii="Times New Roman" w:eastAsia="Times New Roman" w:hAnsi="Times New Roman" w:cs="Times New Roman"/>
          <w:color w:val="C00000"/>
        </w:rPr>
        <w:t>The KDE will determine competitive priority point awards based on grade 3 KSA data of the</w:t>
      </w:r>
      <w:r w:rsidR="47329A4D" w:rsidRPr="0AA63504">
        <w:rPr>
          <w:rFonts w:ascii="Times New Roman" w:eastAsia="Times New Roman" w:hAnsi="Times New Roman" w:cs="Times New Roman"/>
          <w:color w:val="C00000"/>
        </w:rPr>
        <w:t xml:space="preserve"> applicants. Applicants do not</w:t>
      </w:r>
      <w:r w:rsidRPr="0AA63504">
        <w:rPr>
          <w:rFonts w:ascii="Times New Roman" w:eastAsia="Times New Roman" w:hAnsi="Times New Roman" w:cs="Times New Roman"/>
          <w:color w:val="C00000"/>
        </w:rPr>
        <w:t xml:space="preserve"> </w:t>
      </w:r>
      <w:r w:rsidR="47329A4D" w:rsidRPr="0AA63504">
        <w:rPr>
          <w:rFonts w:ascii="Times New Roman" w:eastAsia="Times New Roman" w:hAnsi="Times New Roman" w:cs="Times New Roman"/>
          <w:color w:val="C00000"/>
        </w:rPr>
        <w:t>need to include their grade 3 KSA data for points consideration.</w:t>
      </w:r>
      <w:r w:rsidRPr="72170DB2">
        <w:rPr>
          <w:rFonts w:ascii="Times New Roman" w:eastAsia="Times New Roman" w:hAnsi="Times New Roman" w:cs="Times New Roman"/>
        </w:rPr>
        <w:t xml:space="preserve"> </w:t>
      </w:r>
    </w:p>
    <w:p w14:paraId="260A16D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For the 10 competitive priority points, are recipients of RDIF grants considered Read to Achieve funding recipients?</w:t>
      </w:r>
    </w:p>
    <w:p w14:paraId="67BC50ED" w14:textId="276842F3" w:rsidR="653E969A" w:rsidRDefault="4DB8265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777F573">
        <w:rPr>
          <w:rFonts w:ascii="Times New Roman" w:eastAsia="Times New Roman" w:hAnsi="Times New Roman" w:cs="Times New Roman"/>
          <w:color w:val="C00000"/>
        </w:rPr>
        <w:t xml:space="preserve">No. </w:t>
      </w:r>
    </w:p>
    <w:p w14:paraId="768D214B" w14:textId="1E064669" w:rsidR="00B65027" w:rsidRDefault="007347B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Is the PL plan in this application only</w:t>
      </w:r>
      <w:r w:rsidR="00B65027" w:rsidRPr="00F22493">
        <w:rPr>
          <w:rFonts w:ascii="Times New Roman" w:eastAsia="Times New Roman" w:hAnsi="Times New Roman" w:cs="Times New Roman"/>
          <w:kern w:val="0"/>
          <w14:ligatures w14:val="none"/>
        </w:rPr>
        <w:t xml:space="preserve"> for the first 2 years? Will we include the other </w:t>
      </w:r>
      <w:r>
        <w:rPr>
          <w:rFonts w:ascii="Times New Roman" w:eastAsia="Times New Roman" w:hAnsi="Times New Roman" w:cs="Times New Roman"/>
          <w:kern w:val="0"/>
          <w14:ligatures w14:val="none"/>
        </w:rPr>
        <w:t>2-year</w:t>
      </w:r>
      <w:r w:rsidR="00B65027" w:rsidRPr="00F22493">
        <w:rPr>
          <w:rFonts w:ascii="Times New Roman" w:eastAsia="Times New Roman" w:hAnsi="Times New Roman" w:cs="Times New Roman"/>
          <w:kern w:val="0"/>
          <w14:ligatures w14:val="none"/>
        </w:rPr>
        <w:t xml:space="preserve"> plan for the grant at the time of the renewal?</w:t>
      </w:r>
    </w:p>
    <w:p w14:paraId="699F9D57" w14:textId="3323CC71" w:rsidR="62537CEA" w:rsidRDefault="69FE59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F3C58E9">
        <w:rPr>
          <w:rFonts w:ascii="Times New Roman" w:eastAsia="Times New Roman" w:hAnsi="Times New Roman" w:cs="Times New Roman"/>
          <w:color w:val="C00000"/>
        </w:rPr>
        <w:t xml:space="preserve">Yes, the PL </w:t>
      </w:r>
      <w:r w:rsidRPr="58A6E9D0">
        <w:rPr>
          <w:rFonts w:ascii="Times New Roman" w:eastAsia="Times New Roman" w:hAnsi="Times New Roman" w:cs="Times New Roman"/>
          <w:color w:val="C00000"/>
        </w:rPr>
        <w:t>plan</w:t>
      </w:r>
      <w:r w:rsidR="70F272EB" w:rsidRPr="58A6E9D0">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t>
      </w:r>
      <w:r w:rsidR="70F272EB" w:rsidRPr="562BF1B3">
        <w:rPr>
          <w:rFonts w:ascii="Times New Roman" w:eastAsia="Times New Roman" w:hAnsi="Times New Roman" w:cs="Times New Roman"/>
          <w:color w:val="C00000"/>
        </w:rPr>
        <w:t>submitted</w:t>
      </w:r>
      <w:r w:rsidRPr="562BF1B3">
        <w:rPr>
          <w:rFonts w:ascii="Times New Roman" w:eastAsia="Times New Roman" w:hAnsi="Times New Roman" w:cs="Times New Roman"/>
          <w:color w:val="C00000"/>
        </w:rPr>
        <w:t xml:space="preserve"> </w:t>
      </w:r>
      <w:r w:rsidRPr="4F3C58E9">
        <w:rPr>
          <w:rFonts w:ascii="Times New Roman" w:eastAsia="Times New Roman" w:hAnsi="Times New Roman" w:cs="Times New Roman"/>
          <w:color w:val="C00000"/>
        </w:rPr>
        <w:t xml:space="preserve">in the application </w:t>
      </w:r>
      <w:r w:rsidR="520CA0C7" w:rsidRPr="69155F12">
        <w:rPr>
          <w:rFonts w:ascii="Times New Roman" w:eastAsia="Times New Roman" w:hAnsi="Times New Roman" w:cs="Times New Roman"/>
          <w:color w:val="C00000"/>
        </w:rPr>
        <w:t xml:space="preserve">(Part 3 and </w:t>
      </w:r>
      <w:r w:rsidR="520CA0C7" w:rsidRPr="4A620EFF">
        <w:rPr>
          <w:rFonts w:ascii="Times New Roman" w:eastAsia="Times New Roman" w:hAnsi="Times New Roman" w:cs="Times New Roman"/>
          <w:color w:val="C00000"/>
        </w:rPr>
        <w:t xml:space="preserve">Part </w:t>
      </w:r>
      <w:r w:rsidR="520CA0C7" w:rsidRPr="59D096CA">
        <w:rPr>
          <w:rFonts w:ascii="Times New Roman" w:eastAsia="Times New Roman" w:hAnsi="Times New Roman" w:cs="Times New Roman"/>
          <w:color w:val="C00000"/>
        </w:rPr>
        <w:t>5)</w:t>
      </w:r>
      <w:r w:rsidRPr="453A0D98">
        <w:rPr>
          <w:rFonts w:ascii="Times New Roman" w:eastAsia="Times New Roman" w:hAnsi="Times New Roman" w:cs="Times New Roman"/>
          <w:color w:val="C00000"/>
        </w:rPr>
        <w:t xml:space="preserve"> </w:t>
      </w:r>
      <w:r w:rsidR="3A2A21B4" w:rsidRPr="3CAFA42F">
        <w:rPr>
          <w:rFonts w:ascii="Times New Roman" w:eastAsia="Times New Roman" w:hAnsi="Times New Roman" w:cs="Times New Roman"/>
          <w:color w:val="C00000"/>
        </w:rPr>
        <w:t>are</w:t>
      </w:r>
      <w:r w:rsidRPr="4F3C58E9">
        <w:rPr>
          <w:rFonts w:ascii="Times New Roman" w:eastAsia="Times New Roman" w:hAnsi="Times New Roman" w:cs="Times New Roman"/>
          <w:color w:val="C00000"/>
        </w:rPr>
        <w:t xml:space="preserve"> for the first two years of the grant. The second half of the grant cycle PL </w:t>
      </w:r>
      <w:r w:rsidRPr="569757FF">
        <w:rPr>
          <w:rFonts w:ascii="Times New Roman" w:eastAsia="Times New Roman" w:hAnsi="Times New Roman" w:cs="Times New Roman"/>
          <w:color w:val="C00000"/>
        </w:rPr>
        <w:t>plan</w:t>
      </w:r>
      <w:r w:rsidR="3050FB0D" w:rsidRPr="569757FF">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will be submitted after grant renewal.</w:t>
      </w:r>
    </w:p>
    <w:p w14:paraId="1EDFFE57" w14:textId="714EB08B" w:rsidR="001608B9" w:rsidRPr="00A46D84" w:rsidRDefault="001608B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We’re preparing an application for the Reading Diagnostic and Intervention Fund – Read to Achieve (RTA) Grant and plan to use the funds for High-Quality Professional Learning (HQPL). We’d like to partner with the Comprehensive Training Center; based on the state’s </w:t>
      </w:r>
      <w:hyperlink r:id="rId20">
        <w:r w:rsidRPr="1858F66C">
          <w:rPr>
            <w:rStyle w:val="Hyperlink"/>
            <w:rFonts w:ascii="Times New Roman" w:hAnsi="Times New Roman" w:cs="Times New Roman"/>
          </w:rPr>
          <w:t>Characteristics of High-Quality Professional Learning</w:t>
        </w:r>
      </w:hyperlink>
      <w:r w:rsidRPr="00A46D84">
        <w:rPr>
          <w:rFonts w:ascii="Times New Roman" w:hAnsi="Times New Roman" w:cs="Times New Roman"/>
        </w:rPr>
        <w:t xml:space="preserve"> that we found in the guidelines, it looks like their trainings align. </w:t>
      </w:r>
      <w:r w:rsidRPr="1858F66C">
        <w:rPr>
          <w:rFonts w:ascii="Times New Roman" w:hAnsi="Times New Roman" w:cs="Times New Roman"/>
        </w:rPr>
        <w:t xml:space="preserve">Here’s their site for reference: </w:t>
      </w:r>
      <w:hyperlink r:id="rId21">
        <w:r w:rsidRPr="1858F66C">
          <w:rPr>
            <w:rStyle w:val="Hyperlink"/>
            <w:rFonts w:ascii="Times New Roman" w:hAnsi="Times New Roman" w:cs="Times New Roman"/>
          </w:rPr>
          <w:t>Home | Comprehensive Training Center</w:t>
        </w:r>
      </w:hyperlink>
      <w:r w:rsidRPr="1858F66C">
        <w:rPr>
          <w:rFonts w:ascii="Times New Roman" w:hAnsi="Times New Roman" w:cs="Times New Roman"/>
        </w:rPr>
        <w:t>. Can you confirm whether this vendor is allowable?</w:t>
      </w:r>
      <w:r w:rsidR="00EF2C04" w:rsidRPr="1858F66C">
        <w:rPr>
          <w:rFonts w:ascii="Times New Roman" w:hAnsi="Times New Roman" w:cs="Times New Roman"/>
        </w:rPr>
        <w:t xml:space="preserve"> (VENDOR QUESTION)</w:t>
      </w:r>
    </w:p>
    <w:p w14:paraId="38167ED9" w14:textId="172CDA84" w:rsidR="1858F66C" w:rsidRDefault="5AF8CC3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lastRenderedPageBreak/>
        <w:t>Approved Professional Learning Providers for the RTA grant can be found on pages 11-13 in the RTA RFA.</w:t>
      </w:r>
      <w:r w:rsidR="20CB82DF" w:rsidRPr="3BBB6824">
        <w:rPr>
          <w:rFonts w:ascii="Times New Roman" w:hAnsi="Times New Roman" w:cs="Times New Roman"/>
          <w:color w:val="C00000"/>
        </w:rPr>
        <w:t xml:space="preserve"> </w:t>
      </w:r>
    </w:p>
    <w:p w14:paraId="4F5DFC71" w14:textId="77777777" w:rsidR="00EF2C04" w:rsidRPr="00A46D84" w:rsidRDefault="00EF2C04"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KDE has provided LETRS training to many teachers. After this last phase, LETRS will no longer be offered for free through KDE. May we use RTA Grant funding to pay for </w:t>
      </w:r>
      <w:r w:rsidRPr="00A46D84">
        <w:rPr>
          <w:rFonts w:ascii="Times New Roman" w:hAnsi="Times New Roman" w:cs="Times New Roman"/>
          <w:i/>
          <w:iCs/>
        </w:rPr>
        <w:t xml:space="preserve">new </w:t>
      </w:r>
      <w:r w:rsidRPr="00A46D84">
        <w:rPr>
          <w:rFonts w:ascii="Times New Roman" w:hAnsi="Times New Roman" w:cs="Times New Roman"/>
        </w:rPr>
        <w:t xml:space="preserve">teachers to participate in LETRS? </w:t>
      </w:r>
      <w:r w:rsidRPr="00A46D84">
        <w:rPr>
          <w:rFonts w:ascii="Times New Roman" w:hAnsi="Times New Roman" w:cs="Times New Roman"/>
          <w:i/>
          <w:iCs/>
        </w:rPr>
        <w:t>Teachers who have not had the opportunity to participate. </w:t>
      </w:r>
    </w:p>
    <w:p w14:paraId="522D49BF" w14:textId="403102AE" w:rsidR="00152FBB" w:rsidRPr="00152FBB" w:rsidRDefault="0452CB8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 xml:space="preserve">No. Future LETRS cohorts will be available through the </w:t>
      </w:r>
      <w:hyperlink r:id="rId22">
        <w:r w:rsidRPr="3BBB6824">
          <w:rPr>
            <w:rStyle w:val="Hyperlink"/>
            <w:rFonts w:ascii="Times New Roman" w:hAnsi="Times New Roman" w:cs="Times New Roman"/>
          </w:rPr>
          <w:t>Kentucky Reading Academies</w:t>
        </w:r>
      </w:hyperlink>
      <w:r w:rsidRPr="3BBB6824">
        <w:rPr>
          <w:rFonts w:ascii="Times New Roman" w:hAnsi="Times New Roman" w:cs="Times New Roman"/>
          <w:color w:val="C00000"/>
        </w:rPr>
        <w:t>. RTA base funds may be used to pay stipends to K-3 reading instructional staff who participate in LETRS cohorts</w:t>
      </w:r>
      <w:r w:rsidRPr="3BBB6824">
        <w:rPr>
          <w:rFonts w:ascii="Times New Roman" w:hAnsi="Times New Roman" w:cs="Times New Roman"/>
        </w:rPr>
        <w:t>.</w:t>
      </w:r>
    </w:p>
    <w:p w14:paraId="489C53C0" w14:textId="434D1E2C" w:rsidR="00BC22CB" w:rsidRPr="00A46D84" w:rsidRDefault="00BC22CB"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BBB6824">
        <w:rPr>
          <w:rFonts w:ascii="Times New Roman" w:eastAsia="Times New Roman" w:hAnsi="Times New Roman" w:cs="Times New Roman"/>
          <w:color w:val="000000" w:themeColor="text1"/>
        </w:rPr>
        <w:t>Our district has begun a new comprehensive reading HQIR this year. </w:t>
      </w:r>
      <w:r w:rsidR="611FB79A" w:rsidRPr="3BBB6824">
        <w:rPr>
          <w:rFonts w:ascii="Times New Roman" w:eastAsia="Times New Roman" w:hAnsi="Times New Roman" w:cs="Times New Roman"/>
          <w:color w:val="000000" w:themeColor="text1"/>
        </w:rPr>
        <w:t xml:space="preserve"> </w:t>
      </w:r>
      <w:r w:rsidRPr="3BBB6824">
        <w:rPr>
          <w:rFonts w:ascii="Times New Roman" w:eastAsia="Times New Roman" w:hAnsi="Times New Roman" w:cs="Times New Roman"/>
          <w:color w:val="000000" w:themeColor="text1"/>
        </w:rPr>
        <w:t>Can we include additional professional learning on this new curriculum in the RTA grant, even though we already began the curriculum this year?</w:t>
      </w:r>
    </w:p>
    <w:p w14:paraId="2EC05260" w14:textId="1A16815D" w:rsidR="4DFE2C57" w:rsidRDefault="2F675E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59D2A8D6">
        <w:rPr>
          <w:rFonts w:ascii="Times New Roman" w:eastAsia="Times New Roman" w:hAnsi="Times New Roman" w:cs="Times New Roman"/>
          <w:color w:val="C00000"/>
        </w:rPr>
        <w:t xml:space="preserve">Yes. </w:t>
      </w:r>
      <w:r w:rsidR="669E75D6" w:rsidRPr="59D2A8D6">
        <w:rPr>
          <w:rFonts w:ascii="Times New Roman" w:eastAsia="Times New Roman" w:hAnsi="Times New Roman" w:cs="Times New Roman"/>
          <w:color w:val="C00000"/>
        </w:rPr>
        <w:t>The RTA grant has a curriculum-based professional learning component t</w:t>
      </w:r>
      <w:r w:rsidR="2DAFEDBE" w:rsidRPr="59D2A8D6">
        <w:rPr>
          <w:rFonts w:ascii="Times New Roman" w:eastAsia="Times New Roman" w:hAnsi="Times New Roman" w:cs="Times New Roman"/>
          <w:color w:val="C00000"/>
        </w:rPr>
        <w:t>o support teachers and leaders in moving toward refinement and sustainability of the effective implementation of the local curriculum</w:t>
      </w:r>
      <w:r w:rsidR="177FF7EA" w:rsidRPr="59D2A8D6">
        <w:rPr>
          <w:rFonts w:ascii="Times New Roman" w:eastAsia="Times New Roman" w:hAnsi="Times New Roman" w:cs="Times New Roman"/>
          <w:color w:val="C00000"/>
        </w:rPr>
        <w:t xml:space="preserve"> and HQIRs</w:t>
      </w:r>
      <w:r w:rsidR="7E6DFCD9" w:rsidRPr="429D156C">
        <w:rPr>
          <w:rFonts w:ascii="Times New Roman" w:eastAsia="Times New Roman" w:hAnsi="Times New Roman" w:cs="Times New Roman"/>
          <w:color w:val="C00000"/>
        </w:rPr>
        <w:t xml:space="preserve"> </w:t>
      </w:r>
      <w:r w:rsidR="7E6DFCD9" w:rsidRPr="66FFC984">
        <w:rPr>
          <w:rFonts w:ascii="Times New Roman" w:eastAsia="Times New Roman" w:hAnsi="Times New Roman" w:cs="Times New Roman"/>
          <w:color w:val="C00000"/>
        </w:rPr>
        <w:t xml:space="preserve">to </w:t>
      </w:r>
      <w:r w:rsidR="7E6DFCD9" w:rsidRPr="2589D103">
        <w:rPr>
          <w:rFonts w:ascii="Times New Roman" w:eastAsia="Times New Roman" w:hAnsi="Times New Roman" w:cs="Times New Roman"/>
          <w:color w:val="C00000"/>
        </w:rPr>
        <w:t xml:space="preserve">strengthen </w:t>
      </w:r>
      <w:r w:rsidR="7E6DFCD9" w:rsidRPr="4CE339F2">
        <w:rPr>
          <w:rFonts w:ascii="Times New Roman" w:eastAsia="Times New Roman" w:hAnsi="Times New Roman" w:cs="Times New Roman"/>
          <w:color w:val="C00000"/>
        </w:rPr>
        <w:t>tiered instruction</w:t>
      </w:r>
      <w:r w:rsidR="177FF7EA" w:rsidRPr="4CE339F2">
        <w:rPr>
          <w:rFonts w:ascii="Times New Roman" w:eastAsia="Times New Roman" w:hAnsi="Times New Roman" w:cs="Times New Roman"/>
          <w:color w:val="C00000"/>
        </w:rPr>
        <w:t>.</w:t>
      </w:r>
    </w:p>
    <w:p w14:paraId="3D4A3A05" w14:textId="23FB4F13" w:rsidR="00A56C6E" w:rsidRPr="00A46D84"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AB1AF81">
        <w:rPr>
          <w:rFonts w:ascii="Times New Roman" w:eastAsia="Times New Roman" w:hAnsi="Times New Roman" w:cs="Times New Roman"/>
          <w:color w:val="000000" w:themeColor="text1"/>
        </w:rPr>
        <w:t>If a school's LMS spends less than 33% of its day at a single school, does that mean the school is ineligible to apply for RTA or that they are simply ineligible to receive any of the points as indicated on the rubric (Part 5/subsection 3)? </w:t>
      </w:r>
    </w:p>
    <w:p w14:paraId="4076173E" w14:textId="3032DC31" w:rsidR="0AB1AF81" w:rsidRDefault="41BD92B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 this school would be ineligible</w:t>
      </w:r>
      <w:r w:rsidR="27BD5076" w:rsidRPr="3BBB6824">
        <w:rPr>
          <w:rFonts w:ascii="Times New Roman" w:eastAsia="Times New Roman" w:hAnsi="Times New Roman" w:cs="Times New Roman"/>
          <w:color w:val="C00000"/>
        </w:rPr>
        <w:t xml:space="preserve"> to apply for the grant. </w:t>
      </w:r>
      <w:r w:rsidR="58AE5413" w:rsidRPr="3BBB6824">
        <w:rPr>
          <w:rFonts w:ascii="Times New Roman" w:eastAsia="Times New Roman" w:hAnsi="Times New Roman" w:cs="Times New Roman"/>
          <w:color w:val="C00000"/>
        </w:rPr>
        <w:t>Schools awarded the RTA grant must have a certified library media specialist in order to receive funds. The certified library media specialist may not be shared between more than three schools an</w:t>
      </w:r>
      <w:r w:rsidR="40490B85" w:rsidRPr="3BBB6824">
        <w:rPr>
          <w:rFonts w:ascii="Times New Roman" w:eastAsia="Times New Roman" w:hAnsi="Times New Roman" w:cs="Times New Roman"/>
          <w:color w:val="C00000"/>
        </w:rPr>
        <w:t>d must be available to the RTA school for at least 33% of the school day.</w:t>
      </w:r>
    </w:p>
    <w:p w14:paraId="27338EB4" w14:textId="03CEA63B" w:rsidR="00A56C6E"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color w:val="000000"/>
        </w:rPr>
        <w:t>KDE has allowed e-signatures on cover sheets on the last few grants. Just confirming that those are allowable for the current grant. </w:t>
      </w:r>
    </w:p>
    <w:p w14:paraId="3173315D" w14:textId="2D56D72D" w:rsidR="003F2A09" w:rsidRPr="003F2A09" w:rsidRDefault="003F2A0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F2A09">
        <w:rPr>
          <w:rFonts w:ascii="Times New Roman" w:eastAsia="Times New Roman" w:hAnsi="Times New Roman" w:cs="Times New Roman"/>
          <w:color w:val="C00000"/>
        </w:rPr>
        <w:t xml:space="preserve">Yes, for FY26 the KDE will continue to accept electronic signatures on grant applications. </w:t>
      </w:r>
    </w:p>
    <w:p w14:paraId="315A3392" w14:textId="010FEDF4"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 xml:space="preserve">If we choose to use the grant money to pay an interventionist salary, can it be half time interventionist and </w:t>
      </w:r>
      <w:r w:rsidR="002404B3">
        <w:rPr>
          <w:rFonts w:ascii="Times New Roman" w:eastAsia="Times New Roman" w:hAnsi="Times New Roman" w:cs="Times New Roman"/>
        </w:rPr>
        <w:t>half-time</w:t>
      </w:r>
      <w:r w:rsidRPr="6F38F034">
        <w:rPr>
          <w:rFonts w:ascii="Times New Roman" w:eastAsia="Times New Roman" w:hAnsi="Times New Roman" w:cs="Times New Roman"/>
        </w:rPr>
        <w:t xml:space="preserve"> library media specialist or does it have to be </w:t>
      </w:r>
      <w:r w:rsidR="002404B3">
        <w:rPr>
          <w:rFonts w:ascii="Times New Roman" w:eastAsia="Times New Roman" w:hAnsi="Times New Roman" w:cs="Times New Roman"/>
        </w:rPr>
        <w:t>full-time</w:t>
      </w:r>
      <w:r w:rsidRPr="6F38F034">
        <w:rPr>
          <w:rFonts w:ascii="Times New Roman" w:eastAsia="Times New Roman" w:hAnsi="Times New Roman" w:cs="Times New Roman"/>
        </w:rPr>
        <w:t xml:space="preserve"> interventionist? </w:t>
      </w:r>
    </w:p>
    <w:p w14:paraId="48EB7307" w14:textId="3A34E7AF" w:rsidR="00B525FE" w:rsidRDefault="124B66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w:t>
      </w:r>
      <w:r w:rsidR="08C9598D" w:rsidRPr="3BBB6824">
        <w:rPr>
          <w:rFonts w:ascii="Times New Roman" w:eastAsia="Times New Roman" w:hAnsi="Times New Roman" w:cs="Times New Roman"/>
          <w:color w:val="C00000"/>
        </w:rPr>
        <w:t xml:space="preserve">school can use RTA base funds for a reading interventionist, but </w:t>
      </w:r>
      <w:r w:rsidR="78A3A32B" w:rsidRPr="3BBB6824">
        <w:rPr>
          <w:rFonts w:ascii="Times New Roman" w:eastAsia="Times New Roman" w:hAnsi="Times New Roman" w:cs="Times New Roman"/>
          <w:color w:val="C00000"/>
        </w:rPr>
        <w:t xml:space="preserve">base </w:t>
      </w:r>
      <w:r w:rsidR="08C9598D" w:rsidRPr="3BBB6824">
        <w:rPr>
          <w:rFonts w:ascii="Times New Roman" w:eastAsia="Times New Roman" w:hAnsi="Times New Roman" w:cs="Times New Roman"/>
          <w:color w:val="C00000"/>
        </w:rPr>
        <w:t>funds may not be used for a library media specialist</w:t>
      </w:r>
      <w:r w:rsidRPr="3BBB6824">
        <w:rPr>
          <w:rFonts w:ascii="Times New Roman" w:eastAsia="Times New Roman" w:hAnsi="Times New Roman" w:cs="Times New Roman"/>
          <w:color w:val="C00000"/>
        </w:rPr>
        <w:t>.</w:t>
      </w:r>
    </w:p>
    <w:p w14:paraId="32A2C4E3" w14:textId="276A0A2B"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 xml:space="preserve">Can the </w:t>
      </w:r>
      <w:r w:rsidR="001A40D9" w:rsidRPr="3BBB6824">
        <w:rPr>
          <w:rFonts w:ascii="Times New Roman" w:eastAsia="Times New Roman" w:hAnsi="Times New Roman" w:cs="Times New Roman"/>
        </w:rPr>
        <w:t>Curriculum-Based</w:t>
      </w:r>
      <w:r w:rsidRPr="3BBB6824">
        <w:rPr>
          <w:rFonts w:ascii="Times New Roman" w:eastAsia="Times New Roman" w:hAnsi="Times New Roman" w:cs="Times New Roman"/>
        </w:rPr>
        <w:t xml:space="preserve"> Professional Learning be conducted by the K-5 district instructional supervisor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or does it have to be </w:t>
      </w:r>
      <w:r w:rsidR="001A40D9" w:rsidRPr="3BBB6824">
        <w:rPr>
          <w:rFonts w:ascii="Times New Roman" w:eastAsia="Times New Roman" w:hAnsi="Times New Roman" w:cs="Times New Roman"/>
        </w:rPr>
        <w:t>vendor-provided</w:t>
      </w:r>
      <w:r w:rsidRPr="3BBB6824">
        <w:rPr>
          <w:rFonts w:ascii="Times New Roman" w:eastAsia="Times New Roman" w:hAnsi="Times New Roman" w:cs="Times New Roman"/>
        </w:rPr>
        <w:t>?  We are currently beginning work this year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quarterly on unit and lesson internalization with our ELA HQIRs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and this </w:t>
      </w:r>
      <w:r w:rsidR="001A40D9" w:rsidRPr="3BBB6824">
        <w:rPr>
          <w:rFonts w:ascii="Times New Roman" w:eastAsia="Times New Roman" w:hAnsi="Times New Roman" w:cs="Times New Roman"/>
        </w:rPr>
        <w:t>will</w:t>
      </w:r>
      <w:r w:rsidRPr="3BBB6824">
        <w:rPr>
          <w:rFonts w:ascii="Times New Roman" w:eastAsia="Times New Roman" w:hAnsi="Times New Roman" w:cs="Times New Roman"/>
        </w:rPr>
        <w:t xml:space="preserve"> continue through next year as well.  I have </w:t>
      </w:r>
      <w:r w:rsidR="001A40D9" w:rsidRPr="3BBB6824">
        <w:rPr>
          <w:rFonts w:ascii="Times New Roman" w:eastAsia="Times New Roman" w:hAnsi="Times New Roman" w:cs="Times New Roman"/>
        </w:rPr>
        <w:t>worked</w:t>
      </w:r>
      <w:r w:rsidRPr="3BBB6824">
        <w:rPr>
          <w:rFonts w:ascii="Times New Roman" w:eastAsia="Times New Roman" w:hAnsi="Times New Roman" w:cs="Times New Roman"/>
        </w:rPr>
        <w:t xml:space="preserve"> with Allison </w:t>
      </w:r>
      <w:r w:rsidRPr="3BBB6824">
        <w:rPr>
          <w:rFonts w:ascii="Times New Roman" w:eastAsia="Times New Roman" w:hAnsi="Times New Roman" w:cs="Times New Roman"/>
        </w:rPr>
        <w:lastRenderedPageBreak/>
        <w:t>Gregory on how to conduct these CBPL sessions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but </w:t>
      </w:r>
      <w:r w:rsidR="001A40D9" w:rsidRPr="3BBB6824">
        <w:rPr>
          <w:rFonts w:ascii="Times New Roman" w:eastAsia="Times New Roman" w:hAnsi="Times New Roman" w:cs="Times New Roman"/>
        </w:rPr>
        <w:t xml:space="preserve">I </w:t>
      </w:r>
      <w:r w:rsidRPr="3BBB6824">
        <w:rPr>
          <w:rFonts w:ascii="Times New Roman" w:eastAsia="Times New Roman" w:hAnsi="Times New Roman" w:cs="Times New Roman"/>
        </w:rPr>
        <w:t xml:space="preserve">want this work to continue </w:t>
      </w:r>
      <w:r w:rsidR="001A40D9" w:rsidRPr="3BBB6824">
        <w:rPr>
          <w:rFonts w:ascii="Times New Roman" w:eastAsia="Times New Roman" w:hAnsi="Times New Roman" w:cs="Times New Roman"/>
        </w:rPr>
        <w:t>district-wide</w:t>
      </w:r>
      <w:r w:rsidRPr="3BBB6824">
        <w:rPr>
          <w:rFonts w:ascii="Times New Roman" w:eastAsia="Times New Roman" w:hAnsi="Times New Roman" w:cs="Times New Roman"/>
        </w:rPr>
        <w:t>. </w:t>
      </w:r>
    </w:p>
    <w:p w14:paraId="6DEDDE10" w14:textId="59E33699" w:rsidR="3CBBC741" w:rsidRDefault="3CBBC74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Yes, you may continue the internalization work, but the RTA Curriculum-Based Professional Learning must be facilitated by approved providers which includes all vendors of T1 green-rated and/or approved structured literacy-based reading intervention HQIRs for T2 and/or T3, EPIC, and PL providers found in the Rivet Partner Guide. We recommend you work with your CBPL provider to support scaling internalization across the RTA school(s).  </w:t>
      </w:r>
    </w:p>
    <w:p w14:paraId="5B75D1E8" w14:textId="6002EA46"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I have multiple elementary schools in my district</w:t>
      </w:r>
      <w:r w:rsidR="0046007B">
        <w:rPr>
          <w:rFonts w:ascii="Times New Roman" w:eastAsia="Times New Roman" w:hAnsi="Times New Roman" w:cs="Times New Roman"/>
        </w:rPr>
        <w:t>,</w:t>
      </w:r>
      <w:r w:rsidRPr="00A46D84">
        <w:rPr>
          <w:rFonts w:ascii="Times New Roman" w:eastAsia="Times New Roman" w:hAnsi="Times New Roman" w:cs="Times New Roman"/>
        </w:rPr>
        <w:t xml:space="preserve"> so each school will be submitting a separate grant application.  However, as the district supervisor of K-5 instruction and the district PD coordinator, all 5 elementary admins </w:t>
      </w:r>
      <w:r w:rsidR="0046007B">
        <w:rPr>
          <w:rFonts w:ascii="Times New Roman" w:eastAsia="Times New Roman" w:hAnsi="Times New Roman" w:cs="Times New Roman"/>
        </w:rPr>
        <w:t>agree</w:t>
      </w:r>
      <w:r w:rsidRPr="00A46D84">
        <w:rPr>
          <w:rFonts w:ascii="Times New Roman" w:eastAsia="Times New Roman" w:hAnsi="Times New Roman" w:cs="Times New Roman"/>
        </w:rPr>
        <w:t xml:space="preserve"> </w:t>
      </w:r>
      <w:r w:rsidR="0046007B">
        <w:rPr>
          <w:rFonts w:ascii="Times New Roman" w:eastAsia="Times New Roman" w:hAnsi="Times New Roman" w:cs="Times New Roman"/>
        </w:rPr>
        <w:t xml:space="preserve">that </w:t>
      </w:r>
      <w:r w:rsidRPr="00A46D84">
        <w:rPr>
          <w:rFonts w:ascii="Times New Roman" w:eastAsia="Times New Roman" w:hAnsi="Times New Roman" w:cs="Times New Roman"/>
        </w:rPr>
        <w:t xml:space="preserve">we need to focus on writing as our PD next school year.  Would that be considered plagiarism if I completed that part of the application and just shared </w:t>
      </w:r>
      <w:r w:rsidR="0046007B">
        <w:rPr>
          <w:rFonts w:ascii="Times New Roman" w:eastAsia="Times New Roman" w:hAnsi="Times New Roman" w:cs="Times New Roman"/>
        </w:rPr>
        <w:t xml:space="preserve">it </w:t>
      </w:r>
      <w:r w:rsidRPr="00A46D84">
        <w:rPr>
          <w:rFonts w:ascii="Times New Roman" w:eastAsia="Times New Roman" w:hAnsi="Times New Roman" w:cs="Times New Roman"/>
        </w:rPr>
        <w:t>with all admins to put into their applications?  </w:t>
      </w:r>
    </w:p>
    <w:p w14:paraId="050AB089" w14:textId="30A7FDCC" w:rsidR="00200368" w:rsidRPr="008048C4" w:rsidRDefault="00200368"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08048C4">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 xml:space="preserve">, </w:t>
      </w:r>
      <w:r w:rsidRPr="008048C4">
        <w:rPr>
          <w:rFonts w:ascii="Times New Roman" w:eastAsia="Times New Roman" w:hAnsi="Times New Roman" w:cs="Times New Roman"/>
          <w:color w:val="C00000"/>
        </w:rPr>
        <w:t xml:space="preserve">as KDE assumes the same individuals will </w:t>
      </w:r>
      <w:r w:rsidR="008048C4" w:rsidRPr="008048C4">
        <w:rPr>
          <w:rFonts w:ascii="Times New Roman" w:eastAsia="Times New Roman" w:hAnsi="Times New Roman" w:cs="Times New Roman"/>
          <w:color w:val="C00000"/>
        </w:rPr>
        <w:t xml:space="preserve">be </w:t>
      </w:r>
      <w:r w:rsidR="00890449">
        <w:rPr>
          <w:rFonts w:ascii="Times New Roman" w:eastAsia="Times New Roman" w:hAnsi="Times New Roman" w:cs="Times New Roman"/>
          <w:color w:val="C00000"/>
        </w:rPr>
        <w:t xml:space="preserve">involved in </w:t>
      </w:r>
      <w:r w:rsidR="008048C4" w:rsidRPr="008048C4">
        <w:rPr>
          <w:rFonts w:ascii="Times New Roman" w:eastAsia="Times New Roman" w:hAnsi="Times New Roman" w:cs="Times New Roman"/>
          <w:color w:val="C00000"/>
        </w:rPr>
        <w:t>the writing process.</w:t>
      </w:r>
      <w:r w:rsidR="00EA4E92">
        <w:rPr>
          <w:rFonts w:ascii="Times New Roman" w:eastAsia="Times New Roman" w:hAnsi="Times New Roman" w:cs="Times New Roman"/>
        </w:rPr>
        <w:t xml:space="preserve"> </w:t>
      </w:r>
      <w:r w:rsidR="007052D3" w:rsidRPr="007052D3">
        <w:rPr>
          <w:rFonts w:ascii="Times New Roman" w:eastAsia="Times New Roman" w:hAnsi="Times New Roman" w:cs="Times New Roman"/>
          <w:color w:val="C00000"/>
        </w:rPr>
        <w:t>However, in sections w</w:t>
      </w:r>
      <w:r w:rsidR="007052D3">
        <w:rPr>
          <w:rFonts w:ascii="Times New Roman" w:eastAsia="Times New Roman" w:hAnsi="Times New Roman" w:cs="Times New Roman"/>
          <w:color w:val="C00000"/>
        </w:rPr>
        <w:t>h</w:t>
      </w:r>
      <w:r w:rsidR="007052D3" w:rsidRPr="007052D3">
        <w:rPr>
          <w:rFonts w:ascii="Times New Roman" w:eastAsia="Times New Roman" w:hAnsi="Times New Roman" w:cs="Times New Roman"/>
          <w:color w:val="C00000"/>
        </w:rPr>
        <w:t xml:space="preserve">ere school-specific data or information is requested, points could be deducted if identical data is reported for all schools in the district. </w:t>
      </w:r>
    </w:p>
    <w:p w14:paraId="52028739" w14:textId="0C88ACBB"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As a district</w:t>
      </w:r>
      <w:r w:rsidR="002A40DB">
        <w:rPr>
          <w:rFonts w:ascii="Times New Roman" w:eastAsia="Times New Roman" w:hAnsi="Times New Roman" w:cs="Times New Roman"/>
        </w:rPr>
        <w:t>,</w:t>
      </w:r>
      <w:r w:rsidRPr="00A46D84">
        <w:rPr>
          <w:rFonts w:ascii="Times New Roman" w:eastAsia="Times New Roman" w:hAnsi="Times New Roman" w:cs="Times New Roman"/>
        </w:rPr>
        <w:t xml:space="preserve"> we have an MTSS structure in place that all interventionists follow.  For Part 1 of the grant application, can I write that for them (as the RTA coordinator/K-5 Supervisor of Instruction) and just share with admins to paste into their applications?  </w:t>
      </w:r>
    </w:p>
    <w:p w14:paraId="58915C83" w14:textId="2D6DB382" w:rsidR="00B92DB5" w:rsidRPr="00B92DB5" w:rsidRDefault="00B92DB5" w:rsidP="00A05271">
      <w:pPr>
        <w:spacing w:before="100" w:beforeAutospacing="1" w:after="100" w:afterAutospacing="1" w:line="240" w:lineRule="auto"/>
        <w:ind w:left="720"/>
        <w:rPr>
          <w:rFonts w:ascii="Times New Roman" w:eastAsia="Times New Roman" w:hAnsi="Times New Roman" w:cs="Times New Roman"/>
        </w:rPr>
      </w:pPr>
      <w:r w:rsidRPr="00B92DB5">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w:t>
      </w:r>
      <w:r w:rsidRPr="00B92DB5">
        <w:rPr>
          <w:rFonts w:ascii="Times New Roman" w:eastAsia="Times New Roman" w:hAnsi="Times New Roman" w:cs="Times New Roman"/>
          <w:color w:val="C00000"/>
        </w:rPr>
        <w:t xml:space="preserve"> as KDE assumes the same individuals will be </w:t>
      </w:r>
      <w:r w:rsidR="00890449">
        <w:rPr>
          <w:rFonts w:ascii="Times New Roman" w:eastAsia="Times New Roman" w:hAnsi="Times New Roman" w:cs="Times New Roman"/>
          <w:color w:val="C00000"/>
        </w:rPr>
        <w:t xml:space="preserve">involved in </w:t>
      </w:r>
      <w:r w:rsidRPr="00B92DB5">
        <w:rPr>
          <w:rFonts w:ascii="Times New Roman" w:eastAsia="Times New Roman" w:hAnsi="Times New Roman" w:cs="Times New Roman"/>
          <w:color w:val="C00000"/>
        </w:rPr>
        <w:t>the writing process.</w:t>
      </w:r>
      <w:r w:rsidRPr="00B92DB5">
        <w:rPr>
          <w:rFonts w:ascii="Times New Roman" w:eastAsia="Times New Roman" w:hAnsi="Times New Roman" w:cs="Times New Roman"/>
        </w:rPr>
        <w:t xml:space="preserve"> </w:t>
      </w:r>
      <w:r w:rsidRPr="00B92DB5">
        <w:rPr>
          <w:rFonts w:ascii="Times New Roman" w:eastAsia="Times New Roman" w:hAnsi="Times New Roman" w:cs="Times New Roman"/>
          <w:color w:val="C00000"/>
        </w:rPr>
        <w:t xml:space="preserve"> </w:t>
      </w:r>
    </w:p>
    <w:p w14:paraId="3DB79670" w14:textId="77777777"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Does a specific portion of this money have to be given to library media specialists each year for their library?</w:t>
      </w:r>
    </w:p>
    <w:p w14:paraId="3E6A0579" w14:textId="3E13294F" w:rsidR="5EDF4380" w:rsidRDefault="5EDF43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w:t>
      </w:r>
    </w:p>
    <w:p w14:paraId="3F1A07AC" w14:textId="3729E3E0" w:rsidR="00FF088F" w:rsidRPr="00A46D84" w:rsidRDefault="00FF088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Would the department be willing to assist us by giving us a list of approved intervention tools that fit the "structured literacy" model? Many of the </w:t>
      </w:r>
      <w:r w:rsidR="00A76BBD" w:rsidRPr="6F38F034">
        <w:rPr>
          <w:rFonts w:ascii="Times New Roman" w:eastAsia="Times New Roman" w:hAnsi="Times New Roman" w:cs="Times New Roman"/>
          <w:color w:val="000000" w:themeColor="text1"/>
        </w:rPr>
        <w:t>highest-rated</w:t>
      </w:r>
      <w:r w:rsidRPr="6F38F034">
        <w:rPr>
          <w:rFonts w:ascii="Times New Roman" w:eastAsia="Times New Roman" w:hAnsi="Times New Roman" w:cs="Times New Roman"/>
          <w:color w:val="000000" w:themeColor="text1"/>
        </w:rPr>
        <w:t xml:space="preserve"> tools that are found through </w:t>
      </w:r>
      <w:r w:rsidR="0046007B" w:rsidRPr="6F38F034">
        <w:rPr>
          <w:rFonts w:ascii="Times New Roman" w:eastAsia="Times New Roman" w:hAnsi="Times New Roman" w:cs="Times New Roman"/>
          <w:color w:val="000000" w:themeColor="text1"/>
        </w:rPr>
        <w:t>WWC,</w:t>
      </w:r>
      <w:r w:rsidRPr="6F38F034">
        <w:rPr>
          <w:rFonts w:ascii="Times New Roman" w:eastAsia="Times New Roman" w:hAnsi="Times New Roman" w:cs="Times New Roman"/>
          <w:color w:val="000000" w:themeColor="text1"/>
        </w:rPr>
        <w:t xml:space="preserve"> and the Elevating Evidence sites</w:t>
      </w:r>
      <w:r w:rsidR="0046007B">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do not seem to be structured </w:t>
      </w:r>
      <w:r w:rsidR="00A76BBD" w:rsidRPr="6F38F034">
        <w:rPr>
          <w:rFonts w:ascii="Times New Roman" w:eastAsia="Times New Roman" w:hAnsi="Times New Roman" w:cs="Times New Roman"/>
          <w:color w:val="000000" w:themeColor="text1"/>
        </w:rPr>
        <w:t>literacy-focused</w:t>
      </w:r>
      <w:r w:rsidRPr="6F38F034">
        <w:rPr>
          <w:rFonts w:ascii="Times New Roman" w:eastAsia="Times New Roman" w:hAnsi="Times New Roman" w:cs="Times New Roman"/>
          <w:color w:val="000000" w:themeColor="text1"/>
        </w:rPr>
        <w:t>. (ex</w:t>
      </w:r>
      <w:r w:rsidR="00A76BBD"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LLI).  </w:t>
      </w:r>
    </w:p>
    <w:p w14:paraId="384A9639" w14:textId="67175141" w:rsidR="00F8416F" w:rsidRDefault="39FB6B2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1CF73B9">
        <w:rPr>
          <w:rFonts w:ascii="Times New Roman" w:eastAsia="Times New Roman" w:hAnsi="Times New Roman" w:cs="Times New Roman"/>
          <w:color w:val="C00000"/>
        </w:rPr>
        <w:t>The KDE does not have the statutory authority to provide an approved intervention list</w:t>
      </w:r>
      <w:r w:rsidR="21A6619C" w:rsidRPr="01CF73B9">
        <w:rPr>
          <w:rFonts w:ascii="Times New Roman" w:eastAsia="Times New Roman" w:hAnsi="Times New Roman" w:cs="Times New Roman"/>
          <w:color w:val="C00000"/>
        </w:rPr>
        <w:t>.</w:t>
      </w:r>
      <w:r w:rsidRPr="01CF73B9">
        <w:rPr>
          <w:rFonts w:ascii="Times New Roman" w:eastAsia="Times New Roman" w:hAnsi="Times New Roman" w:cs="Times New Roman"/>
          <w:color w:val="C00000"/>
        </w:rPr>
        <w:t xml:space="preserve"> </w:t>
      </w:r>
      <w:r w:rsidR="0135E76C" w:rsidRPr="01CF73B9">
        <w:rPr>
          <w:rFonts w:ascii="Times New Roman" w:eastAsia="Times New Roman" w:hAnsi="Times New Roman" w:cs="Times New Roman"/>
          <w:color w:val="C00000"/>
        </w:rPr>
        <w:t xml:space="preserve"> </w:t>
      </w:r>
      <w:r w:rsidR="55E5BCA5" w:rsidRPr="01CF73B9">
        <w:rPr>
          <w:rFonts w:ascii="Times New Roman" w:eastAsia="Times New Roman" w:hAnsi="Times New Roman" w:cs="Times New Roman"/>
          <w:color w:val="C00000"/>
        </w:rPr>
        <w:t xml:space="preserve"> </w:t>
      </w:r>
      <w:r w:rsidR="090A6A6E" w:rsidRPr="01CF73B9">
        <w:rPr>
          <w:rFonts w:ascii="Times New Roman" w:eastAsia="Times New Roman" w:hAnsi="Times New Roman" w:cs="Times New Roman"/>
          <w:color w:val="C00000"/>
        </w:rPr>
        <w:t>W</w:t>
      </w:r>
      <w:r w:rsidR="55E5BCA5" w:rsidRPr="01CF73B9">
        <w:rPr>
          <w:rFonts w:ascii="Times New Roman" w:eastAsia="Times New Roman" w:hAnsi="Times New Roman" w:cs="Times New Roman"/>
          <w:color w:val="C00000"/>
        </w:rPr>
        <w:t xml:space="preserve">e </w:t>
      </w:r>
      <w:r w:rsidR="6987B65C" w:rsidRPr="01CF73B9">
        <w:rPr>
          <w:rFonts w:ascii="Times New Roman" w:eastAsia="Times New Roman" w:hAnsi="Times New Roman" w:cs="Times New Roman"/>
          <w:color w:val="C00000"/>
        </w:rPr>
        <w:t xml:space="preserve">do </w:t>
      </w:r>
      <w:r w:rsidR="55E5BCA5" w:rsidRPr="01CF73B9">
        <w:rPr>
          <w:rFonts w:ascii="Times New Roman" w:eastAsia="Times New Roman" w:hAnsi="Times New Roman" w:cs="Times New Roman"/>
          <w:color w:val="C00000"/>
        </w:rPr>
        <w:t xml:space="preserve">recommend </w:t>
      </w:r>
      <w:r w:rsidR="55524249" w:rsidRPr="01CF73B9">
        <w:rPr>
          <w:rFonts w:ascii="Times New Roman" w:eastAsia="Times New Roman" w:hAnsi="Times New Roman" w:cs="Times New Roman"/>
          <w:color w:val="C00000"/>
        </w:rPr>
        <w:t xml:space="preserve">using your </w:t>
      </w:r>
      <w:r w:rsidR="77E4BD2C" w:rsidRPr="01CF73B9">
        <w:rPr>
          <w:rFonts w:ascii="Times New Roman" w:eastAsia="Times New Roman" w:hAnsi="Times New Roman" w:cs="Times New Roman"/>
          <w:color w:val="C00000"/>
        </w:rPr>
        <w:t>approved Tier 1 comprehensive reading program embedded Tier 2 interventions</w:t>
      </w:r>
      <w:r w:rsidR="5931B94F" w:rsidRPr="01CF73B9">
        <w:rPr>
          <w:rFonts w:ascii="Times New Roman" w:eastAsia="Times New Roman" w:hAnsi="Times New Roman" w:cs="Times New Roman"/>
          <w:color w:val="C00000"/>
        </w:rPr>
        <w:t xml:space="preserve"> for alignment to core instruction</w:t>
      </w:r>
      <w:r w:rsidR="77E4BD2C" w:rsidRPr="01CF73B9">
        <w:rPr>
          <w:rFonts w:ascii="Times New Roman" w:eastAsia="Times New Roman" w:hAnsi="Times New Roman" w:cs="Times New Roman"/>
          <w:color w:val="C00000"/>
        </w:rPr>
        <w:t>.</w:t>
      </w:r>
      <w:r w:rsidR="7D9DB38A" w:rsidRPr="01CF73B9">
        <w:rPr>
          <w:rFonts w:ascii="Times New Roman" w:eastAsia="Times New Roman" w:hAnsi="Times New Roman" w:cs="Times New Roman"/>
          <w:color w:val="C00000"/>
        </w:rPr>
        <w:t xml:space="preserve"> In addition, we recommend UFLI as a supplemental structured literacy-based program that has been shown to accelerate student outcomes.</w:t>
      </w:r>
      <w:r w:rsidR="3B29D7DA" w:rsidRPr="01CF73B9">
        <w:rPr>
          <w:rFonts w:ascii="Times New Roman" w:eastAsia="Times New Roman" w:hAnsi="Times New Roman" w:cs="Times New Roman"/>
          <w:color w:val="C00000"/>
        </w:rPr>
        <w:t xml:space="preserve"> </w:t>
      </w:r>
      <w:r w:rsidR="508B69B3" w:rsidRPr="01CF73B9">
        <w:rPr>
          <w:rFonts w:ascii="Times New Roman" w:eastAsia="Times New Roman" w:hAnsi="Times New Roman" w:cs="Times New Roman"/>
          <w:color w:val="C00000"/>
        </w:rPr>
        <w:t xml:space="preserve">For more information regarding structured </w:t>
      </w:r>
      <w:r w:rsidR="679FECD9" w:rsidRPr="01CF73B9">
        <w:rPr>
          <w:rFonts w:ascii="Times New Roman" w:eastAsia="Times New Roman" w:hAnsi="Times New Roman" w:cs="Times New Roman"/>
          <w:color w:val="C00000"/>
        </w:rPr>
        <w:t>literacy-based</w:t>
      </w:r>
      <w:r w:rsidR="508B69B3" w:rsidRPr="01CF73B9">
        <w:rPr>
          <w:rFonts w:ascii="Times New Roman" w:eastAsia="Times New Roman" w:hAnsi="Times New Roman" w:cs="Times New Roman"/>
          <w:color w:val="C00000"/>
        </w:rPr>
        <w:t xml:space="preserve"> intervention programs</w:t>
      </w:r>
      <w:r w:rsidR="3A72C6F8" w:rsidRPr="01CF73B9">
        <w:rPr>
          <w:rFonts w:ascii="Times New Roman" w:eastAsia="Times New Roman" w:hAnsi="Times New Roman" w:cs="Times New Roman"/>
          <w:color w:val="C00000"/>
        </w:rPr>
        <w:t xml:space="preserve"> for Tiers 2 and 3</w:t>
      </w:r>
      <w:r w:rsidR="508B69B3" w:rsidRPr="01CF73B9">
        <w:rPr>
          <w:rFonts w:ascii="Times New Roman" w:eastAsia="Times New Roman" w:hAnsi="Times New Roman" w:cs="Times New Roman"/>
          <w:color w:val="C00000"/>
        </w:rPr>
        <w:t>, w</w:t>
      </w:r>
      <w:r w:rsidR="49031795" w:rsidRPr="01CF73B9">
        <w:rPr>
          <w:rFonts w:ascii="Times New Roman" w:eastAsia="Times New Roman" w:hAnsi="Times New Roman" w:cs="Times New Roman"/>
          <w:color w:val="C00000"/>
        </w:rPr>
        <w:t>e recommend consulting</w:t>
      </w:r>
      <w:r w:rsidR="494D5DC3" w:rsidRPr="01CF73B9">
        <w:rPr>
          <w:rFonts w:ascii="Times New Roman" w:eastAsia="Times New Roman" w:hAnsi="Times New Roman" w:cs="Times New Roman"/>
          <w:color w:val="C00000"/>
        </w:rPr>
        <w:t xml:space="preserve"> the </w:t>
      </w:r>
      <w:hyperlink r:id="rId23">
        <w:r w:rsidR="494D5DC3" w:rsidRPr="01CF73B9">
          <w:rPr>
            <w:rStyle w:val="Hyperlink"/>
            <w:rFonts w:ascii="Times New Roman" w:eastAsia="Times New Roman" w:hAnsi="Times New Roman" w:cs="Times New Roman"/>
          </w:rPr>
          <w:t>National Center for Intensive Interventions</w:t>
        </w:r>
      </w:hyperlink>
      <w:r w:rsidR="494D5DC3" w:rsidRPr="01CF73B9">
        <w:rPr>
          <w:rFonts w:ascii="Times New Roman" w:eastAsia="Times New Roman" w:hAnsi="Times New Roman" w:cs="Times New Roman"/>
          <w:color w:val="C00000"/>
        </w:rPr>
        <w:t>.</w:t>
      </w:r>
      <w:r w:rsidR="49031795" w:rsidRPr="01CF73B9">
        <w:rPr>
          <w:rFonts w:ascii="Times New Roman" w:eastAsia="Times New Roman" w:hAnsi="Times New Roman" w:cs="Times New Roman"/>
          <w:color w:val="C00000"/>
        </w:rPr>
        <w:t xml:space="preserve"> </w:t>
      </w:r>
    </w:p>
    <w:p w14:paraId="14F6441F" w14:textId="0E08DC04" w:rsidR="00F8416F" w:rsidRDefault="00F8416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lastRenderedPageBreak/>
        <w:t>I see that the font requirement is Arial 12 for the grant. However, is there a smaller font size allowed for charts or tables?</w:t>
      </w:r>
    </w:p>
    <w:p w14:paraId="14DBB8E6" w14:textId="0A90F0B9" w:rsidR="00A76BBD" w:rsidRPr="00A01801" w:rsidRDefault="00A76BB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Yes, font in charts and graphs may be 10 point</w:t>
      </w:r>
      <w:r w:rsidR="00A01801" w:rsidRPr="4410FAC2">
        <w:rPr>
          <w:rFonts w:ascii="Times New Roman" w:eastAsia="Times New Roman" w:hAnsi="Times New Roman" w:cs="Times New Roman"/>
          <w:color w:val="C00000"/>
        </w:rPr>
        <w:t>.</w:t>
      </w:r>
      <w:r w:rsidRPr="4410FAC2">
        <w:rPr>
          <w:rFonts w:ascii="Times New Roman" w:eastAsia="Times New Roman" w:hAnsi="Times New Roman" w:cs="Times New Roman"/>
          <w:color w:val="C00000"/>
        </w:rPr>
        <w:t xml:space="preserve"> Bulleted lists should be </w:t>
      </w:r>
      <w:r w:rsidR="00A01801" w:rsidRPr="4410FAC2">
        <w:rPr>
          <w:rFonts w:ascii="Times New Roman" w:eastAsia="Times New Roman" w:hAnsi="Times New Roman" w:cs="Times New Roman"/>
          <w:color w:val="C00000"/>
        </w:rPr>
        <w:t>12-point</w:t>
      </w:r>
      <w:r w:rsidRPr="4410FAC2">
        <w:rPr>
          <w:rFonts w:ascii="Times New Roman" w:eastAsia="Times New Roman" w:hAnsi="Times New Roman" w:cs="Times New Roman"/>
          <w:color w:val="C00000"/>
        </w:rPr>
        <w:t xml:space="preserve"> font</w:t>
      </w:r>
      <w:r w:rsidR="00A01801" w:rsidRPr="4410FAC2">
        <w:rPr>
          <w:rFonts w:ascii="Times New Roman" w:eastAsia="Times New Roman" w:hAnsi="Times New Roman" w:cs="Times New Roman"/>
          <w:color w:val="C00000"/>
        </w:rPr>
        <w:t xml:space="preserve">, but can be single-spaced. </w:t>
      </w:r>
    </w:p>
    <w:p w14:paraId="2E99536D" w14:textId="3BBC8D5F" w:rsidR="0047608A" w:rsidRDefault="0047608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When budgeting for an interventionist, should we use federal fringe amounts or state fringe amounts?</w:t>
      </w:r>
    </w:p>
    <w:p w14:paraId="59D66C8A" w14:textId="7B9E2EB1" w:rsidR="15CDEBF7" w:rsidRDefault="15CDEBF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State fringe amounts.</w:t>
      </w:r>
    </w:p>
    <w:p w14:paraId="29F5AE8F" w14:textId="49BC145D" w:rsidR="005A37D3" w:rsidRPr="00505CC5" w:rsidRDefault="005A37D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05CC5">
        <w:rPr>
          <w:rFonts w:ascii="Times New Roman" w:hAnsi="Times New Roman" w:cs="Times New Roman"/>
        </w:rPr>
        <w:t xml:space="preserve">Can we hire a </w:t>
      </w:r>
      <w:r w:rsidR="00BF72AA" w:rsidRPr="00505CC5">
        <w:rPr>
          <w:rFonts w:ascii="Times New Roman" w:hAnsi="Times New Roman" w:cs="Times New Roman"/>
        </w:rPr>
        <w:t>part-time</w:t>
      </w:r>
      <w:r w:rsidRPr="00505CC5">
        <w:rPr>
          <w:rFonts w:ascii="Times New Roman" w:hAnsi="Times New Roman" w:cs="Times New Roman"/>
        </w:rPr>
        <w:t xml:space="preserve"> interventionist? </w:t>
      </w:r>
    </w:p>
    <w:p w14:paraId="27DB381F" w14:textId="5D8FBA3A" w:rsidR="720DD4D7" w:rsidRPr="00505CC5" w:rsidRDefault="720DD4D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505CC5">
        <w:rPr>
          <w:rFonts w:ascii="Times New Roman" w:hAnsi="Times New Roman" w:cs="Times New Roman"/>
          <w:color w:val="C00000"/>
        </w:rPr>
        <w:t xml:space="preserve">To </w:t>
      </w:r>
      <w:r w:rsidR="00505CC5">
        <w:rPr>
          <w:rFonts w:ascii="Times New Roman" w:hAnsi="Times New Roman" w:cs="Times New Roman"/>
          <w:color w:val="C00000"/>
        </w:rPr>
        <w:t xml:space="preserve">provide an accurate answer to this question, more information is required.  Please refer to questions 49, 63, and 114 for additional information. </w:t>
      </w:r>
    </w:p>
    <w:p w14:paraId="57A384F1" w14:textId="77777777" w:rsidR="00EE4C98" w:rsidRPr="00D77602" w:rsidRDefault="00EE4C98"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If we are a KyCL recipient, does that lessen the chances of being awarded the RTA grant?</w:t>
      </w:r>
    </w:p>
    <w:p w14:paraId="1B02A45E" w14:textId="4CFC2709" w:rsidR="7C13A57D" w:rsidRDefault="7C13A57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No.</w:t>
      </w:r>
    </w:p>
    <w:p w14:paraId="3D7456D4" w14:textId="01FEA83B" w:rsidR="0031106E" w:rsidRPr="00D77602" w:rsidRDefault="0031106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Does the school have to have a </w:t>
      </w:r>
      <w:r w:rsidR="00D77602" w:rsidRPr="6F38F034">
        <w:rPr>
          <w:rFonts w:ascii="Times New Roman" w:hAnsi="Times New Roman" w:cs="Times New Roman"/>
        </w:rPr>
        <w:t>full-time</w:t>
      </w:r>
      <w:r w:rsidRPr="6F38F034">
        <w:rPr>
          <w:rFonts w:ascii="Times New Roman" w:hAnsi="Times New Roman" w:cs="Times New Roman"/>
        </w:rPr>
        <w:t xml:space="preserve"> library media specialist? If not, what percentage of their time needs to be spent at the school?</w:t>
      </w:r>
    </w:p>
    <w:p w14:paraId="68754F54" w14:textId="63D62B1F" w:rsidR="6BE05D0F" w:rsidRDefault="6BE05D0F"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color w:val="C00000"/>
        </w:rPr>
        <w:t xml:space="preserve">Schools awarded the RTA grant must have a Certified Library Media Specialist (CLMS) </w:t>
      </w:r>
      <w:r w:rsidR="0046007B">
        <w:rPr>
          <w:rFonts w:ascii="Times New Roman" w:eastAsia="Times New Roman" w:hAnsi="Times New Roman" w:cs="Times New Roman"/>
          <w:color w:val="C00000"/>
        </w:rPr>
        <w:t>to</w:t>
      </w:r>
      <w:r w:rsidRPr="6F38F034">
        <w:rPr>
          <w:rFonts w:ascii="Times New Roman" w:eastAsia="Times New Roman" w:hAnsi="Times New Roman" w:cs="Times New Roman"/>
          <w:color w:val="C00000"/>
        </w:rPr>
        <w:t xml:space="preserve"> receive funds. The CLMS may not be shared between more than three schools and must be available to the RTA school for at least 33% of the school day and uphold the position on the school-based MTSS Team.</w:t>
      </w:r>
    </w:p>
    <w:p w14:paraId="4536BCD5" w14:textId="77777777" w:rsidR="00D77602" w:rsidRPr="00D77602" w:rsidRDefault="00D77602"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Where can I find the list for the approved Structured Literacy Reading Intervention Program for Tier 2 and 3 HQIR?</w:t>
      </w:r>
    </w:p>
    <w:p w14:paraId="400959C7" w14:textId="765E03DB" w:rsidR="5AD0E254" w:rsidRDefault="5AD0E2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KDE does not have the statutory authority to provide an approved intervention list, but we recommend consulting the </w:t>
      </w:r>
      <w:hyperlink r:id="rId24">
        <w:r w:rsidRPr="3BBB6824">
          <w:rPr>
            <w:rStyle w:val="Hyperlink"/>
            <w:rFonts w:ascii="Times New Roman" w:eastAsia="Times New Roman" w:hAnsi="Times New Roman" w:cs="Times New Roman"/>
          </w:rPr>
          <w:t>National Center for Intensive Interventions</w:t>
        </w:r>
      </w:hyperlink>
      <w:r w:rsidRPr="3BBB6824">
        <w:rPr>
          <w:rFonts w:ascii="Times New Roman" w:eastAsia="Times New Roman" w:hAnsi="Times New Roman" w:cs="Times New Roman"/>
          <w:color w:val="C00000"/>
        </w:rPr>
        <w:t>. In addition, we can recommend UFLI as a supplemental structured literacy-based program that has been shown to accelerate student outcomes.</w:t>
      </w:r>
    </w:p>
    <w:p w14:paraId="181ACEA1" w14:textId="765E3A3C" w:rsidR="004C226F" w:rsidRPr="004C226F"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Does SOR training have to be LETRS? Can it be training led by the district?</w:t>
      </w:r>
    </w:p>
    <w:p w14:paraId="3312FBB3" w14:textId="37F8089B" w:rsidR="0D7B32A3" w:rsidRDefault="0D7B32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A list of </w:t>
      </w:r>
      <w:r w:rsidR="0046007B">
        <w:rPr>
          <w:rFonts w:ascii="Times New Roman" w:hAnsi="Times New Roman" w:cs="Times New Roman"/>
          <w:color w:val="C00000"/>
        </w:rPr>
        <w:t>KDE-approved</w:t>
      </w:r>
      <w:r w:rsidRPr="6F38F034">
        <w:rPr>
          <w:rFonts w:ascii="Times New Roman" w:hAnsi="Times New Roman" w:cs="Times New Roman"/>
          <w:color w:val="C00000"/>
        </w:rPr>
        <w:t xml:space="preserve"> professional learning providers for building knowledge in the science of reading can be found on page 13 of the RTA RFA. All RTA </w:t>
      </w:r>
      <w:r w:rsidR="242CC772" w:rsidRPr="6F38F034">
        <w:rPr>
          <w:rFonts w:ascii="Times New Roman" w:hAnsi="Times New Roman" w:cs="Times New Roman"/>
          <w:color w:val="C00000"/>
        </w:rPr>
        <w:t>professional learning</w:t>
      </w:r>
      <w:r w:rsidRPr="6F38F034">
        <w:rPr>
          <w:rFonts w:ascii="Times New Roman" w:hAnsi="Times New Roman" w:cs="Times New Roman"/>
          <w:color w:val="C00000"/>
        </w:rPr>
        <w:t xml:space="preserve"> must be facilitated by approved profess</w:t>
      </w:r>
      <w:r w:rsidR="1C9CEE84" w:rsidRPr="6F38F034">
        <w:rPr>
          <w:rFonts w:ascii="Times New Roman" w:hAnsi="Times New Roman" w:cs="Times New Roman"/>
          <w:color w:val="C00000"/>
        </w:rPr>
        <w:t>ional learning providers.</w:t>
      </w:r>
    </w:p>
    <w:p w14:paraId="48A07572" w14:textId="0A80E081" w:rsidR="00C41DF7"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 If we already have a Universal Screener and our teachers have been trained </w:t>
      </w:r>
      <w:r w:rsidR="00234156" w:rsidRPr="6F38F034">
        <w:rPr>
          <w:rFonts w:ascii="Times New Roman" w:hAnsi="Times New Roman" w:cs="Times New Roman"/>
        </w:rPr>
        <w:t>in</w:t>
      </w:r>
      <w:r w:rsidRPr="6F38F034">
        <w:rPr>
          <w:rFonts w:ascii="Times New Roman" w:hAnsi="Times New Roman" w:cs="Times New Roman"/>
        </w:rPr>
        <w:t xml:space="preserve"> it</w:t>
      </w:r>
      <w:r w:rsidR="00234156" w:rsidRPr="6F38F034">
        <w:rPr>
          <w:rFonts w:ascii="Times New Roman" w:hAnsi="Times New Roman" w:cs="Times New Roman"/>
        </w:rPr>
        <w:t>,</w:t>
      </w:r>
      <w:r w:rsidRPr="6F38F034">
        <w:rPr>
          <w:rFonts w:ascii="Times New Roman" w:hAnsi="Times New Roman" w:cs="Times New Roman"/>
        </w:rPr>
        <w:t xml:space="preserve"> are they required to do the training again?</w:t>
      </w:r>
    </w:p>
    <w:p w14:paraId="4FBCDC3D" w14:textId="5B86B4E2" w:rsidR="0F1C3280" w:rsidRDefault="0F1C328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lastRenderedPageBreak/>
        <w:t xml:space="preserve">If all K-3 reading instructional staff have been trained to </w:t>
      </w:r>
      <w:r w:rsidR="217C1634" w:rsidRPr="6F38F034">
        <w:rPr>
          <w:rFonts w:ascii="Times New Roman" w:hAnsi="Times New Roman" w:cs="Times New Roman"/>
          <w:color w:val="C00000"/>
        </w:rPr>
        <w:t xml:space="preserve">properly administer the </w:t>
      </w:r>
      <w:r w:rsidR="0046007B">
        <w:rPr>
          <w:rFonts w:ascii="Times New Roman" w:hAnsi="Times New Roman" w:cs="Times New Roman"/>
          <w:color w:val="C00000"/>
        </w:rPr>
        <w:t>KDE-approved</w:t>
      </w:r>
      <w:r w:rsidR="217C1634" w:rsidRPr="6F38F034">
        <w:rPr>
          <w:rFonts w:ascii="Times New Roman" w:hAnsi="Times New Roman" w:cs="Times New Roman"/>
          <w:color w:val="C00000"/>
        </w:rPr>
        <w:t xml:space="preserve"> universal screener, they are not required to do the training again.</w:t>
      </w:r>
    </w:p>
    <w:p w14:paraId="3F238419" w14:textId="32C500FD" w:rsidR="00C41DF7" w:rsidRPr="00C41DF7" w:rsidRDefault="00C41DF7"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eastAsia="Times New Roman" w:hAnsi="Times New Roman" w:cs="Times New Roman"/>
          <w:color w:val="000000" w:themeColor="text1"/>
        </w:rPr>
        <w:t>Can grant salary funds be utilized for a RETIRED certified teacher? Retired teachers cost approximately $26,000 a year for 3 days a week, so this would enable funds to also be used for resource materials.</w:t>
      </w:r>
    </w:p>
    <w:p w14:paraId="01174C93" w14:textId="384C2A90" w:rsidR="45798A33" w:rsidRDefault="45798A3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Yes, with the caveat that the retired certified teacher has and/or will participate in </w:t>
      </w:r>
      <w:r w:rsidR="40CB4E91" w:rsidRPr="6F38F034">
        <w:rPr>
          <w:rFonts w:ascii="Times New Roman" w:hAnsi="Times New Roman" w:cs="Times New Roman"/>
          <w:color w:val="C00000"/>
        </w:rPr>
        <w:t xml:space="preserve">all </w:t>
      </w:r>
      <w:r w:rsidRPr="6F38F034">
        <w:rPr>
          <w:rFonts w:ascii="Times New Roman" w:hAnsi="Times New Roman" w:cs="Times New Roman"/>
          <w:color w:val="C00000"/>
        </w:rPr>
        <w:t xml:space="preserve">RTA </w:t>
      </w:r>
      <w:r w:rsidR="3C45CBE5" w:rsidRPr="6F38F034">
        <w:rPr>
          <w:rFonts w:ascii="Times New Roman" w:hAnsi="Times New Roman" w:cs="Times New Roman"/>
          <w:color w:val="C00000"/>
        </w:rPr>
        <w:t>p</w:t>
      </w:r>
      <w:r w:rsidR="2BE24475" w:rsidRPr="6F38F034">
        <w:rPr>
          <w:rFonts w:ascii="Times New Roman" w:hAnsi="Times New Roman" w:cs="Times New Roman"/>
          <w:color w:val="C00000"/>
        </w:rPr>
        <w:t xml:space="preserve">rofessional </w:t>
      </w:r>
      <w:r w:rsidR="55F13B88" w:rsidRPr="6F38F034">
        <w:rPr>
          <w:rFonts w:ascii="Times New Roman" w:hAnsi="Times New Roman" w:cs="Times New Roman"/>
          <w:color w:val="C00000"/>
        </w:rPr>
        <w:t>l</w:t>
      </w:r>
      <w:r w:rsidR="2BE24475" w:rsidRPr="6F38F034">
        <w:rPr>
          <w:rFonts w:ascii="Times New Roman" w:hAnsi="Times New Roman" w:cs="Times New Roman"/>
          <w:color w:val="C00000"/>
        </w:rPr>
        <w:t>earning</w:t>
      </w:r>
      <w:r w:rsidR="00765C1A">
        <w:rPr>
          <w:rFonts w:ascii="Times New Roman" w:hAnsi="Times New Roman" w:cs="Times New Roman"/>
          <w:color w:val="C00000"/>
        </w:rPr>
        <w:t>,</w:t>
      </w:r>
      <w:r w:rsidR="03CEBA10" w:rsidRPr="6F38F034">
        <w:rPr>
          <w:rFonts w:ascii="Times New Roman" w:hAnsi="Times New Roman" w:cs="Times New Roman"/>
          <w:color w:val="C00000"/>
        </w:rPr>
        <w:t xml:space="preserve"> including </w:t>
      </w:r>
      <w:r w:rsidR="557DB7A3" w:rsidRPr="6F38F034">
        <w:rPr>
          <w:rFonts w:ascii="Times New Roman" w:hAnsi="Times New Roman" w:cs="Times New Roman"/>
          <w:color w:val="C00000"/>
        </w:rPr>
        <w:t>curriculum-based professional learning</w:t>
      </w:r>
      <w:r w:rsidR="66629891" w:rsidRPr="6F38F034">
        <w:rPr>
          <w:rFonts w:ascii="Times New Roman" w:hAnsi="Times New Roman" w:cs="Times New Roman"/>
          <w:color w:val="C00000"/>
        </w:rPr>
        <w:t xml:space="preserve"> (for tiers 2 and/or 3)</w:t>
      </w:r>
      <w:r w:rsidR="557DB7A3" w:rsidRPr="6F38F034">
        <w:rPr>
          <w:rFonts w:ascii="Times New Roman" w:hAnsi="Times New Roman" w:cs="Times New Roman"/>
          <w:color w:val="C00000"/>
        </w:rPr>
        <w:t xml:space="preserve"> and assessment literacy </w:t>
      </w:r>
      <w:r w:rsidR="03B22E24" w:rsidRPr="6F38F034">
        <w:rPr>
          <w:rFonts w:ascii="Times New Roman" w:hAnsi="Times New Roman" w:cs="Times New Roman"/>
          <w:color w:val="C00000"/>
        </w:rPr>
        <w:t>learning</w:t>
      </w:r>
      <w:r w:rsidR="00765C1A">
        <w:rPr>
          <w:rFonts w:ascii="Times New Roman" w:hAnsi="Times New Roman" w:cs="Times New Roman"/>
          <w:color w:val="C00000"/>
        </w:rPr>
        <w:t>,</w:t>
      </w:r>
      <w:r w:rsidR="03B22E24" w:rsidRPr="6F38F034">
        <w:rPr>
          <w:rFonts w:ascii="Times New Roman" w:hAnsi="Times New Roman" w:cs="Times New Roman"/>
          <w:color w:val="C00000"/>
        </w:rPr>
        <w:t xml:space="preserve"> </w:t>
      </w:r>
      <w:r w:rsidR="418B2A64" w:rsidRPr="6F38F034">
        <w:rPr>
          <w:rFonts w:ascii="Times New Roman" w:hAnsi="Times New Roman" w:cs="Times New Roman"/>
          <w:color w:val="C00000"/>
        </w:rPr>
        <w:t>in addition to meeting</w:t>
      </w:r>
      <w:r w:rsidR="03B22E24" w:rsidRPr="6F38F034">
        <w:rPr>
          <w:rFonts w:ascii="Times New Roman" w:hAnsi="Times New Roman" w:cs="Times New Roman"/>
          <w:color w:val="C00000"/>
        </w:rPr>
        <w:t xml:space="preserve"> all RTA implementation requirements. </w:t>
      </w:r>
    </w:p>
    <w:p w14:paraId="6C905064" w14:textId="2358838D" w:rsidR="00A97311" w:rsidRPr="005E2C17" w:rsidRDefault="00A97311" w:rsidP="00A05271">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E2C17">
        <w:rPr>
          <w:rFonts w:ascii="Times New Roman" w:eastAsia="Times New Roman" w:hAnsi="Times New Roman" w:cs="Times New Roman"/>
          <w:color w:val="000000"/>
        </w:rPr>
        <w:t xml:space="preserve">For clarification - Applicants </w:t>
      </w:r>
      <w:r w:rsidR="00765C1A">
        <w:rPr>
          <w:rFonts w:ascii="Times New Roman" w:eastAsia="Times New Roman" w:hAnsi="Times New Roman" w:cs="Times New Roman"/>
          <w:color w:val="000000"/>
        </w:rPr>
        <w:t>who</w:t>
      </w:r>
      <w:r w:rsidRPr="005E2C17">
        <w:rPr>
          <w:rFonts w:ascii="Times New Roman" w:eastAsia="Times New Roman" w:hAnsi="Times New Roman" w:cs="Times New Roman"/>
          <w:color w:val="000000"/>
        </w:rPr>
        <w:t xml:space="preserve"> were awarded the grant in the last cycle and attended trainings in the 3 areas are </w:t>
      </w:r>
      <w:r w:rsidRPr="005E2C17">
        <w:rPr>
          <w:rFonts w:ascii="Times New Roman" w:eastAsia="Times New Roman" w:hAnsi="Times New Roman" w:cs="Times New Roman"/>
          <w:b/>
          <w:bCs/>
          <w:color w:val="000000"/>
        </w:rPr>
        <w:t>not</w:t>
      </w:r>
      <w:r w:rsidRPr="005E2C17">
        <w:rPr>
          <w:rFonts w:ascii="Times New Roman" w:eastAsia="Times New Roman" w:hAnsi="Times New Roman" w:cs="Times New Roman"/>
          <w:color w:val="000000"/>
        </w:rPr>
        <w:t> required to choose from the following list. Is this correct?</w:t>
      </w:r>
    </w:p>
    <w:p w14:paraId="7768FCA5" w14:textId="055E0265" w:rsidR="00A97311" w:rsidRPr="005E2C17" w:rsidRDefault="00A97311" w:rsidP="00A05271">
      <w:pPr>
        <w:spacing w:before="100" w:beforeAutospacing="1" w:after="100" w:afterAutospacing="1" w:line="240" w:lineRule="auto"/>
        <w:ind w:left="720"/>
        <w:rPr>
          <w:rFonts w:ascii="Times New Roman" w:eastAsia="Times New Roman" w:hAnsi="Times New Roman" w:cs="Times New Roman"/>
          <w:color w:val="000000"/>
        </w:rPr>
      </w:pPr>
      <w:r>
        <w:rPr>
          <w:noProof/>
        </w:rPr>
        <w:drawing>
          <wp:inline distT="0" distB="0" distL="0" distR="0" wp14:anchorId="17171BC0" wp14:editId="1F857220">
            <wp:extent cx="3284220" cy="2286000"/>
            <wp:effectExtent l="0" t="0" r="11430" b="0"/>
            <wp:docPr id="550206045" name="Picture 1" descr="A screenshot of a book&#10;&#10;AI-generated content may be incorrect.">
              <a:extLst xmlns:a="http://schemas.openxmlformats.org/drawingml/2006/main">
                <a:ext uri="{FF2B5EF4-FFF2-40B4-BE49-F238E27FC236}">
                  <a16:creationId xmlns:a16="http://schemas.microsoft.com/office/drawing/2014/main" id="{E3A563B8-F40D-43BA-A9DA-3B405D338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6045" name="Picture 1" descr="A screenshot of a book&#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284220" cy="2286000"/>
                    </a:xfrm>
                    <a:prstGeom prst="rect">
                      <a:avLst/>
                    </a:prstGeom>
                    <a:noFill/>
                    <a:ln>
                      <a:noFill/>
                    </a:ln>
                  </pic:spPr>
                </pic:pic>
              </a:graphicData>
            </a:graphic>
          </wp:inline>
        </w:drawing>
      </w:r>
      <w:r w:rsidRPr="6F38F034">
        <w:rPr>
          <w:rFonts w:ascii="Times New Roman" w:eastAsia="Times New Roman" w:hAnsi="Times New Roman" w:cs="Times New Roman"/>
          <w:color w:val="000000" w:themeColor="text1"/>
        </w:rPr>
        <w:t> </w:t>
      </w:r>
    </w:p>
    <w:p w14:paraId="4CF2B279" w14:textId="4BB769B4" w:rsidR="05105F0D" w:rsidRDefault="05105F0D" w:rsidP="00A05271">
      <w:pPr>
        <w:spacing w:before="100" w:beforeAutospacing="1" w:after="100" w:afterAutospacing="1" w:line="240" w:lineRule="auto"/>
        <w:ind w:left="72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K-3 reading instructional staff </w:t>
      </w:r>
      <w:r w:rsidR="474ADBDC" w:rsidRPr="6F38F034">
        <w:rPr>
          <w:rFonts w:ascii="Times New Roman" w:eastAsia="Times New Roman" w:hAnsi="Times New Roman" w:cs="Times New Roman"/>
          <w:color w:val="C00000"/>
        </w:rPr>
        <w:t xml:space="preserve">and administrators </w:t>
      </w:r>
      <w:r w:rsidR="2E4B232D" w:rsidRPr="6F38F034">
        <w:rPr>
          <w:rFonts w:ascii="Times New Roman" w:eastAsia="Times New Roman" w:hAnsi="Times New Roman" w:cs="Times New Roman"/>
          <w:color w:val="C00000"/>
        </w:rPr>
        <w:t>employed</w:t>
      </w:r>
      <w:r w:rsidRPr="6F38F034">
        <w:rPr>
          <w:rFonts w:ascii="Times New Roman" w:eastAsia="Times New Roman" w:hAnsi="Times New Roman" w:cs="Times New Roman"/>
          <w:color w:val="C00000"/>
        </w:rPr>
        <w:t xml:space="preserve"> in schools awarded the RTA grant in the previous cycle (2022-2026) who have participated in professional learning in building knowledge in the science of reading, implementing the essential components of reading, and evidence-based instruction to</w:t>
      </w:r>
      <w:r w:rsidR="3067D8FB" w:rsidRPr="6F38F034">
        <w:rPr>
          <w:rFonts w:ascii="Times New Roman" w:eastAsia="Times New Roman" w:hAnsi="Times New Roman" w:cs="Times New Roman"/>
          <w:color w:val="C00000"/>
        </w:rPr>
        <w:t xml:space="preserve"> support the reading-writing connection will not be required to participate in </w:t>
      </w:r>
      <w:r w:rsidR="4B38179F" w:rsidRPr="6F38F034">
        <w:rPr>
          <w:rFonts w:ascii="Times New Roman" w:eastAsia="Times New Roman" w:hAnsi="Times New Roman" w:cs="Times New Roman"/>
          <w:color w:val="C00000"/>
        </w:rPr>
        <w:t>these RTA areas of PL again should their school be awarded the RTA grant in the next cycle (2026-2030).</w:t>
      </w:r>
    </w:p>
    <w:p w14:paraId="0F262AB9" w14:textId="19380FB9" w:rsidR="00744291" w:rsidRPr="00D77602" w:rsidRDefault="00A97311"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 Do we need to build two separate PL plans with more than one PL vendor per year for our 1.) comprehensive reading and intervention instruction programs and 2.) one for the 3 areas -Building Knowledge in the Science of Reading, Implementing the Essential Components of Reading, and Evidence-based Instruction to Support the Reading-Writing Connection?  </w:t>
      </w:r>
      <w:r w:rsidRPr="6F38F034">
        <w:rPr>
          <w:rFonts w:ascii="Times New Roman" w:eastAsia="Times New Roman" w:hAnsi="Times New Roman" w:cs="Times New Roman"/>
          <w:b/>
          <w:bCs/>
          <w:color w:val="000000" w:themeColor="text1"/>
        </w:rPr>
        <w:t>OR</w:t>
      </w:r>
      <w:r w:rsidRPr="6F38F034">
        <w:rPr>
          <w:rFonts w:ascii="Times New Roman" w:eastAsia="Times New Roman" w:hAnsi="Times New Roman" w:cs="Times New Roman"/>
          <w:color w:val="000000" w:themeColor="text1"/>
        </w:rPr>
        <w:t xml:space="preserve"> can we build one plan in which one PL for year one may cover both our comprehensive reading and intervention instruction programs </w:t>
      </w:r>
      <w:r w:rsidRPr="6F38F034">
        <w:rPr>
          <w:rFonts w:ascii="Times New Roman" w:eastAsia="Times New Roman" w:hAnsi="Times New Roman" w:cs="Times New Roman"/>
          <w:i/>
          <w:iCs/>
          <w:color w:val="000000" w:themeColor="text1"/>
          <w:u w:val="single"/>
        </w:rPr>
        <w:t>while tying into one or more of the 3 key areas</w:t>
      </w:r>
      <w:r w:rsidR="005E2C17"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and then do the same for year 2</w:t>
      </w:r>
      <w:r w:rsidR="005E2C17" w:rsidRPr="6F38F034">
        <w:rPr>
          <w:rFonts w:ascii="Times New Roman" w:eastAsia="Times New Roman" w:hAnsi="Times New Roman" w:cs="Times New Roman"/>
          <w:color w:val="000000" w:themeColor="text1"/>
        </w:rPr>
        <w:t>?</w:t>
      </w:r>
    </w:p>
    <w:p w14:paraId="54F46490" w14:textId="3F9F7193" w:rsidR="7E1E6A2B" w:rsidRPr="003800AA" w:rsidRDefault="7E1E6A2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RTA RFA requires two separate PL plans – one plan is addressed in Part 3: “</w:t>
      </w:r>
      <w:r w:rsidR="7020D13C" w:rsidRPr="6F38F034">
        <w:rPr>
          <w:rFonts w:ascii="Times New Roman" w:eastAsia="Times New Roman" w:hAnsi="Times New Roman" w:cs="Times New Roman"/>
          <w:color w:val="C00000"/>
        </w:rPr>
        <w:t xml:space="preserve">Design a high quality professional learning plan for the first two years of the RTA grant that (1) </w:t>
      </w:r>
      <w:r w:rsidR="7020D13C" w:rsidRPr="6F38F034">
        <w:rPr>
          <w:rFonts w:ascii="Times New Roman" w:eastAsia="Times New Roman" w:hAnsi="Times New Roman" w:cs="Times New Roman"/>
          <w:color w:val="C00000"/>
        </w:rPr>
        <w:lastRenderedPageBreak/>
        <w:t>s</w:t>
      </w:r>
      <w:r w:rsidR="7020D13C" w:rsidRPr="003800AA">
        <w:rPr>
          <w:rFonts w:ascii="Times New Roman" w:eastAsia="Times New Roman" w:hAnsi="Times New Roman" w:cs="Times New Roman"/>
          <w:color w:val="C00000"/>
        </w:rPr>
        <w:t xml:space="preserve">upports teachers in effectively administering, interpreting, and using screener and assessment results to properly address student instructional needs and (2) identifies and describes professional learning </w:t>
      </w:r>
      <w:r w:rsidR="27D1EFD5" w:rsidRPr="003800AA">
        <w:rPr>
          <w:rFonts w:ascii="Times New Roman" w:eastAsia="Times New Roman" w:hAnsi="Times New Roman" w:cs="Times New Roman"/>
          <w:color w:val="C00000"/>
        </w:rPr>
        <w:t>aligned</w:t>
      </w:r>
      <w:r w:rsidR="7020D13C" w:rsidRPr="003800AA">
        <w:rPr>
          <w:rFonts w:ascii="Times New Roman" w:eastAsia="Times New Roman" w:hAnsi="Times New Roman" w:cs="Times New Roman"/>
          <w:color w:val="C00000"/>
        </w:rPr>
        <w:t xml:space="preserve"> to the stage of cur</w:t>
      </w:r>
      <w:r w:rsidR="110252F8" w:rsidRPr="003800AA">
        <w:rPr>
          <w:rFonts w:ascii="Times New Roman" w:eastAsia="Times New Roman" w:hAnsi="Times New Roman" w:cs="Times New Roman"/>
          <w:color w:val="C00000"/>
        </w:rPr>
        <w:t>riculum-based professional learning for T1 and T2 and/or T3 reading programs at the school.</w:t>
      </w:r>
      <w:r w:rsidR="6AD7164A" w:rsidRPr="003800AA">
        <w:rPr>
          <w:rFonts w:ascii="Times New Roman" w:eastAsia="Times New Roman" w:hAnsi="Times New Roman" w:cs="Times New Roman"/>
          <w:color w:val="C00000"/>
        </w:rPr>
        <w:t>”</w:t>
      </w:r>
    </w:p>
    <w:p w14:paraId="594CE486" w14:textId="7F639984" w:rsidR="69A0F480" w:rsidRPr="003800AA" w:rsidRDefault="69A0F4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800AA">
        <w:rPr>
          <w:rFonts w:ascii="Times New Roman" w:eastAsia="Times New Roman" w:hAnsi="Times New Roman" w:cs="Times New Roman"/>
          <w:color w:val="C00000"/>
        </w:rPr>
        <w:t xml:space="preserve">The second PL plan is addressed in Part 5: </w:t>
      </w:r>
      <w:r w:rsidR="746D3FCA" w:rsidRPr="003800AA">
        <w:rPr>
          <w:rFonts w:ascii="Times New Roman" w:eastAsia="Times New Roman" w:hAnsi="Times New Roman" w:cs="Times New Roman"/>
          <w:color w:val="C00000"/>
        </w:rPr>
        <w:t>“</w:t>
      </w:r>
      <w:r w:rsidRPr="003800AA">
        <w:rPr>
          <w:rFonts w:ascii="Times New Roman" w:eastAsia="Times New Roman" w:hAnsi="Times New Roman" w:cs="Times New Roman"/>
          <w:color w:val="C00000"/>
        </w:rPr>
        <w:t xml:space="preserve">Design a high quality professional learning plan for administrators and all K-3 </w:t>
      </w:r>
      <w:r w:rsidR="3B83C757" w:rsidRPr="003800AA">
        <w:rPr>
          <w:rFonts w:ascii="Times New Roman" w:eastAsia="Times New Roman" w:hAnsi="Times New Roman" w:cs="Times New Roman"/>
          <w:color w:val="C00000"/>
        </w:rPr>
        <w:t xml:space="preserve">reading instructional staff who provide reading instruction in the primary (K-3) program to support teachers in addressing the needs of struggling readers in these areas – building knowledge in the science of reading; </w:t>
      </w:r>
      <w:r w:rsidR="3470F27E" w:rsidRPr="003800AA">
        <w:rPr>
          <w:rFonts w:ascii="Times New Roman" w:eastAsia="Times New Roman" w:hAnsi="Times New Roman" w:cs="Times New Roman"/>
          <w:color w:val="C00000"/>
        </w:rPr>
        <w:t>implementing</w:t>
      </w:r>
      <w:r w:rsidR="3B83C757" w:rsidRPr="003800AA">
        <w:rPr>
          <w:rFonts w:ascii="Times New Roman" w:eastAsia="Times New Roman" w:hAnsi="Times New Roman" w:cs="Times New Roman"/>
          <w:color w:val="C00000"/>
        </w:rPr>
        <w:t xml:space="preserve"> the essential components of reading; evidence based instructional practices to su</w:t>
      </w:r>
      <w:r w:rsidR="3450FDEA" w:rsidRPr="003800AA">
        <w:rPr>
          <w:rFonts w:ascii="Times New Roman" w:eastAsia="Times New Roman" w:hAnsi="Times New Roman" w:cs="Times New Roman"/>
          <w:color w:val="C00000"/>
        </w:rPr>
        <w:t>pport the reading-writing connection.</w:t>
      </w:r>
      <w:r w:rsidR="3CB66BFC" w:rsidRPr="003800AA">
        <w:rPr>
          <w:rFonts w:ascii="Times New Roman" w:eastAsia="Times New Roman" w:hAnsi="Times New Roman" w:cs="Times New Roman"/>
          <w:color w:val="C00000"/>
        </w:rPr>
        <w:t>”</w:t>
      </w:r>
    </w:p>
    <w:p w14:paraId="21434E10" w14:textId="526D0454" w:rsidR="00F86039" w:rsidRPr="003800AA" w:rsidRDefault="00426AD4"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B274095">
        <w:rPr>
          <w:rFonts w:ascii="Times New Roman" w:eastAsia="Times New Roman" w:hAnsi="Times New Roman" w:cs="Times New Roman"/>
          <w:color w:val="000000" w:themeColor="text1"/>
        </w:rPr>
        <w:t xml:space="preserve">Will there be points available to schools that have already had the grant for the past four years and have performed well or shown growth on KSA? </w:t>
      </w:r>
    </w:p>
    <w:p w14:paraId="424E41C7" w14:textId="1F797802" w:rsidR="1B274095" w:rsidRDefault="6D634AF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72AAC4D">
        <w:rPr>
          <w:rFonts w:ascii="Times New Roman" w:eastAsia="Times New Roman" w:hAnsi="Times New Roman" w:cs="Times New Roman"/>
          <w:color w:val="C00000"/>
        </w:rPr>
        <w:t>No.</w:t>
      </w:r>
    </w:p>
    <w:p w14:paraId="6B0FB814" w14:textId="77777777" w:rsidR="00155A20" w:rsidRPr="003800AA" w:rsidRDefault="00155A20"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2C0E462E">
        <w:rPr>
          <w:rFonts w:ascii="Times New Roman" w:eastAsia="Times New Roman" w:hAnsi="Times New Roman" w:cs="Times New Roman"/>
          <w:color w:val="000000" w:themeColor="text1"/>
        </w:rPr>
        <w:t>On the NRSF- if the school has already completed vendor-based PL from the comprehensive program parent company, and they employed a train-the-trainer option-- how do we specify on this form that we are using local personnel to provide that training for new hires or teachers who are new to a grade-level/content area- which is appropriate for our district's Implementation Stage? </w:t>
      </w:r>
    </w:p>
    <w:p w14:paraId="0CFF1DBA" w14:textId="4BF05333" w:rsidR="2C0E462E" w:rsidRDefault="0EB9CB0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7608339">
        <w:rPr>
          <w:rFonts w:ascii="Times New Roman" w:eastAsia="Times New Roman" w:hAnsi="Times New Roman" w:cs="Times New Roman"/>
          <w:color w:val="C00000"/>
        </w:rPr>
        <w:t>Make a note</w:t>
      </w:r>
      <w:r w:rsidR="6F33A334" w:rsidRPr="77608339">
        <w:rPr>
          <w:rFonts w:ascii="Times New Roman" w:eastAsia="Times New Roman" w:hAnsi="Times New Roman" w:cs="Times New Roman"/>
          <w:color w:val="C00000"/>
        </w:rPr>
        <w:t>,</w:t>
      </w:r>
      <w:r w:rsidRPr="77608339">
        <w:rPr>
          <w:rFonts w:ascii="Times New Roman" w:eastAsia="Times New Roman" w:hAnsi="Times New Roman" w:cs="Times New Roman"/>
          <w:color w:val="C00000"/>
        </w:rPr>
        <w:t xml:space="preserve"> </w:t>
      </w:r>
      <w:r w:rsidR="7A1CD87C" w:rsidRPr="77608339">
        <w:rPr>
          <w:rFonts w:ascii="Times New Roman" w:eastAsia="Times New Roman" w:hAnsi="Times New Roman" w:cs="Times New Roman"/>
          <w:color w:val="C00000"/>
        </w:rPr>
        <w:t>like</w:t>
      </w:r>
      <w:r w:rsidR="6F33A334" w:rsidRPr="77608339">
        <w:rPr>
          <w:rFonts w:ascii="Times New Roman" w:eastAsia="Times New Roman" w:hAnsi="Times New Roman" w:cs="Times New Roman"/>
          <w:color w:val="C00000"/>
        </w:rPr>
        <w:t xml:space="preserve"> the explanation provided within this question,</w:t>
      </w:r>
      <w:r w:rsidRPr="77608339">
        <w:rPr>
          <w:rFonts w:ascii="Times New Roman" w:eastAsia="Times New Roman" w:hAnsi="Times New Roman" w:cs="Times New Roman"/>
          <w:color w:val="C00000"/>
        </w:rPr>
        <w:t xml:space="preserve"> on the </w:t>
      </w:r>
      <w:r w:rsidR="1A35849F" w:rsidRPr="5F972255">
        <w:rPr>
          <w:rFonts w:ascii="Times New Roman" w:eastAsia="Times New Roman" w:hAnsi="Times New Roman" w:cs="Times New Roman"/>
          <w:color w:val="C00000"/>
        </w:rPr>
        <w:t xml:space="preserve">narrative </w:t>
      </w:r>
      <w:r w:rsidR="1A35849F" w:rsidRPr="058395F4">
        <w:rPr>
          <w:rFonts w:ascii="Times New Roman" w:eastAsia="Times New Roman" w:hAnsi="Times New Roman" w:cs="Times New Roman"/>
          <w:color w:val="C00000"/>
        </w:rPr>
        <w:t>response short</w:t>
      </w:r>
      <w:r w:rsidRPr="058395F4">
        <w:rPr>
          <w:rFonts w:ascii="Times New Roman" w:eastAsia="Times New Roman" w:hAnsi="Times New Roman" w:cs="Times New Roman"/>
          <w:color w:val="C00000"/>
        </w:rPr>
        <w:t xml:space="preserve"> form</w:t>
      </w:r>
      <w:r w:rsidR="24D253C1" w:rsidRPr="058395F4">
        <w:rPr>
          <w:rFonts w:ascii="Times New Roman" w:eastAsia="Times New Roman" w:hAnsi="Times New Roman" w:cs="Times New Roman"/>
          <w:color w:val="C00000"/>
        </w:rPr>
        <w:t>.</w:t>
      </w:r>
      <w:r w:rsidR="24D253C1" w:rsidRPr="77608339">
        <w:rPr>
          <w:rFonts w:ascii="Times New Roman" w:eastAsia="Times New Roman" w:hAnsi="Times New Roman" w:cs="Times New Roman"/>
          <w:color w:val="C00000"/>
        </w:rPr>
        <w:t xml:space="preserve"> Be sure to include the name of the vendor and the training the district personnel received from the vendor to provide </w:t>
      </w:r>
      <w:r w:rsidR="23A9572F" w:rsidRPr="77608339">
        <w:rPr>
          <w:rFonts w:ascii="Times New Roman" w:eastAsia="Times New Roman" w:hAnsi="Times New Roman" w:cs="Times New Roman"/>
          <w:color w:val="C00000"/>
        </w:rPr>
        <w:t xml:space="preserve">curriculum-based professional learning for new hires and </w:t>
      </w:r>
      <w:r w:rsidR="701A352E" w:rsidRPr="77608339">
        <w:rPr>
          <w:rFonts w:ascii="Times New Roman" w:eastAsia="Times New Roman" w:hAnsi="Times New Roman" w:cs="Times New Roman"/>
          <w:color w:val="C00000"/>
        </w:rPr>
        <w:t>teachers new to grade-level/content areas.</w:t>
      </w:r>
    </w:p>
    <w:p w14:paraId="4AC41F7A" w14:textId="153AEE39"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Can we use supplemental K-3 literacy materials other than the Tier 1 core program (classroom library, manipulative literacy materials, etc)</w:t>
      </w:r>
    </w:p>
    <w:p w14:paraId="2F355C0A" w14:textId="41461B99" w:rsidR="4A87EF67" w:rsidRDefault="4A87EF6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Yes. The KDE recommends supplemental materials be aligned to core instruction with a research base in structured literacy practices </w:t>
      </w:r>
      <w:r w:rsidR="671E967E" w:rsidRPr="79BA6782">
        <w:rPr>
          <w:rFonts w:ascii="Times New Roman" w:hAnsi="Times New Roman" w:cs="Times New Roman"/>
          <w:color w:val="C00000"/>
        </w:rPr>
        <w:t>with strong evidence of accelerated student outcomes.</w:t>
      </w:r>
    </w:p>
    <w:p w14:paraId="6A05C5A2" w14:textId="4DD36A50"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The only technology codes on the current RTA budget are 0734 and 0735</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which to my understanding</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are for substantial items, $5000 or more. May we use code 0650 - Technology Supplies for RTA items that are of lesser expense? If not, is there another technology material code that we could use for an RTA item of lesser expense?</w:t>
      </w:r>
    </w:p>
    <w:p w14:paraId="6A98CEDC" w14:textId="4C38AA10" w:rsidR="7883FBDE" w:rsidRDefault="7883FB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MUNIS code 0650 has been added to the RTA Budget form. All Technology purchases must be approved by the Read to Achieve grant admin</w:t>
      </w:r>
      <w:r w:rsidR="3CC59FA1" w:rsidRPr="79BA6782">
        <w:rPr>
          <w:rFonts w:ascii="Times New Roman" w:hAnsi="Times New Roman" w:cs="Times New Roman"/>
          <w:color w:val="C00000"/>
        </w:rPr>
        <w:t>istrator before purchase.</w:t>
      </w:r>
    </w:p>
    <w:p w14:paraId="63159D7B" w14:textId="7777777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In the last RTA round, we were able to use The Hill Center's Short Course on The Science of Reading for professional learning to meet the "Building Knowledge of the Science of Reading" requirement. Most of our teachers completed LETRS but a few opted for the </w:t>
      </w:r>
      <w:r w:rsidRPr="79BA6782">
        <w:rPr>
          <w:rFonts w:ascii="Times New Roman" w:hAnsi="Times New Roman" w:cs="Times New Roman"/>
          <w:color w:val="000000" w:themeColor="text1"/>
        </w:rPr>
        <w:lastRenderedPageBreak/>
        <w:t>Hill Center's training. Does the Hill Center training count as having completed "Building Knowledge of the Science of Reading" within the last 3 years or will those teachers who completed the Hill Center training be required to complete another PD activity to meet the grant requirement for "Building Knowledge of the Science of Reading"?</w:t>
      </w:r>
    </w:p>
    <w:p w14:paraId="2CFAF0A7" w14:textId="63FA308C" w:rsidR="53D4C53B" w:rsidRDefault="53D4C53B"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Achieve the Core by Student Achievement Partners Foundations of Reading Short Course is an approved science of reading professional learning webinar for K-2 </w:t>
      </w:r>
      <w:r w:rsidR="2D2BF2B9" w:rsidRPr="79BA6782">
        <w:rPr>
          <w:rFonts w:ascii="Times New Roman" w:hAnsi="Times New Roman" w:cs="Times New Roman"/>
          <w:color w:val="C00000"/>
        </w:rPr>
        <w:t>r</w:t>
      </w:r>
      <w:r w:rsidRPr="79BA6782">
        <w:rPr>
          <w:rFonts w:ascii="Times New Roman" w:hAnsi="Times New Roman" w:cs="Times New Roman"/>
          <w:color w:val="C00000"/>
        </w:rPr>
        <w:t xml:space="preserve">eading </w:t>
      </w:r>
      <w:r w:rsidR="0623A2C1" w:rsidRPr="79BA6782">
        <w:rPr>
          <w:rFonts w:ascii="Times New Roman" w:hAnsi="Times New Roman" w:cs="Times New Roman"/>
          <w:color w:val="C00000"/>
        </w:rPr>
        <w:t>i</w:t>
      </w:r>
      <w:r w:rsidRPr="79BA6782">
        <w:rPr>
          <w:rFonts w:ascii="Times New Roman" w:hAnsi="Times New Roman" w:cs="Times New Roman"/>
          <w:color w:val="C00000"/>
        </w:rPr>
        <w:t xml:space="preserve">nstructional staff and </w:t>
      </w:r>
      <w:r w:rsidR="4FE9A825" w:rsidRPr="79BA6782">
        <w:rPr>
          <w:rFonts w:ascii="Times New Roman" w:hAnsi="Times New Roman" w:cs="Times New Roman"/>
          <w:color w:val="C00000"/>
        </w:rPr>
        <w:t>meets the science of reading professional learning requirement for RTA awarded schools.</w:t>
      </w:r>
      <w:r w:rsidR="20BBE230" w:rsidRPr="79BA6782">
        <w:rPr>
          <w:rFonts w:ascii="Times New Roman" w:hAnsi="Times New Roman" w:cs="Times New Roman"/>
          <w:color w:val="C00000"/>
        </w:rPr>
        <w:t xml:space="preserve"> The Hill Center Short Course on the Science of Reading is not an approved RTA professional learning course.</w:t>
      </w:r>
    </w:p>
    <w:p w14:paraId="7A5BF6EE" w14:textId="051DCB8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 The webinar was clear for our universal screeners we DO NOT have to complete training every year of the grant, except for with new staff or if something were to change. Are our experienced teachers who may have had training on the universal screener several years ago required to have training again? I get we don't have to do this every year, but do we even have to do this at all with our staff who are experienced with the screener/diagnostic and trained more than 3 years ago.</w:t>
      </w:r>
    </w:p>
    <w:p w14:paraId="62F2B278" w14:textId="7111DA76" w:rsidR="177DFD9D" w:rsidRDefault="177DFD9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Training </w:t>
      </w:r>
      <w:r w:rsidR="73276296" w:rsidRPr="79BA6782">
        <w:rPr>
          <w:rFonts w:ascii="Times New Roman" w:hAnsi="Times New Roman" w:cs="Times New Roman"/>
          <w:color w:val="C00000"/>
        </w:rPr>
        <w:t xml:space="preserve">in </w:t>
      </w:r>
      <w:r w:rsidR="1A3B6999" w:rsidRPr="79BA6782">
        <w:rPr>
          <w:rFonts w:ascii="Times New Roman" w:hAnsi="Times New Roman" w:cs="Times New Roman"/>
          <w:color w:val="C00000"/>
        </w:rPr>
        <w:t>proper administration</w:t>
      </w:r>
      <w:r w:rsidR="089B20FA" w:rsidRPr="79BA6782">
        <w:rPr>
          <w:rFonts w:ascii="Times New Roman" w:hAnsi="Times New Roman" w:cs="Times New Roman"/>
          <w:color w:val="C00000"/>
        </w:rPr>
        <w:t xml:space="preserve"> and</w:t>
      </w:r>
      <w:r w:rsidR="1A3B6999" w:rsidRPr="79BA6782">
        <w:rPr>
          <w:rFonts w:ascii="Times New Roman" w:hAnsi="Times New Roman" w:cs="Times New Roman"/>
          <w:color w:val="C00000"/>
        </w:rPr>
        <w:t xml:space="preserve"> interpretation of result</w:t>
      </w:r>
      <w:r w:rsidR="3DB34972" w:rsidRPr="79BA6782">
        <w:rPr>
          <w:rFonts w:ascii="Times New Roman" w:hAnsi="Times New Roman" w:cs="Times New Roman"/>
          <w:color w:val="C00000"/>
        </w:rPr>
        <w:t>s of early literacy assessments</w:t>
      </w:r>
      <w:r w:rsidR="73276296" w:rsidRPr="79BA6782">
        <w:rPr>
          <w:rFonts w:ascii="Times New Roman" w:hAnsi="Times New Roman" w:cs="Times New Roman"/>
          <w:color w:val="C00000"/>
        </w:rPr>
        <w:t xml:space="preserve"> is expected at the adoption of the assessment and/or diagnostic. If the assessment and/or diagnostic has not changed or been updated, then </w:t>
      </w:r>
      <w:r w:rsidR="64EC77B0" w:rsidRPr="79BA6782">
        <w:rPr>
          <w:rFonts w:ascii="Times New Roman" w:hAnsi="Times New Roman" w:cs="Times New Roman"/>
          <w:color w:val="C00000"/>
        </w:rPr>
        <w:t xml:space="preserve">no new training is required. </w:t>
      </w:r>
    </w:p>
    <w:p w14:paraId="351CFF13" w14:textId="1E837252"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color w:val="000000"/>
        </w:rPr>
        <w:t>EPIC offers professional learning on the Science of Reading. Can EPIC be our vendor to meet the "</w:t>
      </w:r>
      <w:r w:rsidRPr="003800AA">
        <w:rPr>
          <w:rFonts w:ascii="Times New Roman" w:hAnsi="Times New Roman" w:cs="Times New Roman"/>
        </w:rPr>
        <w:t>Building</w:t>
      </w:r>
      <w:r w:rsidRPr="003800AA">
        <w:rPr>
          <w:rFonts w:ascii="Times New Roman" w:hAnsi="Times New Roman" w:cs="Times New Roman"/>
          <w:spacing w:val="-5"/>
        </w:rPr>
        <w:t xml:space="preserve"> </w:t>
      </w:r>
      <w:r w:rsidRPr="003800AA">
        <w:rPr>
          <w:rFonts w:ascii="Times New Roman" w:hAnsi="Times New Roman" w:cs="Times New Roman"/>
        </w:rPr>
        <w:t>Knowledge</w:t>
      </w:r>
      <w:r w:rsidRPr="003800AA">
        <w:rPr>
          <w:rFonts w:ascii="Times New Roman" w:hAnsi="Times New Roman" w:cs="Times New Roman"/>
          <w:spacing w:val="-4"/>
        </w:rPr>
        <w:t xml:space="preserve"> </w:t>
      </w:r>
      <w:r w:rsidRPr="003800AA">
        <w:rPr>
          <w:rFonts w:ascii="Times New Roman" w:hAnsi="Times New Roman" w:cs="Times New Roman"/>
        </w:rPr>
        <w:t>in</w:t>
      </w:r>
      <w:r w:rsidRPr="003800AA">
        <w:rPr>
          <w:rFonts w:ascii="Times New Roman" w:hAnsi="Times New Roman" w:cs="Times New Roman"/>
          <w:spacing w:val="-8"/>
        </w:rPr>
        <w:t xml:space="preserve"> </w:t>
      </w:r>
      <w:r w:rsidRPr="003800AA">
        <w:rPr>
          <w:rFonts w:ascii="Times New Roman" w:hAnsi="Times New Roman" w:cs="Times New Roman"/>
        </w:rPr>
        <w:t>the</w:t>
      </w:r>
      <w:r w:rsidRPr="003800AA">
        <w:rPr>
          <w:rFonts w:ascii="Times New Roman" w:hAnsi="Times New Roman" w:cs="Times New Roman"/>
          <w:spacing w:val="-2"/>
        </w:rPr>
        <w:t xml:space="preserve"> </w:t>
      </w:r>
      <w:r w:rsidRPr="003800AA">
        <w:rPr>
          <w:rFonts w:ascii="Times New Roman" w:hAnsi="Times New Roman" w:cs="Times New Roman"/>
        </w:rPr>
        <w:t>Science</w:t>
      </w:r>
      <w:r w:rsidRPr="003800AA">
        <w:rPr>
          <w:rFonts w:ascii="Times New Roman" w:hAnsi="Times New Roman" w:cs="Times New Roman"/>
          <w:spacing w:val="-5"/>
        </w:rPr>
        <w:t xml:space="preserve"> </w:t>
      </w:r>
      <w:r w:rsidRPr="003800AA">
        <w:rPr>
          <w:rFonts w:ascii="Times New Roman" w:hAnsi="Times New Roman" w:cs="Times New Roman"/>
        </w:rPr>
        <w:t>of</w:t>
      </w:r>
      <w:r w:rsidRPr="003800AA">
        <w:rPr>
          <w:rFonts w:ascii="Times New Roman" w:hAnsi="Times New Roman" w:cs="Times New Roman"/>
          <w:spacing w:val="-3"/>
        </w:rPr>
        <w:t xml:space="preserve"> </w:t>
      </w:r>
      <w:r w:rsidRPr="003800AA">
        <w:rPr>
          <w:rFonts w:ascii="Times New Roman" w:hAnsi="Times New Roman" w:cs="Times New Roman"/>
          <w:spacing w:val="-2"/>
        </w:rPr>
        <w:t>Reading" requirement?</w:t>
      </w:r>
    </w:p>
    <w:p w14:paraId="5778642D" w14:textId="3BD1AA91" w:rsidR="0E06FB2E" w:rsidRDefault="0E06FB2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3472440F" w14:textId="3A19E335"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EPIC offers professional learning on the Essential Components of Reading. Can EPIC be our vendor to meet the "Implementing Essential Components of Reading" requirement?</w:t>
      </w:r>
    </w:p>
    <w:p w14:paraId="284EDB5C" w14:textId="64C91BAA" w:rsidR="7F3FC409" w:rsidRDefault="7F3FC409"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1EA9CA38" w14:textId="3BEA8A5A" w:rsidR="003800AA"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color w:val="000000"/>
        </w:rPr>
        <w:t>EPIC offers professional learning on the Reading &amp; Writing Connection. Can EPIC be our vendor to meet the "</w:t>
      </w:r>
      <w:r w:rsidRPr="0053608A">
        <w:rPr>
          <w:rFonts w:ascii="Times New Roman" w:hAnsi="Times New Roman" w:cs="Times New Roman"/>
        </w:rPr>
        <w:t>Building</w:t>
      </w:r>
      <w:r w:rsidRPr="0053608A">
        <w:rPr>
          <w:rFonts w:ascii="Times New Roman" w:hAnsi="Times New Roman" w:cs="Times New Roman"/>
          <w:spacing w:val="-5"/>
        </w:rPr>
        <w:t> </w:t>
      </w:r>
      <w:r w:rsidRPr="0053608A">
        <w:rPr>
          <w:rFonts w:ascii="Times New Roman" w:hAnsi="Times New Roman" w:cs="Times New Roman"/>
        </w:rPr>
        <w:t>Knowledge</w:t>
      </w:r>
      <w:r w:rsidRPr="0053608A">
        <w:rPr>
          <w:rFonts w:ascii="Times New Roman" w:hAnsi="Times New Roman" w:cs="Times New Roman"/>
          <w:spacing w:val="-4"/>
        </w:rPr>
        <w:t> </w:t>
      </w:r>
      <w:r w:rsidRPr="0053608A">
        <w:rPr>
          <w:rFonts w:ascii="Times New Roman" w:hAnsi="Times New Roman" w:cs="Times New Roman"/>
        </w:rPr>
        <w:t>in</w:t>
      </w:r>
      <w:r w:rsidRPr="0053608A">
        <w:rPr>
          <w:rFonts w:ascii="Times New Roman" w:hAnsi="Times New Roman" w:cs="Times New Roman"/>
          <w:spacing w:val="-8"/>
        </w:rPr>
        <w:t> </w:t>
      </w:r>
      <w:r w:rsidRPr="0053608A">
        <w:rPr>
          <w:rFonts w:ascii="Times New Roman" w:hAnsi="Times New Roman" w:cs="Times New Roman"/>
        </w:rPr>
        <w:t>the</w:t>
      </w:r>
      <w:r w:rsidRPr="0053608A">
        <w:rPr>
          <w:rFonts w:ascii="Times New Roman" w:hAnsi="Times New Roman" w:cs="Times New Roman"/>
          <w:spacing w:val="-3"/>
        </w:rPr>
        <w:t> </w:t>
      </w:r>
      <w:r w:rsidRPr="0053608A">
        <w:rPr>
          <w:rFonts w:ascii="Times New Roman" w:hAnsi="Times New Roman" w:cs="Times New Roman"/>
          <w:spacing w:val="-2"/>
        </w:rPr>
        <w:t>Reading &amp; Writing Connection" requirement?</w:t>
      </w:r>
    </w:p>
    <w:p w14:paraId="41AA7A2C" w14:textId="67594887" w:rsidR="01F55F97" w:rsidRDefault="01F55F9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231E3F7E" w14:textId="602543F1" w:rsidR="00515AE0"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2024-2025 KSA data will not be released publicly until after the Nov 3 submission date.  In Part 1, I </w:t>
      </w:r>
      <w:r w:rsidR="00E768DF">
        <w:rPr>
          <w:rFonts w:ascii="Times New Roman" w:hAnsi="Times New Roman" w:cs="Times New Roman"/>
          <w:color w:val="000000" w:themeColor="text1"/>
        </w:rPr>
        <w:t>assume we are not</w:t>
      </w:r>
      <w:r w:rsidRPr="79BA6782">
        <w:rPr>
          <w:rFonts w:ascii="Times New Roman" w:hAnsi="Times New Roman" w:cs="Times New Roman"/>
          <w:color w:val="000000" w:themeColor="text1"/>
        </w:rPr>
        <w:t xml:space="preserve"> </w:t>
      </w:r>
      <w:r w:rsidR="0046007B" w:rsidRPr="79BA6782">
        <w:rPr>
          <w:rFonts w:ascii="Times New Roman" w:hAnsi="Times New Roman" w:cs="Times New Roman"/>
          <w:color w:val="000000" w:themeColor="text1"/>
        </w:rPr>
        <w:t>including</w:t>
      </w:r>
      <w:r w:rsidRPr="79BA6782">
        <w:rPr>
          <w:rFonts w:ascii="Times New Roman" w:hAnsi="Times New Roman" w:cs="Times New Roman"/>
          <w:color w:val="000000" w:themeColor="text1"/>
        </w:rPr>
        <w:t xml:space="preserve"> any locally calculated 24-25 KSA statistics. OAA has told us we cannot even talk to teachers about 24-25 KSA statistics until the data is released </w:t>
      </w:r>
      <w:r w:rsidR="0046007B">
        <w:rPr>
          <w:rFonts w:ascii="Times New Roman" w:hAnsi="Times New Roman" w:cs="Times New Roman"/>
          <w:color w:val="000000" w:themeColor="text1"/>
        </w:rPr>
        <w:t xml:space="preserve">in </w:t>
      </w:r>
      <w:r w:rsidRPr="79BA6782">
        <w:rPr>
          <w:rFonts w:ascii="Times New Roman" w:hAnsi="Times New Roman" w:cs="Times New Roman"/>
          <w:color w:val="000000" w:themeColor="text1"/>
        </w:rPr>
        <w:t xml:space="preserve">mid to late November. We have our student </w:t>
      </w:r>
      <w:r w:rsidR="00C32ADE" w:rsidRPr="79BA6782">
        <w:rPr>
          <w:rFonts w:ascii="Times New Roman" w:hAnsi="Times New Roman" w:cs="Times New Roman"/>
          <w:color w:val="000000" w:themeColor="text1"/>
        </w:rPr>
        <w:t>listing,</w:t>
      </w:r>
      <w:r w:rsidRPr="79BA6782">
        <w:rPr>
          <w:rFonts w:ascii="Times New Roman" w:hAnsi="Times New Roman" w:cs="Times New Roman"/>
          <w:color w:val="000000" w:themeColor="text1"/>
        </w:rPr>
        <w:t xml:space="preserve"> and we have created local statistics for leadership analysis, but OAA is not permitting us to discuss this beyond leadership yet. I do not want our application to be marked down for NOT including 24-25 KSA statistics if other schools are including </w:t>
      </w:r>
      <w:r w:rsidR="00E768DF">
        <w:rPr>
          <w:rFonts w:ascii="Times New Roman" w:hAnsi="Times New Roman" w:cs="Times New Roman"/>
          <w:color w:val="000000" w:themeColor="text1"/>
        </w:rPr>
        <w:t>them</w:t>
      </w:r>
      <w:r w:rsidRPr="79BA6782">
        <w:rPr>
          <w:rFonts w:ascii="Times New Roman" w:hAnsi="Times New Roman" w:cs="Times New Roman"/>
          <w:color w:val="000000" w:themeColor="text1"/>
        </w:rPr>
        <w:t>. </w:t>
      </w:r>
    </w:p>
    <w:p w14:paraId="464ACD5D" w14:textId="1CC590DF" w:rsidR="00515AE0" w:rsidRPr="0053608A" w:rsidRDefault="77BF2B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9BA6782">
        <w:rPr>
          <w:rFonts w:ascii="Times New Roman" w:eastAsia="Times New Roman" w:hAnsi="Times New Roman" w:cs="Times New Roman"/>
          <w:color w:val="C00000"/>
        </w:rPr>
        <w:lastRenderedPageBreak/>
        <w:t>Part 1 asks applicants to describe the current literacy needs and trends at the school. Universal screener data used to provide details on current literacy needs and trends should be within the last three school years (2022-2023, 2023-2024, 2024-2025). KSA data from 2024-2025 should not be included in the application. Applicants can use KSA data from 2021-2022, 2022-2023, and 2023-2024 to describe need and show trends.</w:t>
      </w:r>
    </w:p>
    <w:p w14:paraId="4D63FA70" w14:textId="593B612E"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Are there page limits per subsection of the grant narrative?  For example, is the Literacy Needs section limited to 2 pages? </w:t>
      </w:r>
    </w:p>
    <w:p w14:paraId="57153AB4" w14:textId="4BACA91D" w:rsidR="00A54102" w:rsidRDefault="43C87A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No. The total </w:t>
      </w:r>
      <w:r w:rsidR="5623E04E" w:rsidRPr="01CF73B9">
        <w:rPr>
          <w:rFonts w:ascii="Times New Roman" w:hAnsi="Times New Roman" w:cs="Times New Roman"/>
          <w:color w:val="C00000"/>
        </w:rPr>
        <w:t xml:space="preserve">narrative </w:t>
      </w:r>
      <w:r w:rsidRPr="01CF73B9">
        <w:rPr>
          <w:rFonts w:ascii="Times New Roman" w:hAnsi="Times New Roman" w:cs="Times New Roman"/>
          <w:color w:val="C00000"/>
        </w:rPr>
        <w:t xml:space="preserve">page </w:t>
      </w:r>
      <w:r w:rsidR="00D83FE9" w:rsidRPr="01CF73B9">
        <w:rPr>
          <w:rFonts w:ascii="Times New Roman" w:hAnsi="Times New Roman" w:cs="Times New Roman"/>
          <w:color w:val="C00000"/>
        </w:rPr>
        <w:t>limit</w:t>
      </w:r>
      <w:r w:rsidRPr="01CF73B9">
        <w:rPr>
          <w:rFonts w:ascii="Times New Roman" w:hAnsi="Times New Roman" w:cs="Times New Roman"/>
          <w:color w:val="C00000"/>
        </w:rPr>
        <w:t xml:space="preserve"> is 20 pages</w:t>
      </w:r>
      <w:r w:rsidR="00243E1E">
        <w:rPr>
          <w:rFonts w:ascii="Times New Roman" w:hAnsi="Times New Roman" w:cs="Times New Roman"/>
          <w:color w:val="C00000"/>
        </w:rPr>
        <w:t>,</w:t>
      </w:r>
      <w:r w:rsidRPr="01CF73B9">
        <w:rPr>
          <w:rFonts w:ascii="Times New Roman" w:hAnsi="Times New Roman" w:cs="Times New Roman"/>
          <w:color w:val="C00000"/>
        </w:rPr>
        <w:t xml:space="preserve"> not counting the </w:t>
      </w:r>
      <w:r w:rsidR="4FF60D3C" w:rsidRPr="01CF73B9">
        <w:rPr>
          <w:rFonts w:ascii="Times New Roman" w:hAnsi="Times New Roman" w:cs="Times New Roman"/>
          <w:color w:val="C00000"/>
        </w:rPr>
        <w:t>narrative response short form</w:t>
      </w:r>
      <w:r w:rsidRPr="01CF73B9">
        <w:rPr>
          <w:rFonts w:ascii="Times New Roman" w:hAnsi="Times New Roman" w:cs="Times New Roman"/>
          <w:color w:val="C00000"/>
        </w:rPr>
        <w:t xml:space="preserve"> and </w:t>
      </w:r>
      <w:r w:rsidR="7B601445" w:rsidRPr="4EDFBB72">
        <w:rPr>
          <w:rFonts w:ascii="Times New Roman" w:hAnsi="Times New Roman" w:cs="Times New Roman"/>
          <w:color w:val="C00000"/>
        </w:rPr>
        <w:t>b</w:t>
      </w:r>
      <w:r w:rsidRPr="4EDFBB72">
        <w:rPr>
          <w:rFonts w:ascii="Times New Roman" w:hAnsi="Times New Roman" w:cs="Times New Roman"/>
          <w:color w:val="C00000"/>
        </w:rPr>
        <w:t>udget.</w:t>
      </w:r>
      <w:r w:rsidRPr="01CF73B9">
        <w:rPr>
          <w:rFonts w:ascii="Times New Roman" w:hAnsi="Times New Roman" w:cs="Times New Roman"/>
          <w:color w:val="C00000"/>
        </w:rPr>
        <w:t xml:space="preserve"> It is recommended to </w:t>
      </w:r>
      <w:r w:rsidR="69568FC4" w:rsidRPr="01CF73B9">
        <w:rPr>
          <w:rFonts w:ascii="Times New Roman" w:hAnsi="Times New Roman" w:cs="Times New Roman"/>
          <w:color w:val="C00000"/>
        </w:rPr>
        <w:t xml:space="preserve">consider </w:t>
      </w:r>
      <w:r w:rsidR="6B1808F1" w:rsidRPr="01CF73B9">
        <w:rPr>
          <w:rFonts w:ascii="Times New Roman" w:hAnsi="Times New Roman" w:cs="Times New Roman"/>
          <w:color w:val="C00000"/>
        </w:rPr>
        <w:t>the length and point value of each part of the application narrative.</w:t>
      </w:r>
    </w:p>
    <w:p w14:paraId="50B71B80" w14:textId="1C58A26C"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To clarify, each school determines its own Curriculum</w:t>
      </w:r>
      <w:r w:rsidRPr="0053608A">
        <w:rPr>
          <w:rFonts w:ascii="Times New Roman" w:hAnsi="Times New Roman" w:cs="Times New Roman"/>
          <w:spacing w:val="-7"/>
        </w:rPr>
        <w:t xml:space="preserve"> </w:t>
      </w:r>
      <w:r w:rsidRPr="0053608A">
        <w:rPr>
          <w:rFonts w:ascii="Times New Roman" w:hAnsi="Times New Roman" w:cs="Times New Roman"/>
        </w:rPr>
        <w:t>Implementation</w:t>
      </w:r>
      <w:r w:rsidRPr="0053608A">
        <w:rPr>
          <w:rFonts w:ascii="Times New Roman" w:hAnsi="Times New Roman" w:cs="Times New Roman"/>
          <w:spacing w:val="-6"/>
        </w:rPr>
        <w:t xml:space="preserve"> </w:t>
      </w:r>
      <w:r w:rsidRPr="0053608A">
        <w:rPr>
          <w:rFonts w:ascii="Times New Roman" w:hAnsi="Times New Roman" w:cs="Times New Roman"/>
        </w:rPr>
        <w:t>Phase</w:t>
      </w:r>
      <w:r w:rsidR="00FB656A">
        <w:rPr>
          <w:rFonts w:ascii="Times New Roman" w:hAnsi="Times New Roman" w:cs="Times New Roman"/>
        </w:rPr>
        <w:t xml:space="preserve"> </w:t>
      </w:r>
      <w:r w:rsidRPr="0053608A">
        <w:rPr>
          <w:rFonts w:ascii="Times New Roman" w:hAnsi="Times New Roman" w:cs="Times New Roman"/>
        </w:rPr>
        <w:t xml:space="preserve">in relation to its T1 HQIR  and T2/T3 HQIR. This establishes the foundation for the CBPL Plan.  </w:t>
      </w:r>
      <w:r w:rsidRPr="0053608A">
        <w:rPr>
          <w:rFonts w:ascii="Times New Roman" w:hAnsi="Times New Roman" w:cs="Times New Roman"/>
          <w:b/>
          <w:bCs/>
        </w:rPr>
        <w:t xml:space="preserve">Do we develop a </w:t>
      </w:r>
      <w:r w:rsidR="00292456">
        <w:rPr>
          <w:rFonts w:ascii="Times New Roman" w:hAnsi="Times New Roman" w:cs="Times New Roman"/>
          <w:b/>
          <w:bCs/>
        </w:rPr>
        <w:t>one-year</w:t>
      </w:r>
      <w:r w:rsidRPr="0053608A">
        <w:rPr>
          <w:rFonts w:ascii="Times New Roman" w:hAnsi="Times New Roman" w:cs="Times New Roman"/>
          <w:b/>
          <w:bCs/>
        </w:rPr>
        <w:t xml:space="preserve"> or </w:t>
      </w:r>
      <w:r w:rsidR="00292456">
        <w:rPr>
          <w:rFonts w:ascii="Times New Roman" w:hAnsi="Times New Roman" w:cs="Times New Roman"/>
          <w:b/>
          <w:bCs/>
        </w:rPr>
        <w:t>two-year</w:t>
      </w:r>
      <w:r w:rsidRPr="0053608A">
        <w:rPr>
          <w:rFonts w:ascii="Times New Roman" w:hAnsi="Times New Roman" w:cs="Times New Roman"/>
          <w:b/>
          <w:bCs/>
        </w:rPr>
        <w:t xml:space="preserve"> CBPL plan?</w:t>
      </w:r>
    </w:p>
    <w:p w14:paraId="2DEC9DF0" w14:textId="3F345212" w:rsidR="18A12DA8" w:rsidRDefault="18A12DA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each school determines its own </w:t>
      </w:r>
      <w:r w:rsidR="1F4B101E" w:rsidRPr="01CF73B9">
        <w:rPr>
          <w:rFonts w:ascii="Times New Roman" w:hAnsi="Times New Roman" w:cs="Times New Roman"/>
          <w:color w:val="C00000"/>
        </w:rPr>
        <w:t>curriculum</w:t>
      </w:r>
      <w:r w:rsidRPr="01CF73B9">
        <w:rPr>
          <w:rFonts w:ascii="Times New Roman" w:hAnsi="Times New Roman" w:cs="Times New Roman"/>
          <w:color w:val="C00000"/>
        </w:rPr>
        <w:t xml:space="preserve"> implementation phase in </w:t>
      </w:r>
      <w:r w:rsidR="03BF2B7A" w:rsidRPr="01CF73B9">
        <w:rPr>
          <w:rFonts w:ascii="Times New Roman" w:hAnsi="Times New Roman" w:cs="Times New Roman"/>
          <w:color w:val="C00000"/>
        </w:rPr>
        <w:t>relation</w:t>
      </w:r>
      <w:r w:rsidRPr="01CF73B9">
        <w:rPr>
          <w:rFonts w:ascii="Times New Roman" w:hAnsi="Times New Roman" w:cs="Times New Roman"/>
          <w:color w:val="C00000"/>
        </w:rPr>
        <w:t xml:space="preserve"> to its T1 HQIR and T2 and/or T</w:t>
      </w:r>
      <w:r w:rsidR="51C896AC" w:rsidRPr="01CF73B9">
        <w:rPr>
          <w:rFonts w:ascii="Times New Roman" w:hAnsi="Times New Roman" w:cs="Times New Roman"/>
          <w:color w:val="C00000"/>
        </w:rPr>
        <w:t>3</w:t>
      </w:r>
      <w:r w:rsidRPr="01CF73B9">
        <w:rPr>
          <w:rFonts w:ascii="Times New Roman" w:hAnsi="Times New Roman" w:cs="Times New Roman"/>
          <w:color w:val="C00000"/>
        </w:rPr>
        <w:t xml:space="preserve"> </w:t>
      </w:r>
      <w:r w:rsidR="594F0859" w:rsidRPr="01CF73B9">
        <w:rPr>
          <w:rFonts w:ascii="Times New Roman" w:hAnsi="Times New Roman" w:cs="Times New Roman"/>
          <w:color w:val="C00000"/>
        </w:rPr>
        <w:t>intervention program</w:t>
      </w:r>
      <w:r w:rsidRPr="01CF73B9">
        <w:rPr>
          <w:rFonts w:ascii="Times New Roman" w:hAnsi="Times New Roman" w:cs="Times New Roman"/>
          <w:color w:val="C00000"/>
        </w:rPr>
        <w:t xml:space="preserve">. Your CBPL plan in Part 3 will </w:t>
      </w:r>
      <w:r w:rsidR="2AB81023" w:rsidRPr="01CF73B9">
        <w:rPr>
          <w:rFonts w:ascii="Times New Roman" w:hAnsi="Times New Roman" w:cs="Times New Roman"/>
          <w:color w:val="C00000"/>
        </w:rPr>
        <w:t>reflect planning for the first two years</w:t>
      </w:r>
      <w:r w:rsidR="469A8DB9" w:rsidRPr="01CF73B9">
        <w:rPr>
          <w:rFonts w:ascii="Times New Roman" w:hAnsi="Times New Roman" w:cs="Times New Roman"/>
          <w:color w:val="C00000"/>
        </w:rPr>
        <w:t xml:space="preserve"> of the grant</w:t>
      </w:r>
      <w:r w:rsidR="2AB81023" w:rsidRPr="01CF73B9">
        <w:rPr>
          <w:rFonts w:ascii="Times New Roman" w:hAnsi="Times New Roman" w:cs="Times New Roman"/>
          <w:color w:val="C00000"/>
        </w:rPr>
        <w:t>.</w:t>
      </w:r>
    </w:p>
    <w:p w14:paraId="79231D20" w14:textId="58FE37E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If there are a budget narrative and a budget form, are the points for this section cumulative for both the narrative and the form</w:t>
      </w:r>
      <w:r w:rsidR="00FB656A" w:rsidRPr="79BA6782">
        <w:rPr>
          <w:rFonts w:ascii="Times New Roman" w:hAnsi="Times New Roman" w:cs="Times New Roman"/>
        </w:rPr>
        <w:t>,</w:t>
      </w:r>
      <w:r w:rsidRPr="79BA6782">
        <w:rPr>
          <w:rFonts w:ascii="Times New Roman" w:hAnsi="Times New Roman" w:cs="Times New Roman"/>
        </w:rPr>
        <w:t xml:space="preserve"> or are the points awarded for one or the other?</w:t>
      </w:r>
    </w:p>
    <w:p w14:paraId="441E0E9A" w14:textId="489AFCDC" w:rsidR="00515AE0" w:rsidRPr="006C4A27" w:rsidRDefault="75DD66A2"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Part 7 includes the budget narrative and budget summary form. Part 7 is a total of 10 points.</w:t>
      </w:r>
    </w:p>
    <w:p w14:paraId="41F09887" w14:textId="2124B337"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Is there a limit on the number of pages on the budget form?</w:t>
      </w:r>
    </w:p>
    <w:p w14:paraId="636D76F2" w14:textId="118CBCD7" w:rsidR="543A161A" w:rsidRDefault="543A161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The budget summary form is not limited and is not included in the </w:t>
      </w:r>
      <w:r w:rsidR="465439D3" w:rsidRPr="79BA6782">
        <w:rPr>
          <w:rFonts w:ascii="Times New Roman" w:hAnsi="Times New Roman" w:cs="Times New Roman"/>
          <w:color w:val="C00000"/>
        </w:rPr>
        <w:t>20-page</w:t>
      </w:r>
      <w:r w:rsidRPr="79BA6782">
        <w:rPr>
          <w:rFonts w:ascii="Times New Roman" w:hAnsi="Times New Roman" w:cs="Times New Roman"/>
          <w:color w:val="C00000"/>
        </w:rPr>
        <w:t xml:space="preserve"> narrative limit.</w:t>
      </w:r>
    </w:p>
    <w:p w14:paraId="36ECFD0F" w14:textId="714337C4" w:rsidR="00515AE0" w:rsidRPr="006C4A27" w:rsidRDefault="00CD6BD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Are there</w:t>
      </w:r>
      <w:r w:rsidR="00515AE0" w:rsidRPr="006C4A27">
        <w:rPr>
          <w:rFonts w:ascii="Times New Roman" w:hAnsi="Times New Roman" w:cs="Times New Roman"/>
        </w:rPr>
        <w:t xml:space="preserve"> any points awarded for the NRSF?</w:t>
      </w:r>
    </w:p>
    <w:p w14:paraId="411CA7A8" w14:textId="2288E8E8" w:rsidR="00AB15CE" w:rsidRPr="008B1CC9" w:rsidRDefault="00AB15C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While there are no points awarded for the </w:t>
      </w:r>
      <w:r w:rsidR="66C74970" w:rsidRPr="01CF73B9">
        <w:rPr>
          <w:rFonts w:ascii="Times New Roman" w:hAnsi="Times New Roman" w:cs="Times New Roman"/>
          <w:color w:val="C00000"/>
        </w:rPr>
        <w:t>narrative response short form</w:t>
      </w:r>
      <w:r w:rsidRPr="01CF73B9">
        <w:rPr>
          <w:rFonts w:ascii="Times New Roman" w:hAnsi="Times New Roman" w:cs="Times New Roman"/>
          <w:color w:val="C00000"/>
        </w:rPr>
        <w:t>, an application that</w:t>
      </w:r>
      <w:r w:rsidR="04555F80" w:rsidRPr="01CF73B9">
        <w:rPr>
          <w:rFonts w:ascii="Times New Roman" w:hAnsi="Times New Roman" w:cs="Times New Roman"/>
          <w:color w:val="C00000"/>
        </w:rPr>
        <w:t xml:space="preserve"> </w:t>
      </w:r>
      <w:r w:rsidR="5D4CEB70" w:rsidRPr="01CF73B9">
        <w:rPr>
          <w:rFonts w:ascii="Times New Roman" w:hAnsi="Times New Roman" w:cs="Times New Roman"/>
          <w:color w:val="C00000"/>
        </w:rPr>
        <w:t>does not</w:t>
      </w:r>
      <w:r w:rsidRPr="01CF73B9">
        <w:rPr>
          <w:rFonts w:ascii="Times New Roman" w:hAnsi="Times New Roman" w:cs="Times New Roman"/>
          <w:color w:val="C00000"/>
        </w:rPr>
        <w:t xml:space="preserve"> </w:t>
      </w:r>
      <w:r w:rsidR="008B1CC9" w:rsidRPr="01CF73B9">
        <w:rPr>
          <w:rFonts w:ascii="Times New Roman" w:hAnsi="Times New Roman" w:cs="Times New Roman"/>
          <w:color w:val="C00000"/>
        </w:rPr>
        <w:t>attach</w:t>
      </w:r>
      <w:r w:rsidRPr="01CF73B9">
        <w:rPr>
          <w:rFonts w:ascii="Times New Roman" w:hAnsi="Times New Roman" w:cs="Times New Roman"/>
          <w:color w:val="C00000"/>
        </w:rPr>
        <w:t xml:space="preserve"> the </w:t>
      </w:r>
      <w:r w:rsidR="28845F3F" w:rsidRPr="01CF73B9">
        <w:rPr>
          <w:rFonts w:ascii="Times New Roman" w:hAnsi="Times New Roman" w:cs="Times New Roman"/>
          <w:color w:val="C00000"/>
        </w:rPr>
        <w:t>form</w:t>
      </w:r>
      <w:r w:rsidRPr="01CF73B9">
        <w:rPr>
          <w:rFonts w:ascii="Times New Roman" w:hAnsi="Times New Roman" w:cs="Times New Roman"/>
          <w:color w:val="C00000"/>
        </w:rPr>
        <w:t xml:space="preserve"> would be deemed non-responsive and not scored. </w:t>
      </w:r>
    </w:p>
    <w:p w14:paraId="2C03EF57" w14:textId="53BFFA4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According to the RFA, "KDE</w:t>
      </w:r>
      <w:r w:rsidRPr="006C4A27">
        <w:rPr>
          <w:rFonts w:ascii="Times New Roman" w:hAnsi="Times New Roman" w:cs="Times New Roman"/>
          <w:spacing w:val="-11"/>
        </w:rPr>
        <w:t xml:space="preserve"> </w:t>
      </w:r>
      <w:r w:rsidRPr="006C4A27">
        <w:rPr>
          <w:rFonts w:ascii="Times New Roman" w:hAnsi="Times New Roman" w:cs="Times New Roman"/>
        </w:rPr>
        <w:t>will</w:t>
      </w:r>
      <w:r w:rsidRPr="006C4A27">
        <w:rPr>
          <w:rFonts w:ascii="Times New Roman" w:hAnsi="Times New Roman" w:cs="Times New Roman"/>
          <w:spacing w:val="-11"/>
        </w:rPr>
        <w:t xml:space="preserve"> </w:t>
      </w:r>
      <w:r w:rsidRPr="006C4A27">
        <w:rPr>
          <w:rFonts w:ascii="Times New Roman" w:hAnsi="Times New Roman" w:cs="Times New Roman"/>
        </w:rPr>
        <w:t xml:space="preserve">review </w:t>
      </w:r>
      <w:r w:rsidRPr="006C4A27">
        <w:rPr>
          <w:rFonts w:ascii="Times New Roman" w:hAnsi="Times New Roman" w:cs="Times New Roman"/>
          <w:spacing w:val="-4"/>
        </w:rPr>
        <w:t xml:space="preserve">the </w:t>
      </w:r>
      <w:r w:rsidRPr="006C4A27">
        <w:rPr>
          <w:rFonts w:ascii="Times New Roman" w:hAnsi="Times New Roman" w:cs="Times New Roman"/>
        </w:rPr>
        <w:t>identification</w:t>
      </w:r>
      <w:r w:rsidRPr="006C4A27">
        <w:rPr>
          <w:rFonts w:ascii="Times New Roman" w:hAnsi="Times New Roman" w:cs="Times New Roman"/>
          <w:spacing w:val="-16"/>
        </w:rPr>
        <w:t xml:space="preserve"> </w:t>
      </w:r>
      <w:r w:rsidRPr="006C4A27">
        <w:rPr>
          <w:rFonts w:ascii="Times New Roman" w:hAnsi="Times New Roman" w:cs="Times New Roman"/>
        </w:rPr>
        <w:t xml:space="preserve">of </w:t>
      </w:r>
      <w:r w:rsidRPr="006C4A27">
        <w:rPr>
          <w:rFonts w:ascii="Times New Roman" w:hAnsi="Times New Roman" w:cs="Times New Roman"/>
          <w:spacing w:val="-2"/>
        </w:rPr>
        <w:t xml:space="preserve">screeners, diagnostics, </w:t>
      </w:r>
      <w:r w:rsidRPr="006C4A27">
        <w:rPr>
          <w:rFonts w:ascii="Times New Roman" w:hAnsi="Times New Roman" w:cs="Times New Roman"/>
        </w:rPr>
        <w:t>and reading programs. A score of 0 will be awarded if the application does not identify a KDE-approved</w:t>
      </w:r>
      <w:r w:rsidRPr="006C4A27">
        <w:rPr>
          <w:rFonts w:ascii="Times New Roman" w:hAnsi="Times New Roman" w:cs="Times New Roman"/>
          <w:spacing w:val="-2"/>
        </w:rPr>
        <w:t xml:space="preserve"> </w:t>
      </w:r>
      <w:r w:rsidRPr="006C4A27">
        <w:rPr>
          <w:rFonts w:ascii="Times New Roman" w:hAnsi="Times New Roman" w:cs="Times New Roman"/>
        </w:rPr>
        <w:t>screener(s)</w:t>
      </w:r>
      <w:r w:rsidRPr="006C4A27">
        <w:rPr>
          <w:rFonts w:ascii="Times New Roman" w:hAnsi="Times New Roman" w:cs="Times New Roman"/>
          <w:spacing w:val="-16"/>
        </w:rPr>
        <w:t xml:space="preserve"> </w:t>
      </w:r>
      <w:r w:rsidRPr="006C4A27">
        <w:rPr>
          <w:rFonts w:ascii="Times New Roman" w:hAnsi="Times New Roman" w:cs="Times New Roman"/>
        </w:rPr>
        <w:t xml:space="preserve">and </w:t>
      </w:r>
      <w:r w:rsidRPr="006C4A27">
        <w:rPr>
          <w:rFonts w:ascii="Times New Roman" w:hAnsi="Times New Roman" w:cs="Times New Roman"/>
          <w:spacing w:val="-2"/>
        </w:rPr>
        <w:t xml:space="preserve">diagnostic assessment(s), </w:t>
      </w:r>
      <w:r w:rsidRPr="006C4A27">
        <w:rPr>
          <w:rFonts w:ascii="Times New Roman" w:hAnsi="Times New Roman" w:cs="Times New Roman"/>
        </w:rPr>
        <w:t>in addition to a </w:t>
      </w:r>
      <w:r w:rsidRPr="006C4A27">
        <w:rPr>
          <w:rFonts w:ascii="Times New Roman" w:hAnsi="Times New Roman" w:cs="Times New Roman"/>
          <w:spacing w:val="-2"/>
        </w:rPr>
        <w:t xml:space="preserve">Structured literacy intervention </w:t>
      </w:r>
      <w:r w:rsidRPr="006C4A27">
        <w:rPr>
          <w:rFonts w:ascii="Times New Roman" w:hAnsi="Times New Roman" w:cs="Times New Roman"/>
        </w:rPr>
        <w:t>program(s)</w:t>
      </w:r>
      <w:r w:rsidRPr="006C4A27">
        <w:rPr>
          <w:rFonts w:ascii="Times New Roman" w:hAnsi="Times New Roman" w:cs="Times New Roman"/>
          <w:spacing w:val="-16"/>
        </w:rPr>
        <w:t xml:space="preserve"> </w:t>
      </w:r>
      <w:r w:rsidRPr="006C4A27">
        <w:rPr>
          <w:rFonts w:ascii="Times New Roman" w:hAnsi="Times New Roman" w:cs="Times New Roman"/>
        </w:rPr>
        <w:t>(Tier 2 and Tier 3) and a green-rated</w:t>
      </w:r>
      <w:r w:rsidRPr="006C4A27">
        <w:rPr>
          <w:rFonts w:ascii="Times New Roman" w:hAnsi="Times New Roman" w:cs="Times New Roman"/>
          <w:spacing w:val="-2"/>
        </w:rPr>
        <w:t xml:space="preserve">, comprehensive reading program." </w:t>
      </w:r>
      <w:r w:rsidRPr="006C4A27">
        <w:rPr>
          <w:rFonts w:ascii="Times New Roman" w:hAnsi="Times New Roman" w:cs="Times New Roman"/>
          <w:b/>
          <w:bCs/>
          <w:spacing w:val="-2"/>
        </w:rPr>
        <w:t xml:space="preserve">Does this mean that applicants are required to select/identify the Structured Literacy intervention program that they will use if awarded the grant upon grant submission?  (Basically, that should be finalized </w:t>
      </w:r>
      <w:r w:rsidR="00C32ADE">
        <w:rPr>
          <w:rFonts w:ascii="Times New Roman" w:hAnsi="Times New Roman" w:cs="Times New Roman"/>
          <w:b/>
          <w:bCs/>
          <w:spacing w:val="-2"/>
        </w:rPr>
        <w:t>before</w:t>
      </w:r>
      <w:r w:rsidRPr="006C4A27">
        <w:rPr>
          <w:rFonts w:ascii="Times New Roman" w:hAnsi="Times New Roman" w:cs="Times New Roman"/>
          <w:b/>
          <w:bCs/>
          <w:spacing w:val="-2"/>
        </w:rPr>
        <w:t xml:space="preserve"> the grant submission.)</w:t>
      </w:r>
    </w:p>
    <w:p w14:paraId="2FEC9CF9" w14:textId="38805FBD" w:rsidR="0015998D" w:rsidRDefault="0015998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lastRenderedPageBreak/>
        <w:t xml:space="preserve">If an applicant has not </w:t>
      </w:r>
      <w:r w:rsidR="0FA821BD" w:rsidRPr="01CF73B9">
        <w:rPr>
          <w:rFonts w:ascii="Times New Roman" w:hAnsi="Times New Roman" w:cs="Times New Roman"/>
          <w:color w:val="C00000"/>
        </w:rPr>
        <w:t xml:space="preserve">selected </w:t>
      </w:r>
      <w:r w:rsidRPr="01CF73B9">
        <w:rPr>
          <w:rFonts w:ascii="Times New Roman" w:hAnsi="Times New Roman" w:cs="Times New Roman"/>
          <w:color w:val="C00000"/>
        </w:rPr>
        <w:t xml:space="preserve">a high-quality, </w:t>
      </w:r>
      <w:r w:rsidR="420EB272" w:rsidRPr="01CF73B9">
        <w:rPr>
          <w:rFonts w:ascii="Times New Roman" w:hAnsi="Times New Roman" w:cs="Times New Roman"/>
          <w:color w:val="C00000"/>
        </w:rPr>
        <w:t xml:space="preserve">structured literacy </w:t>
      </w:r>
      <w:r w:rsidRPr="01CF73B9">
        <w:rPr>
          <w:rFonts w:ascii="Times New Roman" w:hAnsi="Times New Roman" w:cs="Times New Roman"/>
          <w:color w:val="C00000"/>
        </w:rPr>
        <w:t xml:space="preserve">supplemental reading </w:t>
      </w:r>
      <w:r w:rsidR="0BABFAC5" w:rsidRPr="04C3FEDF">
        <w:rPr>
          <w:rFonts w:ascii="Times New Roman" w:hAnsi="Times New Roman" w:cs="Times New Roman"/>
          <w:color w:val="C00000"/>
        </w:rPr>
        <w:t>program</w:t>
      </w:r>
      <w:r w:rsidR="5E2E528D" w:rsidRPr="04C3FEDF">
        <w:rPr>
          <w:rFonts w:ascii="Times New Roman" w:hAnsi="Times New Roman" w:cs="Times New Roman"/>
          <w:color w:val="C00000"/>
        </w:rPr>
        <w:t xml:space="preserve"> or </w:t>
      </w:r>
      <w:r w:rsidRPr="04C3FEDF">
        <w:rPr>
          <w:rFonts w:ascii="Times New Roman" w:hAnsi="Times New Roman" w:cs="Times New Roman"/>
          <w:color w:val="C00000"/>
        </w:rPr>
        <w:t>intervention</w:t>
      </w:r>
      <w:r w:rsidRPr="01CF73B9">
        <w:rPr>
          <w:rFonts w:ascii="Times New Roman" w:hAnsi="Times New Roman" w:cs="Times New Roman"/>
          <w:color w:val="C00000"/>
        </w:rPr>
        <w:t xml:space="preserve"> before submitting their application, they should identify the </w:t>
      </w:r>
      <w:r w:rsidR="5DBC1B54" w:rsidRPr="37233345">
        <w:rPr>
          <w:rFonts w:ascii="Times New Roman" w:hAnsi="Times New Roman" w:cs="Times New Roman"/>
          <w:color w:val="C00000"/>
        </w:rPr>
        <w:t>program</w:t>
      </w:r>
      <w:r w:rsidR="5DBC1B54" w:rsidRPr="01CF73B9">
        <w:rPr>
          <w:rFonts w:ascii="Times New Roman" w:hAnsi="Times New Roman" w:cs="Times New Roman"/>
          <w:color w:val="C00000"/>
        </w:rPr>
        <w:t xml:space="preserve"> they are considering when completing the </w:t>
      </w:r>
      <w:r w:rsidR="08635873" w:rsidRPr="01CF73B9">
        <w:rPr>
          <w:rFonts w:ascii="Times New Roman" w:hAnsi="Times New Roman" w:cs="Times New Roman"/>
          <w:color w:val="C00000"/>
        </w:rPr>
        <w:t>n</w:t>
      </w:r>
      <w:r w:rsidR="5DBC1B54" w:rsidRPr="01CF73B9">
        <w:rPr>
          <w:rFonts w:ascii="Times New Roman" w:hAnsi="Times New Roman" w:cs="Times New Roman"/>
          <w:color w:val="C00000"/>
        </w:rPr>
        <w:t xml:space="preserve">arrative </w:t>
      </w:r>
      <w:r w:rsidR="53F1BD9D" w:rsidRPr="01CF73B9">
        <w:rPr>
          <w:rFonts w:ascii="Times New Roman" w:hAnsi="Times New Roman" w:cs="Times New Roman"/>
          <w:color w:val="C00000"/>
        </w:rPr>
        <w:t>r</w:t>
      </w:r>
      <w:r w:rsidR="5DBC1B54" w:rsidRPr="01CF73B9">
        <w:rPr>
          <w:rFonts w:ascii="Times New Roman" w:hAnsi="Times New Roman" w:cs="Times New Roman"/>
          <w:color w:val="C00000"/>
        </w:rPr>
        <w:t xml:space="preserve">esponse </w:t>
      </w:r>
      <w:r w:rsidR="6235A0A8" w:rsidRPr="01CF73B9">
        <w:rPr>
          <w:rFonts w:ascii="Times New Roman" w:hAnsi="Times New Roman" w:cs="Times New Roman"/>
          <w:color w:val="C00000"/>
        </w:rPr>
        <w:t>s</w:t>
      </w:r>
      <w:r w:rsidR="5DBC1B54" w:rsidRPr="01CF73B9">
        <w:rPr>
          <w:rFonts w:ascii="Times New Roman" w:hAnsi="Times New Roman" w:cs="Times New Roman"/>
          <w:color w:val="C00000"/>
        </w:rPr>
        <w:t xml:space="preserve">hort </w:t>
      </w:r>
      <w:r w:rsidR="08DB0833" w:rsidRPr="01CF73B9">
        <w:rPr>
          <w:rFonts w:ascii="Times New Roman" w:hAnsi="Times New Roman" w:cs="Times New Roman"/>
          <w:color w:val="C00000"/>
        </w:rPr>
        <w:t>f</w:t>
      </w:r>
      <w:r w:rsidR="5DBC1B54" w:rsidRPr="01CF73B9">
        <w:rPr>
          <w:rFonts w:ascii="Times New Roman" w:hAnsi="Times New Roman" w:cs="Times New Roman"/>
          <w:color w:val="C00000"/>
        </w:rPr>
        <w:t xml:space="preserve">orm. </w:t>
      </w:r>
    </w:p>
    <w:p w14:paraId="4398921D" w14:textId="5F52C6BF" w:rsidR="0053608A"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Where does the NRS</w:t>
      </w:r>
      <w:r w:rsidR="00C32ADE">
        <w:rPr>
          <w:rFonts w:ascii="Times New Roman" w:hAnsi="Times New Roman" w:cs="Times New Roman"/>
        </w:rPr>
        <w:t xml:space="preserve"> form</w:t>
      </w:r>
      <w:r w:rsidRPr="006C4A27">
        <w:rPr>
          <w:rFonts w:ascii="Times New Roman" w:hAnsi="Times New Roman" w:cs="Times New Roman"/>
        </w:rPr>
        <w:t xml:space="preserve"> go? </w:t>
      </w:r>
    </w:p>
    <w:p w14:paraId="3A004E7B" w14:textId="5AED6426" w:rsidR="001441F4" w:rsidRPr="001441F4" w:rsidRDefault="001441F4"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723EC746" w:rsidRPr="01CF73B9">
        <w:rPr>
          <w:rFonts w:ascii="Times New Roman" w:hAnsi="Times New Roman" w:cs="Times New Roman"/>
          <w:color w:val="C00000"/>
        </w:rPr>
        <w:t>n</w:t>
      </w:r>
      <w:r w:rsidRPr="01CF73B9">
        <w:rPr>
          <w:rFonts w:ascii="Times New Roman" w:hAnsi="Times New Roman" w:cs="Times New Roman"/>
          <w:color w:val="C00000"/>
        </w:rPr>
        <w:t xml:space="preserve">arrative </w:t>
      </w:r>
      <w:r w:rsidR="71DF7D92" w:rsidRPr="01CF73B9">
        <w:rPr>
          <w:rFonts w:ascii="Times New Roman" w:hAnsi="Times New Roman" w:cs="Times New Roman"/>
          <w:color w:val="C00000"/>
        </w:rPr>
        <w:t>r</w:t>
      </w:r>
      <w:r w:rsidRPr="01CF73B9">
        <w:rPr>
          <w:rFonts w:ascii="Times New Roman" w:hAnsi="Times New Roman" w:cs="Times New Roman"/>
          <w:color w:val="C00000"/>
        </w:rPr>
        <w:t xml:space="preserve">esponse </w:t>
      </w:r>
      <w:r w:rsidR="1625043E" w:rsidRPr="01CF73B9">
        <w:rPr>
          <w:rFonts w:ascii="Times New Roman" w:hAnsi="Times New Roman" w:cs="Times New Roman"/>
          <w:color w:val="C00000"/>
        </w:rPr>
        <w:t>s</w:t>
      </w:r>
      <w:r w:rsidRPr="01CF73B9">
        <w:rPr>
          <w:rFonts w:ascii="Times New Roman" w:hAnsi="Times New Roman" w:cs="Times New Roman"/>
          <w:color w:val="C00000"/>
        </w:rPr>
        <w:t xml:space="preserve">hort form is an attachment submitted separately from the original and redacted applications. </w:t>
      </w:r>
    </w:p>
    <w:p w14:paraId="1DD64E93" w14:textId="5E81C040" w:rsidR="006C4A27"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Please clarify what is considered a complete applicatio</w:t>
      </w:r>
      <w:r w:rsidR="004C1A8C" w:rsidRPr="006C4A27">
        <w:rPr>
          <w:rFonts w:ascii="Times New Roman" w:hAnsi="Times New Roman" w:cs="Times New Roman"/>
        </w:rPr>
        <w:t>n</w:t>
      </w:r>
      <w:r w:rsidR="00CD6BD0" w:rsidRPr="006C4A27">
        <w:rPr>
          <w:rFonts w:ascii="Times New Roman" w:hAnsi="Times New Roman" w:cs="Times New Roman"/>
        </w:rPr>
        <w:t>.</w:t>
      </w:r>
    </w:p>
    <w:p w14:paraId="51769068" w14:textId="0E5C535C" w:rsidR="006630DC" w:rsidRPr="00AB15CE" w:rsidRDefault="00954C7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bdr w:val="none" w:sz="0" w:space="0" w:color="auto" w:frame="1"/>
        </w:rPr>
      </w:pPr>
      <w:r w:rsidRPr="00AB15CE">
        <w:rPr>
          <w:rFonts w:ascii="Times New Roman" w:hAnsi="Times New Roman" w:cs="Times New Roman"/>
          <w:color w:val="C00000"/>
        </w:rPr>
        <w:t xml:space="preserve">On page 13 of the RFA, under </w:t>
      </w:r>
      <w:r w:rsidR="00AB15CE" w:rsidRPr="00AB15CE">
        <w:rPr>
          <w:rFonts w:ascii="Times New Roman" w:hAnsi="Times New Roman" w:cs="Times New Roman"/>
          <w:color w:val="C00000"/>
        </w:rPr>
        <w:t>the heading “</w:t>
      </w:r>
      <w:r w:rsidRPr="00AB15CE">
        <w:rPr>
          <w:rFonts w:ascii="Times New Roman" w:hAnsi="Times New Roman" w:cs="Times New Roman"/>
          <w:color w:val="C00000"/>
        </w:rPr>
        <w:t>application components</w:t>
      </w:r>
      <w:r w:rsidR="00AB15CE" w:rsidRPr="00AB15CE">
        <w:rPr>
          <w:rFonts w:ascii="Times New Roman" w:hAnsi="Times New Roman" w:cs="Times New Roman"/>
          <w:color w:val="C00000"/>
        </w:rPr>
        <w:t>,” there</w:t>
      </w:r>
      <w:r w:rsidRPr="00AB15CE">
        <w:rPr>
          <w:rFonts w:ascii="Times New Roman" w:hAnsi="Times New Roman" w:cs="Times New Roman"/>
          <w:color w:val="C00000"/>
        </w:rPr>
        <w:t xml:space="preserve"> is a list of the </w:t>
      </w:r>
      <w:r w:rsidR="00AB15CE" w:rsidRPr="00AB15CE">
        <w:rPr>
          <w:rFonts w:ascii="Times New Roman" w:hAnsi="Times New Roman" w:cs="Times New Roman"/>
          <w:color w:val="C00000"/>
        </w:rPr>
        <w:t>required components.</w:t>
      </w:r>
      <w:r w:rsidR="00AB15CE" w:rsidRPr="00AB15CE">
        <w:rPr>
          <w:rFonts w:ascii="Times New Roman" w:eastAsia="Times New Roman" w:hAnsi="Times New Roman" w:cs="Times New Roman"/>
          <w:color w:val="C00000"/>
          <w:bdr w:val="none" w:sz="0" w:space="0" w:color="auto" w:frame="1"/>
        </w:rPr>
        <w:t xml:space="preserve"> This list has been edited for clarity.  </w:t>
      </w:r>
    </w:p>
    <w:p w14:paraId="2676E8F5" w14:textId="77777777" w:rsidR="0023093D" w:rsidRPr="0023093D"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Are districts permitted to engage vendors for assistance in completing the application? Certain sections appear to require detailed programmatic and instructional information. For example, the scope and sequence of Tier 2 and Tier 3 interventions, as well as documentation demonstrating alignment to the green-rated Tier 1 HQIR, the proposed budget, and the professional learning plan for CBPL.  </w:t>
      </w:r>
    </w:p>
    <w:p w14:paraId="79D344C5" w14:textId="6F31BB7A" w:rsidR="006C4A27" w:rsidRPr="006C4A27" w:rsidRDefault="0023093D"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Applicants may use vendors to assist in the development of the application</w:t>
      </w:r>
      <w:r w:rsidR="00787A51" w:rsidRP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however</w:t>
      </w:r>
      <w:r w:rsid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all </w:t>
      </w:r>
      <w:r w:rsidR="00453928" w:rsidRPr="00162BC3">
        <w:rPr>
          <w:rFonts w:ascii="Times New Roman" w:eastAsia="Times New Roman" w:hAnsi="Times New Roman" w:cs="Times New Roman"/>
          <w:color w:val="C00000"/>
          <w:bdr w:val="none" w:sz="0" w:space="0" w:color="auto" w:frame="1"/>
        </w:rPr>
        <w:t xml:space="preserve">who contribute to </w:t>
      </w:r>
      <w:r w:rsidR="00787A51" w:rsidRPr="00162BC3">
        <w:rPr>
          <w:rFonts w:ascii="Times New Roman" w:eastAsia="Times New Roman" w:hAnsi="Times New Roman" w:cs="Times New Roman"/>
          <w:color w:val="C00000"/>
          <w:bdr w:val="none" w:sz="0" w:space="0" w:color="auto" w:frame="1"/>
        </w:rPr>
        <w:t>the writing of the</w:t>
      </w:r>
      <w:r w:rsidR="00453928" w:rsidRPr="00162BC3">
        <w:rPr>
          <w:rFonts w:ascii="Times New Roman" w:eastAsia="Times New Roman" w:hAnsi="Times New Roman" w:cs="Times New Roman"/>
          <w:color w:val="C00000"/>
          <w:bdr w:val="none" w:sz="0" w:space="0" w:color="auto" w:frame="1"/>
        </w:rPr>
        <w:t xml:space="preserve"> application should be noted on the cover page</w:t>
      </w:r>
      <w:r w:rsidR="00240313" w:rsidRPr="00162BC3">
        <w:rPr>
          <w:rFonts w:ascii="Times New Roman" w:eastAsia="Times New Roman" w:hAnsi="Times New Roman" w:cs="Times New Roman"/>
          <w:color w:val="C00000"/>
          <w:bdr w:val="none" w:sz="0" w:space="0" w:color="auto" w:frame="1"/>
        </w:rPr>
        <w:t xml:space="preserve"> to avoid the appearance of plagiarism. </w:t>
      </w:r>
      <w:r w:rsidR="000052A2">
        <w:rPr>
          <w:rFonts w:ascii="Times New Roman" w:eastAsia="Times New Roman" w:hAnsi="Times New Roman" w:cs="Times New Roman"/>
          <w:color w:val="C00000"/>
          <w:bdr w:val="none" w:sz="0" w:space="0" w:color="auto" w:frame="1"/>
        </w:rPr>
        <w:t xml:space="preserve">The collaborator line has been added to the updated cover sheet. </w:t>
      </w:r>
    </w:p>
    <w:p w14:paraId="24FE22BE" w14:textId="77777777" w:rsidR="009E18B2" w:rsidRPr="009E18B2"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If so, will there be a place for the vendor to sign the application</w:t>
      </w:r>
      <w:r>
        <w:rPr>
          <w:rFonts w:ascii="Times New Roman" w:eastAsia="Times New Roman" w:hAnsi="Times New Roman" w:cs="Times New Roman"/>
          <w:color w:val="000000"/>
          <w:bdr w:val="none" w:sz="0" w:space="0" w:color="auto" w:frame="1"/>
        </w:rPr>
        <w:t xml:space="preserve">, </w:t>
      </w:r>
      <w:r w:rsidRPr="006C4A27">
        <w:rPr>
          <w:rFonts w:ascii="Times New Roman" w:eastAsia="Times New Roman" w:hAnsi="Times New Roman" w:cs="Times New Roman"/>
          <w:color w:val="000000"/>
          <w:bdr w:val="none" w:sz="0" w:space="0" w:color="auto" w:frame="1"/>
        </w:rPr>
        <w:t>similar to the KyCL grant?</w:t>
      </w:r>
    </w:p>
    <w:p w14:paraId="52E99AE8" w14:textId="6E59D767" w:rsidR="007658A6" w:rsidRPr="00A76647" w:rsidRDefault="009E18B2"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9E18B2">
        <w:rPr>
          <w:rFonts w:ascii="Times New Roman" w:eastAsia="Times New Roman" w:hAnsi="Times New Roman" w:cs="Times New Roman"/>
          <w:color w:val="C00000"/>
          <w:bdr w:val="none" w:sz="0" w:space="0" w:color="auto" w:frame="1"/>
        </w:rPr>
        <w:t xml:space="preserve">A vendor </w:t>
      </w:r>
      <w:r w:rsidRPr="00A76647">
        <w:rPr>
          <w:rFonts w:ascii="Times New Roman" w:eastAsia="Times New Roman" w:hAnsi="Times New Roman" w:cs="Times New Roman"/>
          <w:color w:val="C00000"/>
          <w:bdr w:val="none" w:sz="0" w:space="0" w:color="auto" w:frame="1"/>
        </w:rPr>
        <w:t>signature is not required for the RTA grant</w:t>
      </w:r>
      <w:r w:rsidR="1C5D6A0A" w:rsidRPr="00A76647">
        <w:rPr>
          <w:rFonts w:ascii="Times New Roman" w:eastAsia="Times New Roman" w:hAnsi="Times New Roman" w:cs="Times New Roman"/>
          <w:color w:val="C00000"/>
          <w:bdr w:val="none" w:sz="0" w:space="0" w:color="auto" w:frame="1"/>
        </w:rPr>
        <w:t>.</w:t>
      </w:r>
    </w:p>
    <w:p w14:paraId="1B5C73F7" w14:textId="77777777" w:rsidR="00C10C5A" w:rsidRPr="00A76647" w:rsidRDefault="007658A6"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4595139">
        <w:rPr>
          <w:rFonts w:ascii="Times New Roman" w:eastAsia="Times New Roman" w:hAnsi="Times New Roman" w:cs="Times New Roman"/>
          <w:color w:val="000000" w:themeColor="text1"/>
        </w:rPr>
        <w:t>Do our local Co-ops, such as SESC, count as an approved vendor for CBPL? For example, if they provide UFLI training, will that count as an approved vendor?</w:t>
      </w:r>
    </w:p>
    <w:p w14:paraId="38367766" w14:textId="537752BD" w:rsidR="00C10C5A" w:rsidRPr="00265AC3" w:rsidRDefault="01FFD5C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FA6A29A">
        <w:rPr>
          <w:rFonts w:ascii="Times New Roman" w:eastAsia="Times New Roman" w:hAnsi="Times New Roman" w:cs="Times New Roman"/>
          <w:color w:val="C00000"/>
        </w:rPr>
        <w:t xml:space="preserve">Yes, if your </w:t>
      </w:r>
      <w:r w:rsidRPr="509E8779">
        <w:rPr>
          <w:rFonts w:ascii="Times New Roman" w:eastAsia="Times New Roman" w:hAnsi="Times New Roman" w:cs="Times New Roman"/>
          <w:color w:val="C00000"/>
        </w:rPr>
        <w:t xml:space="preserve">local </w:t>
      </w:r>
      <w:r w:rsidR="71E85AA6" w:rsidRPr="5364D9A0">
        <w:rPr>
          <w:rFonts w:ascii="Times New Roman" w:eastAsia="Times New Roman" w:hAnsi="Times New Roman" w:cs="Times New Roman"/>
          <w:color w:val="C00000"/>
        </w:rPr>
        <w:t>c</w:t>
      </w:r>
      <w:r w:rsidRPr="5364D9A0">
        <w:rPr>
          <w:rFonts w:ascii="Times New Roman" w:eastAsia="Times New Roman" w:hAnsi="Times New Roman" w:cs="Times New Roman"/>
          <w:color w:val="C00000"/>
        </w:rPr>
        <w:t>ooperative</w:t>
      </w:r>
      <w:r w:rsidRPr="755C3BC3">
        <w:rPr>
          <w:rFonts w:ascii="Times New Roman" w:eastAsia="Times New Roman" w:hAnsi="Times New Roman" w:cs="Times New Roman"/>
          <w:color w:val="C00000"/>
        </w:rPr>
        <w:t xml:space="preserve"> </w:t>
      </w:r>
      <w:r w:rsidRPr="49DD199A">
        <w:rPr>
          <w:rFonts w:ascii="Times New Roman" w:eastAsia="Times New Roman" w:hAnsi="Times New Roman" w:cs="Times New Roman"/>
          <w:color w:val="C00000"/>
        </w:rPr>
        <w:t xml:space="preserve">is </w:t>
      </w:r>
      <w:r w:rsidRPr="5EBA7B88">
        <w:rPr>
          <w:rFonts w:ascii="Times New Roman" w:eastAsia="Times New Roman" w:hAnsi="Times New Roman" w:cs="Times New Roman"/>
          <w:color w:val="C00000"/>
        </w:rPr>
        <w:t xml:space="preserve">certified to </w:t>
      </w:r>
      <w:r w:rsidRPr="3C35F43E">
        <w:rPr>
          <w:rFonts w:ascii="Times New Roman" w:eastAsia="Times New Roman" w:hAnsi="Times New Roman" w:cs="Times New Roman"/>
          <w:color w:val="C00000"/>
        </w:rPr>
        <w:t xml:space="preserve">provide </w:t>
      </w:r>
      <w:r w:rsidRPr="4CCF3E43">
        <w:rPr>
          <w:rFonts w:ascii="Times New Roman" w:eastAsia="Times New Roman" w:hAnsi="Times New Roman" w:cs="Times New Roman"/>
          <w:color w:val="C00000"/>
        </w:rPr>
        <w:t xml:space="preserve">CBPL for your </w:t>
      </w:r>
      <w:r w:rsidRPr="0D5C8A7B">
        <w:rPr>
          <w:rFonts w:ascii="Times New Roman" w:eastAsia="Times New Roman" w:hAnsi="Times New Roman" w:cs="Times New Roman"/>
          <w:color w:val="C00000"/>
        </w:rPr>
        <w:t>HQIR.</w:t>
      </w:r>
      <w:r w:rsidR="5C5A681B" w:rsidRPr="51ADC37E">
        <w:rPr>
          <w:rFonts w:ascii="Times New Roman" w:eastAsia="Times New Roman" w:hAnsi="Times New Roman" w:cs="Times New Roman"/>
          <w:color w:val="C00000"/>
        </w:rPr>
        <w:t xml:space="preserve"> </w:t>
      </w:r>
      <w:r w:rsidR="5C5A681B" w:rsidRPr="2EECF900">
        <w:rPr>
          <w:rFonts w:ascii="Times New Roman" w:eastAsia="Times New Roman" w:hAnsi="Times New Roman" w:cs="Times New Roman"/>
          <w:color w:val="C00000"/>
        </w:rPr>
        <w:t>For example</w:t>
      </w:r>
      <w:r w:rsidR="5C5A681B" w:rsidRPr="6F8EC5CD">
        <w:rPr>
          <w:rFonts w:ascii="Times New Roman" w:eastAsia="Times New Roman" w:hAnsi="Times New Roman" w:cs="Times New Roman"/>
          <w:color w:val="C00000"/>
        </w:rPr>
        <w:t xml:space="preserve">, </w:t>
      </w:r>
      <w:r w:rsidR="1FED64C4" w:rsidRPr="2F64F53B">
        <w:rPr>
          <w:rFonts w:ascii="Times New Roman" w:eastAsia="Times New Roman" w:hAnsi="Times New Roman" w:cs="Times New Roman"/>
          <w:color w:val="C00000"/>
        </w:rPr>
        <w:t xml:space="preserve">if </w:t>
      </w:r>
      <w:r w:rsidR="1BE26DEE" w:rsidRPr="5D5F2495">
        <w:rPr>
          <w:rFonts w:ascii="Times New Roman" w:eastAsia="Times New Roman" w:hAnsi="Times New Roman" w:cs="Times New Roman"/>
          <w:color w:val="C00000"/>
        </w:rPr>
        <w:t>SESC</w:t>
      </w:r>
      <w:r w:rsidR="5C5A681B" w:rsidRPr="79F252B0">
        <w:rPr>
          <w:rFonts w:ascii="Times New Roman" w:eastAsia="Times New Roman" w:hAnsi="Times New Roman" w:cs="Times New Roman"/>
          <w:color w:val="C00000"/>
        </w:rPr>
        <w:t xml:space="preserve"> </w:t>
      </w:r>
      <w:r w:rsidR="5DBBC7AC" w:rsidRPr="0821C82A">
        <w:rPr>
          <w:rFonts w:ascii="Times New Roman" w:eastAsia="Times New Roman" w:hAnsi="Times New Roman" w:cs="Times New Roman"/>
          <w:color w:val="C00000"/>
        </w:rPr>
        <w:t xml:space="preserve">is </w:t>
      </w:r>
      <w:r w:rsidR="5C5A681B" w:rsidRPr="0821C82A">
        <w:rPr>
          <w:rFonts w:ascii="Times New Roman" w:eastAsia="Times New Roman" w:hAnsi="Times New Roman" w:cs="Times New Roman"/>
          <w:color w:val="C00000"/>
        </w:rPr>
        <w:t>certified</w:t>
      </w:r>
      <w:r w:rsidR="5C5A681B" w:rsidRPr="66AB3C1B">
        <w:rPr>
          <w:rFonts w:ascii="Times New Roman" w:eastAsia="Times New Roman" w:hAnsi="Times New Roman" w:cs="Times New Roman"/>
          <w:color w:val="C00000"/>
        </w:rPr>
        <w:t xml:space="preserve"> to </w:t>
      </w:r>
      <w:r w:rsidR="5C5A681B" w:rsidRPr="692EE368">
        <w:rPr>
          <w:rFonts w:ascii="Times New Roman" w:eastAsia="Times New Roman" w:hAnsi="Times New Roman" w:cs="Times New Roman"/>
          <w:color w:val="C00000"/>
        </w:rPr>
        <w:t xml:space="preserve">provide </w:t>
      </w:r>
      <w:r w:rsidR="5C5A681B" w:rsidRPr="611D173E">
        <w:rPr>
          <w:rFonts w:ascii="Times New Roman" w:eastAsia="Times New Roman" w:hAnsi="Times New Roman" w:cs="Times New Roman"/>
          <w:color w:val="C00000"/>
        </w:rPr>
        <w:t xml:space="preserve">UFLI </w:t>
      </w:r>
      <w:r w:rsidR="5C5A681B" w:rsidRPr="5EE78096">
        <w:rPr>
          <w:rFonts w:ascii="Times New Roman" w:eastAsia="Times New Roman" w:hAnsi="Times New Roman" w:cs="Times New Roman"/>
          <w:color w:val="C00000"/>
        </w:rPr>
        <w:t>training</w:t>
      </w:r>
      <w:r w:rsidR="7C013F8C" w:rsidRPr="1E9B1452">
        <w:rPr>
          <w:rFonts w:ascii="Times New Roman" w:eastAsia="Times New Roman" w:hAnsi="Times New Roman" w:cs="Times New Roman"/>
          <w:color w:val="C00000"/>
        </w:rPr>
        <w:t>,</w:t>
      </w:r>
      <w:r w:rsidR="5C5A681B" w:rsidRPr="5EE78096">
        <w:rPr>
          <w:rFonts w:ascii="Times New Roman" w:eastAsia="Times New Roman" w:hAnsi="Times New Roman" w:cs="Times New Roman"/>
          <w:color w:val="C00000"/>
        </w:rPr>
        <w:t xml:space="preserve"> </w:t>
      </w:r>
      <w:r w:rsidR="7C013F8C" w:rsidRPr="1C2FC961">
        <w:rPr>
          <w:rFonts w:ascii="Times New Roman" w:eastAsia="Times New Roman" w:hAnsi="Times New Roman" w:cs="Times New Roman"/>
          <w:color w:val="C00000"/>
        </w:rPr>
        <w:t xml:space="preserve">then </w:t>
      </w:r>
      <w:r w:rsidR="7C013F8C" w:rsidRPr="1651A020">
        <w:rPr>
          <w:rFonts w:ascii="Times New Roman" w:eastAsia="Times New Roman" w:hAnsi="Times New Roman" w:cs="Times New Roman"/>
          <w:color w:val="C00000"/>
        </w:rPr>
        <w:t>they would</w:t>
      </w:r>
      <w:r w:rsidR="5C5A681B" w:rsidRPr="1651A020">
        <w:rPr>
          <w:rFonts w:ascii="Times New Roman" w:eastAsia="Times New Roman" w:hAnsi="Times New Roman" w:cs="Times New Roman"/>
          <w:color w:val="C00000"/>
        </w:rPr>
        <w:t xml:space="preserve"> </w:t>
      </w:r>
      <w:r w:rsidR="5C5A681B" w:rsidRPr="05EA81A8">
        <w:rPr>
          <w:rFonts w:ascii="Times New Roman" w:eastAsia="Times New Roman" w:hAnsi="Times New Roman" w:cs="Times New Roman"/>
          <w:color w:val="C00000"/>
        </w:rPr>
        <w:t>be</w:t>
      </w:r>
      <w:r w:rsidR="5C5A681B" w:rsidRPr="7A0F7F00">
        <w:rPr>
          <w:rFonts w:ascii="Times New Roman" w:eastAsia="Times New Roman" w:hAnsi="Times New Roman" w:cs="Times New Roman"/>
          <w:color w:val="C00000"/>
        </w:rPr>
        <w:t xml:space="preserve"> considered an </w:t>
      </w:r>
      <w:r w:rsidR="5C5A681B" w:rsidRPr="7223B3E4">
        <w:rPr>
          <w:rFonts w:ascii="Times New Roman" w:eastAsia="Times New Roman" w:hAnsi="Times New Roman" w:cs="Times New Roman"/>
          <w:color w:val="C00000"/>
        </w:rPr>
        <w:t xml:space="preserve">approved </w:t>
      </w:r>
      <w:r w:rsidR="5C5A681B" w:rsidRPr="7E2F5C98">
        <w:rPr>
          <w:rFonts w:ascii="Times New Roman" w:eastAsia="Times New Roman" w:hAnsi="Times New Roman" w:cs="Times New Roman"/>
          <w:color w:val="C00000"/>
        </w:rPr>
        <w:t>CBPL vendor</w:t>
      </w:r>
      <w:r w:rsidR="16334606" w:rsidRPr="4190B4CD">
        <w:rPr>
          <w:rFonts w:ascii="Times New Roman" w:eastAsia="Times New Roman" w:hAnsi="Times New Roman" w:cs="Times New Roman"/>
          <w:color w:val="C00000"/>
        </w:rPr>
        <w:t xml:space="preserve"> </w:t>
      </w:r>
      <w:r w:rsidR="16334606" w:rsidRPr="4E4E40AE">
        <w:rPr>
          <w:rFonts w:ascii="Times New Roman" w:eastAsia="Times New Roman" w:hAnsi="Times New Roman" w:cs="Times New Roman"/>
          <w:color w:val="C00000"/>
        </w:rPr>
        <w:t>for the RTA grant</w:t>
      </w:r>
      <w:r w:rsidR="5C5A681B" w:rsidRPr="3661BDE1">
        <w:rPr>
          <w:rFonts w:ascii="Times New Roman" w:eastAsia="Times New Roman" w:hAnsi="Times New Roman" w:cs="Times New Roman"/>
          <w:color w:val="C00000"/>
        </w:rPr>
        <w:t>.</w:t>
      </w:r>
    </w:p>
    <w:p w14:paraId="4F7DE158" w14:textId="31E3E22B" w:rsidR="00C10C5A" w:rsidRPr="00265AC3"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43EEFF5E">
        <w:rPr>
          <w:rFonts w:ascii="Times New Roman" w:hAnsi="Times New Roman" w:cs="Times New Roman"/>
          <w:color w:val="000000" w:themeColor="text1"/>
        </w:rPr>
        <w:t>Are</w:t>
      </w:r>
      <w:r w:rsidRPr="52AAD2FF">
        <w:rPr>
          <w:rFonts w:ascii="Times New Roman" w:hAnsi="Times New Roman" w:cs="Times New Roman"/>
          <w:color w:val="000000" w:themeColor="text1"/>
        </w:rPr>
        <w:t xml:space="preserve"> the use of applications such as Grammarly/</w:t>
      </w:r>
      <w:r w:rsidR="00537B6C" w:rsidRPr="52AAD2FF">
        <w:rPr>
          <w:rFonts w:ascii="Times New Roman" w:hAnsi="Times New Roman" w:cs="Times New Roman"/>
          <w:color w:val="000000" w:themeColor="text1"/>
        </w:rPr>
        <w:t>Spellcheck</w:t>
      </w:r>
      <w:r w:rsidRPr="52AAD2FF">
        <w:rPr>
          <w:rFonts w:ascii="Times New Roman" w:hAnsi="Times New Roman" w:cs="Times New Roman"/>
          <w:color w:val="000000" w:themeColor="text1"/>
        </w:rPr>
        <w:t xml:space="preserve"> considered content generators? Are these applications allowable? I’ve been told they leave a digital footprint similar to AI content generators.</w:t>
      </w:r>
    </w:p>
    <w:p w14:paraId="77C67CE9" w14:textId="257B653C" w:rsidR="00265AC3" w:rsidRPr="00EF13ED" w:rsidRDefault="00F9383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EF13ED">
        <w:rPr>
          <w:rFonts w:ascii="Times New Roman" w:hAnsi="Times New Roman" w:cs="Times New Roman"/>
          <w:color w:val="C00000"/>
        </w:rPr>
        <w:t>If your application is flagged for plagiarism/AI use</w:t>
      </w:r>
      <w:r w:rsidR="0020282A">
        <w:rPr>
          <w:rFonts w:ascii="Times New Roman" w:hAnsi="Times New Roman" w:cs="Times New Roman"/>
          <w:color w:val="C00000"/>
        </w:rPr>
        <w:t>,</w:t>
      </w:r>
      <w:r w:rsidRPr="00EF13ED">
        <w:rPr>
          <w:rFonts w:ascii="Times New Roman" w:hAnsi="Times New Roman" w:cs="Times New Roman"/>
          <w:color w:val="C00000"/>
        </w:rPr>
        <w:t xml:space="preserve"> </w:t>
      </w:r>
      <w:r w:rsidR="00CC6D9A" w:rsidRPr="00EF13ED">
        <w:rPr>
          <w:rFonts w:ascii="Times New Roman" w:hAnsi="Times New Roman" w:cs="Times New Roman"/>
          <w:color w:val="C00000"/>
        </w:rPr>
        <w:t>it can be deemed non-responsive. Spell</w:t>
      </w:r>
      <w:r w:rsidR="00EF13ED" w:rsidRPr="00EF13ED">
        <w:rPr>
          <w:rFonts w:ascii="Times New Roman" w:hAnsi="Times New Roman" w:cs="Times New Roman"/>
          <w:color w:val="C00000"/>
        </w:rPr>
        <w:t xml:space="preserve"> check and other grammar correcting </w:t>
      </w:r>
      <w:r w:rsidR="00420566">
        <w:rPr>
          <w:rFonts w:ascii="Times New Roman" w:hAnsi="Times New Roman" w:cs="Times New Roman"/>
          <w:color w:val="C00000"/>
        </w:rPr>
        <w:t>tools</w:t>
      </w:r>
      <w:r w:rsidR="00EF13ED" w:rsidRPr="00EF13ED">
        <w:rPr>
          <w:rFonts w:ascii="Times New Roman" w:hAnsi="Times New Roman" w:cs="Times New Roman"/>
          <w:color w:val="C00000"/>
        </w:rPr>
        <w:t xml:space="preserve"> within word processing programs would not flag as AI-generated content. </w:t>
      </w:r>
    </w:p>
    <w:p w14:paraId="715A7CD4" w14:textId="77777777" w:rsidR="00A76647" w:rsidRPr="00A76647"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A76647">
        <w:rPr>
          <w:rFonts w:ascii="Times New Roman" w:hAnsi="Times New Roman" w:cs="Times New Roman"/>
          <w:color w:val="000000"/>
        </w:rPr>
        <w:lastRenderedPageBreak/>
        <w:t>Is the use of AI for data analysis considered generating content for the application? Is it permissible to use AI to analyze data to be used in the application</w:t>
      </w:r>
      <w:r w:rsidR="00A76647" w:rsidRPr="00A76647">
        <w:rPr>
          <w:rFonts w:ascii="Times New Roman" w:hAnsi="Times New Roman" w:cs="Times New Roman"/>
          <w:color w:val="000000"/>
        </w:rPr>
        <w:t xml:space="preserve">? </w:t>
      </w:r>
    </w:p>
    <w:p w14:paraId="18AF7F16" w14:textId="6560A723" w:rsidR="00C346A3" w:rsidRDefault="00C346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EF13ED">
        <w:rPr>
          <w:rFonts w:ascii="Times New Roman" w:hAnsi="Times New Roman" w:cs="Times New Roman"/>
          <w:color w:val="C00000"/>
        </w:rPr>
        <w:t>If your application is flagged for plagiarism/AI use</w:t>
      </w:r>
      <w:r>
        <w:rPr>
          <w:rFonts w:ascii="Times New Roman" w:hAnsi="Times New Roman" w:cs="Times New Roman"/>
          <w:color w:val="C00000"/>
        </w:rPr>
        <w:t>,</w:t>
      </w:r>
      <w:r w:rsidRPr="00EF13ED">
        <w:rPr>
          <w:rFonts w:ascii="Times New Roman" w:hAnsi="Times New Roman" w:cs="Times New Roman"/>
          <w:color w:val="C00000"/>
        </w:rPr>
        <w:t xml:space="preserve"> it can be deemed non-responsive. </w:t>
      </w:r>
      <w:r w:rsidR="00A63C79">
        <w:rPr>
          <w:rFonts w:ascii="Times New Roman" w:hAnsi="Times New Roman" w:cs="Times New Roman"/>
          <w:color w:val="C00000"/>
        </w:rPr>
        <w:t>H</w:t>
      </w:r>
      <w:r w:rsidR="00BA0124">
        <w:rPr>
          <w:rFonts w:ascii="Times New Roman" w:hAnsi="Times New Roman" w:cs="Times New Roman"/>
          <w:color w:val="C00000"/>
        </w:rPr>
        <w:t xml:space="preserve">owever, it is unlikely that data would be flagged. </w:t>
      </w:r>
    </w:p>
    <w:p w14:paraId="347ACBDB" w14:textId="26A2D9AF" w:rsidR="00E429D4" w:rsidRPr="00E429D4" w:rsidRDefault="00A7664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306C77B5">
        <w:rPr>
          <w:rFonts w:ascii="Times New Roman" w:hAnsi="Times New Roman" w:cs="Times New Roman"/>
          <w:color w:val="000000" w:themeColor="text1"/>
        </w:rPr>
        <w:t>W</w:t>
      </w:r>
      <w:r w:rsidR="00C10C5A" w:rsidRPr="306C77B5">
        <w:rPr>
          <w:rFonts w:ascii="Times New Roman" w:hAnsi="Times New Roman" w:cs="Times New Roman"/>
          <w:color w:val="000000" w:themeColor="text1"/>
        </w:rPr>
        <w:t>ill documentation continue to be submitted in an RTA Google Classroom to monitor compliance? If not, what will the documentation submission process</w:t>
      </w:r>
      <w:r w:rsidR="00E429D4" w:rsidRPr="306C77B5">
        <w:rPr>
          <w:rFonts w:ascii="Times New Roman" w:hAnsi="Times New Roman" w:cs="Times New Roman"/>
          <w:color w:val="000000" w:themeColor="text1"/>
        </w:rPr>
        <w:t xml:space="preserve"> be</w:t>
      </w:r>
      <w:r w:rsidR="00C10C5A" w:rsidRPr="306C77B5">
        <w:rPr>
          <w:rFonts w:ascii="Times New Roman" w:hAnsi="Times New Roman" w:cs="Times New Roman"/>
          <w:color w:val="000000" w:themeColor="text1"/>
        </w:rPr>
        <w:t xml:space="preserve">? What compliance checks will be conducted to monitor </w:t>
      </w:r>
      <w:r w:rsidR="00E429D4" w:rsidRPr="306C77B5">
        <w:rPr>
          <w:rFonts w:ascii="Times New Roman" w:hAnsi="Times New Roman" w:cs="Times New Roman"/>
          <w:color w:val="000000" w:themeColor="text1"/>
        </w:rPr>
        <w:t xml:space="preserve">the </w:t>
      </w:r>
      <w:r w:rsidR="00C10C5A" w:rsidRPr="306C77B5">
        <w:rPr>
          <w:rFonts w:ascii="Times New Roman" w:hAnsi="Times New Roman" w:cs="Times New Roman"/>
          <w:color w:val="000000" w:themeColor="text1"/>
        </w:rPr>
        <w:t>implementation of grant components? What will verify or constitute as demonstrated student progress?</w:t>
      </w:r>
    </w:p>
    <w:p w14:paraId="18607664" w14:textId="32F002B9" w:rsidR="00E429D4" w:rsidRPr="00E429D4" w:rsidRDefault="636D1C22" w:rsidP="00A05271">
      <w:pPr>
        <w:pStyle w:val="ListParagraph"/>
        <w:spacing w:before="100" w:beforeAutospacing="1" w:after="100" w:afterAutospacing="1" w:line="240" w:lineRule="auto"/>
        <w:contextualSpacing w:val="0"/>
        <w:rPr>
          <w:rFonts w:ascii="Times New Roman" w:hAnsi="Times New Roman" w:cs="Times New Roman"/>
          <w:color w:val="000000" w:themeColor="text1"/>
          <w:bdr w:val="none" w:sz="0" w:space="0" w:color="auto" w:frame="1"/>
        </w:rPr>
      </w:pPr>
      <w:r w:rsidRPr="2A12AEAE">
        <w:rPr>
          <w:rFonts w:ascii="Times New Roman" w:hAnsi="Times New Roman" w:cs="Times New Roman"/>
          <w:color w:val="C00000"/>
        </w:rPr>
        <w:t>Yes, awarded applicants will submit required</w:t>
      </w:r>
      <w:r w:rsidR="00132075" w:rsidRPr="2A12AEAE">
        <w:rPr>
          <w:rFonts w:ascii="Times New Roman" w:hAnsi="Times New Roman" w:cs="Times New Roman"/>
          <w:color w:val="C00000"/>
        </w:rPr>
        <w:t xml:space="preserve"> </w:t>
      </w:r>
      <w:r w:rsidRPr="2A12AEAE">
        <w:rPr>
          <w:rFonts w:ascii="Times New Roman" w:hAnsi="Times New Roman" w:cs="Times New Roman"/>
          <w:color w:val="C00000"/>
        </w:rPr>
        <w:t xml:space="preserve">documentation for grant implementation </w:t>
      </w:r>
      <w:r w:rsidR="438A58A3" w:rsidRPr="2A12AEAE">
        <w:rPr>
          <w:rFonts w:ascii="Times New Roman" w:hAnsi="Times New Roman" w:cs="Times New Roman"/>
          <w:color w:val="C00000"/>
        </w:rPr>
        <w:t xml:space="preserve">throughout the grant cycle to monitor </w:t>
      </w:r>
      <w:r w:rsidR="2BF517E4" w:rsidRPr="2A12AEAE">
        <w:rPr>
          <w:rFonts w:ascii="Times New Roman" w:hAnsi="Times New Roman" w:cs="Times New Roman"/>
          <w:color w:val="C00000"/>
        </w:rPr>
        <w:t xml:space="preserve">grant spending, professional learning </w:t>
      </w:r>
      <w:r w:rsidR="438A58A3" w:rsidRPr="2A12AEAE">
        <w:rPr>
          <w:rFonts w:ascii="Times New Roman" w:hAnsi="Times New Roman" w:cs="Times New Roman"/>
          <w:color w:val="C00000"/>
        </w:rPr>
        <w:t>progress</w:t>
      </w:r>
      <w:r w:rsidR="41066208" w:rsidRPr="2A12AEAE">
        <w:rPr>
          <w:rFonts w:ascii="Times New Roman" w:hAnsi="Times New Roman" w:cs="Times New Roman"/>
          <w:color w:val="C00000"/>
        </w:rPr>
        <w:t>,</w:t>
      </w:r>
      <w:r w:rsidR="438A58A3" w:rsidRPr="2A12AEAE">
        <w:rPr>
          <w:rFonts w:ascii="Times New Roman" w:hAnsi="Times New Roman" w:cs="Times New Roman"/>
          <w:color w:val="C00000"/>
        </w:rPr>
        <w:t xml:space="preserve"> </w:t>
      </w:r>
      <w:r w:rsidR="41066208" w:rsidRPr="2A12AEAE">
        <w:rPr>
          <w:rFonts w:ascii="Times New Roman" w:hAnsi="Times New Roman" w:cs="Times New Roman"/>
          <w:color w:val="C00000"/>
        </w:rPr>
        <w:t>family engagement initiatives,</w:t>
      </w:r>
      <w:r w:rsidR="438A58A3" w:rsidRPr="2A12AEAE">
        <w:rPr>
          <w:rFonts w:ascii="Times New Roman" w:hAnsi="Times New Roman" w:cs="Times New Roman"/>
          <w:color w:val="C00000"/>
        </w:rPr>
        <w:t xml:space="preserve"> </w:t>
      </w:r>
      <w:r w:rsidR="6EC870FF" w:rsidRPr="138BDA4F">
        <w:rPr>
          <w:rFonts w:ascii="Times New Roman" w:hAnsi="Times New Roman" w:cs="Times New Roman"/>
          <w:color w:val="C00000"/>
        </w:rPr>
        <w:t xml:space="preserve">assessment </w:t>
      </w:r>
      <w:r w:rsidR="1E0A44E2" w:rsidRPr="715CC3D3">
        <w:rPr>
          <w:rFonts w:ascii="Times New Roman" w:hAnsi="Times New Roman" w:cs="Times New Roman"/>
          <w:color w:val="C00000"/>
        </w:rPr>
        <w:t xml:space="preserve">data </w:t>
      </w:r>
      <w:r w:rsidR="6EC870FF" w:rsidRPr="138BDA4F">
        <w:rPr>
          <w:rFonts w:ascii="Times New Roman" w:hAnsi="Times New Roman" w:cs="Times New Roman"/>
          <w:color w:val="C00000"/>
        </w:rPr>
        <w:t xml:space="preserve">and </w:t>
      </w:r>
      <w:r w:rsidR="6EC870FF" w:rsidRPr="6ACE2F22">
        <w:rPr>
          <w:rFonts w:ascii="Times New Roman" w:hAnsi="Times New Roman" w:cs="Times New Roman"/>
          <w:color w:val="C00000"/>
        </w:rPr>
        <w:t xml:space="preserve">intervention </w:t>
      </w:r>
      <w:r w:rsidR="1E0A44E2" w:rsidRPr="3E64A17B">
        <w:rPr>
          <w:rFonts w:ascii="Times New Roman" w:hAnsi="Times New Roman" w:cs="Times New Roman"/>
          <w:color w:val="C00000"/>
        </w:rPr>
        <w:t>services</w:t>
      </w:r>
      <w:r w:rsidR="1E0A44E2" w:rsidRPr="1373381C">
        <w:rPr>
          <w:rFonts w:ascii="Times New Roman" w:hAnsi="Times New Roman" w:cs="Times New Roman"/>
          <w:color w:val="C00000"/>
        </w:rPr>
        <w:t>.</w:t>
      </w:r>
      <w:r w:rsidR="00132075" w:rsidRPr="606C4A6A">
        <w:rPr>
          <w:rFonts w:ascii="Times New Roman" w:hAnsi="Times New Roman" w:cs="Times New Roman"/>
          <w:color w:val="C00000"/>
        </w:rPr>
        <w:t xml:space="preserve"> </w:t>
      </w:r>
      <w:r w:rsidR="231787CB" w:rsidRPr="2833D986">
        <w:rPr>
          <w:rFonts w:ascii="Times New Roman" w:hAnsi="Times New Roman" w:cs="Times New Roman"/>
          <w:color w:val="C00000"/>
        </w:rPr>
        <w:t xml:space="preserve">The progress </w:t>
      </w:r>
      <w:r w:rsidR="231787CB" w:rsidRPr="561A941C">
        <w:rPr>
          <w:rFonts w:ascii="Times New Roman" w:hAnsi="Times New Roman" w:cs="Times New Roman"/>
          <w:color w:val="C00000"/>
        </w:rPr>
        <w:t>monitoring platform</w:t>
      </w:r>
      <w:r w:rsidR="00132075" w:rsidRPr="24E6F3BC">
        <w:rPr>
          <w:rFonts w:ascii="Times New Roman" w:hAnsi="Times New Roman" w:cs="Times New Roman"/>
          <w:color w:val="C00000"/>
        </w:rPr>
        <w:t xml:space="preserve"> </w:t>
      </w:r>
      <w:r w:rsidR="231787CB" w:rsidRPr="24E6F3BC">
        <w:rPr>
          <w:rFonts w:ascii="Times New Roman" w:hAnsi="Times New Roman" w:cs="Times New Roman"/>
          <w:color w:val="C00000"/>
        </w:rPr>
        <w:t xml:space="preserve">for </w:t>
      </w:r>
      <w:r w:rsidR="231787CB" w:rsidRPr="48C5F7BC">
        <w:rPr>
          <w:rFonts w:ascii="Times New Roman" w:hAnsi="Times New Roman" w:cs="Times New Roman"/>
          <w:color w:val="C00000"/>
        </w:rPr>
        <w:t xml:space="preserve">submitting grant </w:t>
      </w:r>
      <w:r w:rsidR="231787CB" w:rsidRPr="5B8B2843">
        <w:rPr>
          <w:rFonts w:ascii="Times New Roman" w:hAnsi="Times New Roman" w:cs="Times New Roman"/>
          <w:color w:val="C00000"/>
        </w:rPr>
        <w:t xml:space="preserve">implementation requirements </w:t>
      </w:r>
      <w:r w:rsidR="231787CB" w:rsidRPr="49211F3D">
        <w:rPr>
          <w:rFonts w:ascii="Times New Roman" w:hAnsi="Times New Roman" w:cs="Times New Roman"/>
          <w:color w:val="C00000"/>
        </w:rPr>
        <w:t>is subject to change</w:t>
      </w:r>
      <w:r w:rsidR="231787CB" w:rsidRPr="3C507B42">
        <w:rPr>
          <w:rFonts w:ascii="Times New Roman" w:hAnsi="Times New Roman" w:cs="Times New Roman"/>
          <w:color w:val="C00000"/>
        </w:rPr>
        <w:t>.</w:t>
      </w:r>
      <w:r w:rsidR="00132075" w:rsidRPr="24E6F3BC">
        <w:rPr>
          <w:rFonts w:ascii="Times New Roman" w:hAnsi="Times New Roman" w:cs="Times New Roman"/>
          <w:color w:val="000000" w:themeColor="text1"/>
        </w:rPr>
        <w:t xml:space="preserve"> </w:t>
      </w:r>
    </w:p>
    <w:p w14:paraId="2FB33CD1" w14:textId="48CEB112" w:rsidR="00A76647" w:rsidRPr="00132075"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3FF7596">
        <w:rPr>
          <w:rFonts w:ascii="Times New Roman" w:hAnsi="Times New Roman" w:cs="Times New Roman"/>
          <w:color w:val="000000" w:themeColor="text1"/>
        </w:rPr>
        <w:t>Are there recommendations for RTA intervention services</w:t>
      </w:r>
      <w:r w:rsidR="00E429D4" w:rsidRPr="73FF7596">
        <w:rPr>
          <w:rFonts w:ascii="Times New Roman" w:hAnsi="Times New Roman" w:cs="Times New Roman"/>
          <w:color w:val="000000" w:themeColor="text1"/>
        </w:rPr>
        <w:t>,</w:t>
      </w:r>
      <w:r w:rsidRPr="73FF7596">
        <w:rPr>
          <w:rFonts w:ascii="Times New Roman" w:hAnsi="Times New Roman" w:cs="Times New Roman"/>
          <w:color w:val="000000" w:themeColor="text1"/>
        </w:rPr>
        <w:t xml:space="preserve"> such as</w:t>
      </w:r>
      <w:r w:rsidR="00E429D4" w:rsidRPr="73FF7596">
        <w:rPr>
          <w:rFonts w:ascii="Times New Roman" w:hAnsi="Times New Roman" w:cs="Times New Roman"/>
          <w:color w:val="000000" w:themeColor="text1"/>
        </w:rPr>
        <w:t xml:space="preserve"> the maximum</w:t>
      </w:r>
      <w:r w:rsidRPr="73FF7596">
        <w:rPr>
          <w:rFonts w:ascii="Times New Roman" w:eastAsia="Times New Roman" w:hAnsi="Times New Roman" w:cs="Times New Roman"/>
          <w:color w:val="000000" w:themeColor="text1"/>
        </w:rPr>
        <w:t xml:space="preserve"> number in a group?</w:t>
      </w:r>
      <w:r w:rsidR="003C2473"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 xml:space="preserve">Caseload selection from </w:t>
      </w:r>
      <w:r w:rsidR="00E429D4" w:rsidRPr="73FF7596">
        <w:rPr>
          <w:rFonts w:ascii="Times New Roman" w:eastAsia="Times New Roman" w:hAnsi="Times New Roman" w:cs="Times New Roman"/>
          <w:color w:val="000000" w:themeColor="text1"/>
        </w:rPr>
        <w:t xml:space="preserve">the </w:t>
      </w:r>
      <w:r w:rsidRPr="73FF7596">
        <w:rPr>
          <w:rFonts w:ascii="Times New Roman" w:eastAsia="Times New Roman" w:hAnsi="Times New Roman" w:cs="Times New Roman"/>
          <w:color w:val="000000" w:themeColor="text1"/>
        </w:rPr>
        <w:t xml:space="preserve">bottom of “at risk” 0–15th percentile? </w:t>
      </w:r>
      <w:r w:rsidR="00537B6C" w:rsidRPr="73FF7596">
        <w:rPr>
          <w:rFonts w:ascii="Times New Roman" w:eastAsia="Times New Roman" w:hAnsi="Times New Roman" w:cs="Times New Roman"/>
          <w:color w:val="000000" w:themeColor="text1"/>
        </w:rPr>
        <w:t>Or</w:t>
      </w:r>
      <w:r w:rsidRPr="73FF7596">
        <w:rPr>
          <w:rFonts w:ascii="Times New Roman" w:eastAsia="Times New Roman" w:hAnsi="Times New Roman" w:cs="Times New Roman"/>
          <w:color w:val="000000" w:themeColor="text1"/>
        </w:rPr>
        <w:t xml:space="preserve"> top of “at risk” 16th–25th percentile?</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Attendance qualifications? Would chronically absent mean more in need of RTA interventions?</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Should grade</w:t>
      </w:r>
      <w:r w:rsidR="00E429D4" w:rsidRPr="73FF7596">
        <w:rPr>
          <w:rFonts w:ascii="Times New Roman" w:eastAsia="Times New Roman" w:hAnsi="Times New Roman" w:cs="Times New Roman"/>
          <w:color w:val="000000" w:themeColor="text1"/>
        </w:rPr>
        <w:t>-</w:t>
      </w:r>
      <w:r w:rsidRPr="73FF7596">
        <w:rPr>
          <w:rFonts w:ascii="Times New Roman" w:eastAsia="Times New Roman" w:hAnsi="Times New Roman" w:cs="Times New Roman"/>
          <w:color w:val="000000" w:themeColor="text1"/>
        </w:rPr>
        <w:t>level retention students still qualify for RTA intervention?</w:t>
      </w:r>
    </w:p>
    <w:p w14:paraId="6C137280" w14:textId="0202409E" w:rsidR="73FF7596" w:rsidRDefault="3484C621"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The KDE recommends </w:t>
      </w:r>
      <w:r w:rsidR="0A54F29C" w:rsidRPr="01CF73B9">
        <w:rPr>
          <w:rFonts w:ascii="Times New Roman" w:eastAsia="Times New Roman" w:hAnsi="Times New Roman" w:cs="Times New Roman"/>
          <w:color w:val="C00000"/>
        </w:rPr>
        <w:t xml:space="preserve">following </w:t>
      </w:r>
      <w:r w:rsidR="603A5958" w:rsidRPr="01CF73B9">
        <w:rPr>
          <w:rFonts w:ascii="Times New Roman" w:eastAsia="Times New Roman" w:hAnsi="Times New Roman" w:cs="Times New Roman"/>
          <w:color w:val="C00000"/>
        </w:rPr>
        <w:t xml:space="preserve">the </w:t>
      </w:r>
      <w:r w:rsidR="0A54F29C" w:rsidRPr="01CF73B9">
        <w:rPr>
          <w:rFonts w:ascii="Times New Roman" w:eastAsia="Times New Roman" w:hAnsi="Times New Roman" w:cs="Times New Roman"/>
          <w:color w:val="C00000"/>
        </w:rPr>
        <w:t xml:space="preserve">instructional guidelines provided by the approved, structured </w:t>
      </w:r>
      <w:r w:rsidR="452B00B0" w:rsidRPr="01CF73B9">
        <w:rPr>
          <w:rFonts w:ascii="Times New Roman" w:eastAsia="Times New Roman" w:hAnsi="Times New Roman" w:cs="Times New Roman"/>
          <w:color w:val="C00000"/>
        </w:rPr>
        <w:t>literacy-based</w:t>
      </w:r>
      <w:r w:rsidR="0A54F29C" w:rsidRPr="01CF73B9">
        <w:rPr>
          <w:rFonts w:ascii="Times New Roman" w:eastAsia="Times New Roman" w:hAnsi="Times New Roman" w:cs="Times New Roman"/>
          <w:color w:val="C00000"/>
        </w:rPr>
        <w:t xml:space="preserve"> intervention resource</w:t>
      </w:r>
      <w:r w:rsidR="595EA60B" w:rsidRPr="01CF73B9">
        <w:rPr>
          <w:rFonts w:ascii="Times New Roman" w:eastAsia="Times New Roman" w:hAnsi="Times New Roman" w:cs="Times New Roman"/>
          <w:color w:val="C00000"/>
        </w:rPr>
        <w:t xml:space="preserve">. RTA student selection and tiered delivery of instruction requirements can be found </w:t>
      </w:r>
      <w:r w:rsidR="1796690C" w:rsidRPr="01CF73B9">
        <w:rPr>
          <w:rFonts w:ascii="Times New Roman" w:eastAsia="Times New Roman" w:hAnsi="Times New Roman" w:cs="Times New Roman"/>
          <w:color w:val="C00000"/>
        </w:rPr>
        <w:t xml:space="preserve">in the RTA RFA </w:t>
      </w:r>
      <w:r w:rsidR="595EA60B" w:rsidRPr="01CF73B9">
        <w:rPr>
          <w:rFonts w:ascii="Times New Roman" w:eastAsia="Times New Roman" w:hAnsi="Times New Roman" w:cs="Times New Roman"/>
          <w:color w:val="C00000"/>
        </w:rPr>
        <w:t>on page</w:t>
      </w:r>
      <w:r w:rsidR="7BA06ABF" w:rsidRPr="01CF73B9">
        <w:rPr>
          <w:rFonts w:ascii="Times New Roman" w:eastAsia="Times New Roman" w:hAnsi="Times New Roman" w:cs="Times New Roman"/>
          <w:color w:val="C00000"/>
        </w:rPr>
        <w:t xml:space="preserve">s 13 and 14 </w:t>
      </w:r>
      <w:r w:rsidR="12BF2F2B" w:rsidRPr="01CF73B9">
        <w:rPr>
          <w:rFonts w:ascii="Times New Roman" w:eastAsia="Times New Roman" w:hAnsi="Times New Roman" w:cs="Times New Roman"/>
          <w:color w:val="C00000"/>
        </w:rPr>
        <w:t xml:space="preserve">sections </w:t>
      </w:r>
      <w:r w:rsidR="7BA06ABF" w:rsidRPr="01CF73B9">
        <w:rPr>
          <w:rFonts w:ascii="Times New Roman" w:eastAsia="Times New Roman" w:hAnsi="Times New Roman" w:cs="Times New Roman"/>
          <w:color w:val="C00000"/>
        </w:rPr>
        <w:t>(D) and (E)</w:t>
      </w:r>
      <w:r w:rsidR="26B62B03" w:rsidRPr="01CF73B9">
        <w:rPr>
          <w:rFonts w:ascii="Times New Roman" w:eastAsia="Times New Roman" w:hAnsi="Times New Roman" w:cs="Times New Roman"/>
          <w:color w:val="000000" w:themeColor="text1"/>
        </w:rPr>
        <w:t>.</w:t>
      </w:r>
    </w:p>
    <w:p w14:paraId="69C9734A" w14:textId="47DBED2C"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29318DD2">
        <w:rPr>
          <w:rFonts w:ascii="Times New Roman" w:hAnsi="Times New Roman" w:cs="Times New Roman"/>
          <w:color w:val="000000" w:themeColor="text1"/>
        </w:rPr>
        <w:t>Is the KDE Reading Improvement Plan document required for reading intervention documentation for this grant</w:t>
      </w:r>
      <w:r w:rsidR="00E429D4" w:rsidRPr="29318DD2">
        <w:rPr>
          <w:rFonts w:ascii="Times New Roman" w:hAnsi="Times New Roman" w:cs="Times New Roman"/>
          <w:color w:val="000000" w:themeColor="text1"/>
        </w:rPr>
        <w:t>,</w:t>
      </w:r>
      <w:r w:rsidRPr="29318DD2">
        <w:rPr>
          <w:rFonts w:ascii="Times New Roman" w:hAnsi="Times New Roman" w:cs="Times New Roman"/>
          <w:color w:val="000000" w:themeColor="text1"/>
        </w:rPr>
        <w:t xml:space="preserve"> or can we use our previously approved MTSS digital document that contains the same components, but additionally addresses math, attendance, and behavior?</w:t>
      </w:r>
    </w:p>
    <w:p w14:paraId="397ACDE0" w14:textId="2275BA85" w:rsidR="00A76647" w:rsidRPr="00A76647" w:rsidRDefault="2CCF6D86"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eastAsia="Times New Roman" w:hAnsi="Times New Roman" w:cs="Times New Roman"/>
          <w:color w:val="C00000"/>
        </w:rPr>
        <w:t xml:space="preserve">RTA grantees </w:t>
      </w:r>
      <w:r w:rsidR="6170B7AF" w:rsidRPr="01CF73B9">
        <w:rPr>
          <w:rFonts w:ascii="Times New Roman" w:eastAsia="Times New Roman" w:hAnsi="Times New Roman" w:cs="Times New Roman"/>
          <w:color w:val="C00000"/>
        </w:rPr>
        <w:t xml:space="preserve">are required to </w:t>
      </w:r>
      <w:r w:rsidR="2529E408" w:rsidRPr="01CF73B9">
        <w:rPr>
          <w:rFonts w:ascii="Times New Roman" w:eastAsia="Times New Roman" w:hAnsi="Times New Roman" w:cs="Times New Roman"/>
          <w:color w:val="C00000"/>
        </w:rPr>
        <w:t>develop and implemen</w:t>
      </w:r>
      <w:r w:rsidR="07C55C26"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 xml:space="preserve"> Reading Improvement Plans in accordance with the requirements of </w:t>
      </w:r>
      <w:hyperlink r:id="rId27">
        <w:r w:rsidR="2529E408" w:rsidRPr="01CF73B9">
          <w:rPr>
            <w:rStyle w:val="Hyperlink"/>
            <w:rFonts w:ascii="Times New Roman" w:eastAsia="Times New Roman" w:hAnsi="Times New Roman" w:cs="Times New Roman"/>
          </w:rPr>
          <w:t>KRS 158.305</w:t>
        </w:r>
      </w:hyperlink>
      <w:r w:rsidR="2529E408" w:rsidRPr="01CF73B9">
        <w:rPr>
          <w:rFonts w:ascii="Times New Roman" w:eastAsia="Times New Roman" w:hAnsi="Times New Roman" w:cs="Times New Roman"/>
          <w:color w:val="C00000"/>
        </w:rPr>
        <w:t xml:space="preserve">. </w:t>
      </w:r>
      <w:r w:rsidR="58381585"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he KDE has developed a template as an example that incorporates the requirements</w:t>
      </w:r>
      <w:r w:rsidR="2CA9C5CD" w:rsidRPr="01CF73B9">
        <w:rPr>
          <w:rFonts w:ascii="Times New Roman" w:eastAsia="Times New Roman" w:hAnsi="Times New Roman" w:cs="Times New Roman"/>
          <w:color w:val="C00000"/>
        </w:rPr>
        <w:t>.</w:t>
      </w:r>
      <w:r w:rsidR="2529E408" w:rsidRPr="01CF73B9">
        <w:rPr>
          <w:rFonts w:ascii="Times New Roman" w:eastAsia="Times New Roman" w:hAnsi="Times New Roman" w:cs="Times New Roman"/>
          <w:color w:val="C00000"/>
        </w:rPr>
        <w:t xml:space="preserve"> Districts may modify the template to fit the local context as needed. </w:t>
      </w:r>
    </w:p>
    <w:p w14:paraId="27F3EE56" w14:textId="16B5ACB9"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hAnsi="Times New Roman" w:cs="Times New Roman"/>
          <w:color w:val="000000" w:themeColor="text1"/>
        </w:rPr>
        <w:t>Are the titles Data Review Team (DRT) and Multi-Tiered System of Supports Team interchangeable?</w:t>
      </w:r>
    </w:p>
    <w:p w14:paraId="4E95091B" w14:textId="6B822797" w:rsidR="29318DD2" w:rsidRDefault="41A9BFD4"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70F609B0"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w:t>
      </w:r>
      <w:r w:rsidR="0873A3ED" w:rsidRPr="01CF73B9">
        <w:rPr>
          <w:rFonts w:ascii="Times New Roman" w:eastAsia="Times New Roman" w:hAnsi="Times New Roman" w:cs="Times New Roman"/>
          <w:color w:val="C00000"/>
        </w:rPr>
        <w:t>s 13 and 14 section (E).</w:t>
      </w:r>
    </w:p>
    <w:p w14:paraId="55A7D685"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We previously established and continue to maintain school literacy teams. Are the descriptors “Reading Improvement Team” and “Literacy Team” interchangeable?</w:t>
      </w:r>
    </w:p>
    <w:p w14:paraId="3E57F6C7" w14:textId="65277453" w:rsidR="3BBB6824" w:rsidRDefault="7E1CE7AD"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lastRenderedPageBreak/>
        <w:t xml:space="preserve">Possibly. For specific information regarding the </w:t>
      </w:r>
      <w:r w:rsidR="3A779874"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pages 13 and 14 section (E).</w:t>
      </w:r>
    </w:p>
    <w:p w14:paraId="6825439E"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Does the language of the new grant need to be updated and reflected specifically to include an MTSS Team and Reading Improvement Team? Does a Literacy Team need to be included in addition to these two teams?</w:t>
      </w:r>
    </w:p>
    <w:p w14:paraId="298DFA63" w14:textId="013B5688" w:rsidR="4BA11625" w:rsidRDefault="4BA11625"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It is recommended to </w:t>
      </w:r>
      <w:r w:rsidR="38FE8BE9" w:rsidRPr="3BBB6824">
        <w:rPr>
          <w:rFonts w:ascii="Times New Roman" w:eastAsia="Times New Roman" w:hAnsi="Times New Roman" w:cs="Times New Roman"/>
          <w:color w:val="C00000"/>
        </w:rPr>
        <w:t>align your application narrative language with the language used within the RTA RFA to ensure</w:t>
      </w:r>
      <w:r w:rsidR="00EF3174" w:rsidRPr="3BBB6824">
        <w:rPr>
          <w:rFonts w:ascii="Times New Roman" w:eastAsia="Times New Roman" w:hAnsi="Times New Roman" w:cs="Times New Roman"/>
          <w:color w:val="C00000"/>
        </w:rPr>
        <w:t xml:space="preserve"> consistency and understanding of program requirements.</w:t>
      </w:r>
      <w:r w:rsidR="38FE8BE9" w:rsidRPr="3BBB6824">
        <w:rPr>
          <w:rFonts w:ascii="Times New Roman" w:eastAsia="Times New Roman" w:hAnsi="Times New Roman" w:cs="Times New Roman"/>
          <w:color w:val="C00000"/>
        </w:rPr>
        <w:t xml:space="preserve"> </w:t>
      </w:r>
    </w:p>
    <w:p w14:paraId="5EB4A127" w14:textId="1AD34BB2" w:rsidR="00C10C5A"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 xml:space="preserve">If we are continuing with </w:t>
      </w:r>
      <w:r w:rsidR="00A76647" w:rsidRPr="3BBB6824">
        <w:rPr>
          <w:rFonts w:ascii="Times New Roman" w:hAnsi="Times New Roman" w:cs="Times New Roman"/>
          <w:color w:val="000000" w:themeColor="text1"/>
        </w:rPr>
        <w:t>an</w:t>
      </w:r>
      <w:r w:rsidRPr="3BBB6824">
        <w:rPr>
          <w:rFonts w:ascii="Times New Roman" w:hAnsi="Times New Roman" w:cs="Times New Roman"/>
          <w:color w:val="000000" w:themeColor="text1"/>
        </w:rPr>
        <w:t xml:space="preserve"> HQIR </w:t>
      </w:r>
      <w:r w:rsidR="00A76647" w:rsidRPr="3BBB6824">
        <w:rPr>
          <w:rFonts w:ascii="Times New Roman" w:hAnsi="Times New Roman" w:cs="Times New Roman"/>
          <w:color w:val="000000" w:themeColor="text1"/>
        </w:rPr>
        <w:t>that</w:t>
      </w:r>
      <w:r w:rsidRPr="3BBB6824">
        <w:rPr>
          <w:rFonts w:ascii="Times New Roman" w:hAnsi="Times New Roman" w:cs="Times New Roman"/>
          <w:color w:val="000000" w:themeColor="text1"/>
        </w:rPr>
        <w:t xml:space="preserve"> is approved and we have maintained throughout the entirety of the current RTA grant</w:t>
      </w:r>
      <w:r w:rsidR="00A76647" w:rsidRPr="3BBB6824">
        <w:rPr>
          <w:rFonts w:ascii="Times New Roman" w:hAnsi="Times New Roman" w:cs="Times New Roman"/>
          <w:color w:val="000000" w:themeColor="text1"/>
        </w:rPr>
        <w:t>,</w:t>
      </w:r>
      <w:r w:rsidRPr="3BBB6824">
        <w:rPr>
          <w:rFonts w:ascii="Times New Roman" w:hAnsi="Times New Roman" w:cs="Times New Roman"/>
          <w:color w:val="000000" w:themeColor="text1"/>
        </w:rPr>
        <w:t xml:space="preserve"> concluding this 25–26 school year, should we still begin at phase 1 of the Curriculum Development Process for that HQIR?</w:t>
      </w:r>
    </w:p>
    <w:p w14:paraId="7364C82F" w14:textId="72C71D7B" w:rsidR="7E98A8BA" w:rsidRDefault="7E98A8BA"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The KDE recommends using the </w:t>
      </w:r>
      <w:hyperlink r:id="rId28">
        <w:r w:rsidRPr="01CF73B9">
          <w:rPr>
            <w:rStyle w:val="Hyperlink"/>
            <w:rFonts w:ascii="Times New Roman" w:eastAsia="Times New Roman" w:hAnsi="Times New Roman" w:cs="Times New Roman"/>
            <w:color w:val="C00000"/>
          </w:rPr>
          <w:t>Curriculum Based Professional Learning (CBPL) Guidance document</w:t>
        </w:r>
      </w:hyperlink>
      <w:r w:rsidRPr="01CF73B9">
        <w:rPr>
          <w:rFonts w:ascii="Times New Roman" w:eastAsia="Times New Roman" w:hAnsi="Times New Roman" w:cs="Times New Roman"/>
          <w:color w:val="C00000"/>
        </w:rPr>
        <w:t xml:space="preserve"> when planning for </w:t>
      </w:r>
      <w:r w:rsidR="5E72DE22" w:rsidRPr="01CF73B9">
        <w:rPr>
          <w:rFonts w:ascii="Times New Roman" w:eastAsia="Times New Roman" w:hAnsi="Times New Roman" w:cs="Times New Roman"/>
          <w:color w:val="C00000"/>
        </w:rPr>
        <w:t xml:space="preserve">on-going </w:t>
      </w:r>
      <w:r w:rsidR="4AB904F0" w:rsidRPr="01CF73B9">
        <w:rPr>
          <w:rFonts w:ascii="Times New Roman" w:eastAsia="Times New Roman" w:hAnsi="Times New Roman" w:cs="Times New Roman"/>
          <w:color w:val="C00000"/>
        </w:rPr>
        <w:t xml:space="preserve">curriculum-based </w:t>
      </w:r>
      <w:r w:rsidR="5E72DE22" w:rsidRPr="01CF73B9">
        <w:rPr>
          <w:rFonts w:ascii="Times New Roman" w:eastAsia="Times New Roman" w:hAnsi="Times New Roman" w:cs="Times New Roman"/>
          <w:color w:val="C00000"/>
        </w:rPr>
        <w:t xml:space="preserve">professional learning. RTA grantees should </w:t>
      </w:r>
      <w:r w:rsidR="5DF24229" w:rsidRPr="01CF73B9">
        <w:rPr>
          <w:rFonts w:ascii="Times New Roman" w:eastAsia="Times New Roman" w:hAnsi="Times New Roman" w:cs="Times New Roman"/>
          <w:color w:val="C00000"/>
        </w:rPr>
        <w:t xml:space="preserve">identify their phase of implementation based on </w:t>
      </w:r>
      <w:r w:rsidR="7EC36E62" w:rsidRPr="01CF73B9">
        <w:rPr>
          <w:rFonts w:ascii="Times New Roman" w:eastAsia="Times New Roman" w:hAnsi="Times New Roman" w:cs="Times New Roman"/>
          <w:color w:val="C00000"/>
        </w:rPr>
        <w:t xml:space="preserve">the </w:t>
      </w:r>
      <w:r w:rsidR="5DF24229" w:rsidRPr="01CF73B9">
        <w:rPr>
          <w:rFonts w:ascii="Times New Roman" w:eastAsia="Times New Roman" w:hAnsi="Times New Roman" w:cs="Times New Roman"/>
          <w:color w:val="C00000"/>
        </w:rPr>
        <w:t>three stages outlined on page</w:t>
      </w:r>
      <w:r w:rsidR="1D0087A2" w:rsidRPr="01CF73B9">
        <w:rPr>
          <w:rFonts w:ascii="Times New Roman" w:eastAsia="Times New Roman" w:hAnsi="Times New Roman" w:cs="Times New Roman"/>
          <w:color w:val="C00000"/>
        </w:rPr>
        <w:t>s 6-14</w:t>
      </w:r>
      <w:r w:rsidR="5DF24229" w:rsidRPr="01CF73B9">
        <w:rPr>
          <w:rFonts w:ascii="Times New Roman" w:eastAsia="Times New Roman" w:hAnsi="Times New Roman" w:cs="Times New Roman"/>
          <w:color w:val="C00000"/>
        </w:rPr>
        <w:t xml:space="preserve"> </w:t>
      </w:r>
      <w:r w:rsidR="2D6007EC" w:rsidRPr="01CF73B9">
        <w:rPr>
          <w:rFonts w:ascii="Times New Roman" w:eastAsia="Times New Roman" w:hAnsi="Times New Roman" w:cs="Times New Roman"/>
          <w:color w:val="C00000"/>
        </w:rPr>
        <w:t xml:space="preserve">in the document. </w:t>
      </w:r>
    </w:p>
    <w:p w14:paraId="69783C4D"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64011F7">
        <w:rPr>
          <w:rFonts w:ascii="Times New Roman" w:hAnsi="Times New Roman" w:cs="Times New Roman"/>
        </w:rPr>
        <w:t>Do the matching funds have to be the full amount of the grant ($70,000)?</w:t>
      </w:r>
    </w:p>
    <w:p w14:paraId="44AE3B0D" w14:textId="77777777" w:rsidR="00DB0023" w:rsidRPr="00A55269"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color w:val="C00000"/>
        </w:rPr>
        <w:t xml:space="preserve">Yes. </w:t>
      </w:r>
    </w:p>
    <w:p w14:paraId="6B1C3CD5"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rPr>
        <w:t>What sources can fund the matching funds (general fund, federal grant, etc.)?</w:t>
      </w:r>
    </w:p>
    <w:p w14:paraId="3556B2C9" w14:textId="3A64FC50" w:rsidR="00DB0023" w:rsidRPr="00A95A4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A95A46">
        <w:rPr>
          <w:rFonts w:ascii="Times New Roman" w:eastAsia="Times New Roman" w:hAnsi="Times New Roman" w:cs="Times New Roman"/>
          <w:color w:val="C00000"/>
        </w:rPr>
        <w:t xml:space="preserve">Per </w:t>
      </w:r>
      <w:hyperlink r:id="rId29">
        <w:r w:rsidRPr="00A95A46">
          <w:rPr>
            <w:rStyle w:val="Hyperlink"/>
            <w:rFonts w:ascii="Times New Roman" w:eastAsia="Times New Roman" w:hAnsi="Times New Roman" w:cs="Times New Roman"/>
            <w:color w:val="C00000"/>
          </w:rPr>
          <w:t>KRS 158.792</w:t>
        </w:r>
      </w:hyperlink>
      <w:r w:rsidRPr="00A95A46">
        <w:rPr>
          <w:rFonts w:ascii="Times New Roman" w:eastAsia="Times New Roman" w:hAnsi="Times New Roman" w:cs="Times New Roman"/>
          <w:color w:val="C00000"/>
        </w:rPr>
        <w:t xml:space="preserve">, “In order to qualify for funding, the school council, or if none exists, the principal or the superintendent of schools, shall allocate matching funds required by grant recipients. Funding for professional development allocated to the school council under KRS 160.345 and for continuing education under KRS 158.070 may be used as part of the school's match.” Matching funds may be identified from other state, federal, local or nonpublic sources, within the </w:t>
      </w:r>
      <w:r w:rsidR="003F1E76" w:rsidRPr="0040490C">
        <w:rPr>
          <w:rFonts w:ascii="Times New Roman" w:eastAsia="Times New Roman" w:hAnsi="Times New Roman" w:cs="Times New Roman"/>
          <w:b/>
          <w:bCs/>
          <w:color w:val="C00000"/>
        </w:rPr>
        <w:t>statute</w:t>
      </w:r>
      <w:r w:rsidR="003F1E76">
        <w:rPr>
          <w:rFonts w:ascii="Times New Roman" w:eastAsia="Times New Roman" w:hAnsi="Times New Roman" w:cs="Times New Roman"/>
          <w:color w:val="C00000"/>
        </w:rPr>
        <w:t xml:space="preserve"> </w:t>
      </w:r>
      <w:r w:rsidRPr="00A95A46">
        <w:rPr>
          <w:rFonts w:ascii="Times New Roman" w:eastAsia="Times New Roman" w:hAnsi="Times New Roman" w:cs="Times New Roman"/>
          <w:color w:val="C00000"/>
        </w:rPr>
        <w:t>uses and conditions set forth by the source of those funds.</w:t>
      </w:r>
      <w:r w:rsidR="003F1E76">
        <w:rPr>
          <w:rFonts w:ascii="Times New Roman" w:eastAsia="Times New Roman" w:hAnsi="Times New Roman" w:cs="Times New Roman"/>
          <w:color w:val="C00000"/>
        </w:rPr>
        <w:t xml:space="preserve"> </w:t>
      </w:r>
      <w:r w:rsidR="00D236B9" w:rsidRPr="00D236B9">
        <w:rPr>
          <w:rFonts w:ascii="Times New Roman" w:hAnsi="Times New Roman" w:cs="Times New Roman"/>
          <w:b/>
          <w:bCs/>
          <w:color w:val="C00000"/>
        </w:rPr>
        <w:t>Although there is nothing in federal regulations that would preclude a district from using federal funds to meet the matching requirements from non-federal sources, the district must ensure that federal matching funds are used for the purposes outlined in the originating program.  No waivers regarding matching have been obtained by KDE.</w:t>
      </w:r>
    </w:p>
    <w:p w14:paraId="5A15A927"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purchase some of the non-allowable expenses (i.e.</w:t>
      </w:r>
      <w:r>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filing cabinet) with the "Match" portion of funds?</w:t>
      </w:r>
    </w:p>
    <w:p w14:paraId="0C0718BC" w14:textId="77777777" w:rsidR="00DB0023" w:rsidRPr="00C208C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208C6">
        <w:rPr>
          <w:rFonts w:ascii="Times New Roman" w:eastAsia="Times New Roman" w:hAnsi="Times New Roman" w:cs="Times New Roman"/>
          <w:color w:val="C00000"/>
          <w:kern w:val="0"/>
          <w14:ligatures w14:val="none"/>
        </w:rPr>
        <w:t>Yes – if the matching fund source allows those expenses.</w:t>
      </w:r>
    </w:p>
    <w:p w14:paraId="074C966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Page 9 states, "Matching funds may not be used for salary or to purchase comprehensive reading programs." Does this exclude all 0100 Salary MUNIS codes, or are there specific codes excluded for our matching funds?</w:t>
      </w:r>
    </w:p>
    <w:p w14:paraId="20339AEF"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lastRenderedPageBreak/>
        <w:t>Yes, this does exclude all 0100 salary MUNIS codes.</w:t>
      </w:r>
    </w:p>
    <w:p w14:paraId="76CB734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matching funds be "in-kind"?</w:t>
      </w:r>
    </w:p>
    <w:p w14:paraId="76133ED1"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FE7CB8">
        <w:rPr>
          <w:rFonts w:ascii="Times New Roman" w:eastAsia="Times New Roman" w:hAnsi="Times New Roman" w:cs="Times New Roman"/>
          <w:color w:val="C00000"/>
          <w:kern w:val="0"/>
          <w14:ligatures w14:val="none"/>
        </w:rPr>
        <w:t>No.</w:t>
      </w:r>
      <w:r>
        <w:rPr>
          <w:rFonts w:ascii="Times New Roman" w:eastAsia="Times New Roman" w:hAnsi="Times New Roman" w:cs="Times New Roman"/>
          <w:kern w:val="0"/>
          <w14:ligatures w14:val="none"/>
        </w:rPr>
        <w:t xml:space="preserve"> </w:t>
      </w:r>
    </w:p>
    <w:p w14:paraId="5B5DBCD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Did you say it should be at least a 100% match? Would it be beneficial to show </w:t>
      </w:r>
      <w:r>
        <w:rPr>
          <w:rFonts w:ascii="Times New Roman" w:eastAsia="Times New Roman" w:hAnsi="Times New Roman" w:cs="Times New Roman"/>
          <w:kern w:val="0"/>
          <w14:ligatures w14:val="none"/>
        </w:rPr>
        <w:t xml:space="preserve">a </w:t>
      </w:r>
      <w:r w:rsidRPr="00641CCD">
        <w:rPr>
          <w:rFonts w:ascii="Times New Roman" w:eastAsia="Times New Roman" w:hAnsi="Times New Roman" w:cs="Times New Roman"/>
          <w:kern w:val="0"/>
          <w14:ligatures w14:val="none"/>
        </w:rPr>
        <w:t>higher match rate?</w:t>
      </w:r>
    </w:p>
    <w:p w14:paraId="3622EAD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2E4107">
        <w:rPr>
          <w:rFonts w:ascii="Times New Roman" w:eastAsia="Times New Roman" w:hAnsi="Times New Roman" w:cs="Times New Roman"/>
          <w:color w:val="C00000"/>
          <w:kern w:val="0"/>
          <w14:ligatures w14:val="none"/>
        </w:rPr>
        <w:t>Yes, the match should be 100%. There is no scoring benefit to showing a higher match rate.</w:t>
      </w:r>
    </w:p>
    <w:p w14:paraId="7496EB73"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Are there guidelines for how the "matching funds" are to be used?  Can a district use the interventionist salary as “matching funds" and use the grant money for professional learning?</w:t>
      </w:r>
    </w:p>
    <w:p w14:paraId="5CD39C54" w14:textId="77777777" w:rsidR="00DB0023" w:rsidRPr="00D71CD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1CD0">
        <w:rPr>
          <w:rFonts w:ascii="Times New Roman" w:eastAsia="Times New Roman" w:hAnsi="Times New Roman" w:cs="Times New Roman"/>
          <w:color w:val="C00000"/>
          <w:kern w:val="0"/>
          <w14:ligatures w14:val="none"/>
        </w:rPr>
        <w:t>Matching funds must be a 100% match and may come from appropriate federal, state and/or local sources. Matching funds may not be used for salary or to purchase comprehensive reading programs.</w:t>
      </w:r>
    </w:p>
    <w:p w14:paraId="3D211E9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p. 9 bullet 3 "matching funds may not be used for salary</w:t>
      </w:r>
      <w:r>
        <w:rPr>
          <w:rFonts w:ascii="Times New Roman" w:eastAsia="Times New Roman" w:hAnsi="Times New Roman" w:cs="Times New Roman"/>
          <w:kern w:val="0"/>
          <w14:ligatures w14:val="none"/>
        </w:rPr>
        <w:t xml:space="preserve">. </w:t>
      </w:r>
      <w:r w:rsidRPr="002903AA">
        <w:rPr>
          <w:rFonts w:ascii="Times New Roman" w:eastAsia="Times New Roman" w:hAnsi="Times New Roman" w:cs="Times New Roman"/>
          <w:kern w:val="0"/>
          <w14:ligatures w14:val="none"/>
        </w:rPr>
        <w:t>Are you saying that is not correct</w:t>
      </w:r>
      <w:r>
        <w:rPr>
          <w:rFonts w:ascii="Times New Roman" w:eastAsia="Times New Roman" w:hAnsi="Times New Roman" w:cs="Times New Roman"/>
          <w:kern w:val="0"/>
          <w14:ligatures w14:val="none"/>
        </w:rPr>
        <w:t>,</w:t>
      </w:r>
      <w:r w:rsidRPr="002903AA">
        <w:rPr>
          <w:rFonts w:ascii="Times New Roman" w:eastAsia="Times New Roman" w:hAnsi="Times New Roman" w:cs="Times New Roman"/>
          <w:kern w:val="0"/>
          <w14:ligatures w14:val="none"/>
        </w:rPr>
        <w:t xml:space="preserve"> and we can use it for salary?</w:t>
      </w:r>
    </w:p>
    <w:p w14:paraId="3A9FDCDA"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Matching funds may not be used for salary</w:t>
      </w:r>
      <w:r w:rsidRPr="147CE644">
        <w:rPr>
          <w:rFonts w:ascii="Times New Roman" w:eastAsia="Times New Roman" w:hAnsi="Times New Roman" w:cs="Times New Roman"/>
        </w:rPr>
        <w:t>.</w:t>
      </w:r>
    </w:p>
    <w:p w14:paraId="21E8680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Can we use matching funds from the KyCL grant?</w:t>
      </w:r>
    </w:p>
    <w:p w14:paraId="6BEC47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FF0000"/>
        </w:rPr>
      </w:pPr>
      <w:r w:rsidRPr="5C3F7583">
        <w:rPr>
          <w:rFonts w:ascii="Times New Roman" w:eastAsia="Times New Roman" w:hAnsi="Times New Roman" w:cs="Times New Roman"/>
          <w:color w:val="C00000"/>
        </w:rPr>
        <w:t>No.</w:t>
      </w:r>
    </w:p>
    <w:p w14:paraId="627E4F0F" w14:textId="77777777" w:rsidR="00DB0023" w:rsidRDefault="00DB0023"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 xml:space="preserve">The salary bullet on Page 12 says funds may be used toward </w:t>
      </w:r>
      <w:r>
        <w:rPr>
          <w:rFonts w:ascii="Times New Roman" w:eastAsia="Times New Roman" w:hAnsi="Times New Roman" w:cs="Times New Roman"/>
          <w:kern w:val="0"/>
          <w14:ligatures w14:val="none"/>
        </w:rPr>
        <w:t xml:space="preserve">a </w:t>
      </w:r>
      <w:r w:rsidRPr="00F22493">
        <w:rPr>
          <w:rFonts w:ascii="Times New Roman" w:eastAsia="Times New Roman" w:hAnsi="Times New Roman" w:cs="Times New Roman"/>
          <w:kern w:val="0"/>
          <w14:ligatures w14:val="none"/>
        </w:rPr>
        <w:t>certified interventionist</w:t>
      </w:r>
      <w:r>
        <w:rPr>
          <w:rFonts w:ascii="Times New Roman" w:eastAsia="Times New Roman" w:hAnsi="Times New Roman" w:cs="Times New Roman"/>
          <w:kern w:val="0"/>
          <w14:ligatures w14:val="none"/>
        </w:rPr>
        <w:t xml:space="preserve">’s </w:t>
      </w:r>
      <w:r w:rsidRPr="00F22493">
        <w:rPr>
          <w:rFonts w:ascii="Times New Roman" w:eastAsia="Times New Roman" w:hAnsi="Times New Roman" w:cs="Times New Roman"/>
          <w:kern w:val="0"/>
          <w14:ligatures w14:val="none"/>
        </w:rPr>
        <w:t>salary. It was mentioned earlier that salary could not be budgeted for this grant. Can you please clarify?</w:t>
      </w:r>
      <w:r>
        <w:rPr>
          <w:rFonts w:ascii="Times New Roman" w:eastAsia="Times New Roman" w:hAnsi="Times New Roman" w:cs="Times New Roman"/>
          <w:kern w:val="0"/>
          <w14:ligatures w14:val="none"/>
        </w:rPr>
        <w:tab/>
      </w:r>
    </w:p>
    <w:p w14:paraId="22ABE085" w14:textId="6E9F4959"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Read to Achieve base grant funds may be used toward the salary of a certified teacher</w:t>
      </w:r>
      <w:r w:rsidR="054B59DD" w:rsidRPr="01CF73B9">
        <w:rPr>
          <w:rFonts w:ascii="Times New Roman" w:eastAsia="Times New Roman" w:hAnsi="Times New Roman" w:cs="Times New Roman"/>
          <w:color w:val="C00000"/>
        </w:rPr>
        <w:t xml:space="preserve"> who is</w:t>
      </w:r>
      <w:r w:rsidRPr="01CF73B9">
        <w:rPr>
          <w:rFonts w:ascii="Times New Roman" w:eastAsia="Times New Roman" w:hAnsi="Times New Roman" w:cs="Times New Roman"/>
          <w:color w:val="C00000"/>
        </w:rPr>
        <w:t xml:space="preserve"> most qualified to provide intervention. District/school-based matching funds may not be used toward the salary of a</w:t>
      </w:r>
      <w:r w:rsidR="36F2B91D" w:rsidRPr="01CF73B9">
        <w:rPr>
          <w:rFonts w:ascii="Times New Roman" w:eastAsia="Times New Roman" w:hAnsi="Times New Roman" w:cs="Times New Roman"/>
          <w:color w:val="C00000"/>
        </w:rPr>
        <w:t>ny position</w:t>
      </w:r>
      <w:r w:rsidRPr="01CF73B9">
        <w:rPr>
          <w:rFonts w:ascii="Times New Roman" w:eastAsia="Times New Roman" w:hAnsi="Times New Roman" w:cs="Times New Roman"/>
          <w:color w:val="C00000"/>
        </w:rPr>
        <w:t>.</w:t>
      </w:r>
    </w:p>
    <w:p w14:paraId="36D121A3"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50990A45">
        <w:rPr>
          <w:rFonts w:ascii="Times New Roman" w:eastAsia="Times New Roman" w:hAnsi="Times New Roman" w:cs="Times New Roman"/>
          <w:color w:val="000000" w:themeColor="text1"/>
        </w:rPr>
        <w:t xml:space="preserve">My district will be unable to match any funds for the next RTA grant cycle. Will we be awarded this opportunity, or are we automatically unable to apply? </w:t>
      </w:r>
    </w:p>
    <w:p w14:paraId="100443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115D9A5">
        <w:rPr>
          <w:rFonts w:ascii="Times New Roman" w:eastAsia="Times New Roman" w:hAnsi="Times New Roman" w:cs="Times New Roman"/>
          <w:color w:val="C00000"/>
        </w:rPr>
        <w:t xml:space="preserve">A 100% match of funding is required of RTA grant </w:t>
      </w:r>
      <w:r w:rsidRPr="5F0769D8">
        <w:rPr>
          <w:rFonts w:ascii="Times New Roman" w:eastAsia="Times New Roman" w:hAnsi="Times New Roman" w:cs="Times New Roman"/>
          <w:color w:val="C00000"/>
        </w:rPr>
        <w:t>applicants/recipients</w:t>
      </w:r>
      <w:r w:rsidRPr="4115D9A5">
        <w:rPr>
          <w:rFonts w:ascii="Times New Roman" w:eastAsia="Times New Roman" w:hAnsi="Times New Roman" w:cs="Times New Roman"/>
          <w:color w:val="C00000"/>
        </w:rPr>
        <w:t>.</w:t>
      </w:r>
    </w:p>
    <w:p w14:paraId="0E9C9FC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themeColor="text1"/>
        </w:rPr>
      </w:pPr>
      <w:r w:rsidRPr="6485D7B6">
        <w:rPr>
          <w:rFonts w:ascii="Times New Roman" w:eastAsia="Times New Roman" w:hAnsi="Times New Roman" w:cs="Times New Roman"/>
          <w:color w:val="000000" w:themeColor="text1"/>
        </w:rPr>
        <w:t>If we are using some grant funds to cover a portion of the RTA Teacher Leader salary, could we use local funds to pay the remaining salary/benefits and count that toward the required match? </w:t>
      </w:r>
    </w:p>
    <w:p w14:paraId="29AB02B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1566EC5F">
        <w:rPr>
          <w:rFonts w:ascii="Times New Roman" w:eastAsia="Times New Roman" w:hAnsi="Times New Roman" w:cs="Times New Roman"/>
          <w:color w:val="C00000"/>
        </w:rPr>
        <w:lastRenderedPageBreak/>
        <w:t>RTA matching funds may not be used for salary.</w:t>
      </w:r>
    </w:p>
    <w:p w14:paraId="2094FE41"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449B068">
        <w:rPr>
          <w:rFonts w:ascii="Times New Roman" w:eastAsia="Times New Roman" w:hAnsi="Times New Roman" w:cs="Times New Roman"/>
          <w:color w:val="000000" w:themeColor="text1"/>
        </w:rPr>
        <w:t>If the school's data demonstrates that there are substantial needs that would exceed the capacity of a single intervention teacher or teacher leader, could we use the salary for a second teacher or coach as a source of matching funds? </w:t>
      </w:r>
    </w:p>
    <w:p w14:paraId="0EEAC52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AD6A7BD">
        <w:rPr>
          <w:rFonts w:ascii="Times New Roman" w:eastAsia="Times New Roman" w:hAnsi="Times New Roman" w:cs="Times New Roman"/>
          <w:color w:val="C00000"/>
        </w:rPr>
        <w:t>RTA matching funds may not be used for salary of any position.</w:t>
      </w:r>
    </w:p>
    <w:p w14:paraId="5F9B26B6"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1621E549">
        <w:rPr>
          <w:rFonts w:ascii="Times New Roman" w:eastAsia="Times New Roman" w:hAnsi="Times New Roman" w:cs="Times New Roman"/>
          <w:color w:val="000000" w:themeColor="text1"/>
        </w:rPr>
        <w:t>If the district or school uses local personnel (e.g., coach, administrator) to provide PL or facilitate PLCs related to the HQIR or assessments, could we use a portion of the time they would spend as a source of matching funds for the grant? </w:t>
      </w:r>
    </w:p>
    <w:p w14:paraId="5E290C6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DA878D3">
        <w:rPr>
          <w:rFonts w:ascii="Times New Roman" w:eastAsia="Times New Roman" w:hAnsi="Times New Roman" w:cs="Times New Roman"/>
          <w:color w:val="C00000"/>
        </w:rPr>
        <w:t>RTA Professional Learning must be facilitated by approved PL Providers. Approved RTA PL Providers can be found on pages 11-13 of the RTA RFA.</w:t>
      </w:r>
    </w:p>
    <w:p w14:paraId="67CCAD2B"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rPr>
        <w:t>Can you define matching funds for me?  Can it be funds that we have allocated to help continue and implement our literacy initiative?  For example, we just recently switched from STAR Testing to IReady testing--would that count as matching funds?</w:t>
      </w:r>
    </w:p>
    <w:p w14:paraId="321C32D9" w14:textId="77777777" w:rsidR="00DB0023" w:rsidRPr="00A46D8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school and/or district must provide additional resources and funds. Matching funds may come from appropriate federal, state and/or local sources. Matching funds may not be used for salary or to purchase comprehensive reading programs.</w:t>
      </w:r>
      <w:r w:rsidRPr="6F38F034">
        <w:rPr>
          <w:rFonts w:ascii="Times New Roman" w:eastAsia="Times New Roman" w:hAnsi="Times New Roman" w:cs="Times New Roman"/>
        </w:rPr>
        <w:t>  </w:t>
      </w:r>
      <w:r w:rsidRPr="6F38F034">
        <w:rPr>
          <w:rFonts w:ascii="Times New Roman" w:eastAsia="Times New Roman" w:hAnsi="Times New Roman" w:cs="Times New Roman"/>
          <w:color w:val="C00000"/>
        </w:rPr>
        <w:t>Yes, funds used to purchase universal screeners, diagnostic assessments, and progress monitoring tools can be considered matching funds for the RTA grant, provided the purchased screeners and assessments are approved by the KDE and are allowable purchases per the funding source.</w:t>
      </w:r>
    </w:p>
    <w:p w14:paraId="7ED77BB4"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we use classified salary (0130 MUNIS Code) for classified personnel to support the intervention teacher in implementing the intervention and list that as matching funds?</w:t>
      </w:r>
    </w:p>
    <w:p w14:paraId="2BB1B688"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color w:val="C00000"/>
        </w:rPr>
        <w:t>No. Salary cannot be used for matching funds.</w:t>
      </w:r>
    </w:p>
    <w:p w14:paraId="5BB448E9"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We use 0335 and for professional consulting services with EPIC. We are doing quite a bit of professional learning with them right now that I believe should meet the match, but it's not a code that is open on the budget. Can we use 0335 as a match?</w:t>
      </w:r>
    </w:p>
    <w:p w14:paraId="2E5DF3C1"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F7DE8EB">
        <w:rPr>
          <w:rFonts w:ascii="Times New Roman" w:hAnsi="Times New Roman" w:cs="Times New Roman"/>
          <w:color w:val="C00000"/>
        </w:rPr>
        <w:t>MUNIS code 0335 may be used for RTA base grant funds and/or matching funds.</w:t>
      </w:r>
    </w:p>
    <w:p w14:paraId="655CF62C"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use 0533 as a match? We use this to pay for iReady Instruction and some other supplemental literacy resources or intervention materials that are digital rather than paper-pencil resources.</w:t>
      </w:r>
    </w:p>
    <w:p w14:paraId="62E0A2FE" w14:textId="56391FE0" w:rsidR="7BD308C0" w:rsidRDefault="7BD308C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3BBB6824">
        <w:rPr>
          <w:rFonts w:ascii="Times New Roman" w:hAnsi="Times New Roman" w:cs="Times New Roman"/>
          <w:color w:val="C00000"/>
        </w:rPr>
        <w:t>Yes.</w:t>
      </w:r>
    </w:p>
    <w:p w14:paraId="3A5CE5A1" w14:textId="18B2AA8D" w:rsidR="00DB0023" w:rsidRPr="00B525FE"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rPr>
      </w:pPr>
      <w:r w:rsidRPr="00B525FE">
        <w:rPr>
          <w:rFonts w:ascii="Times New Roman" w:eastAsia="Times New Roman" w:hAnsi="Times New Roman" w:cs="Times New Roman"/>
        </w:rPr>
        <w:lastRenderedPageBreak/>
        <w:t xml:space="preserve">Can we use some grant money to pay for </w:t>
      </w:r>
      <w:r w:rsidR="00BA0124">
        <w:rPr>
          <w:rFonts w:ascii="Times New Roman" w:eastAsia="Times New Roman" w:hAnsi="Times New Roman" w:cs="Times New Roman"/>
        </w:rPr>
        <w:t>a half-time</w:t>
      </w:r>
      <w:r w:rsidRPr="00B525FE">
        <w:rPr>
          <w:rFonts w:ascii="Times New Roman" w:eastAsia="Times New Roman" w:hAnsi="Times New Roman" w:cs="Times New Roman"/>
        </w:rPr>
        <w:t xml:space="preserve"> interventionist and the other half </w:t>
      </w:r>
      <w:r w:rsidR="00BA0124">
        <w:rPr>
          <w:rFonts w:ascii="Times New Roman" w:eastAsia="Times New Roman" w:hAnsi="Times New Roman" w:cs="Times New Roman"/>
        </w:rPr>
        <w:t xml:space="preserve">of a </w:t>
      </w:r>
      <w:r w:rsidRPr="00B525FE">
        <w:rPr>
          <w:rFonts w:ascii="Times New Roman" w:eastAsia="Times New Roman" w:hAnsi="Times New Roman" w:cs="Times New Roman"/>
        </w:rPr>
        <w:t xml:space="preserve">library media </w:t>
      </w:r>
      <w:r w:rsidR="00BA0124">
        <w:rPr>
          <w:rFonts w:ascii="Times New Roman" w:eastAsia="Times New Roman" w:hAnsi="Times New Roman" w:cs="Times New Roman"/>
        </w:rPr>
        <w:t>specialist's</w:t>
      </w:r>
      <w:r w:rsidRPr="00B525FE">
        <w:rPr>
          <w:rFonts w:ascii="Times New Roman" w:eastAsia="Times New Roman" w:hAnsi="Times New Roman" w:cs="Times New Roman"/>
        </w:rPr>
        <w:t xml:space="preserve"> salary from school funds? </w:t>
      </w:r>
    </w:p>
    <w:p w14:paraId="18E21DB1" w14:textId="05D71B34" w:rsidR="00DB0023" w:rsidRPr="00B525FE" w:rsidRDefault="4715BEA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RTA base grant funds can be used toward the salary of an interventionist but cannot be used toward the salary of any other position.</w:t>
      </w:r>
    </w:p>
    <w:p w14:paraId="526CAF56" w14:textId="77777777" w:rsidR="00DB0023" w:rsidRPr="00D77602"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funds for the awarded district’s match come from another federal fund (</w:t>
      </w:r>
      <w:r>
        <w:rPr>
          <w:rFonts w:ascii="Times New Roman" w:hAnsi="Times New Roman" w:cs="Times New Roman"/>
        </w:rPr>
        <w:t>Title</w:t>
      </w:r>
      <w:r w:rsidRPr="6F38F034">
        <w:rPr>
          <w:rFonts w:ascii="Times New Roman" w:hAnsi="Times New Roman" w:cs="Times New Roman"/>
        </w:rPr>
        <w:t xml:space="preserve"> 1)?  </w:t>
      </w:r>
    </w:p>
    <w:p w14:paraId="2E8F5D45" w14:textId="70C33CB1" w:rsidR="00DB0023" w:rsidRDefault="00DB0023" w:rsidP="00A05271">
      <w:pPr>
        <w:pStyle w:val="ListParagraph"/>
        <w:spacing w:before="100" w:beforeAutospacing="1" w:after="100" w:afterAutospacing="1" w:line="240" w:lineRule="auto"/>
        <w:contextualSpacing w:val="0"/>
        <w:rPr>
          <w:rFonts w:ascii="Calibri" w:hAnsi="Calibri" w:cs="Calibri"/>
          <w:color w:val="0000CC"/>
          <w:sz w:val="22"/>
          <w:szCs w:val="22"/>
        </w:rPr>
      </w:pPr>
      <w:r w:rsidRPr="01CF73B9">
        <w:rPr>
          <w:rFonts w:ascii="Times New Roman" w:hAnsi="Times New Roman" w:cs="Times New Roman"/>
          <w:color w:val="C00000"/>
        </w:rPr>
        <w:t xml:space="preserve">Yes, </w:t>
      </w:r>
      <w:r w:rsidR="03894496" w:rsidRPr="01CF73B9">
        <w:rPr>
          <w:rFonts w:ascii="Times New Roman" w:hAnsi="Times New Roman" w:cs="Times New Roman"/>
          <w:color w:val="C00000"/>
        </w:rPr>
        <w:t>if</w:t>
      </w:r>
      <w:r w:rsidRPr="01CF73B9">
        <w:rPr>
          <w:rFonts w:ascii="Times New Roman" w:hAnsi="Times New Roman" w:cs="Times New Roman"/>
          <w:color w:val="C00000"/>
        </w:rPr>
        <w:t xml:space="preserve"> the source of funding</w:t>
      </w:r>
      <w:r w:rsidR="157B03B2" w:rsidRPr="01CF73B9">
        <w:rPr>
          <w:rFonts w:ascii="Times New Roman" w:hAnsi="Times New Roman" w:cs="Times New Roman"/>
          <w:color w:val="C00000"/>
        </w:rPr>
        <w:t xml:space="preserve"> allows the match</w:t>
      </w:r>
      <w:r w:rsidRPr="01CF73B9">
        <w:rPr>
          <w:rFonts w:ascii="Times New Roman" w:hAnsi="Times New Roman" w:cs="Times New Roman"/>
          <w:color w:val="C00000"/>
        </w:rPr>
        <w:t>.</w:t>
      </w:r>
      <w:r w:rsidR="0040490C">
        <w:rPr>
          <w:rFonts w:ascii="Times New Roman" w:hAnsi="Times New Roman" w:cs="Times New Roman"/>
          <w:color w:val="C00000"/>
        </w:rPr>
        <w:t xml:space="preserve"> </w:t>
      </w:r>
      <w:r w:rsidR="0040490C" w:rsidRPr="0040490C">
        <w:rPr>
          <w:rFonts w:ascii="Times New Roman" w:hAnsi="Times New Roman" w:cs="Times New Roman"/>
          <w:b/>
          <w:bCs/>
          <w:color w:val="C00000"/>
        </w:rPr>
        <w:t>See response for number 97</w:t>
      </w:r>
      <w:r w:rsidR="0040490C">
        <w:rPr>
          <w:rFonts w:ascii="Calibri" w:hAnsi="Calibri" w:cs="Calibri"/>
          <w:color w:val="0000CC"/>
          <w:sz w:val="22"/>
          <w:szCs w:val="22"/>
        </w:rPr>
        <w:t>.</w:t>
      </w:r>
    </w:p>
    <w:p w14:paraId="79D5DE51" w14:textId="77777777" w:rsidR="00B854ED" w:rsidRPr="00B854ED" w:rsidRDefault="00B854ED" w:rsidP="00B854ED">
      <w:pPr>
        <w:ind w:left="720"/>
        <w:rPr>
          <w:rFonts w:ascii="Times New Roman" w:hAnsi="Times New Roman" w:cs="Times New Roman"/>
          <w:b/>
          <w:bCs/>
          <w:color w:val="C00000"/>
        </w:rPr>
      </w:pPr>
      <w:r w:rsidRPr="00B854ED">
        <w:rPr>
          <w:rFonts w:ascii="Times New Roman" w:hAnsi="Times New Roman" w:cs="Times New Roman"/>
          <w:b/>
          <w:bCs/>
          <w:color w:val="C00000"/>
        </w:rPr>
        <w:t xml:space="preserve">Title I, Part A funds may be used as a match if the activities are allowable under the grant and do not violate supplement-not-supplant provisions.  If the matching funds activities are allowed under Title I Part A, the district may have to revise its GMAP application.  It is recommended that the district consult its KDE </w:t>
      </w:r>
      <w:hyperlink r:id="rId30" w:history="1">
        <w:r w:rsidRPr="00B854ED">
          <w:rPr>
            <w:rStyle w:val="Hyperlink"/>
            <w:rFonts w:ascii="Times New Roman" w:hAnsi="Times New Roman" w:cs="Times New Roman"/>
            <w:b/>
            <w:bCs/>
            <w:color w:val="C00000"/>
          </w:rPr>
          <w:t>Title I, Part A program consultant</w:t>
        </w:r>
      </w:hyperlink>
      <w:r w:rsidRPr="00B854ED">
        <w:rPr>
          <w:rFonts w:ascii="Times New Roman" w:hAnsi="Times New Roman" w:cs="Times New Roman"/>
          <w:b/>
          <w:bCs/>
          <w:color w:val="C00000"/>
        </w:rPr>
        <w:t xml:space="preserve"> regarding allowable activities or additional guidance.   </w:t>
      </w:r>
    </w:p>
    <w:p w14:paraId="775057B2" w14:textId="1A98A830"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rPr>
        <w:t>For the $70,000 match per year</w:t>
      </w:r>
      <w:r w:rsidR="00BA0124">
        <w:rPr>
          <w:rFonts w:ascii="Times New Roman" w:hAnsi="Times New Roman" w:cs="Times New Roman"/>
        </w:rPr>
        <w:t>,</w:t>
      </w:r>
      <w:r w:rsidRPr="003800AA">
        <w:rPr>
          <w:rFonts w:ascii="Times New Roman" w:hAnsi="Times New Roman" w:cs="Times New Roman"/>
        </w:rPr>
        <w:t xml:space="preserve"> there are several MUNIS codes not listed that I would like to include as a </w:t>
      </w:r>
      <w:r w:rsidR="00BA0124">
        <w:rPr>
          <w:rFonts w:ascii="Times New Roman" w:hAnsi="Times New Roman" w:cs="Times New Roman"/>
        </w:rPr>
        <w:t>match</w:t>
      </w:r>
      <w:r w:rsidRPr="003800AA">
        <w:rPr>
          <w:rFonts w:ascii="Times New Roman" w:hAnsi="Times New Roman" w:cs="Times New Roman"/>
        </w:rPr>
        <w:t xml:space="preserve">. I understand we cannot use these other codes for the RTA budget itself, but could we use them for a </w:t>
      </w:r>
      <w:r w:rsidR="00BA0124">
        <w:rPr>
          <w:rFonts w:ascii="Times New Roman" w:hAnsi="Times New Roman" w:cs="Times New Roman"/>
        </w:rPr>
        <w:t>match</w:t>
      </w:r>
      <w:r w:rsidRPr="003800AA">
        <w:rPr>
          <w:rFonts w:ascii="Times New Roman" w:hAnsi="Times New Roman" w:cs="Times New Roman"/>
        </w:rPr>
        <w:t>?</w:t>
      </w:r>
    </w:p>
    <w:p w14:paraId="604133C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2EC7E873">
        <w:rPr>
          <w:rFonts w:ascii="Times New Roman" w:hAnsi="Times New Roman" w:cs="Times New Roman"/>
          <w:color w:val="C00000"/>
        </w:rPr>
        <w:t>Yes, but salary</w:t>
      </w:r>
      <w:r w:rsidRPr="32D0F57A">
        <w:rPr>
          <w:rFonts w:ascii="Times New Roman" w:hAnsi="Times New Roman" w:cs="Times New Roman"/>
          <w:color w:val="C00000"/>
        </w:rPr>
        <w:t xml:space="preserve"> and comprehensive reading programs may not be purchased with matching funds.</w:t>
      </w:r>
    </w:p>
    <w:p w14:paraId="406C840E"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I understand classified staff stipends, subs or associated benefits are not allowable for RTA</w:t>
      </w:r>
      <w:r>
        <w:rPr>
          <w:rFonts w:ascii="Times New Roman" w:hAnsi="Times New Roman" w:cs="Times New Roman"/>
          <w:shd w:val="clear" w:color="auto" w:fill="FFFFFF"/>
        </w:rPr>
        <w:t>;</w:t>
      </w:r>
      <w:r w:rsidRPr="003800AA">
        <w:rPr>
          <w:rFonts w:ascii="Times New Roman" w:hAnsi="Times New Roman" w:cs="Times New Roman"/>
          <w:shd w:val="clear" w:color="auto" w:fill="FFFFFF"/>
        </w:rPr>
        <w:t xml:space="preserve"> however, could we use that as part of our match? We have released time with our instructional assistants for literacy professional learning. </w:t>
      </w:r>
    </w:p>
    <w:p w14:paraId="1E12E55B" w14:textId="5C0E674F" w:rsidR="00DB0023" w:rsidRDefault="5B11C0C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S</w:t>
      </w:r>
      <w:r w:rsidR="43D536D8" w:rsidRPr="01CF73B9">
        <w:rPr>
          <w:rFonts w:ascii="Times New Roman" w:hAnsi="Times New Roman" w:cs="Times New Roman"/>
          <w:color w:val="C00000"/>
        </w:rPr>
        <w:t>ubstitutes</w:t>
      </w:r>
      <w:r w:rsidR="41E6AFA2" w:rsidRPr="01CF73B9">
        <w:rPr>
          <w:rFonts w:ascii="Times New Roman" w:hAnsi="Times New Roman" w:cs="Times New Roman"/>
          <w:color w:val="C00000"/>
        </w:rPr>
        <w:t xml:space="preserve"> and classified staff stipends</w:t>
      </w:r>
      <w:r w:rsidR="43D536D8" w:rsidRPr="01CF73B9">
        <w:rPr>
          <w:rFonts w:ascii="Times New Roman" w:hAnsi="Times New Roman" w:cs="Times New Roman"/>
          <w:color w:val="C00000"/>
        </w:rPr>
        <w:t xml:space="preserve"> </w:t>
      </w:r>
      <w:r w:rsidR="00DB0023" w:rsidRPr="01CF73B9">
        <w:rPr>
          <w:rFonts w:ascii="Times New Roman" w:hAnsi="Times New Roman" w:cs="Times New Roman"/>
          <w:color w:val="C00000"/>
        </w:rPr>
        <w:t xml:space="preserve">are allowable expenses with base grant funds or matching funds for all K-3 non-certified reading instructional staff participating in professional learning directly related to the grant requirements and professional learning experiences directly related to the required professional learning categories established in the RTA grant. </w:t>
      </w:r>
      <w:r w:rsidR="7DC30498" w:rsidRPr="01CF73B9">
        <w:rPr>
          <w:rFonts w:ascii="Times New Roman" w:hAnsi="Times New Roman" w:cs="Times New Roman"/>
          <w:color w:val="C00000"/>
        </w:rPr>
        <w:t>Classified staff t</w:t>
      </w:r>
      <w:r w:rsidR="00DB0023" w:rsidRPr="01CF73B9">
        <w:rPr>
          <w:rFonts w:ascii="Times New Roman" w:hAnsi="Times New Roman" w:cs="Times New Roman"/>
          <w:color w:val="C00000"/>
        </w:rPr>
        <w:t>raining must take place during non-contracted time</w:t>
      </w:r>
      <w:r w:rsidR="10883038" w:rsidRPr="01CF73B9">
        <w:rPr>
          <w:rFonts w:ascii="Times New Roman" w:hAnsi="Times New Roman" w:cs="Times New Roman"/>
          <w:color w:val="C00000"/>
        </w:rPr>
        <w:t xml:space="preserve"> to qualify for stipends</w:t>
      </w:r>
      <w:r w:rsidR="00DB0023" w:rsidRPr="01CF73B9">
        <w:rPr>
          <w:rFonts w:ascii="Times New Roman" w:hAnsi="Times New Roman" w:cs="Times New Roman"/>
          <w:color w:val="C00000"/>
        </w:rPr>
        <w:t>.</w:t>
      </w:r>
    </w:p>
    <w:p w14:paraId="55F5867C" w14:textId="3D67F431"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w:t>
      </w:r>
      <w:r w:rsidR="002B54C7">
        <w:rPr>
          <w:rFonts w:ascii="Times New Roman" w:hAnsi="Times New Roman" w:cs="Times New Roman"/>
          <w:shd w:val="clear" w:color="auto" w:fill="FFFFFF"/>
        </w:rPr>
        <w:t xml:space="preserve">the </w:t>
      </w:r>
      <w:r w:rsidRPr="003800AA">
        <w:rPr>
          <w:rFonts w:ascii="Times New Roman" w:hAnsi="Times New Roman" w:cs="Times New Roman"/>
          <w:shd w:val="clear" w:color="auto" w:fill="FFFFFF"/>
        </w:rPr>
        <w:t>0647</w:t>
      </w:r>
      <w:r w:rsidR="002B54C7">
        <w:rPr>
          <w:rFonts w:ascii="Times New Roman" w:hAnsi="Times New Roman" w:cs="Times New Roman"/>
          <w:shd w:val="clear" w:color="auto" w:fill="FFFFFF"/>
        </w:rPr>
        <w:t xml:space="preserve"> code,</w:t>
      </w:r>
      <w:r w:rsidRPr="003800AA">
        <w:rPr>
          <w:rFonts w:ascii="Times New Roman" w:hAnsi="Times New Roman" w:cs="Times New Roman"/>
          <w:shd w:val="clear" w:color="auto" w:fill="FFFFFF"/>
        </w:rPr>
        <w:t xml:space="preserve"> reference </w:t>
      </w:r>
      <w:r w:rsidR="00CB62DC" w:rsidRPr="003800AA">
        <w:rPr>
          <w:rFonts w:ascii="Times New Roman" w:hAnsi="Times New Roman" w:cs="Times New Roman"/>
          <w:shd w:val="clear" w:color="auto" w:fill="FFFFFF"/>
        </w:rPr>
        <w:t>materials,</w:t>
      </w:r>
      <w:r w:rsidRPr="003800AA">
        <w:rPr>
          <w:rFonts w:ascii="Times New Roman" w:hAnsi="Times New Roman" w:cs="Times New Roman"/>
          <w:shd w:val="clear" w:color="auto" w:fill="FFFFFF"/>
        </w:rPr>
        <w:t xml:space="preserve"> as a match? For example, a book study with staff?</w:t>
      </w:r>
    </w:p>
    <w:p w14:paraId="4735264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5D0951F8"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include the cost associated with family engagement literacy activities as a match? (0322 for a literacy program, books, literacy manipulatives)</w:t>
      </w:r>
    </w:p>
    <w:p w14:paraId="499A867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48244D61"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lastRenderedPageBreak/>
        <w:t>May we use the cost of our K-3 reading universal screener and diagnostic assessments as a match?</w:t>
      </w:r>
    </w:p>
    <w:p w14:paraId="33B96226"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085D086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Can you clarify what </w:t>
      </w:r>
      <w:r w:rsidRPr="0053608A">
        <w:rPr>
          <w:rFonts w:ascii="Times New Roman" w:hAnsi="Times New Roman" w:cs="Times New Roman"/>
          <w:b/>
          <w:bCs/>
        </w:rPr>
        <w:t>Subsection (3)</w:t>
      </w:r>
      <w:r w:rsidRPr="0053608A">
        <w:rPr>
          <w:rFonts w:ascii="Times New Roman" w:hAnsi="Times New Roman" w:cs="Times New Roman"/>
        </w:rPr>
        <w:t xml:space="preserve"> says as referenced in this quote from the RFA?  "KRS</w:t>
      </w:r>
      <w:r w:rsidRPr="0053608A">
        <w:rPr>
          <w:rFonts w:ascii="Times New Roman" w:hAnsi="Times New Roman" w:cs="Times New Roman"/>
          <w:spacing w:val="-4"/>
        </w:rPr>
        <w:t xml:space="preserve"> </w:t>
      </w:r>
      <w:r w:rsidRPr="0053608A">
        <w:rPr>
          <w:rFonts w:ascii="Times New Roman" w:hAnsi="Times New Roman" w:cs="Times New Roman"/>
        </w:rPr>
        <w:t>158.792</w:t>
      </w:r>
      <w:r w:rsidRPr="0053608A">
        <w:rPr>
          <w:rFonts w:ascii="Times New Roman" w:hAnsi="Times New Roman" w:cs="Times New Roman"/>
          <w:spacing w:val="-5"/>
        </w:rPr>
        <w:t xml:space="preserve"> </w:t>
      </w:r>
      <w:r w:rsidRPr="0053608A">
        <w:rPr>
          <w:rFonts w:ascii="Times New Roman" w:hAnsi="Times New Roman" w:cs="Times New Roman"/>
        </w:rPr>
        <w:t>(4)</w:t>
      </w:r>
      <w:r w:rsidRPr="0053608A">
        <w:rPr>
          <w:rFonts w:ascii="Times New Roman" w:hAnsi="Times New Roman" w:cs="Times New Roman"/>
          <w:spacing w:val="-4"/>
        </w:rPr>
        <w:t xml:space="preserve"> </w:t>
      </w:r>
      <w:r w:rsidRPr="0053608A">
        <w:rPr>
          <w:rFonts w:ascii="Times New Roman" w:hAnsi="Times New Roman" w:cs="Times New Roman"/>
        </w:rPr>
        <w:t>In</w:t>
      </w:r>
      <w:r w:rsidRPr="0053608A">
        <w:rPr>
          <w:rFonts w:ascii="Times New Roman" w:hAnsi="Times New Roman" w:cs="Times New Roman"/>
          <w:spacing w:val="-5"/>
        </w:rPr>
        <w:t xml:space="preserve"> </w:t>
      </w:r>
      <w:r w:rsidRPr="0053608A">
        <w:rPr>
          <w:rFonts w:ascii="Times New Roman" w:hAnsi="Times New Roman" w:cs="Times New Roman"/>
        </w:rPr>
        <w:t>order</w:t>
      </w:r>
      <w:r w:rsidRPr="0053608A">
        <w:rPr>
          <w:rFonts w:ascii="Times New Roman" w:hAnsi="Times New Roman" w:cs="Times New Roman"/>
          <w:spacing w:val="-4"/>
        </w:rPr>
        <w:t xml:space="preserve"> </w:t>
      </w:r>
      <w:r w:rsidRPr="0053608A">
        <w:rPr>
          <w:rFonts w:ascii="Times New Roman" w:hAnsi="Times New Roman" w:cs="Times New Roman"/>
        </w:rPr>
        <w:t>to</w:t>
      </w:r>
      <w:r w:rsidRPr="0053608A">
        <w:rPr>
          <w:rFonts w:ascii="Times New Roman" w:hAnsi="Times New Roman" w:cs="Times New Roman"/>
          <w:spacing w:val="-3"/>
        </w:rPr>
        <w:t xml:space="preserve"> </w:t>
      </w:r>
      <w:r w:rsidRPr="0053608A">
        <w:rPr>
          <w:rFonts w:ascii="Times New Roman" w:hAnsi="Times New Roman" w:cs="Times New Roman"/>
        </w:rPr>
        <w:t>qualify</w:t>
      </w:r>
      <w:r w:rsidRPr="0053608A">
        <w:rPr>
          <w:rFonts w:ascii="Times New Roman" w:hAnsi="Times New Roman" w:cs="Times New Roman"/>
          <w:spacing w:val="-5"/>
        </w:rPr>
        <w:t xml:space="preserve"> </w:t>
      </w:r>
      <w:r w:rsidRPr="0053608A">
        <w:rPr>
          <w:rFonts w:ascii="Times New Roman" w:hAnsi="Times New Roman" w:cs="Times New Roman"/>
        </w:rPr>
        <w:t>for</w:t>
      </w:r>
      <w:r w:rsidRPr="0053608A">
        <w:rPr>
          <w:rFonts w:ascii="Times New Roman" w:hAnsi="Times New Roman" w:cs="Times New Roman"/>
          <w:spacing w:val="-4"/>
        </w:rPr>
        <w:t xml:space="preserve"> </w:t>
      </w:r>
      <w:r w:rsidRPr="0053608A">
        <w:rPr>
          <w:rFonts w:ascii="Times New Roman" w:hAnsi="Times New Roman" w:cs="Times New Roman"/>
        </w:rPr>
        <w:t>funding,</w:t>
      </w:r>
      <w:r w:rsidRPr="0053608A">
        <w:rPr>
          <w:rFonts w:ascii="Times New Roman" w:hAnsi="Times New Roman" w:cs="Times New Roman"/>
          <w:spacing w:val="-4"/>
        </w:rPr>
        <w:t xml:space="preserve"> </w:t>
      </w:r>
      <w:r w:rsidRPr="0053608A">
        <w:rPr>
          <w:rFonts w:ascii="Times New Roman" w:hAnsi="Times New Roman" w:cs="Times New Roman"/>
        </w:rPr>
        <w:t>the</w:t>
      </w:r>
      <w:r w:rsidRPr="0053608A">
        <w:rPr>
          <w:rFonts w:ascii="Times New Roman" w:hAnsi="Times New Roman" w:cs="Times New Roman"/>
          <w:spacing w:val="-4"/>
        </w:rPr>
        <w:t xml:space="preserve"> </w:t>
      </w:r>
      <w:r w:rsidRPr="0053608A">
        <w:rPr>
          <w:rFonts w:ascii="Times New Roman" w:hAnsi="Times New Roman" w:cs="Times New Roman"/>
        </w:rPr>
        <w:t>school</w:t>
      </w:r>
      <w:r w:rsidRPr="0053608A">
        <w:rPr>
          <w:rFonts w:ascii="Times New Roman" w:hAnsi="Times New Roman" w:cs="Times New Roman"/>
          <w:spacing w:val="-3"/>
        </w:rPr>
        <w:t xml:space="preserve"> </w:t>
      </w:r>
      <w:r w:rsidRPr="0053608A">
        <w:rPr>
          <w:rFonts w:ascii="Times New Roman" w:hAnsi="Times New Roman" w:cs="Times New Roman"/>
        </w:rPr>
        <w:t>council,</w:t>
      </w:r>
      <w:r w:rsidRPr="0053608A">
        <w:rPr>
          <w:rFonts w:ascii="Times New Roman" w:hAnsi="Times New Roman" w:cs="Times New Roman"/>
          <w:spacing w:val="-3"/>
        </w:rPr>
        <w:t xml:space="preserve"> </w:t>
      </w:r>
      <w:r w:rsidRPr="0053608A">
        <w:rPr>
          <w:rFonts w:ascii="Times New Roman" w:hAnsi="Times New Roman" w:cs="Times New Roman"/>
        </w:rPr>
        <w:t>or</w:t>
      </w:r>
      <w:r w:rsidRPr="0053608A">
        <w:rPr>
          <w:rFonts w:ascii="Times New Roman" w:hAnsi="Times New Roman" w:cs="Times New Roman"/>
          <w:spacing w:val="-4"/>
        </w:rPr>
        <w:t xml:space="preserve"> </w:t>
      </w:r>
      <w:r w:rsidRPr="0053608A">
        <w:rPr>
          <w:rFonts w:ascii="Times New Roman" w:hAnsi="Times New Roman" w:cs="Times New Roman"/>
        </w:rPr>
        <w:t>if</w:t>
      </w:r>
      <w:r w:rsidRPr="0053608A">
        <w:rPr>
          <w:rFonts w:ascii="Times New Roman" w:hAnsi="Times New Roman" w:cs="Times New Roman"/>
          <w:spacing w:val="-4"/>
        </w:rPr>
        <w:t xml:space="preserve"> </w:t>
      </w:r>
      <w:r w:rsidRPr="0053608A">
        <w:rPr>
          <w:rFonts w:ascii="Times New Roman" w:hAnsi="Times New Roman" w:cs="Times New Roman"/>
        </w:rPr>
        <w:t>none</w:t>
      </w:r>
      <w:r w:rsidRPr="0053608A">
        <w:rPr>
          <w:rFonts w:ascii="Times New Roman" w:hAnsi="Times New Roman" w:cs="Times New Roman"/>
          <w:spacing w:val="-3"/>
        </w:rPr>
        <w:t xml:space="preserve"> </w:t>
      </w:r>
      <w:r w:rsidRPr="0053608A">
        <w:rPr>
          <w:rFonts w:ascii="Times New Roman" w:hAnsi="Times New Roman" w:cs="Times New Roman"/>
        </w:rPr>
        <w:t>exists,</w:t>
      </w:r>
      <w:r w:rsidRPr="0053608A">
        <w:rPr>
          <w:rFonts w:ascii="Times New Roman" w:hAnsi="Times New Roman" w:cs="Times New Roman"/>
          <w:spacing w:val="-4"/>
        </w:rPr>
        <w:t xml:space="preserve"> </w:t>
      </w:r>
      <w:r w:rsidRPr="0053608A">
        <w:rPr>
          <w:rFonts w:ascii="Times New Roman" w:hAnsi="Times New Roman" w:cs="Times New Roman"/>
          <w:spacing w:val="-5"/>
        </w:rPr>
        <w:t>the</w:t>
      </w:r>
      <w:r w:rsidRPr="0053608A">
        <w:rPr>
          <w:rFonts w:ascii="Times New Roman" w:hAnsi="Times New Roman" w:cs="Times New Roman"/>
        </w:rPr>
        <w:t xml:space="preserve"> principal</w:t>
      </w:r>
      <w:r w:rsidRPr="0053608A">
        <w:rPr>
          <w:rFonts w:ascii="Times New Roman" w:hAnsi="Times New Roman" w:cs="Times New Roman"/>
          <w:spacing w:val="-8"/>
        </w:rPr>
        <w:t xml:space="preserve"> </w:t>
      </w:r>
      <w:r w:rsidRPr="0053608A">
        <w:rPr>
          <w:rFonts w:ascii="Times New Roman" w:hAnsi="Times New Roman" w:cs="Times New Roman"/>
        </w:rPr>
        <w:t>or</w:t>
      </w:r>
      <w:r w:rsidRPr="0053608A">
        <w:rPr>
          <w:rFonts w:ascii="Times New Roman" w:hAnsi="Times New Roman" w:cs="Times New Roman"/>
          <w:spacing w:val="-6"/>
        </w:rPr>
        <w:t xml:space="preserve"> </w:t>
      </w:r>
      <w:r w:rsidRPr="0053608A">
        <w:rPr>
          <w:rFonts w:ascii="Times New Roman" w:hAnsi="Times New Roman" w:cs="Times New Roman"/>
        </w:rPr>
        <w:t>the</w:t>
      </w:r>
      <w:r w:rsidRPr="0053608A">
        <w:rPr>
          <w:rFonts w:ascii="Times New Roman" w:hAnsi="Times New Roman" w:cs="Times New Roman"/>
          <w:spacing w:val="-5"/>
        </w:rPr>
        <w:t xml:space="preserve"> </w:t>
      </w:r>
      <w:r w:rsidRPr="0053608A">
        <w:rPr>
          <w:rFonts w:ascii="Times New Roman" w:hAnsi="Times New Roman" w:cs="Times New Roman"/>
        </w:rPr>
        <w:t>superintendent</w:t>
      </w:r>
      <w:r w:rsidRPr="0053608A">
        <w:rPr>
          <w:rFonts w:ascii="Times New Roman" w:hAnsi="Times New Roman" w:cs="Times New Roman"/>
          <w:spacing w:val="-3"/>
        </w:rPr>
        <w:t xml:space="preserve"> </w:t>
      </w:r>
      <w:r w:rsidRPr="0053608A">
        <w:rPr>
          <w:rFonts w:ascii="Times New Roman" w:hAnsi="Times New Roman" w:cs="Times New Roman"/>
        </w:rPr>
        <w:t>of</w:t>
      </w:r>
      <w:r w:rsidRPr="0053608A">
        <w:rPr>
          <w:rFonts w:ascii="Times New Roman" w:hAnsi="Times New Roman" w:cs="Times New Roman"/>
          <w:spacing w:val="-4"/>
        </w:rPr>
        <w:t xml:space="preserve"> </w:t>
      </w:r>
      <w:r w:rsidRPr="0053608A">
        <w:rPr>
          <w:rFonts w:ascii="Times New Roman" w:hAnsi="Times New Roman" w:cs="Times New Roman"/>
        </w:rPr>
        <w:t>schools,</w:t>
      </w:r>
      <w:r w:rsidRPr="0053608A">
        <w:rPr>
          <w:rFonts w:ascii="Times New Roman" w:hAnsi="Times New Roman" w:cs="Times New Roman"/>
          <w:spacing w:val="-6"/>
        </w:rPr>
        <w:t xml:space="preserve"> </w:t>
      </w:r>
      <w:r w:rsidRPr="0053608A">
        <w:rPr>
          <w:rFonts w:ascii="Times New Roman" w:hAnsi="Times New Roman" w:cs="Times New Roman"/>
          <w:b/>
          <w:bCs/>
        </w:rPr>
        <w:t>shall</w:t>
      </w:r>
      <w:r w:rsidRPr="0053608A">
        <w:rPr>
          <w:rFonts w:ascii="Times New Roman" w:hAnsi="Times New Roman" w:cs="Times New Roman"/>
          <w:b/>
          <w:bCs/>
          <w:spacing w:val="-5"/>
        </w:rPr>
        <w:t xml:space="preserve"> </w:t>
      </w:r>
      <w:r w:rsidRPr="0053608A">
        <w:rPr>
          <w:rFonts w:ascii="Times New Roman" w:hAnsi="Times New Roman" w:cs="Times New Roman"/>
          <w:b/>
          <w:bCs/>
        </w:rPr>
        <w:t>allocate</w:t>
      </w:r>
      <w:r w:rsidRPr="0053608A">
        <w:rPr>
          <w:rFonts w:ascii="Times New Roman" w:hAnsi="Times New Roman" w:cs="Times New Roman"/>
          <w:b/>
          <w:bCs/>
          <w:spacing w:val="-4"/>
        </w:rPr>
        <w:t xml:space="preserve"> the </w:t>
      </w:r>
      <w:r w:rsidRPr="0053608A">
        <w:rPr>
          <w:rFonts w:ascii="Times New Roman" w:hAnsi="Times New Roman" w:cs="Times New Roman"/>
          <w:b/>
          <w:bCs/>
        </w:rPr>
        <w:t>matching</w:t>
      </w:r>
      <w:r w:rsidRPr="0053608A">
        <w:rPr>
          <w:rFonts w:ascii="Times New Roman" w:hAnsi="Times New Roman" w:cs="Times New Roman"/>
          <w:b/>
          <w:bCs/>
          <w:spacing w:val="-7"/>
        </w:rPr>
        <w:t xml:space="preserve"> </w:t>
      </w:r>
      <w:r w:rsidRPr="0053608A">
        <w:rPr>
          <w:rFonts w:ascii="Times New Roman" w:hAnsi="Times New Roman" w:cs="Times New Roman"/>
          <w:b/>
          <w:bCs/>
        </w:rPr>
        <w:t>funds</w:t>
      </w:r>
      <w:r w:rsidRPr="0053608A">
        <w:rPr>
          <w:rFonts w:ascii="Times New Roman" w:hAnsi="Times New Roman" w:cs="Times New Roman"/>
          <w:b/>
          <w:bCs/>
          <w:spacing w:val="-7"/>
        </w:rPr>
        <w:t xml:space="preserve"> </w:t>
      </w:r>
      <w:r w:rsidRPr="0053608A">
        <w:rPr>
          <w:rFonts w:ascii="Times New Roman" w:hAnsi="Times New Roman" w:cs="Times New Roman"/>
          <w:b/>
          <w:bCs/>
        </w:rPr>
        <w:t>required</w:t>
      </w:r>
      <w:r w:rsidRPr="0053608A">
        <w:rPr>
          <w:rFonts w:ascii="Times New Roman" w:hAnsi="Times New Roman" w:cs="Times New Roman"/>
          <w:b/>
          <w:bCs/>
          <w:spacing w:val="-5"/>
        </w:rPr>
        <w:t xml:space="preserve"> </w:t>
      </w:r>
      <w:r w:rsidRPr="0053608A">
        <w:rPr>
          <w:rFonts w:ascii="Times New Roman" w:hAnsi="Times New Roman" w:cs="Times New Roman"/>
          <w:b/>
          <w:bCs/>
        </w:rPr>
        <w:t>by</w:t>
      </w:r>
      <w:r w:rsidRPr="0053608A">
        <w:rPr>
          <w:rFonts w:ascii="Times New Roman" w:hAnsi="Times New Roman" w:cs="Times New Roman"/>
          <w:b/>
          <w:bCs/>
          <w:spacing w:val="-4"/>
        </w:rPr>
        <w:t xml:space="preserve"> the </w:t>
      </w:r>
      <w:r w:rsidRPr="0053608A">
        <w:rPr>
          <w:rFonts w:ascii="Times New Roman" w:hAnsi="Times New Roman" w:cs="Times New Roman"/>
          <w:b/>
          <w:bCs/>
          <w:spacing w:val="-2"/>
        </w:rPr>
        <w:t>gran</w:t>
      </w:r>
      <w:r w:rsidRPr="0053608A">
        <w:rPr>
          <w:rFonts w:ascii="Times New Roman" w:hAnsi="Times New Roman" w:cs="Times New Roman"/>
          <w:b/>
          <w:bCs/>
        </w:rPr>
        <w:t>t recipients under subsection (3) of this section."</w:t>
      </w:r>
    </w:p>
    <w:p w14:paraId="7418ABE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This means matching funds are required of RTA awarded schools and should be allocated in the district and school budget by the principal or superintendent.</w:t>
      </w:r>
    </w:p>
    <w:p w14:paraId="71880EF0"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Do we submit a  Year 1 Budget and a Year 2 budget?  If we submit a two-year budget, is it on 2 forms: a Year 1 form and a Year 2 form, or combined on a single budget form?</w:t>
      </w:r>
    </w:p>
    <w:p w14:paraId="0BB212CA" w14:textId="32B0E16F"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 xml:space="preserve">Part 7 of the RTA RFA should describe the fiscal resources needed for the program and a detailed explanation of how funds will be used to improve reading instruction for the </w:t>
      </w:r>
      <w:r w:rsidRPr="01CF73B9">
        <w:rPr>
          <w:rFonts w:ascii="Times New Roman" w:hAnsi="Times New Roman" w:cs="Times New Roman"/>
          <w:b/>
          <w:bCs/>
          <w:color w:val="C00000"/>
        </w:rPr>
        <w:t>first year of the grant</w:t>
      </w:r>
      <w:r w:rsidRPr="01CF73B9">
        <w:rPr>
          <w:rFonts w:ascii="Times New Roman" w:hAnsi="Times New Roman" w:cs="Times New Roman"/>
          <w:color w:val="C00000"/>
        </w:rPr>
        <w:t xml:space="preserve">. The </w:t>
      </w:r>
      <w:r w:rsidR="7192995C" w:rsidRPr="01CF73B9">
        <w:rPr>
          <w:rFonts w:ascii="Times New Roman" w:hAnsi="Times New Roman" w:cs="Times New Roman"/>
          <w:color w:val="C00000"/>
        </w:rPr>
        <w:t>b</w:t>
      </w:r>
      <w:r w:rsidRPr="01CF73B9">
        <w:rPr>
          <w:rFonts w:ascii="Times New Roman" w:hAnsi="Times New Roman" w:cs="Times New Roman"/>
          <w:color w:val="C00000"/>
        </w:rPr>
        <w:t>udget summary form should be completed to match the written explanation.</w:t>
      </w:r>
      <w:r w:rsidRPr="01CF73B9">
        <w:rPr>
          <w:rFonts w:ascii="Times New Roman" w:hAnsi="Times New Roman" w:cs="Times New Roman"/>
        </w:rPr>
        <w:t xml:space="preserve"> </w:t>
      </w:r>
    </w:p>
    <w:p w14:paraId="49877DC3"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will the total budget be for the budget form? Base $70,000 + Match $70,000 for a total of $140,000, or is it $280,000?</w:t>
      </w:r>
    </w:p>
    <w:p w14:paraId="6DF08C63" w14:textId="48F9821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3DAF9A2C"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42F0EB36" w:rsidRPr="01CF73B9">
        <w:rPr>
          <w:rFonts w:ascii="Times New Roman" w:hAnsi="Times New Roman" w:cs="Times New Roman"/>
          <w:color w:val="C00000"/>
        </w:rPr>
        <w:t>s</w:t>
      </w:r>
      <w:r w:rsidRPr="01CF73B9">
        <w:rPr>
          <w:rFonts w:ascii="Times New Roman" w:hAnsi="Times New Roman" w:cs="Times New Roman"/>
          <w:color w:val="C00000"/>
        </w:rPr>
        <w:t xml:space="preserve">ummary form “Amount of Grant Funds” column total should equal $70,000. The </w:t>
      </w:r>
      <w:r w:rsidR="018BFB14"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1AA93A9" w:rsidRPr="01CF73B9">
        <w:rPr>
          <w:rFonts w:ascii="Times New Roman" w:hAnsi="Times New Roman" w:cs="Times New Roman"/>
          <w:color w:val="C00000"/>
        </w:rPr>
        <w:t>s</w:t>
      </w:r>
      <w:r w:rsidRPr="01CF73B9">
        <w:rPr>
          <w:rFonts w:ascii="Times New Roman" w:hAnsi="Times New Roman" w:cs="Times New Roman"/>
          <w:color w:val="C00000"/>
        </w:rPr>
        <w:t>ummary form “Source &amp; Amount of Matching Funds” column total should be equal to $70,000 or more.</w:t>
      </w:r>
    </w:p>
    <w:p w14:paraId="4046970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are the restrictions on allowable expenses for matching funds?</w:t>
      </w:r>
    </w:p>
    <w:p w14:paraId="6F1D5C2E" w14:textId="36498B02"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Matching funds may not be used to </w:t>
      </w:r>
      <w:r w:rsidR="105C793C" w:rsidRPr="01CF73B9">
        <w:rPr>
          <w:rFonts w:ascii="Times New Roman" w:hAnsi="Times New Roman" w:cs="Times New Roman"/>
          <w:color w:val="C00000"/>
        </w:rPr>
        <w:t>fund</w:t>
      </w:r>
      <w:r w:rsidRPr="01CF73B9">
        <w:rPr>
          <w:rFonts w:ascii="Times New Roman" w:hAnsi="Times New Roman" w:cs="Times New Roman"/>
          <w:color w:val="C00000"/>
        </w:rPr>
        <w:t xml:space="preserve"> salary or purchase a comprehensive </w:t>
      </w:r>
      <w:r w:rsidR="7E542A3D" w:rsidRPr="01CF73B9">
        <w:rPr>
          <w:rFonts w:ascii="Times New Roman" w:hAnsi="Times New Roman" w:cs="Times New Roman"/>
          <w:color w:val="C00000"/>
        </w:rPr>
        <w:t>T</w:t>
      </w:r>
      <w:r w:rsidRPr="01CF73B9">
        <w:rPr>
          <w:rFonts w:ascii="Times New Roman" w:hAnsi="Times New Roman" w:cs="Times New Roman"/>
          <w:color w:val="C00000"/>
        </w:rPr>
        <w:t>ier 1 reading program.</w:t>
      </w:r>
    </w:p>
    <w:p w14:paraId="54665316"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To clarify, the interventionist's salary must be paid solely by the grant (base) funds?</w:t>
      </w:r>
    </w:p>
    <w:p w14:paraId="748E4EED"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RTA base grant funds may be used to pay the interventionist’s salary. Matching funds cannot be used to pay salary.</w:t>
      </w:r>
    </w:p>
    <w:p w14:paraId="1276D56F"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Is there a budget narrative (included in the 20-page narrative) and a budget form (not included in the </w:t>
      </w:r>
      <w:r>
        <w:rPr>
          <w:rFonts w:ascii="Times New Roman" w:hAnsi="Times New Roman" w:cs="Times New Roman"/>
        </w:rPr>
        <w:t>20-page</w:t>
      </w:r>
      <w:r w:rsidRPr="0053608A">
        <w:rPr>
          <w:rFonts w:ascii="Times New Roman" w:hAnsi="Times New Roman" w:cs="Times New Roman"/>
        </w:rPr>
        <w:t xml:space="preserve"> narrative) or just a budget form?</w:t>
      </w:r>
    </w:p>
    <w:p w14:paraId="73E6B633" w14:textId="4346296C" w:rsidR="00DB0023" w:rsidRPr="00DB6460"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Part 7 includes a narrative describing the fiscal resources needed for the program and a detailed explanation of how funds will be used to improve reading instruction during the first year of the grant. In addition to the narrative, applicants will complete the RTA </w:t>
      </w:r>
      <w:r w:rsidR="1AD3924D" w:rsidRPr="01CF73B9">
        <w:rPr>
          <w:rFonts w:ascii="Times New Roman" w:hAnsi="Times New Roman" w:cs="Times New Roman"/>
          <w:color w:val="C00000"/>
        </w:rPr>
        <w:lastRenderedPageBreak/>
        <w:t>s</w:t>
      </w:r>
      <w:r w:rsidRPr="01CF73B9">
        <w:rPr>
          <w:rFonts w:ascii="Times New Roman" w:hAnsi="Times New Roman" w:cs="Times New Roman"/>
          <w:color w:val="C00000"/>
        </w:rPr>
        <w:t xml:space="preserve">chool </w:t>
      </w:r>
      <w:r w:rsidR="1E33EEB8"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436F769" w:rsidRPr="01CF73B9">
        <w:rPr>
          <w:rFonts w:ascii="Times New Roman" w:hAnsi="Times New Roman" w:cs="Times New Roman"/>
          <w:color w:val="C00000"/>
        </w:rPr>
        <w:t>s</w:t>
      </w:r>
      <w:r w:rsidRPr="01CF73B9">
        <w:rPr>
          <w:rFonts w:ascii="Times New Roman" w:hAnsi="Times New Roman" w:cs="Times New Roman"/>
          <w:color w:val="C00000"/>
        </w:rPr>
        <w:t>ummary form to match the narrative explanation.</w:t>
      </w:r>
      <w:r w:rsidR="121DCB8D" w:rsidRPr="01CF73B9">
        <w:rPr>
          <w:rFonts w:ascii="Times New Roman" w:hAnsi="Times New Roman" w:cs="Times New Roman"/>
          <w:color w:val="C00000"/>
        </w:rPr>
        <w:t xml:space="preserve"> The </w:t>
      </w:r>
      <w:r w:rsidR="6765F896" w:rsidRPr="01CF73B9">
        <w:rPr>
          <w:rFonts w:ascii="Times New Roman" w:hAnsi="Times New Roman" w:cs="Times New Roman"/>
          <w:color w:val="C00000"/>
        </w:rPr>
        <w:t>s</w:t>
      </w:r>
      <w:r w:rsidR="121DCB8D" w:rsidRPr="01CF73B9">
        <w:rPr>
          <w:rFonts w:ascii="Times New Roman" w:hAnsi="Times New Roman" w:cs="Times New Roman"/>
          <w:color w:val="C00000"/>
        </w:rPr>
        <w:t xml:space="preserve">chool </w:t>
      </w:r>
      <w:r w:rsidR="4FAAD80C" w:rsidRPr="01CF73B9">
        <w:rPr>
          <w:rFonts w:ascii="Times New Roman" w:hAnsi="Times New Roman" w:cs="Times New Roman"/>
          <w:color w:val="C00000"/>
        </w:rPr>
        <w:t>b</w:t>
      </w:r>
      <w:r w:rsidR="121DCB8D" w:rsidRPr="01CF73B9">
        <w:rPr>
          <w:rFonts w:ascii="Times New Roman" w:hAnsi="Times New Roman" w:cs="Times New Roman"/>
          <w:color w:val="C00000"/>
        </w:rPr>
        <w:t xml:space="preserve">udget </w:t>
      </w:r>
      <w:r w:rsidR="7ED85F57" w:rsidRPr="01CF73B9">
        <w:rPr>
          <w:rFonts w:ascii="Times New Roman" w:hAnsi="Times New Roman" w:cs="Times New Roman"/>
          <w:color w:val="C00000"/>
        </w:rPr>
        <w:t>s</w:t>
      </w:r>
      <w:r w:rsidR="121DCB8D" w:rsidRPr="01CF73B9">
        <w:rPr>
          <w:rFonts w:ascii="Times New Roman" w:hAnsi="Times New Roman" w:cs="Times New Roman"/>
          <w:color w:val="C00000"/>
        </w:rPr>
        <w:t>ummary form is not included in the 20-page narrative.</w:t>
      </w:r>
    </w:p>
    <w:p w14:paraId="74E8A92D" w14:textId="77777777" w:rsidR="00DB0023" w:rsidRPr="000D797D"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Pr>
          <w:rFonts w:ascii="Times New Roman" w:eastAsia="Times New Roman" w:hAnsi="Times New Roman" w:cs="Times New Roman"/>
          <w:color w:val="000000"/>
          <w:bdr w:val="none" w:sz="0" w:space="0" w:color="auto" w:frame="1"/>
        </w:rPr>
        <w:t xml:space="preserve">If </w:t>
      </w:r>
      <w:r w:rsidRPr="006C4A27">
        <w:rPr>
          <w:rFonts w:ascii="Times New Roman" w:eastAsia="Times New Roman" w:hAnsi="Times New Roman" w:cs="Times New Roman"/>
          <w:color w:val="000000"/>
          <w:bdr w:val="none" w:sz="0" w:space="0" w:color="auto" w:frame="1"/>
        </w:rPr>
        <w:t>several districts have the same Tier 1 HQIR and are choosing the aligned Tier 2 and 3 intervention programs</w:t>
      </w:r>
      <w:r>
        <w:rPr>
          <w:rFonts w:ascii="Times New Roman" w:eastAsia="Times New Roman" w:hAnsi="Times New Roman" w:cs="Times New Roman"/>
          <w:color w:val="000000"/>
          <w:bdr w:val="none" w:sz="0" w:space="0" w:color="auto" w:frame="1"/>
        </w:rPr>
        <w:t>,</w:t>
      </w:r>
      <w:r w:rsidRPr="006C4A27">
        <w:rPr>
          <w:rFonts w:ascii="Times New Roman" w:eastAsia="Times New Roman" w:hAnsi="Times New Roman" w:cs="Times New Roman"/>
          <w:color w:val="000000"/>
          <w:bdr w:val="none" w:sz="0" w:space="0" w:color="auto" w:frame="1"/>
        </w:rPr>
        <w:t xml:space="preserve"> the information provided by the vendor will be the same. Should this be noted somewhere so districts don't get flagged for </w:t>
      </w:r>
      <w:r w:rsidRPr="00A25F90">
        <w:rPr>
          <w:rFonts w:ascii="Times New Roman" w:eastAsia="Times New Roman" w:hAnsi="Times New Roman" w:cs="Times New Roman"/>
          <w:color w:val="000000"/>
          <w:bdr w:val="none" w:sz="0" w:space="0" w:color="auto" w:frame="1"/>
        </w:rPr>
        <w:t>plagiarism?</w:t>
      </w:r>
    </w:p>
    <w:p w14:paraId="1CAF1DDC" w14:textId="247FD155" w:rsidR="00DB0023" w:rsidRPr="00A25F9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All who contribute to the writing of the application should be noted on the cover page to avoid the appearance of plagiarism.</w:t>
      </w:r>
      <w:r>
        <w:rPr>
          <w:rFonts w:ascii="Times New Roman" w:eastAsia="Times New Roman" w:hAnsi="Times New Roman" w:cs="Times New Roman"/>
          <w:color w:val="C00000"/>
          <w:bdr w:val="none" w:sz="0" w:space="0" w:color="auto" w:frame="1"/>
        </w:rPr>
        <w:t xml:space="preserve"> Please use the vendor's name, and not a person’s name.  For example, if Joe Jones from ABC Learning provided content for your application</w:t>
      </w:r>
      <w:r w:rsidR="0640C9E7">
        <w:rPr>
          <w:rFonts w:ascii="Times New Roman" w:eastAsia="Times New Roman" w:hAnsi="Times New Roman" w:cs="Times New Roman"/>
          <w:color w:val="C00000"/>
          <w:bdr w:val="none" w:sz="0" w:space="0" w:color="auto" w:frame="1"/>
        </w:rPr>
        <w:t>,</w:t>
      </w:r>
      <w:r>
        <w:rPr>
          <w:rFonts w:ascii="Times New Roman" w:eastAsia="Times New Roman" w:hAnsi="Times New Roman" w:cs="Times New Roman"/>
          <w:color w:val="C00000"/>
          <w:bdr w:val="none" w:sz="0" w:space="0" w:color="auto" w:frame="1"/>
        </w:rPr>
        <w:t xml:space="preserve"> </w:t>
      </w:r>
      <w:r w:rsidR="2DA30E4A">
        <w:rPr>
          <w:rFonts w:ascii="Times New Roman" w:eastAsia="Times New Roman" w:hAnsi="Times New Roman" w:cs="Times New Roman"/>
          <w:color w:val="C00000"/>
          <w:bdr w:val="none" w:sz="0" w:space="0" w:color="auto" w:frame="1"/>
        </w:rPr>
        <w:t>l</w:t>
      </w:r>
      <w:r>
        <w:rPr>
          <w:rFonts w:ascii="Times New Roman" w:eastAsia="Times New Roman" w:hAnsi="Times New Roman" w:cs="Times New Roman"/>
          <w:color w:val="C00000"/>
          <w:bdr w:val="none" w:sz="0" w:space="0" w:color="auto" w:frame="1"/>
        </w:rPr>
        <w:t xml:space="preserve">ist “ABC Learning” as a collaborator, not Joe Jones. The collaborator line has been added to the updated cover sheet. </w:t>
      </w:r>
    </w:p>
    <w:p w14:paraId="051933CD"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The total cost of our RTA teacher will be more than $70,000. Can the rest of the RTA teacher's salary count as a Match?</w:t>
      </w:r>
    </w:p>
    <w:p w14:paraId="32E4FFC3"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w:t>
      </w:r>
    </w:p>
    <w:p w14:paraId="1634AFD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We employ additional primary reading intervention teachers beyond the RTA-funded teacher. They are part-time teachers who are certified, highly skilled, and participate in literacy professional learning.  Can the salary for these additional intervention teachers be counted as a Match?</w:t>
      </w:r>
    </w:p>
    <w:p w14:paraId="7E4A6FF7"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No.</w:t>
      </w:r>
      <w:r w:rsidRPr="79BA6782">
        <w:rPr>
          <w:rFonts w:ascii="Times New Roman" w:hAnsi="Times New Roman" w:cs="Times New Roman"/>
        </w:rPr>
        <w:t xml:space="preserve"> </w:t>
      </w:r>
    </w:p>
    <w:p w14:paraId="08B6650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 xml:space="preserve">We employ a primary curriculum specialist through supplemental Title 1 funds who provides coaching and professional learning support. Can we use as a match the portion of her salary and benefits specific to </w:t>
      </w:r>
      <w:r>
        <w:rPr>
          <w:rFonts w:ascii="Times New Roman" w:hAnsi="Times New Roman" w:cs="Times New Roman"/>
        </w:rPr>
        <w:t xml:space="preserve">the </w:t>
      </w:r>
      <w:r w:rsidRPr="79BA6782">
        <w:rPr>
          <w:rFonts w:ascii="Times New Roman" w:hAnsi="Times New Roman" w:cs="Times New Roman"/>
        </w:rPr>
        <w:t>time she spends with K-3 literacy?</w:t>
      </w:r>
    </w:p>
    <w:p w14:paraId="584E4842"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No.</w:t>
      </w:r>
    </w:p>
    <w:p w14:paraId="3F4C5D04" w14:textId="6E83C651" w:rsidR="005132CE" w:rsidRPr="005132CE" w:rsidRDefault="005132C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132CE">
        <w:rPr>
          <w:rFonts w:ascii="Times New Roman" w:hAnsi="Times New Roman" w:cs="Times New Roman"/>
        </w:rPr>
        <w:t xml:space="preserve">We currently have a </w:t>
      </w:r>
      <w:r w:rsidR="0035637E">
        <w:rPr>
          <w:rFonts w:ascii="Times New Roman" w:hAnsi="Times New Roman" w:cs="Times New Roman"/>
        </w:rPr>
        <w:t>District-wide</w:t>
      </w:r>
      <w:r w:rsidRPr="005132CE">
        <w:rPr>
          <w:rFonts w:ascii="Times New Roman" w:hAnsi="Times New Roman" w:cs="Times New Roman"/>
        </w:rPr>
        <w:t xml:space="preserve"> Literacy Instruction Coach. Can we use that salary as matching funds for the RTA grant?</w:t>
      </w:r>
    </w:p>
    <w:p w14:paraId="4FE6662F" w14:textId="4E160E71" w:rsidR="34EF379A" w:rsidRPr="00A05271" w:rsidRDefault="5592401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A05271">
        <w:rPr>
          <w:rFonts w:ascii="Times New Roman" w:hAnsi="Times New Roman" w:cs="Times New Roman"/>
          <w:color w:val="C00000"/>
        </w:rPr>
        <w:t>No.</w:t>
      </w:r>
    </w:p>
    <w:p w14:paraId="634A5CAB" w14:textId="4C3289E9" w:rsidR="00C10C5A" w:rsidRPr="003C2473" w:rsidRDefault="00C10C5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color w:val="FF0000"/>
        </w:rPr>
      </w:pPr>
      <w:r w:rsidRPr="003C2473">
        <w:rPr>
          <w:rFonts w:ascii="Times New Roman" w:hAnsi="Times New Roman" w:cs="Times New Roman"/>
          <w:color w:val="000000"/>
        </w:rPr>
        <w:t>An amount is not specified for matching funds. Do schools have to match the $70,000 funds per year for a two-year period? For example, would year one be $70,000 base funds with $70,000 matching funds provided by the district? Or is there another amount required for matching funds?</w:t>
      </w:r>
    </w:p>
    <w:p w14:paraId="776380AD" w14:textId="27C38E02" w:rsidR="005132CE" w:rsidRDefault="07E07925"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29E77C5">
        <w:rPr>
          <w:rFonts w:ascii="Times New Roman" w:hAnsi="Times New Roman" w:cs="Times New Roman"/>
          <w:color w:val="C00000"/>
        </w:rPr>
        <w:t xml:space="preserve">Annual matching funds </w:t>
      </w:r>
      <w:r w:rsidRPr="551F16B0">
        <w:rPr>
          <w:rFonts w:ascii="Times New Roman" w:hAnsi="Times New Roman" w:cs="Times New Roman"/>
          <w:color w:val="C00000"/>
        </w:rPr>
        <w:t>are</w:t>
      </w:r>
      <w:r w:rsidRPr="2C7DA56B">
        <w:rPr>
          <w:rFonts w:ascii="Times New Roman" w:hAnsi="Times New Roman" w:cs="Times New Roman"/>
          <w:color w:val="C00000"/>
        </w:rPr>
        <w:t xml:space="preserve"> $</w:t>
      </w:r>
      <w:r w:rsidRPr="157A78FA">
        <w:rPr>
          <w:rFonts w:ascii="Times New Roman" w:hAnsi="Times New Roman" w:cs="Times New Roman"/>
          <w:color w:val="C00000"/>
        </w:rPr>
        <w:t>70,</w:t>
      </w:r>
      <w:r w:rsidRPr="3605DF77">
        <w:rPr>
          <w:rFonts w:ascii="Times New Roman" w:hAnsi="Times New Roman" w:cs="Times New Roman"/>
          <w:color w:val="C00000"/>
        </w:rPr>
        <w:t>000.</w:t>
      </w:r>
    </w:p>
    <w:p w14:paraId="76C88AF0" w14:textId="34D32106" w:rsidR="00A55269" w:rsidRPr="00D77602" w:rsidRDefault="00B65027" w:rsidP="00A05271">
      <w:pPr>
        <w:pStyle w:val="NormalWeb"/>
      </w:pPr>
      <w:r w:rsidRPr="00D77602">
        <w:t> </w:t>
      </w:r>
    </w:p>
    <w:sectPr w:rsidR="00A55269" w:rsidRPr="00D77602">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ECD3" w14:textId="77777777" w:rsidR="005F2853" w:rsidRDefault="005F2853" w:rsidP="00C11782">
      <w:pPr>
        <w:spacing w:after="0" w:line="240" w:lineRule="auto"/>
      </w:pPr>
      <w:r>
        <w:separator/>
      </w:r>
    </w:p>
  </w:endnote>
  <w:endnote w:type="continuationSeparator" w:id="0">
    <w:p w14:paraId="36C4E748" w14:textId="77777777" w:rsidR="005F2853" w:rsidRDefault="005F2853" w:rsidP="00C1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6649" w14:textId="77777777" w:rsidR="005F2853" w:rsidRDefault="005F2853" w:rsidP="00C11782">
      <w:pPr>
        <w:spacing w:after="0" w:line="240" w:lineRule="auto"/>
      </w:pPr>
      <w:r>
        <w:separator/>
      </w:r>
    </w:p>
  </w:footnote>
  <w:footnote w:type="continuationSeparator" w:id="0">
    <w:p w14:paraId="567F172D" w14:textId="77777777" w:rsidR="005F2853" w:rsidRDefault="005F2853" w:rsidP="00C1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206"/>
      <w:docPartObj>
        <w:docPartGallery w:val="Page Numbers (Top of Page)"/>
        <w:docPartUnique/>
      </w:docPartObj>
    </w:sdtPr>
    <w:sdtEndPr>
      <w:rPr>
        <w:noProof/>
      </w:rPr>
    </w:sdtEndPr>
    <w:sdtContent>
      <w:p w14:paraId="30BB6F72" w14:textId="6B8CD60E" w:rsidR="000C2B38" w:rsidRDefault="000C2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C04DB" w14:textId="77777777" w:rsidR="000C2B38" w:rsidRDefault="000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82"/>
    <w:multiLevelType w:val="multilevel"/>
    <w:tmpl w:val="225C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DBF"/>
    <w:multiLevelType w:val="hybridMultilevel"/>
    <w:tmpl w:val="FD02C074"/>
    <w:lvl w:ilvl="0" w:tplc="C50E335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E66D3"/>
    <w:multiLevelType w:val="hybridMultilevel"/>
    <w:tmpl w:val="1DD27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9262E0"/>
    <w:multiLevelType w:val="multilevel"/>
    <w:tmpl w:val="0B84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509"/>
    <w:multiLevelType w:val="multilevel"/>
    <w:tmpl w:val="C2DC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17524">
    <w:abstractNumId w:val="2"/>
  </w:num>
  <w:num w:numId="2" w16cid:durableId="131481540">
    <w:abstractNumId w:val="3"/>
  </w:num>
  <w:num w:numId="3" w16cid:durableId="2063139495">
    <w:abstractNumId w:val="0"/>
  </w:num>
  <w:num w:numId="4" w16cid:durableId="217207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18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9"/>
    <w:rsid w:val="000033E2"/>
    <w:rsid w:val="00003EAC"/>
    <w:rsid w:val="00004312"/>
    <w:rsid w:val="000052A2"/>
    <w:rsid w:val="00006501"/>
    <w:rsid w:val="00010AAC"/>
    <w:rsid w:val="00011CC5"/>
    <w:rsid w:val="00017EF0"/>
    <w:rsid w:val="00020DF2"/>
    <w:rsid w:val="00024633"/>
    <w:rsid w:val="0002618C"/>
    <w:rsid w:val="00026311"/>
    <w:rsid w:val="00026BEF"/>
    <w:rsid w:val="00035611"/>
    <w:rsid w:val="000357AC"/>
    <w:rsid w:val="00035DAD"/>
    <w:rsid w:val="0004256B"/>
    <w:rsid w:val="00042D2C"/>
    <w:rsid w:val="00045DFF"/>
    <w:rsid w:val="00053B46"/>
    <w:rsid w:val="00054214"/>
    <w:rsid w:val="0005501A"/>
    <w:rsid w:val="00057921"/>
    <w:rsid w:val="00060549"/>
    <w:rsid w:val="00060C9F"/>
    <w:rsid w:val="00061F70"/>
    <w:rsid w:val="000634A7"/>
    <w:rsid w:val="00064111"/>
    <w:rsid w:val="000643C0"/>
    <w:rsid w:val="00065B18"/>
    <w:rsid w:val="0006604E"/>
    <w:rsid w:val="00066286"/>
    <w:rsid w:val="00066B7B"/>
    <w:rsid w:val="0007228D"/>
    <w:rsid w:val="000761D7"/>
    <w:rsid w:val="000825A5"/>
    <w:rsid w:val="000825FF"/>
    <w:rsid w:val="00083750"/>
    <w:rsid w:val="00083779"/>
    <w:rsid w:val="000851E7"/>
    <w:rsid w:val="00085F72"/>
    <w:rsid w:val="0008667A"/>
    <w:rsid w:val="00086807"/>
    <w:rsid w:val="00087899"/>
    <w:rsid w:val="0008A4A6"/>
    <w:rsid w:val="000900AF"/>
    <w:rsid w:val="0009275E"/>
    <w:rsid w:val="000960A2"/>
    <w:rsid w:val="0009737A"/>
    <w:rsid w:val="000A134F"/>
    <w:rsid w:val="000A1897"/>
    <w:rsid w:val="000A2812"/>
    <w:rsid w:val="000A35FF"/>
    <w:rsid w:val="000A57D1"/>
    <w:rsid w:val="000A74F7"/>
    <w:rsid w:val="000B06DD"/>
    <w:rsid w:val="000B0913"/>
    <w:rsid w:val="000B338B"/>
    <w:rsid w:val="000B363A"/>
    <w:rsid w:val="000B7B70"/>
    <w:rsid w:val="000C0169"/>
    <w:rsid w:val="000C1D89"/>
    <w:rsid w:val="000C1E70"/>
    <w:rsid w:val="000C244F"/>
    <w:rsid w:val="000C28A2"/>
    <w:rsid w:val="000C2B38"/>
    <w:rsid w:val="000C5148"/>
    <w:rsid w:val="000C686C"/>
    <w:rsid w:val="000D2DFB"/>
    <w:rsid w:val="000D4CC5"/>
    <w:rsid w:val="000D5EA2"/>
    <w:rsid w:val="000D6D11"/>
    <w:rsid w:val="000D797D"/>
    <w:rsid w:val="000E02D7"/>
    <w:rsid w:val="000E068E"/>
    <w:rsid w:val="000E5925"/>
    <w:rsid w:val="000E5D5D"/>
    <w:rsid w:val="000E6A5E"/>
    <w:rsid w:val="000F27D9"/>
    <w:rsid w:val="000F332C"/>
    <w:rsid w:val="000F3445"/>
    <w:rsid w:val="000F45D5"/>
    <w:rsid w:val="000F5390"/>
    <w:rsid w:val="000F5582"/>
    <w:rsid w:val="000F632A"/>
    <w:rsid w:val="000F6A87"/>
    <w:rsid w:val="000F6DFD"/>
    <w:rsid w:val="000FDB89"/>
    <w:rsid w:val="0011128F"/>
    <w:rsid w:val="00111400"/>
    <w:rsid w:val="0011312F"/>
    <w:rsid w:val="00113D78"/>
    <w:rsid w:val="00117480"/>
    <w:rsid w:val="00121567"/>
    <w:rsid w:val="00122C3F"/>
    <w:rsid w:val="0012336F"/>
    <w:rsid w:val="00123FE9"/>
    <w:rsid w:val="00124CFC"/>
    <w:rsid w:val="0012664E"/>
    <w:rsid w:val="001269F1"/>
    <w:rsid w:val="00127D06"/>
    <w:rsid w:val="001313BC"/>
    <w:rsid w:val="00132075"/>
    <w:rsid w:val="00135F15"/>
    <w:rsid w:val="00137F8F"/>
    <w:rsid w:val="001402D6"/>
    <w:rsid w:val="0014138F"/>
    <w:rsid w:val="00141A9F"/>
    <w:rsid w:val="00141D7F"/>
    <w:rsid w:val="001441F4"/>
    <w:rsid w:val="00144263"/>
    <w:rsid w:val="0015280F"/>
    <w:rsid w:val="00152FBB"/>
    <w:rsid w:val="0015308C"/>
    <w:rsid w:val="00153CE8"/>
    <w:rsid w:val="00155155"/>
    <w:rsid w:val="00155A20"/>
    <w:rsid w:val="001578A3"/>
    <w:rsid w:val="00157BA3"/>
    <w:rsid w:val="00157C24"/>
    <w:rsid w:val="0015998D"/>
    <w:rsid w:val="001608B9"/>
    <w:rsid w:val="00162BC3"/>
    <w:rsid w:val="00164D35"/>
    <w:rsid w:val="001714E6"/>
    <w:rsid w:val="00172FEA"/>
    <w:rsid w:val="0017791E"/>
    <w:rsid w:val="00194B07"/>
    <w:rsid w:val="0019640A"/>
    <w:rsid w:val="001A40D9"/>
    <w:rsid w:val="001A7261"/>
    <w:rsid w:val="001B27AC"/>
    <w:rsid w:val="001B4486"/>
    <w:rsid w:val="001C177E"/>
    <w:rsid w:val="001C407D"/>
    <w:rsid w:val="001D086E"/>
    <w:rsid w:val="001D1CF9"/>
    <w:rsid w:val="001D1F59"/>
    <w:rsid w:val="001D1FBB"/>
    <w:rsid w:val="001D221E"/>
    <w:rsid w:val="001E0EB3"/>
    <w:rsid w:val="001E3102"/>
    <w:rsid w:val="001E59C4"/>
    <w:rsid w:val="001E72B5"/>
    <w:rsid w:val="001F39DC"/>
    <w:rsid w:val="001F5DBC"/>
    <w:rsid w:val="00200368"/>
    <w:rsid w:val="00201F79"/>
    <w:rsid w:val="0020214E"/>
    <w:rsid w:val="0020282A"/>
    <w:rsid w:val="002036FE"/>
    <w:rsid w:val="00210CB2"/>
    <w:rsid w:val="0021127C"/>
    <w:rsid w:val="00212F3F"/>
    <w:rsid w:val="0021335A"/>
    <w:rsid w:val="0021593F"/>
    <w:rsid w:val="00215D7B"/>
    <w:rsid w:val="00220F9E"/>
    <w:rsid w:val="00221748"/>
    <w:rsid w:val="00225CEF"/>
    <w:rsid w:val="0023093D"/>
    <w:rsid w:val="002339AF"/>
    <w:rsid w:val="00234156"/>
    <w:rsid w:val="002341D2"/>
    <w:rsid w:val="00236F97"/>
    <w:rsid w:val="00240313"/>
    <w:rsid w:val="002404B3"/>
    <w:rsid w:val="0024120E"/>
    <w:rsid w:val="00243E1E"/>
    <w:rsid w:val="002444D7"/>
    <w:rsid w:val="002449A7"/>
    <w:rsid w:val="00247ABF"/>
    <w:rsid w:val="00252FA0"/>
    <w:rsid w:val="002564A1"/>
    <w:rsid w:val="0025668A"/>
    <w:rsid w:val="00261C83"/>
    <w:rsid w:val="00262413"/>
    <w:rsid w:val="00262BCE"/>
    <w:rsid w:val="002633B6"/>
    <w:rsid w:val="0026411B"/>
    <w:rsid w:val="00265AC3"/>
    <w:rsid w:val="00270104"/>
    <w:rsid w:val="00271835"/>
    <w:rsid w:val="00272EBE"/>
    <w:rsid w:val="00273652"/>
    <w:rsid w:val="00274997"/>
    <w:rsid w:val="00274D2E"/>
    <w:rsid w:val="00275729"/>
    <w:rsid w:val="00276AE6"/>
    <w:rsid w:val="00281FD8"/>
    <w:rsid w:val="00283A53"/>
    <w:rsid w:val="002855E3"/>
    <w:rsid w:val="00285943"/>
    <w:rsid w:val="00285B05"/>
    <w:rsid w:val="00286AA8"/>
    <w:rsid w:val="00287653"/>
    <w:rsid w:val="002876C2"/>
    <w:rsid w:val="00287D00"/>
    <w:rsid w:val="002903AA"/>
    <w:rsid w:val="00292456"/>
    <w:rsid w:val="00292549"/>
    <w:rsid w:val="0029314B"/>
    <w:rsid w:val="00294914"/>
    <w:rsid w:val="00294D00"/>
    <w:rsid w:val="0029503B"/>
    <w:rsid w:val="002A0E15"/>
    <w:rsid w:val="002A37C6"/>
    <w:rsid w:val="002A40DB"/>
    <w:rsid w:val="002A447D"/>
    <w:rsid w:val="002A5304"/>
    <w:rsid w:val="002A578B"/>
    <w:rsid w:val="002B097A"/>
    <w:rsid w:val="002B2618"/>
    <w:rsid w:val="002B43D7"/>
    <w:rsid w:val="002B54C7"/>
    <w:rsid w:val="002B60F2"/>
    <w:rsid w:val="002B62D5"/>
    <w:rsid w:val="002B67EB"/>
    <w:rsid w:val="002B73A3"/>
    <w:rsid w:val="002C137E"/>
    <w:rsid w:val="002C173E"/>
    <w:rsid w:val="002C679F"/>
    <w:rsid w:val="002C6D25"/>
    <w:rsid w:val="002D17AF"/>
    <w:rsid w:val="002D5A56"/>
    <w:rsid w:val="002D7A95"/>
    <w:rsid w:val="002D7AD9"/>
    <w:rsid w:val="002E1226"/>
    <w:rsid w:val="002E351B"/>
    <w:rsid w:val="002E4107"/>
    <w:rsid w:val="002F0618"/>
    <w:rsid w:val="0030089B"/>
    <w:rsid w:val="00300A82"/>
    <w:rsid w:val="00304EC4"/>
    <w:rsid w:val="00306E54"/>
    <w:rsid w:val="0030747F"/>
    <w:rsid w:val="00310B4D"/>
    <w:rsid w:val="0031106E"/>
    <w:rsid w:val="00312170"/>
    <w:rsid w:val="003123F7"/>
    <w:rsid w:val="0031306A"/>
    <w:rsid w:val="003131AF"/>
    <w:rsid w:val="00320DAB"/>
    <w:rsid w:val="00320E03"/>
    <w:rsid w:val="003242B9"/>
    <w:rsid w:val="0032533A"/>
    <w:rsid w:val="003315F3"/>
    <w:rsid w:val="0033193F"/>
    <w:rsid w:val="00332D8C"/>
    <w:rsid w:val="003400CA"/>
    <w:rsid w:val="00342102"/>
    <w:rsid w:val="00342628"/>
    <w:rsid w:val="003426AC"/>
    <w:rsid w:val="00343AB6"/>
    <w:rsid w:val="00344900"/>
    <w:rsid w:val="003454F9"/>
    <w:rsid w:val="00346B8E"/>
    <w:rsid w:val="003473E2"/>
    <w:rsid w:val="00350BCC"/>
    <w:rsid w:val="00351109"/>
    <w:rsid w:val="00351FEB"/>
    <w:rsid w:val="00352F10"/>
    <w:rsid w:val="00352FFF"/>
    <w:rsid w:val="00354E68"/>
    <w:rsid w:val="00355EBD"/>
    <w:rsid w:val="0035637E"/>
    <w:rsid w:val="00357CE1"/>
    <w:rsid w:val="00357D4B"/>
    <w:rsid w:val="00361DB3"/>
    <w:rsid w:val="00362048"/>
    <w:rsid w:val="00362E28"/>
    <w:rsid w:val="0036396A"/>
    <w:rsid w:val="0036429E"/>
    <w:rsid w:val="003656CE"/>
    <w:rsid w:val="00371C2C"/>
    <w:rsid w:val="00371C9C"/>
    <w:rsid w:val="00371D29"/>
    <w:rsid w:val="00372A60"/>
    <w:rsid w:val="00372DD0"/>
    <w:rsid w:val="0037548C"/>
    <w:rsid w:val="00375721"/>
    <w:rsid w:val="00377A89"/>
    <w:rsid w:val="00377FC7"/>
    <w:rsid w:val="003800AA"/>
    <w:rsid w:val="00380A51"/>
    <w:rsid w:val="00380CC7"/>
    <w:rsid w:val="0038333B"/>
    <w:rsid w:val="003867AF"/>
    <w:rsid w:val="00387AF4"/>
    <w:rsid w:val="00387CC6"/>
    <w:rsid w:val="00394D98"/>
    <w:rsid w:val="00395512"/>
    <w:rsid w:val="003955F9"/>
    <w:rsid w:val="00395FF7"/>
    <w:rsid w:val="003A4176"/>
    <w:rsid w:val="003B38A9"/>
    <w:rsid w:val="003B749A"/>
    <w:rsid w:val="003B7709"/>
    <w:rsid w:val="003C2473"/>
    <w:rsid w:val="003C3598"/>
    <w:rsid w:val="003C408A"/>
    <w:rsid w:val="003C4E13"/>
    <w:rsid w:val="003C4E85"/>
    <w:rsid w:val="003C6C80"/>
    <w:rsid w:val="003D2B22"/>
    <w:rsid w:val="003D2C0E"/>
    <w:rsid w:val="003D43D3"/>
    <w:rsid w:val="003D4BE5"/>
    <w:rsid w:val="003E219E"/>
    <w:rsid w:val="003E2A8F"/>
    <w:rsid w:val="003E4130"/>
    <w:rsid w:val="003E428A"/>
    <w:rsid w:val="003E4720"/>
    <w:rsid w:val="003E4EFA"/>
    <w:rsid w:val="003E5278"/>
    <w:rsid w:val="003E53F3"/>
    <w:rsid w:val="003E5DD4"/>
    <w:rsid w:val="003F16A2"/>
    <w:rsid w:val="003F1E76"/>
    <w:rsid w:val="003F2A09"/>
    <w:rsid w:val="003F5459"/>
    <w:rsid w:val="003F70C6"/>
    <w:rsid w:val="003F79B7"/>
    <w:rsid w:val="0040072A"/>
    <w:rsid w:val="004011A4"/>
    <w:rsid w:val="00401E11"/>
    <w:rsid w:val="004028E6"/>
    <w:rsid w:val="00403E99"/>
    <w:rsid w:val="00404334"/>
    <w:rsid w:val="0040490C"/>
    <w:rsid w:val="00404E60"/>
    <w:rsid w:val="00405B66"/>
    <w:rsid w:val="00405BE1"/>
    <w:rsid w:val="0040606B"/>
    <w:rsid w:val="004131C1"/>
    <w:rsid w:val="0041432A"/>
    <w:rsid w:val="00415A60"/>
    <w:rsid w:val="00415D46"/>
    <w:rsid w:val="004176D1"/>
    <w:rsid w:val="00417798"/>
    <w:rsid w:val="00420566"/>
    <w:rsid w:val="00421814"/>
    <w:rsid w:val="00421FB8"/>
    <w:rsid w:val="00423ACF"/>
    <w:rsid w:val="00424114"/>
    <w:rsid w:val="004244EC"/>
    <w:rsid w:val="00425067"/>
    <w:rsid w:val="00426AD4"/>
    <w:rsid w:val="00435110"/>
    <w:rsid w:val="0043530E"/>
    <w:rsid w:val="00436A0A"/>
    <w:rsid w:val="00437504"/>
    <w:rsid w:val="00440D3A"/>
    <w:rsid w:val="00442AB5"/>
    <w:rsid w:val="00444157"/>
    <w:rsid w:val="00444790"/>
    <w:rsid w:val="00445CDF"/>
    <w:rsid w:val="00446490"/>
    <w:rsid w:val="004502F1"/>
    <w:rsid w:val="00451196"/>
    <w:rsid w:val="00452015"/>
    <w:rsid w:val="00453928"/>
    <w:rsid w:val="004547B7"/>
    <w:rsid w:val="004576EF"/>
    <w:rsid w:val="0046007B"/>
    <w:rsid w:val="004613D8"/>
    <w:rsid w:val="0046194C"/>
    <w:rsid w:val="00462378"/>
    <w:rsid w:val="004641DB"/>
    <w:rsid w:val="00465575"/>
    <w:rsid w:val="0046653B"/>
    <w:rsid w:val="0046661E"/>
    <w:rsid w:val="0047608A"/>
    <w:rsid w:val="004765BF"/>
    <w:rsid w:val="00481442"/>
    <w:rsid w:val="004847CD"/>
    <w:rsid w:val="0049081F"/>
    <w:rsid w:val="00493ABE"/>
    <w:rsid w:val="0049508F"/>
    <w:rsid w:val="004957D7"/>
    <w:rsid w:val="00496CFC"/>
    <w:rsid w:val="004A46C0"/>
    <w:rsid w:val="004A4873"/>
    <w:rsid w:val="004A5676"/>
    <w:rsid w:val="004A5A17"/>
    <w:rsid w:val="004A6F92"/>
    <w:rsid w:val="004B060B"/>
    <w:rsid w:val="004B21F4"/>
    <w:rsid w:val="004B3182"/>
    <w:rsid w:val="004B346A"/>
    <w:rsid w:val="004C0838"/>
    <w:rsid w:val="004C14C1"/>
    <w:rsid w:val="004C1A8C"/>
    <w:rsid w:val="004C2032"/>
    <w:rsid w:val="004C226F"/>
    <w:rsid w:val="004C2EA3"/>
    <w:rsid w:val="004C3E03"/>
    <w:rsid w:val="004C7F6A"/>
    <w:rsid w:val="004D0319"/>
    <w:rsid w:val="004D284C"/>
    <w:rsid w:val="004D2E96"/>
    <w:rsid w:val="004D41C5"/>
    <w:rsid w:val="004D7D31"/>
    <w:rsid w:val="004E4748"/>
    <w:rsid w:val="004E47AE"/>
    <w:rsid w:val="004F031D"/>
    <w:rsid w:val="004F2503"/>
    <w:rsid w:val="004F4C81"/>
    <w:rsid w:val="004F4E05"/>
    <w:rsid w:val="004F596C"/>
    <w:rsid w:val="0050207B"/>
    <w:rsid w:val="0050463E"/>
    <w:rsid w:val="005050B5"/>
    <w:rsid w:val="00505870"/>
    <w:rsid w:val="00505CC5"/>
    <w:rsid w:val="00506535"/>
    <w:rsid w:val="005072B4"/>
    <w:rsid w:val="00512A14"/>
    <w:rsid w:val="005132CE"/>
    <w:rsid w:val="005142D2"/>
    <w:rsid w:val="005157E5"/>
    <w:rsid w:val="00515AE0"/>
    <w:rsid w:val="00517BAD"/>
    <w:rsid w:val="0052181B"/>
    <w:rsid w:val="0052322C"/>
    <w:rsid w:val="00526011"/>
    <w:rsid w:val="0053155E"/>
    <w:rsid w:val="00532484"/>
    <w:rsid w:val="00532B4F"/>
    <w:rsid w:val="00533A95"/>
    <w:rsid w:val="005348DD"/>
    <w:rsid w:val="00534C25"/>
    <w:rsid w:val="00534FBE"/>
    <w:rsid w:val="0053608A"/>
    <w:rsid w:val="00536DA3"/>
    <w:rsid w:val="00537B6C"/>
    <w:rsid w:val="0054039B"/>
    <w:rsid w:val="005422D5"/>
    <w:rsid w:val="0054516D"/>
    <w:rsid w:val="005468D8"/>
    <w:rsid w:val="00551374"/>
    <w:rsid w:val="00551719"/>
    <w:rsid w:val="0055234A"/>
    <w:rsid w:val="00553775"/>
    <w:rsid w:val="00553A2A"/>
    <w:rsid w:val="005545D5"/>
    <w:rsid w:val="00555E73"/>
    <w:rsid w:val="005562B9"/>
    <w:rsid w:val="005573BC"/>
    <w:rsid w:val="00557D90"/>
    <w:rsid w:val="0056286A"/>
    <w:rsid w:val="00563277"/>
    <w:rsid w:val="005635C3"/>
    <w:rsid w:val="005639EB"/>
    <w:rsid w:val="00568B9E"/>
    <w:rsid w:val="0057133B"/>
    <w:rsid w:val="0057434D"/>
    <w:rsid w:val="005752A9"/>
    <w:rsid w:val="005818D5"/>
    <w:rsid w:val="00582F11"/>
    <w:rsid w:val="00583B79"/>
    <w:rsid w:val="00585B86"/>
    <w:rsid w:val="00586348"/>
    <w:rsid w:val="005902A6"/>
    <w:rsid w:val="005905EF"/>
    <w:rsid w:val="00591735"/>
    <w:rsid w:val="00595043"/>
    <w:rsid w:val="0059542D"/>
    <w:rsid w:val="005A0104"/>
    <w:rsid w:val="005A0B40"/>
    <w:rsid w:val="005A314E"/>
    <w:rsid w:val="005A37D3"/>
    <w:rsid w:val="005A4506"/>
    <w:rsid w:val="005B3BE0"/>
    <w:rsid w:val="005B413E"/>
    <w:rsid w:val="005B5558"/>
    <w:rsid w:val="005B5864"/>
    <w:rsid w:val="005B76A4"/>
    <w:rsid w:val="005C30C8"/>
    <w:rsid w:val="005C3F27"/>
    <w:rsid w:val="005C69C2"/>
    <w:rsid w:val="005C717C"/>
    <w:rsid w:val="005C7335"/>
    <w:rsid w:val="005C7E52"/>
    <w:rsid w:val="005D0EA9"/>
    <w:rsid w:val="005D2F15"/>
    <w:rsid w:val="005D416A"/>
    <w:rsid w:val="005D4337"/>
    <w:rsid w:val="005E095F"/>
    <w:rsid w:val="005E2033"/>
    <w:rsid w:val="005E2C17"/>
    <w:rsid w:val="005E34D2"/>
    <w:rsid w:val="005E42FC"/>
    <w:rsid w:val="005E4DE8"/>
    <w:rsid w:val="005E792E"/>
    <w:rsid w:val="005F2452"/>
    <w:rsid w:val="005F27AF"/>
    <w:rsid w:val="005F2853"/>
    <w:rsid w:val="005F39F7"/>
    <w:rsid w:val="0060029E"/>
    <w:rsid w:val="00603CDF"/>
    <w:rsid w:val="0060443F"/>
    <w:rsid w:val="00606012"/>
    <w:rsid w:val="00607E66"/>
    <w:rsid w:val="0060D130"/>
    <w:rsid w:val="00612B44"/>
    <w:rsid w:val="0061349B"/>
    <w:rsid w:val="00613711"/>
    <w:rsid w:val="00614780"/>
    <w:rsid w:val="00617DA5"/>
    <w:rsid w:val="00621216"/>
    <w:rsid w:val="006227F2"/>
    <w:rsid w:val="00622990"/>
    <w:rsid w:val="0062435C"/>
    <w:rsid w:val="006262BB"/>
    <w:rsid w:val="0062676E"/>
    <w:rsid w:val="006272C5"/>
    <w:rsid w:val="00637203"/>
    <w:rsid w:val="00637936"/>
    <w:rsid w:val="00641CCD"/>
    <w:rsid w:val="00644A65"/>
    <w:rsid w:val="00646EC4"/>
    <w:rsid w:val="00647D8F"/>
    <w:rsid w:val="006520F9"/>
    <w:rsid w:val="0065254C"/>
    <w:rsid w:val="006542F1"/>
    <w:rsid w:val="00654877"/>
    <w:rsid w:val="00656532"/>
    <w:rsid w:val="00656575"/>
    <w:rsid w:val="00657853"/>
    <w:rsid w:val="006630DC"/>
    <w:rsid w:val="00663381"/>
    <w:rsid w:val="006644B7"/>
    <w:rsid w:val="006720AA"/>
    <w:rsid w:val="006722AD"/>
    <w:rsid w:val="0067365C"/>
    <w:rsid w:val="00673878"/>
    <w:rsid w:val="00676FC0"/>
    <w:rsid w:val="006800AB"/>
    <w:rsid w:val="00683E45"/>
    <w:rsid w:val="006851A1"/>
    <w:rsid w:val="00687280"/>
    <w:rsid w:val="006914F9"/>
    <w:rsid w:val="0069479A"/>
    <w:rsid w:val="006A0E92"/>
    <w:rsid w:val="006A2644"/>
    <w:rsid w:val="006A3231"/>
    <w:rsid w:val="006B116B"/>
    <w:rsid w:val="006B20A9"/>
    <w:rsid w:val="006B47D7"/>
    <w:rsid w:val="006B4F75"/>
    <w:rsid w:val="006B5224"/>
    <w:rsid w:val="006C0B37"/>
    <w:rsid w:val="006C16B5"/>
    <w:rsid w:val="006C1A35"/>
    <w:rsid w:val="006C1D17"/>
    <w:rsid w:val="006C23E1"/>
    <w:rsid w:val="006C2A02"/>
    <w:rsid w:val="006C43CF"/>
    <w:rsid w:val="006C4A27"/>
    <w:rsid w:val="006C6443"/>
    <w:rsid w:val="006D205F"/>
    <w:rsid w:val="006D2DCE"/>
    <w:rsid w:val="006D4AC0"/>
    <w:rsid w:val="006D6C4C"/>
    <w:rsid w:val="006D794A"/>
    <w:rsid w:val="006E39A9"/>
    <w:rsid w:val="006E3B19"/>
    <w:rsid w:val="006E3CFC"/>
    <w:rsid w:val="006E62F5"/>
    <w:rsid w:val="006F1B53"/>
    <w:rsid w:val="006F3A61"/>
    <w:rsid w:val="006F61B5"/>
    <w:rsid w:val="00702B28"/>
    <w:rsid w:val="00703A92"/>
    <w:rsid w:val="007052A8"/>
    <w:rsid w:val="007052D3"/>
    <w:rsid w:val="0070537F"/>
    <w:rsid w:val="00710F8F"/>
    <w:rsid w:val="007126CB"/>
    <w:rsid w:val="00712C91"/>
    <w:rsid w:val="00713AEB"/>
    <w:rsid w:val="00713BE3"/>
    <w:rsid w:val="00714E99"/>
    <w:rsid w:val="0071644D"/>
    <w:rsid w:val="0071702C"/>
    <w:rsid w:val="007212FE"/>
    <w:rsid w:val="00721EB3"/>
    <w:rsid w:val="007268A6"/>
    <w:rsid w:val="007270A3"/>
    <w:rsid w:val="00727768"/>
    <w:rsid w:val="0073020A"/>
    <w:rsid w:val="00730EBC"/>
    <w:rsid w:val="0073205E"/>
    <w:rsid w:val="007334C1"/>
    <w:rsid w:val="007347BA"/>
    <w:rsid w:val="00736ABA"/>
    <w:rsid w:val="00737577"/>
    <w:rsid w:val="007401E1"/>
    <w:rsid w:val="00740ECF"/>
    <w:rsid w:val="00742E9A"/>
    <w:rsid w:val="007438B8"/>
    <w:rsid w:val="00744291"/>
    <w:rsid w:val="00744B1D"/>
    <w:rsid w:val="00746300"/>
    <w:rsid w:val="007479A8"/>
    <w:rsid w:val="00747EC8"/>
    <w:rsid w:val="00750F28"/>
    <w:rsid w:val="0075248F"/>
    <w:rsid w:val="00757E94"/>
    <w:rsid w:val="00762EAD"/>
    <w:rsid w:val="007658A6"/>
    <w:rsid w:val="00765C1A"/>
    <w:rsid w:val="00770861"/>
    <w:rsid w:val="00772828"/>
    <w:rsid w:val="007730F8"/>
    <w:rsid w:val="007748B5"/>
    <w:rsid w:val="007753B6"/>
    <w:rsid w:val="00776B0D"/>
    <w:rsid w:val="0077716D"/>
    <w:rsid w:val="00782104"/>
    <w:rsid w:val="00783BEA"/>
    <w:rsid w:val="00785C9B"/>
    <w:rsid w:val="00787559"/>
    <w:rsid w:val="00787718"/>
    <w:rsid w:val="00787A51"/>
    <w:rsid w:val="007953E3"/>
    <w:rsid w:val="007A1D61"/>
    <w:rsid w:val="007A24F2"/>
    <w:rsid w:val="007A3CFB"/>
    <w:rsid w:val="007A5B50"/>
    <w:rsid w:val="007A7483"/>
    <w:rsid w:val="007A79A2"/>
    <w:rsid w:val="007B037A"/>
    <w:rsid w:val="007B208D"/>
    <w:rsid w:val="007B60BF"/>
    <w:rsid w:val="007C022A"/>
    <w:rsid w:val="007C31D7"/>
    <w:rsid w:val="007C4C19"/>
    <w:rsid w:val="007C592D"/>
    <w:rsid w:val="007C6A68"/>
    <w:rsid w:val="007D2C4E"/>
    <w:rsid w:val="007D3F54"/>
    <w:rsid w:val="007D5C44"/>
    <w:rsid w:val="007D5E6C"/>
    <w:rsid w:val="007E0446"/>
    <w:rsid w:val="007E10F0"/>
    <w:rsid w:val="007E12B7"/>
    <w:rsid w:val="007E1662"/>
    <w:rsid w:val="007E1F65"/>
    <w:rsid w:val="007E21B8"/>
    <w:rsid w:val="007E317C"/>
    <w:rsid w:val="007E44C5"/>
    <w:rsid w:val="007E661B"/>
    <w:rsid w:val="007E6889"/>
    <w:rsid w:val="007E7B00"/>
    <w:rsid w:val="007E7C0C"/>
    <w:rsid w:val="007F002B"/>
    <w:rsid w:val="007F05A5"/>
    <w:rsid w:val="007F1DD4"/>
    <w:rsid w:val="007F36C0"/>
    <w:rsid w:val="007F54EC"/>
    <w:rsid w:val="008017DA"/>
    <w:rsid w:val="00801AE1"/>
    <w:rsid w:val="00802BF6"/>
    <w:rsid w:val="008048C4"/>
    <w:rsid w:val="008059AE"/>
    <w:rsid w:val="00805BA6"/>
    <w:rsid w:val="0080655E"/>
    <w:rsid w:val="00810135"/>
    <w:rsid w:val="0081107E"/>
    <w:rsid w:val="008120FB"/>
    <w:rsid w:val="008159A5"/>
    <w:rsid w:val="008160B0"/>
    <w:rsid w:val="00816123"/>
    <w:rsid w:val="008210B3"/>
    <w:rsid w:val="00821BBF"/>
    <w:rsid w:val="00822CF8"/>
    <w:rsid w:val="00824AA3"/>
    <w:rsid w:val="00832198"/>
    <w:rsid w:val="00832DBF"/>
    <w:rsid w:val="00832E82"/>
    <w:rsid w:val="00833AB8"/>
    <w:rsid w:val="00836655"/>
    <w:rsid w:val="0083767C"/>
    <w:rsid w:val="00840FED"/>
    <w:rsid w:val="008424CB"/>
    <w:rsid w:val="00843196"/>
    <w:rsid w:val="00844DF3"/>
    <w:rsid w:val="00847391"/>
    <w:rsid w:val="008508F9"/>
    <w:rsid w:val="00851038"/>
    <w:rsid w:val="00855C68"/>
    <w:rsid w:val="008607DA"/>
    <w:rsid w:val="00866BA6"/>
    <w:rsid w:val="0086725B"/>
    <w:rsid w:val="0086785C"/>
    <w:rsid w:val="008679BD"/>
    <w:rsid w:val="00876A3C"/>
    <w:rsid w:val="00880788"/>
    <w:rsid w:val="00883695"/>
    <w:rsid w:val="008862CA"/>
    <w:rsid w:val="008871C6"/>
    <w:rsid w:val="0088766C"/>
    <w:rsid w:val="00890449"/>
    <w:rsid w:val="008967F5"/>
    <w:rsid w:val="008A42FA"/>
    <w:rsid w:val="008A4B17"/>
    <w:rsid w:val="008A5256"/>
    <w:rsid w:val="008A5DAA"/>
    <w:rsid w:val="008B0AF6"/>
    <w:rsid w:val="008B1CC9"/>
    <w:rsid w:val="008B2380"/>
    <w:rsid w:val="008B3E80"/>
    <w:rsid w:val="008B5DAD"/>
    <w:rsid w:val="008C1A33"/>
    <w:rsid w:val="008C2385"/>
    <w:rsid w:val="008C2763"/>
    <w:rsid w:val="008C349A"/>
    <w:rsid w:val="008C621A"/>
    <w:rsid w:val="008C7DC0"/>
    <w:rsid w:val="008D2147"/>
    <w:rsid w:val="008D36C7"/>
    <w:rsid w:val="008D4813"/>
    <w:rsid w:val="008D5044"/>
    <w:rsid w:val="008D6A9E"/>
    <w:rsid w:val="008D731C"/>
    <w:rsid w:val="008DEF82"/>
    <w:rsid w:val="008E27B1"/>
    <w:rsid w:val="008E5CA7"/>
    <w:rsid w:val="008E60D1"/>
    <w:rsid w:val="008E766E"/>
    <w:rsid w:val="008F0652"/>
    <w:rsid w:val="008F40D0"/>
    <w:rsid w:val="00900079"/>
    <w:rsid w:val="0090094F"/>
    <w:rsid w:val="00900D03"/>
    <w:rsid w:val="00901E63"/>
    <w:rsid w:val="00902AD7"/>
    <w:rsid w:val="009100DF"/>
    <w:rsid w:val="009102BC"/>
    <w:rsid w:val="0091242C"/>
    <w:rsid w:val="00912AA5"/>
    <w:rsid w:val="00914395"/>
    <w:rsid w:val="00915451"/>
    <w:rsid w:val="00916941"/>
    <w:rsid w:val="00917636"/>
    <w:rsid w:val="00917BA0"/>
    <w:rsid w:val="0092007D"/>
    <w:rsid w:val="0092236A"/>
    <w:rsid w:val="009232D4"/>
    <w:rsid w:val="00923662"/>
    <w:rsid w:val="00927706"/>
    <w:rsid w:val="009329EF"/>
    <w:rsid w:val="00933810"/>
    <w:rsid w:val="00933A2C"/>
    <w:rsid w:val="00933D10"/>
    <w:rsid w:val="00936000"/>
    <w:rsid w:val="009371C9"/>
    <w:rsid w:val="00942049"/>
    <w:rsid w:val="0094315F"/>
    <w:rsid w:val="00946C6B"/>
    <w:rsid w:val="00947529"/>
    <w:rsid w:val="00953307"/>
    <w:rsid w:val="00954C73"/>
    <w:rsid w:val="00954FF8"/>
    <w:rsid w:val="00957787"/>
    <w:rsid w:val="00957BA4"/>
    <w:rsid w:val="00961E2A"/>
    <w:rsid w:val="009626FB"/>
    <w:rsid w:val="009665D9"/>
    <w:rsid w:val="0097027D"/>
    <w:rsid w:val="0097294E"/>
    <w:rsid w:val="00972ACB"/>
    <w:rsid w:val="0097434F"/>
    <w:rsid w:val="00975636"/>
    <w:rsid w:val="009835D9"/>
    <w:rsid w:val="0098667D"/>
    <w:rsid w:val="009A1171"/>
    <w:rsid w:val="009A3382"/>
    <w:rsid w:val="009A47E8"/>
    <w:rsid w:val="009A486F"/>
    <w:rsid w:val="009A5501"/>
    <w:rsid w:val="009A616B"/>
    <w:rsid w:val="009A79D3"/>
    <w:rsid w:val="009B1E70"/>
    <w:rsid w:val="009B3759"/>
    <w:rsid w:val="009B4D4F"/>
    <w:rsid w:val="009B554D"/>
    <w:rsid w:val="009B5572"/>
    <w:rsid w:val="009B5903"/>
    <w:rsid w:val="009B7011"/>
    <w:rsid w:val="009C0610"/>
    <w:rsid w:val="009C2238"/>
    <w:rsid w:val="009C4BDC"/>
    <w:rsid w:val="009C51BB"/>
    <w:rsid w:val="009C62F0"/>
    <w:rsid w:val="009D214E"/>
    <w:rsid w:val="009D4742"/>
    <w:rsid w:val="009D6717"/>
    <w:rsid w:val="009D6B8C"/>
    <w:rsid w:val="009D7C80"/>
    <w:rsid w:val="009E18B2"/>
    <w:rsid w:val="009E4FBA"/>
    <w:rsid w:val="009E633D"/>
    <w:rsid w:val="009E6C49"/>
    <w:rsid w:val="009F39E7"/>
    <w:rsid w:val="009F74F7"/>
    <w:rsid w:val="00A01801"/>
    <w:rsid w:val="00A024F0"/>
    <w:rsid w:val="00A02FBF"/>
    <w:rsid w:val="00A05271"/>
    <w:rsid w:val="00A07618"/>
    <w:rsid w:val="00A07C10"/>
    <w:rsid w:val="00A10AFF"/>
    <w:rsid w:val="00A12417"/>
    <w:rsid w:val="00A14051"/>
    <w:rsid w:val="00A14073"/>
    <w:rsid w:val="00A14BD0"/>
    <w:rsid w:val="00A15295"/>
    <w:rsid w:val="00A168E4"/>
    <w:rsid w:val="00A20594"/>
    <w:rsid w:val="00A2184F"/>
    <w:rsid w:val="00A2256B"/>
    <w:rsid w:val="00A229B0"/>
    <w:rsid w:val="00A25F90"/>
    <w:rsid w:val="00A272BC"/>
    <w:rsid w:val="00A315A2"/>
    <w:rsid w:val="00A326D3"/>
    <w:rsid w:val="00A350CB"/>
    <w:rsid w:val="00A353D1"/>
    <w:rsid w:val="00A3656B"/>
    <w:rsid w:val="00A36BC1"/>
    <w:rsid w:val="00A40A40"/>
    <w:rsid w:val="00A461F1"/>
    <w:rsid w:val="00A46D84"/>
    <w:rsid w:val="00A5072A"/>
    <w:rsid w:val="00A51737"/>
    <w:rsid w:val="00A54102"/>
    <w:rsid w:val="00A54247"/>
    <w:rsid w:val="00A542BD"/>
    <w:rsid w:val="00A55269"/>
    <w:rsid w:val="00A56C6E"/>
    <w:rsid w:val="00A57117"/>
    <w:rsid w:val="00A57E17"/>
    <w:rsid w:val="00A604F8"/>
    <w:rsid w:val="00A616E6"/>
    <w:rsid w:val="00A63BC9"/>
    <w:rsid w:val="00A63C79"/>
    <w:rsid w:val="00A642A2"/>
    <w:rsid w:val="00A64463"/>
    <w:rsid w:val="00A6607C"/>
    <w:rsid w:val="00A6796D"/>
    <w:rsid w:val="00A729C4"/>
    <w:rsid w:val="00A73BE9"/>
    <w:rsid w:val="00A73F0E"/>
    <w:rsid w:val="00A74A6E"/>
    <w:rsid w:val="00A74E9F"/>
    <w:rsid w:val="00A7540F"/>
    <w:rsid w:val="00A764E5"/>
    <w:rsid w:val="00A76647"/>
    <w:rsid w:val="00A76BBD"/>
    <w:rsid w:val="00A8367B"/>
    <w:rsid w:val="00A8528A"/>
    <w:rsid w:val="00A85939"/>
    <w:rsid w:val="00A8719C"/>
    <w:rsid w:val="00A94F22"/>
    <w:rsid w:val="00A95A46"/>
    <w:rsid w:val="00A97311"/>
    <w:rsid w:val="00AA1DD6"/>
    <w:rsid w:val="00AA3C9C"/>
    <w:rsid w:val="00AA6212"/>
    <w:rsid w:val="00AA75CC"/>
    <w:rsid w:val="00AB15CE"/>
    <w:rsid w:val="00AB1680"/>
    <w:rsid w:val="00AB23B1"/>
    <w:rsid w:val="00AB3F51"/>
    <w:rsid w:val="00AB7BCF"/>
    <w:rsid w:val="00AC64A4"/>
    <w:rsid w:val="00AC7D4F"/>
    <w:rsid w:val="00ACBB41"/>
    <w:rsid w:val="00AD0AB7"/>
    <w:rsid w:val="00AD23A5"/>
    <w:rsid w:val="00AD28C0"/>
    <w:rsid w:val="00AD5013"/>
    <w:rsid w:val="00AD6AE8"/>
    <w:rsid w:val="00AE0603"/>
    <w:rsid w:val="00AE273A"/>
    <w:rsid w:val="00AE2CA7"/>
    <w:rsid w:val="00AE2F94"/>
    <w:rsid w:val="00AE4EC7"/>
    <w:rsid w:val="00AE58BB"/>
    <w:rsid w:val="00AE5E00"/>
    <w:rsid w:val="00AE674A"/>
    <w:rsid w:val="00AF3940"/>
    <w:rsid w:val="00AF3B63"/>
    <w:rsid w:val="00AF470E"/>
    <w:rsid w:val="00AF4F57"/>
    <w:rsid w:val="00AF729D"/>
    <w:rsid w:val="00B02F98"/>
    <w:rsid w:val="00B06488"/>
    <w:rsid w:val="00B073E3"/>
    <w:rsid w:val="00B1280C"/>
    <w:rsid w:val="00B128E2"/>
    <w:rsid w:val="00B14913"/>
    <w:rsid w:val="00B172C5"/>
    <w:rsid w:val="00B17B69"/>
    <w:rsid w:val="00B211AE"/>
    <w:rsid w:val="00B2378A"/>
    <w:rsid w:val="00B23FF5"/>
    <w:rsid w:val="00B240AE"/>
    <w:rsid w:val="00B25CE5"/>
    <w:rsid w:val="00B275F4"/>
    <w:rsid w:val="00B327AE"/>
    <w:rsid w:val="00B3462D"/>
    <w:rsid w:val="00B35C3B"/>
    <w:rsid w:val="00B36C42"/>
    <w:rsid w:val="00B40294"/>
    <w:rsid w:val="00B412EB"/>
    <w:rsid w:val="00B4160E"/>
    <w:rsid w:val="00B42E79"/>
    <w:rsid w:val="00B43707"/>
    <w:rsid w:val="00B4656E"/>
    <w:rsid w:val="00B50100"/>
    <w:rsid w:val="00B52025"/>
    <w:rsid w:val="00B525FE"/>
    <w:rsid w:val="00B52672"/>
    <w:rsid w:val="00B5397D"/>
    <w:rsid w:val="00B553E6"/>
    <w:rsid w:val="00B57998"/>
    <w:rsid w:val="00B61FFE"/>
    <w:rsid w:val="00B63D40"/>
    <w:rsid w:val="00B65027"/>
    <w:rsid w:val="00B65135"/>
    <w:rsid w:val="00B66E0A"/>
    <w:rsid w:val="00B67F20"/>
    <w:rsid w:val="00B7186E"/>
    <w:rsid w:val="00B72044"/>
    <w:rsid w:val="00B72443"/>
    <w:rsid w:val="00B75592"/>
    <w:rsid w:val="00B76AE4"/>
    <w:rsid w:val="00B76C55"/>
    <w:rsid w:val="00B82762"/>
    <w:rsid w:val="00B850EA"/>
    <w:rsid w:val="00B854ED"/>
    <w:rsid w:val="00B909B7"/>
    <w:rsid w:val="00B91C73"/>
    <w:rsid w:val="00B92DB5"/>
    <w:rsid w:val="00B92ED4"/>
    <w:rsid w:val="00BA0124"/>
    <w:rsid w:val="00BA0924"/>
    <w:rsid w:val="00BA1A3A"/>
    <w:rsid w:val="00BA20C6"/>
    <w:rsid w:val="00BA4B8F"/>
    <w:rsid w:val="00BA584B"/>
    <w:rsid w:val="00BB1852"/>
    <w:rsid w:val="00BB252D"/>
    <w:rsid w:val="00BB31A2"/>
    <w:rsid w:val="00BB3CA8"/>
    <w:rsid w:val="00BB4795"/>
    <w:rsid w:val="00BC143D"/>
    <w:rsid w:val="00BC22CB"/>
    <w:rsid w:val="00BC3D19"/>
    <w:rsid w:val="00BC546E"/>
    <w:rsid w:val="00BC5F7C"/>
    <w:rsid w:val="00BC758F"/>
    <w:rsid w:val="00BCAAEA"/>
    <w:rsid w:val="00BD33DD"/>
    <w:rsid w:val="00BD3C99"/>
    <w:rsid w:val="00BD40F8"/>
    <w:rsid w:val="00BE0E30"/>
    <w:rsid w:val="00BE14ED"/>
    <w:rsid w:val="00BE4CCB"/>
    <w:rsid w:val="00BE4E32"/>
    <w:rsid w:val="00BE5448"/>
    <w:rsid w:val="00BE5638"/>
    <w:rsid w:val="00BE7857"/>
    <w:rsid w:val="00BF05AC"/>
    <w:rsid w:val="00BF2647"/>
    <w:rsid w:val="00BF283B"/>
    <w:rsid w:val="00BF3FE2"/>
    <w:rsid w:val="00BF416C"/>
    <w:rsid w:val="00BF4853"/>
    <w:rsid w:val="00BF72AA"/>
    <w:rsid w:val="00C02335"/>
    <w:rsid w:val="00C05790"/>
    <w:rsid w:val="00C07458"/>
    <w:rsid w:val="00C10C5A"/>
    <w:rsid w:val="00C11208"/>
    <w:rsid w:val="00C113DE"/>
    <w:rsid w:val="00C11782"/>
    <w:rsid w:val="00C1464D"/>
    <w:rsid w:val="00C14D23"/>
    <w:rsid w:val="00C16669"/>
    <w:rsid w:val="00C17F2D"/>
    <w:rsid w:val="00C208C6"/>
    <w:rsid w:val="00C25FF1"/>
    <w:rsid w:val="00C268F0"/>
    <w:rsid w:val="00C27AFE"/>
    <w:rsid w:val="00C27F30"/>
    <w:rsid w:val="00C30254"/>
    <w:rsid w:val="00C30274"/>
    <w:rsid w:val="00C3134F"/>
    <w:rsid w:val="00C315EC"/>
    <w:rsid w:val="00C3207C"/>
    <w:rsid w:val="00C32ADE"/>
    <w:rsid w:val="00C34345"/>
    <w:rsid w:val="00C346A3"/>
    <w:rsid w:val="00C3668D"/>
    <w:rsid w:val="00C36705"/>
    <w:rsid w:val="00C377F7"/>
    <w:rsid w:val="00C40A60"/>
    <w:rsid w:val="00C41212"/>
    <w:rsid w:val="00C41DF7"/>
    <w:rsid w:val="00C45919"/>
    <w:rsid w:val="00C4672A"/>
    <w:rsid w:val="00C50C21"/>
    <w:rsid w:val="00C51061"/>
    <w:rsid w:val="00C52745"/>
    <w:rsid w:val="00C6203F"/>
    <w:rsid w:val="00C6BDED"/>
    <w:rsid w:val="00C712D9"/>
    <w:rsid w:val="00C73386"/>
    <w:rsid w:val="00C7451E"/>
    <w:rsid w:val="00C74B82"/>
    <w:rsid w:val="00C763D8"/>
    <w:rsid w:val="00C822A2"/>
    <w:rsid w:val="00C83ABF"/>
    <w:rsid w:val="00C84782"/>
    <w:rsid w:val="00C850BC"/>
    <w:rsid w:val="00C854D5"/>
    <w:rsid w:val="00C86FB6"/>
    <w:rsid w:val="00C87400"/>
    <w:rsid w:val="00C91241"/>
    <w:rsid w:val="00C9262B"/>
    <w:rsid w:val="00C926CD"/>
    <w:rsid w:val="00C926EB"/>
    <w:rsid w:val="00C93516"/>
    <w:rsid w:val="00C939D7"/>
    <w:rsid w:val="00CA1FD1"/>
    <w:rsid w:val="00CA2B53"/>
    <w:rsid w:val="00CA3D01"/>
    <w:rsid w:val="00CA4ED8"/>
    <w:rsid w:val="00CA5465"/>
    <w:rsid w:val="00CA6654"/>
    <w:rsid w:val="00CA6719"/>
    <w:rsid w:val="00CB195F"/>
    <w:rsid w:val="00CB2129"/>
    <w:rsid w:val="00CB6074"/>
    <w:rsid w:val="00CB62DC"/>
    <w:rsid w:val="00CB748D"/>
    <w:rsid w:val="00CB78CF"/>
    <w:rsid w:val="00CC0341"/>
    <w:rsid w:val="00CC0383"/>
    <w:rsid w:val="00CC045B"/>
    <w:rsid w:val="00CC2686"/>
    <w:rsid w:val="00CC41D1"/>
    <w:rsid w:val="00CC4BF0"/>
    <w:rsid w:val="00CC6D9A"/>
    <w:rsid w:val="00CD25CC"/>
    <w:rsid w:val="00CD2E96"/>
    <w:rsid w:val="00CD6053"/>
    <w:rsid w:val="00CD627B"/>
    <w:rsid w:val="00CD62AD"/>
    <w:rsid w:val="00CD6BD0"/>
    <w:rsid w:val="00CD79C7"/>
    <w:rsid w:val="00CD7BE9"/>
    <w:rsid w:val="00CD7C60"/>
    <w:rsid w:val="00CE6EB5"/>
    <w:rsid w:val="00CF10FE"/>
    <w:rsid w:val="00CF4303"/>
    <w:rsid w:val="00CF6A8E"/>
    <w:rsid w:val="00CF7F06"/>
    <w:rsid w:val="00CF7F09"/>
    <w:rsid w:val="00D03B6A"/>
    <w:rsid w:val="00D04E64"/>
    <w:rsid w:val="00D05D14"/>
    <w:rsid w:val="00D06002"/>
    <w:rsid w:val="00D06E3C"/>
    <w:rsid w:val="00D0758B"/>
    <w:rsid w:val="00D10594"/>
    <w:rsid w:val="00D141AF"/>
    <w:rsid w:val="00D147C9"/>
    <w:rsid w:val="00D14A55"/>
    <w:rsid w:val="00D200DA"/>
    <w:rsid w:val="00D2047D"/>
    <w:rsid w:val="00D21305"/>
    <w:rsid w:val="00D236B9"/>
    <w:rsid w:val="00D27E33"/>
    <w:rsid w:val="00D31220"/>
    <w:rsid w:val="00D35087"/>
    <w:rsid w:val="00D36165"/>
    <w:rsid w:val="00D3625A"/>
    <w:rsid w:val="00D40604"/>
    <w:rsid w:val="00D40F7B"/>
    <w:rsid w:val="00D42424"/>
    <w:rsid w:val="00D43F3E"/>
    <w:rsid w:val="00D44182"/>
    <w:rsid w:val="00D46B51"/>
    <w:rsid w:val="00D51A4A"/>
    <w:rsid w:val="00D60753"/>
    <w:rsid w:val="00D62BC6"/>
    <w:rsid w:val="00D66F52"/>
    <w:rsid w:val="00D67A84"/>
    <w:rsid w:val="00D71CD0"/>
    <w:rsid w:val="00D72617"/>
    <w:rsid w:val="00D760BF"/>
    <w:rsid w:val="00D77602"/>
    <w:rsid w:val="00D77657"/>
    <w:rsid w:val="00D77FA6"/>
    <w:rsid w:val="00D83C56"/>
    <w:rsid w:val="00D83FE9"/>
    <w:rsid w:val="00D9065B"/>
    <w:rsid w:val="00DA37D0"/>
    <w:rsid w:val="00DA5E03"/>
    <w:rsid w:val="00DA6433"/>
    <w:rsid w:val="00DA7DBE"/>
    <w:rsid w:val="00DB0023"/>
    <w:rsid w:val="00DB21E8"/>
    <w:rsid w:val="00DB2919"/>
    <w:rsid w:val="00DC707F"/>
    <w:rsid w:val="00DC7854"/>
    <w:rsid w:val="00DD378F"/>
    <w:rsid w:val="00DE0034"/>
    <w:rsid w:val="00DE2087"/>
    <w:rsid w:val="00DE78E1"/>
    <w:rsid w:val="00DF04D6"/>
    <w:rsid w:val="00DF29C0"/>
    <w:rsid w:val="00DF4441"/>
    <w:rsid w:val="00E01427"/>
    <w:rsid w:val="00E03FA3"/>
    <w:rsid w:val="00E061AE"/>
    <w:rsid w:val="00E07CD3"/>
    <w:rsid w:val="00E107EF"/>
    <w:rsid w:val="00E11F57"/>
    <w:rsid w:val="00E12D70"/>
    <w:rsid w:val="00E133B2"/>
    <w:rsid w:val="00E13657"/>
    <w:rsid w:val="00E16736"/>
    <w:rsid w:val="00E1737D"/>
    <w:rsid w:val="00E21BA1"/>
    <w:rsid w:val="00E22ABC"/>
    <w:rsid w:val="00E22C25"/>
    <w:rsid w:val="00E231D9"/>
    <w:rsid w:val="00E267AE"/>
    <w:rsid w:val="00E30294"/>
    <w:rsid w:val="00E31CD6"/>
    <w:rsid w:val="00E3492A"/>
    <w:rsid w:val="00E35299"/>
    <w:rsid w:val="00E35E2C"/>
    <w:rsid w:val="00E40781"/>
    <w:rsid w:val="00E40D81"/>
    <w:rsid w:val="00E40E0C"/>
    <w:rsid w:val="00E40FFB"/>
    <w:rsid w:val="00E42388"/>
    <w:rsid w:val="00E429D4"/>
    <w:rsid w:val="00E442B5"/>
    <w:rsid w:val="00E4723F"/>
    <w:rsid w:val="00E54BEA"/>
    <w:rsid w:val="00E622C9"/>
    <w:rsid w:val="00E705B0"/>
    <w:rsid w:val="00E708D7"/>
    <w:rsid w:val="00E72F7E"/>
    <w:rsid w:val="00E74397"/>
    <w:rsid w:val="00E7447B"/>
    <w:rsid w:val="00E748FD"/>
    <w:rsid w:val="00E74C27"/>
    <w:rsid w:val="00E75385"/>
    <w:rsid w:val="00E754DB"/>
    <w:rsid w:val="00E768DF"/>
    <w:rsid w:val="00E775FB"/>
    <w:rsid w:val="00E8061A"/>
    <w:rsid w:val="00E80D4B"/>
    <w:rsid w:val="00E8435F"/>
    <w:rsid w:val="00E84AE6"/>
    <w:rsid w:val="00E84E04"/>
    <w:rsid w:val="00E912C0"/>
    <w:rsid w:val="00E92B74"/>
    <w:rsid w:val="00E9724B"/>
    <w:rsid w:val="00EA064C"/>
    <w:rsid w:val="00EA43B9"/>
    <w:rsid w:val="00EA4E92"/>
    <w:rsid w:val="00EA5980"/>
    <w:rsid w:val="00EA5C19"/>
    <w:rsid w:val="00EA6CB1"/>
    <w:rsid w:val="00EB2619"/>
    <w:rsid w:val="00EB4934"/>
    <w:rsid w:val="00EB5CB8"/>
    <w:rsid w:val="00EB5D25"/>
    <w:rsid w:val="00EB5E96"/>
    <w:rsid w:val="00EB74D6"/>
    <w:rsid w:val="00EC0543"/>
    <w:rsid w:val="00EC3E07"/>
    <w:rsid w:val="00EC4825"/>
    <w:rsid w:val="00EC6053"/>
    <w:rsid w:val="00EC6D94"/>
    <w:rsid w:val="00EC7DAA"/>
    <w:rsid w:val="00EC7E6F"/>
    <w:rsid w:val="00ED43F0"/>
    <w:rsid w:val="00ED4431"/>
    <w:rsid w:val="00ED5C6E"/>
    <w:rsid w:val="00ED7FF8"/>
    <w:rsid w:val="00EE18B3"/>
    <w:rsid w:val="00EE275E"/>
    <w:rsid w:val="00EE44F4"/>
    <w:rsid w:val="00EE4C98"/>
    <w:rsid w:val="00EE7459"/>
    <w:rsid w:val="00EF10A0"/>
    <w:rsid w:val="00EF13ED"/>
    <w:rsid w:val="00EF2C04"/>
    <w:rsid w:val="00EF3174"/>
    <w:rsid w:val="00F02660"/>
    <w:rsid w:val="00F02A34"/>
    <w:rsid w:val="00F04FAC"/>
    <w:rsid w:val="00F05161"/>
    <w:rsid w:val="00F05222"/>
    <w:rsid w:val="00F068E6"/>
    <w:rsid w:val="00F1691B"/>
    <w:rsid w:val="00F16986"/>
    <w:rsid w:val="00F17186"/>
    <w:rsid w:val="00F175D3"/>
    <w:rsid w:val="00F17BF8"/>
    <w:rsid w:val="00F21FDD"/>
    <w:rsid w:val="00F220E1"/>
    <w:rsid w:val="00F22493"/>
    <w:rsid w:val="00F251D2"/>
    <w:rsid w:val="00F31ABD"/>
    <w:rsid w:val="00F3400E"/>
    <w:rsid w:val="00F40D81"/>
    <w:rsid w:val="00F42222"/>
    <w:rsid w:val="00F430B9"/>
    <w:rsid w:val="00F45376"/>
    <w:rsid w:val="00F46398"/>
    <w:rsid w:val="00F47832"/>
    <w:rsid w:val="00F50824"/>
    <w:rsid w:val="00F5440B"/>
    <w:rsid w:val="00F566C1"/>
    <w:rsid w:val="00F633E4"/>
    <w:rsid w:val="00F64A1A"/>
    <w:rsid w:val="00F71EE4"/>
    <w:rsid w:val="00F726BC"/>
    <w:rsid w:val="00F72FA3"/>
    <w:rsid w:val="00F75A59"/>
    <w:rsid w:val="00F77DC1"/>
    <w:rsid w:val="00F8029C"/>
    <w:rsid w:val="00F83EED"/>
    <w:rsid w:val="00F8416F"/>
    <w:rsid w:val="00F86039"/>
    <w:rsid w:val="00F8646E"/>
    <w:rsid w:val="00F86BB1"/>
    <w:rsid w:val="00F90E6D"/>
    <w:rsid w:val="00F91571"/>
    <w:rsid w:val="00F91D8B"/>
    <w:rsid w:val="00F91F71"/>
    <w:rsid w:val="00F93831"/>
    <w:rsid w:val="00F9398C"/>
    <w:rsid w:val="00F95FDD"/>
    <w:rsid w:val="00F97E90"/>
    <w:rsid w:val="00FA0255"/>
    <w:rsid w:val="00FA112D"/>
    <w:rsid w:val="00FA22EE"/>
    <w:rsid w:val="00FA2F9E"/>
    <w:rsid w:val="00FA4D78"/>
    <w:rsid w:val="00FA52F6"/>
    <w:rsid w:val="00FA6C48"/>
    <w:rsid w:val="00FA731E"/>
    <w:rsid w:val="00FB0285"/>
    <w:rsid w:val="00FB656A"/>
    <w:rsid w:val="00FB6B70"/>
    <w:rsid w:val="00FB734A"/>
    <w:rsid w:val="00FC0BBC"/>
    <w:rsid w:val="00FC2D77"/>
    <w:rsid w:val="00FD0D1E"/>
    <w:rsid w:val="00FD299C"/>
    <w:rsid w:val="00FD5244"/>
    <w:rsid w:val="00FD5CE8"/>
    <w:rsid w:val="00FE0BCB"/>
    <w:rsid w:val="00FE1371"/>
    <w:rsid w:val="00FE1D85"/>
    <w:rsid w:val="00FE35F5"/>
    <w:rsid w:val="00FE49FE"/>
    <w:rsid w:val="00FE4C17"/>
    <w:rsid w:val="00FE58B9"/>
    <w:rsid w:val="00FE7CB8"/>
    <w:rsid w:val="00FF088F"/>
    <w:rsid w:val="00FF09E8"/>
    <w:rsid w:val="00FF0E87"/>
    <w:rsid w:val="00FF3B74"/>
    <w:rsid w:val="00FF3E44"/>
    <w:rsid w:val="010E514E"/>
    <w:rsid w:val="011AD996"/>
    <w:rsid w:val="0135E76C"/>
    <w:rsid w:val="0140F860"/>
    <w:rsid w:val="0155292E"/>
    <w:rsid w:val="016F282E"/>
    <w:rsid w:val="0185B361"/>
    <w:rsid w:val="018BFB14"/>
    <w:rsid w:val="018C8E0B"/>
    <w:rsid w:val="019AB356"/>
    <w:rsid w:val="01C95329"/>
    <w:rsid w:val="01CF73B9"/>
    <w:rsid w:val="01D5DE94"/>
    <w:rsid w:val="01E1C7F6"/>
    <w:rsid w:val="01F55F97"/>
    <w:rsid w:val="01FFD5C6"/>
    <w:rsid w:val="0203A6DE"/>
    <w:rsid w:val="02149E04"/>
    <w:rsid w:val="02292234"/>
    <w:rsid w:val="029898E3"/>
    <w:rsid w:val="029E77C5"/>
    <w:rsid w:val="02DFC0D7"/>
    <w:rsid w:val="02E524CF"/>
    <w:rsid w:val="0302820F"/>
    <w:rsid w:val="035836E5"/>
    <w:rsid w:val="03586F19"/>
    <w:rsid w:val="0375039E"/>
    <w:rsid w:val="038186D2"/>
    <w:rsid w:val="03894496"/>
    <w:rsid w:val="038E8ECD"/>
    <w:rsid w:val="03B22E24"/>
    <w:rsid w:val="03B89451"/>
    <w:rsid w:val="03BC9CBE"/>
    <w:rsid w:val="03BF2B7A"/>
    <w:rsid w:val="03C0E94B"/>
    <w:rsid w:val="03CEBA10"/>
    <w:rsid w:val="03DCB6E6"/>
    <w:rsid w:val="0407E30E"/>
    <w:rsid w:val="0452CB83"/>
    <w:rsid w:val="045381D0"/>
    <w:rsid w:val="04555F80"/>
    <w:rsid w:val="04595139"/>
    <w:rsid w:val="04763CE8"/>
    <w:rsid w:val="048E9B1E"/>
    <w:rsid w:val="04B2B404"/>
    <w:rsid w:val="04C3FEDF"/>
    <w:rsid w:val="04D8691A"/>
    <w:rsid w:val="04EBC677"/>
    <w:rsid w:val="04FC366F"/>
    <w:rsid w:val="05105F0D"/>
    <w:rsid w:val="051E0785"/>
    <w:rsid w:val="05215F78"/>
    <w:rsid w:val="052EC997"/>
    <w:rsid w:val="0544C6B6"/>
    <w:rsid w:val="054B59DD"/>
    <w:rsid w:val="0562E5B3"/>
    <w:rsid w:val="0582E83C"/>
    <w:rsid w:val="058395F4"/>
    <w:rsid w:val="059704E6"/>
    <w:rsid w:val="05BB256D"/>
    <w:rsid w:val="05DA16A1"/>
    <w:rsid w:val="05EA81A8"/>
    <w:rsid w:val="0607DD44"/>
    <w:rsid w:val="0619C47E"/>
    <w:rsid w:val="0623A2C1"/>
    <w:rsid w:val="0640C9E7"/>
    <w:rsid w:val="0674AF3F"/>
    <w:rsid w:val="06763F29"/>
    <w:rsid w:val="067B4F1F"/>
    <w:rsid w:val="0686C681"/>
    <w:rsid w:val="06946595"/>
    <w:rsid w:val="06A60E1D"/>
    <w:rsid w:val="06BF5B33"/>
    <w:rsid w:val="06E6C9DF"/>
    <w:rsid w:val="06FA2C34"/>
    <w:rsid w:val="0706B28F"/>
    <w:rsid w:val="070C0894"/>
    <w:rsid w:val="0716984A"/>
    <w:rsid w:val="07267599"/>
    <w:rsid w:val="0746C300"/>
    <w:rsid w:val="075B5FCB"/>
    <w:rsid w:val="0797830E"/>
    <w:rsid w:val="0798FA3A"/>
    <w:rsid w:val="07AF6B46"/>
    <w:rsid w:val="07B9D715"/>
    <w:rsid w:val="07C55C26"/>
    <w:rsid w:val="07C89B87"/>
    <w:rsid w:val="07E07925"/>
    <w:rsid w:val="0821C82A"/>
    <w:rsid w:val="0825E801"/>
    <w:rsid w:val="082F7739"/>
    <w:rsid w:val="08635873"/>
    <w:rsid w:val="086658B4"/>
    <w:rsid w:val="0873A3ED"/>
    <w:rsid w:val="089B20FA"/>
    <w:rsid w:val="089EF08E"/>
    <w:rsid w:val="08C9598D"/>
    <w:rsid w:val="08C970F6"/>
    <w:rsid w:val="08DB0833"/>
    <w:rsid w:val="08E69340"/>
    <w:rsid w:val="08FDC780"/>
    <w:rsid w:val="08FDDF0E"/>
    <w:rsid w:val="090A6A6E"/>
    <w:rsid w:val="095B29C0"/>
    <w:rsid w:val="0966D007"/>
    <w:rsid w:val="09834C10"/>
    <w:rsid w:val="098D59FD"/>
    <w:rsid w:val="09A75FAE"/>
    <w:rsid w:val="09B4812F"/>
    <w:rsid w:val="0A0ABA4F"/>
    <w:rsid w:val="0A137EF8"/>
    <w:rsid w:val="0A500C05"/>
    <w:rsid w:val="0A54F29C"/>
    <w:rsid w:val="0A883E0B"/>
    <w:rsid w:val="0AA63504"/>
    <w:rsid w:val="0AB1AF81"/>
    <w:rsid w:val="0AB2D544"/>
    <w:rsid w:val="0AED46F7"/>
    <w:rsid w:val="0B3237F1"/>
    <w:rsid w:val="0B462186"/>
    <w:rsid w:val="0B6D9220"/>
    <w:rsid w:val="0B6F959E"/>
    <w:rsid w:val="0B881A89"/>
    <w:rsid w:val="0B94E180"/>
    <w:rsid w:val="0BA1C66D"/>
    <w:rsid w:val="0BABFAC5"/>
    <w:rsid w:val="0BC6C880"/>
    <w:rsid w:val="0BD00423"/>
    <w:rsid w:val="0C103E9D"/>
    <w:rsid w:val="0C22C461"/>
    <w:rsid w:val="0C421256"/>
    <w:rsid w:val="0C4E8687"/>
    <w:rsid w:val="0C68177E"/>
    <w:rsid w:val="0C83CD96"/>
    <w:rsid w:val="0C8449C9"/>
    <w:rsid w:val="0C9B8F8F"/>
    <w:rsid w:val="0CA4A8F0"/>
    <w:rsid w:val="0CB4CB63"/>
    <w:rsid w:val="0CF328C2"/>
    <w:rsid w:val="0D01CBDE"/>
    <w:rsid w:val="0D345A32"/>
    <w:rsid w:val="0D44AE7A"/>
    <w:rsid w:val="0D5C8A7B"/>
    <w:rsid w:val="0D6DBAFF"/>
    <w:rsid w:val="0D7B32A3"/>
    <w:rsid w:val="0D85E4F5"/>
    <w:rsid w:val="0D88504E"/>
    <w:rsid w:val="0DB2E994"/>
    <w:rsid w:val="0E06FB2E"/>
    <w:rsid w:val="0E2DE668"/>
    <w:rsid w:val="0E3D91E7"/>
    <w:rsid w:val="0E560688"/>
    <w:rsid w:val="0E7A7212"/>
    <w:rsid w:val="0E8836E9"/>
    <w:rsid w:val="0E94C057"/>
    <w:rsid w:val="0E9ADF80"/>
    <w:rsid w:val="0E9D2DA1"/>
    <w:rsid w:val="0EB9CB03"/>
    <w:rsid w:val="0F04EFAA"/>
    <w:rsid w:val="0F0C357E"/>
    <w:rsid w:val="0F1C3280"/>
    <w:rsid w:val="0F48B51E"/>
    <w:rsid w:val="0F57740B"/>
    <w:rsid w:val="0F68374D"/>
    <w:rsid w:val="0F9A6A4C"/>
    <w:rsid w:val="0FA821BD"/>
    <w:rsid w:val="0FC74D81"/>
    <w:rsid w:val="0FD0AFE9"/>
    <w:rsid w:val="0FECCB2B"/>
    <w:rsid w:val="1016F33A"/>
    <w:rsid w:val="103D10AF"/>
    <w:rsid w:val="105C793C"/>
    <w:rsid w:val="105CD995"/>
    <w:rsid w:val="1065297A"/>
    <w:rsid w:val="107CA1BF"/>
    <w:rsid w:val="10883038"/>
    <w:rsid w:val="10BE5936"/>
    <w:rsid w:val="10CAAD27"/>
    <w:rsid w:val="10D52983"/>
    <w:rsid w:val="10DE9FC2"/>
    <w:rsid w:val="10ED6315"/>
    <w:rsid w:val="110252F8"/>
    <w:rsid w:val="110CCE10"/>
    <w:rsid w:val="11151279"/>
    <w:rsid w:val="113EEC01"/>
    <w:rsid w:val="1140673D"/>
    <w:rsid w:val="1169D2C0"/>
    <w:rsid w:val="119C218D"/>
    <w:rsid w:val="11B26AC5"/>
    <w:rsid w:val="11BC1C00"/>
    <w:rsid w:val="11C99772"/>
    <w:rsid w:val="11E04B81"/>
    <w:rsid w:val="121DCB8D"/>
    <w:rsid w:val="124B66B9"/>
    <w:rsid w:val="125A89AC"/>
    <w:rsid w:val="12784501"/>
    <w:rsid w:val="1290BDD4"/>
    <w:rsid w:val="129E22FA"/>
    <w:rsid w:val="12B4597E"/>
    <w:rsid w:val="12BF2F2B"/>
    <w:rsid w:val="12C50273"/>
    <w:rsid w:val="12C5D31F"/>
    <w:rsid w:val="12D6931A"/>
    <w:rsid w:val="12D73E4B"/>
    <w:rsid w:val="1356E75B"/>
    <w:rsid w:val="135B9608"/>
    <w:rsid w:val="1373381C"/>
    <w:rsid w:val="137FABD7"/>
    <w:rsid w:val="13810ECA"/>
    <w:rsid w:val="138BDA4F"/>
    <w:rsid w:val="139F5836"/>
    <w:rsid w:val="13AEBD9A"/>
    <w:rsid w:val="13D41BB9"/>
    <w:rsid w:val="13D6B93D"/>
    <w:rsid w:val="1417A134"/>
    <w:rsid w:val="1418F907"/>
    <w:rsid w:val="141DCA1C"/>
    <w:rsid w:val="142053A4"/>
    <w:rsid w:val="1420669C"/>
    <w:rsid w:val="14283F38"/>
    <w:rsid w:val="1428C85A"/>
    <w:rsid w:val="14301AAB"/>
    <w:rsid w:val="1439B82F"/>
    <w:rsid w:val="144C75CD"/>
    <w:rsid w:val="145DD1A0"/>
    <w:rsid w:val="14639928"/>
    <w:rsid w:val="14659D6E"/>
    <w:rsid w:val="1477607D"/>
    <w:rsid w:val="147CE644"/>
    <w:rsid w:val="147FBA85"/>
    <w:rsid w:val="14A541A5"/>
    <w:rsid w:val="14E20C4A"/>
    <w:rsid w:val="15131D0A"/>
    <w:rsid w:val="15335900"/>
    <w:rsid w:val="153B9942"/>
    <w:rsid w:val="154B05D9"/>
    <w:rsid w:val="154F2537"/>
    <w:rsid w:val="1566EC5F"/>
    <w:rsid w:val="156F547B"/>
    <w:rsid w:val="157A78FA"/>
    <w:rsid w:val="157B03B2"/>
    <w:rsid w:val="15AC024B"/>
    <w:rsid w:val="15ACEAA9"/>
    <w:rsid w:val="15B3A35B"/>
    <w:rsid w:val="15C6DC27"/>
    <w:rsid w:val="15CD877A"/>
    <w:rsid w:val="15CDEBF7"/>
    <w:rsid w:val="15DAA139"/>
    <w:rsid w:val="15DD03CC"/>
    <w:rsid w:val="160912A4"/>
    <w:rsid w:val="1621E549"/>
    <w:rsid w:val="1625043E"/>
    <w:rsid w:val="16334606"/>
    <w:rsid w:val="16381297"/>
    <w:rsid w:val="163B7110"/>
    <w:rsid w:val="1651A020"/>
    <w:rsid w:val="1660D505"/>
    <w:rsid w:val="1678FF68"/>
    <w:rsid w:val="167B3404"/>
    <w:rsid w:val="168E6115"/>
    <w:rsid w:val="1694F04E"/>
    <w:rsid w:val="1695440A"/>
    <w:rsid w:val="1697161E"/>
    <w:rsid w:val="16A5BB40"/>
    <w:rsid w:val="16A963D7"/>
    <w:rsid w:val="16BD820D"/>
    <w:rsid w:val="16DBE588"/>
    <w:rsid w:val="16E96F8E"/>
    <w:rsid w:val="16FEF009"/>
    <w:rsid w:val="1761F429"/>
    <w:rsid w:val="177B27A8"/>
    <w:rsid w:val="177DFD9D"/>
    <w:rsid w:val="177FF7EA"/>
    <w:rsid w:val="17953B6B"/>
    <w:rsid w:val="1796690C"/>
    <w:rsid w:val="17D8C0BD"/>
    <w:rsid w:val="18008E82"/>
    <w:rsid w:val="1808E3FB"/>
    <w:rsid w:val="1833D83F"/>
    <w:rsid w:val="183B9439"/>
    <w:rsid w:val="184F810D"/>
    <w:rsid w:val="1853A3AC"/>
    <w:rsid w:val="1858F66C"/>
    <w:rsid w:val="185CCF2D"/>
    <w:rsid w:val="189514F8"/>
    <w:rsid w:val="189DF776"/>
    <w:rsid w:val="18A12DA8"/>
    <w:rsid w:val="18AB078E"/>
    <w:rsid w:val="18B1E96C"/>
    <w:rsid w:val="18BCA087"/>
    <w:rsid w:val="18D8427D"/>
    <w:rsid w:val="18D99161"/>
    <w:rsid w:val="18EC1D1D"/>
    <w:rsid w:val="194A6E53"/>
    <w:rsid w:val="195DFF6A"/>
    <w:rsid w:val="196511A6"/>
    <w:rsid w:val="1967FCDD"/>
    <w:rsid w:val="196885BA"/>
    <w:rsid w:val="1980230F"/>
    <w:rsid w:val="1989E540"/>
    <w:rsid w:val="19CFB2B1"/>
    <w:rsid w:val="19E209C8"/>
    <w:rsid w:val="19F853AA"/>
    <w:rsid w:val="1A024672"/>
    <w:rsid w:val="1A35849F"/>
    <w:rsid w:val="1A3B6999"/>
    <w:rsid w:val="1A4A2ABE"/>
    <w:rsid w:val="1A55511C"/>
    <w:rsid w:val="1A7D8BD0"/>
    <w:rsid w:val="1A957507"/>
    <w:rsid w:val="1AB3EED8"/>
    <w:rsid w:val="1AB89F43"/>
    <w:rsid w:val="1AD3924D"/>
    <w:rsid w:val="1ADDA847"/>
    <w:rsid w:val="1ADF902E"/>
    <w:rsid w:val="1AE7E1D1"/>
    <w:rsid w:val="1AF6856E"/>
    <w:rsid w:val="1B274095"/>
    <w:rsid w:val="1B2B93F5"/>
    <w:rsid w:val="1B473163"/>
    <w:rsid w:val="1B4759EF"/>
    <w:rsid w:val="1B6F8FBE"/>
    <w:rsid w:val="1B7E3576"/>
    <w:rsid w:val="1B9337DE"/>
    <w:rsid w:val="1B979410"/>
    <w:rsid w:val="1BB6BE00"/>
    <w:rsid w:val="1BB8F9A0"/>
    <w:rsid w:val="1BBB390D"/>
    <w:rsid w:val="1BD27BAB"/>
    <w:rsid w:val="1BE26DEE"/>
    <w:rsid w:val="1BF6DE26"/>
    <w:rsid w:val="1C0CFD90"/>
    <w:rsid w:val="1C1EFB42"/>
    <w:rsid w:val="1C226B59"/>
    <w:rsid w:val="1C2D2E39"/>
    <w:rsid w:val="1C2FC961"/>
    <w:rsid w:val="1C408D8F"/>
    <w:rsid w:val="1C4F61AF"/>
    <w:rsid w:val="1C5D6A0A"/>
    <w:rsid w:val="1C9CEE84"/>
    <w:rsid w:val="1CF6F854"/>
    <w:rsid w:val="1D0087A2"/>
    <w:rsid w:val="1D13A3DD"/>
    <w:rsid w:val="1D1B2F6E"/>
    <w:rsid w:val="1D35FB6B"/>
    <w:rsid w:val="1D385C83"/>
    <w:rsid w:val="1D5CF8AC"/>
    <w:rsid w:val="1D607A09"/>
    <w:rsid w:val="1DABF713"/>
    <w:rsid w:val="1DAD83B6"/>
    <w:rsid w:val="1DE15E4F"/>
    <w:rsid w:val="1E0A44E2"/>
    <w:rsid w:val="1E0FACEA"/>
    <w:rsid w:val="1E1C5117"/>
    <w:rsid w:val="1E258740"/>
    <w:rsid w:val="1E3003ED"/>
    <w:rsid w:val="1E33EEB8"/>
    <w:rsid w:val="1E4CA370"/>
    <w:rsid w:val="1E74B3B9"/>
    <w:rsid w:val="1E7C6D79"/>
    <w:rsid w:val="1E87F26A"/>
    <w:rsid w:val="1E9B1452"/>
    <w:rsid w:val="1EB1B4BB"/>
    <w:rsid w:val="1EC743F7"/>
    <w:rsid w:val="1ED5E77E"/>
    <w:rsid w:val="1EEDF601"/>
    <w:rsid w:val="1EEEF08E"/>
    <w:rsid w:val="1F042A98"/>
    <w:rsid w:val="1F1CAC48"/>
    <w:rsid w:val="1F2E8E89"/>
    <w:rsid w:val="1F336C7B"/>
    <w:rsid w:val="1F353A97"/>
    <w:rsid w:val="1F3B3635"/>
    <w:rsid w:val="1F3BE476"/>
    <w:rsid w:val="1F4B101E"/>
    <w:rsid w:val="1F55D991"/>
    <w:rsid w:val="1F78213D"/>
    <w:rsid w:val="1F7DE8EB"/>
    <w:rsid w:val="1F7F686B"/>
    <w:rsid w:val="1F876801"/>
    <w:rsid w:val="1F8F44AC"/>
    <w:rsid w:val="1F9355ED"/>
    <w:rsid w:val="1FB24B85"/>
    <w:rsid w:val="1FB6D795"/>
    <w:rsid w:val="1FED64C4"/>
    <w:rsid w:val="2000FD76"/>
    <w:rsid w:val="20570019"/>
    <w:rsid w:val="2075AAC5"/>
    <w:rsid w:val="20800312"/>
    <w:rsid w:val="20938AF8"/>
    <w:rsid w:val="20980372"/>
    <w:rsid w:val="20A790E1"/>
    <w:rsid w:val="20B721F9"/>
    <w:rsid w:val="20B867D6"/>
    <w:rsid w:val="20BAA8A2"/>
    <w:rsid w:val="20BBE230"/>
    <w:rsid w:val="20CB82DF"/>
    <w:rsid w:val="20DF5482"/>
    <w:rsid w:val="20FB0EA0"/>
    <w:rsid w:val="20FDD867"/>
    <w:rsid w:val="210991FA"/>
    <w:rsid w:val="210E3866"/>
    <w:rsid w:val="21265883"/>
    <w:rsid w:val="212BABAA"/>
    <w:rsid w:val="21338EC9"/>
    <w:rsid w:val="2170878E"/>
    <w:rsid w:val="217C1634"/>
    <w:rsid w:val="21973D9E"/>
    <w:rsid w:val="21A6619C"/>
    <w:rsid w:val="21A8CEE4"/>
    <w:rsid w:val="21AA93A9"/>
    <w:rsid w:val="21BA11B5"/>
    <w:rsid w:val="21FA8D8B"/>
    <w:rsid w:val="2207419B"/>
    <w:rsid w:val="2209459C"/>
    <w:rsid w:val="2277004B"/>
    <w:rsid w:val="2298773E"/>
    <w:rsid w:val="229A56C8"/>
    <w:rsid w:val="22F84598"/>
    <w:rsid w:val="230992F5"/>
    <w:rsid w:val="231787CB"/>
    <w:rsid w:val="2328AE16"/>
    <w:rsid w:val="234CFF57"/>
    <w:rsid w:val="234FE096"/>
    <w:rsid w:val="236E4AE8"/>
    <w:rsid w:val="23841C22"/>
    <w:rsid w:val="23A9572F"/>
    <w:rsid w:val="23B97F42"/>
    <w:rsid w:val="23C521BA"/>
    <w:rsid w:val="23C56461"/>
    <w:rsid w:val="23F8AF6C"/>
    <w:rsid w:val="240430A7"/>
    <w:rsid w:val="242CC772"/>
    <w:rsid w:val="2436F769"/>
    <w:rsid w:val="24454A7B"/>
    <w:rsid w:val="2457AEA2"/>
    <w:rsid w:val="247E5AF5"/>
    <w:rsid w:val="2482E3DD"/>
    <w:rsid w:val="248E3E24"/>
    <w:rsid w:val="24A50F32"/>
    <w:rsid w:val="24A8F673"/>
    <w:rsid w:val="24ACE64A"/>
    <w:rsid w:val="24CFB1D9"/>
    <w:rsid w:val="24D253C1"/>
    <w:rsid w:val="24E6F3BC"/>
    <w:rsid w:val="24F0DBAC"/>
    <w:rsid w:val="24FD8BF2"/>
    <w:rsid w:val="24FF4F8D"/>
    <w:rsid w:val="25185389"/>
    <w:rsid w:val="25195BCB"/>
    <w:rsid w:val="2529E408"/>
    <w:rsid w:val="2531ABD3"/>
    <w:rsid w:val="25451423"/>
    <w:rsid w:val="25515129"/>
    <w:rsid w:val="2584233A"/>
    <w:rsid w:val="2589D103"/>
    <w:rsid w:val="25D76AE5"/>
    <w:rsid w:val="25DFFAE4"/>
    <w:rsid w:val="25F9BC84"/>
    <w:rsid w:val="260836F3"/>
    <w:rsid w:val="26118ABC"/>
    <w:rsid w:val="2646361A"/>
    <w:rsid w:val="264EDE32"/>
    <w:rsid w:val="264F0A1F"/>
    <w:rsid w:val="26B62B03"/>
    <w:rsid w:val="26E5F53F"/>
    <w:rsid w:val="26FA339B"/>
    <w:rsid w:val="27187E53"/>
    <w:rsid w:val="271D2E0F"/>
    <w:rsid w:val="2722805B"/>
    <w:rsid w:val="272D5C3E"/>
    <w:rsid w:val="2730E1C9"/>
    <w:rsid w:val="2763930D"/>
    <w:rsid w:val="277C272A"/>
    <w:rsid w:val="278A6B40"/>
    <w:rsid w:val="2797C919"/>
    <w:rsid w:val="27ADC5C7"/>
    <w:rsid w:val="27BD5076"/>
    <w:rsid w:val="27D1EFD5"/>
    <w:rsid w:val="27DAFCDB"/>
    <w:rsid w:val="27DFA502"/>
    <w:rsid w:val="27E0A371"/>
    <w:rsid w:val="27E441BF"/>
    <w:rsid w:val="27EF0EBA"/>
    <w:rsid w:val="2815F586"/>
    <w:rsid w:val="281CA05D"/>
    <w:rsid w:val="2829A96E"/>
    <w:rsid w:val="2833D986"/>
    <w:rsid w:val="28362C3F"/>
    <w:rsid w:val="2837F7C7"/>
    <w:rsid w:val="28588E8A"/>
    <w:rsid w:val="28845F3F"/>
    <w:rsid w:val="2889997B"/>
    <w:rsid w:val="29318DD2"/>
    <w:rsid w:val="298A1D48"/>
    <w:rsid w:val="299FC6E2"/>
    <w:rsid w:val="29B44B4D"/>
    <w:rsid w:val="29C1775C"/>
    <w:rsid w:val="29C9A096"/>
    <w:rsid w:val="29E8775A"/>
    <w:rsid w:val="29EC09FF"/>
    <w:rsid w:val="29F4B581"/>
    <w:rsid w:val="2A12AEAE"/>
    <w:rsid w:val="2A3DE046"/>
    <w:rsid w:val="2A4CEAE4"/>
    <w:rsid w:val="2A56DAB3"/>
    <w:rsid w:val="2A657B38"/>
    <w:rsid w:val="2A6B0EAB"/>
    <w:rsid w:val="2AB7F9FD"/>
    <w:rsid w:val="2AB81023"/>
    <w:rsid w:val="2AB8ECC5"/>
    <w:rsid w:val="2AC216E7"/>
    <w:rsid w:val="2ACC1B96"/>
    <w:rsid w:val="2AEB39CA"/>
    <w:rsid w:val="2AF26120"/>
    <w:rsid w:val="2B021FDA"/>
    <w:rsid w:val="2B0A0876"/>
    <w:rsid w:val="2B65387C"/>
    <w:rsid w:val="2B7A5984"/>
    <w:rsid w:val="2B86A719"/>
    <w:rsid w:val="2B8C7D74"/>
    <w:rsid w:val="2BBF3759"/>
    <w:rsid w:val="2BC0DDB0"/>
    <w:rsid w:val="2BCDBBEA"/>
    <w:rsid w:val="2BE24475"/>
    <w:rsid w:val="2BF517E4"/>
    <w:rsid w:val="2BFBFC81"/>
    <w:rsid w:val="2BFF45B7"/>
    <w:rsid w:val="2C078F7B"/>
    <w:rsid w:val="2C0E462E"/>
    <w:rsid w:val="2C1098A9"/>
    <w:rsid w:val="2C11DFF6"/>
    <w:rsid w:val="2C1386B7"/>
    <w:rsid w:val="2C5D1976"/>
    <w:rsid w:val="2C656B95"/>
    <w:rsid w:val="2C714688"/>
    <w:rsid w:val="2C7DA56B"/>
    <w:rsid w:val="2C94D2E8"/>
    <w:rsid w:val="2C964909"/>
    <w:rsid w:val="2CA9C5CD"/>
    <w:rsid w:val="2CB7143C"/>
    <w:rsid w:val="2CBF860F"/>
    <w:rsid w:val="2CCF6D86"/>
    <w:rsid w:val="2CE07AB8"/>
    <w:rsid w:val="2CFBD790"/>
    <w:rsid w:val="2D022F3C"/>
    <w:rsid w:val="2D24EF3C"/>
    <w:rsid w:val="2D27B856"/>
    <w:rsid w:val="2D28D4D8"/>
    <w:rsid w:val="2D2987EF"/>
    <w:rsid w:val="2D2BF2B9"/>
    <w:rsid w:val="2D3D0E25"/>
    <w:rsid w:val="2D6007EC"/>
    <w:rsid w:val="2D8E998C"/>
    <w:rsid w:val="2D993934"/>
    <w:rsid w:val="2DA30E4A"/>
    <w:rsid w:val="2DAFEDBE"/>
    <w:rsid w:val="2DB8FC40"/>
    <w:rsid w:val="2DC4C38B"/>
    <w:rsid w:val="2DD1FB5B"/>
    <w:rsid w:val="2DF948AF"/>
    <w:rsid w:val="2E14F512"/>
    <w:rsid w:val="2E460C6D"/>
    <w:rsid w:val="2E4B232D"/>
    <w:rsid w:val="2E4E4877"/>
    <w:rsid w:val="2E52B652"/>
    <w:rsid w:val="2E538B87"/>
    <w:rsid w:val="2E58C3A2"/>
    <w:rsid w:val="2E5EF2F1"/>
    <w:rsid w:val="2E683AD8"/>
    <w:rsid w:val="2E6BF0B4"/>
    <w:rsid w:val="2E818693"/>
    <w:rsid w:val="2E8721C2"/>
    <w:rsid w:val="2E8FD151"/>
    <w:rsid w:val="2E9EF52F"/>
    <w:rsid w:val="2EC7E873"/>
    <w:rsid w:val="2EC80243"/>
    <w:rsid w:val="2ED7CC99"/>
    <w:rsid w:val="2EECF900"/>
    <w:rsid w:val="2F21ACFB"/>
    <w:rsid w:val="2F2D72B2"/>
    <w:rsid w:val="2F3BC2D8"/>
    <w:rsid w:val="2F44C64E"/>
    <w:rsid w:val="2F4BEB57"/>
    <w:rsid w:val="2F62BAFA"/>
    <w:rsid w:val="2F64F53B"/>
    <w:rsid w:val="2F675E28"/>
    <w:rsid w:val="2F7064E7"/>
    <w:rsid w:val="2F7C6682"/>
    <w:rsid w:val="2FB0BC55"/>
    <w:rsid w:val="2FC87003"/>
    <w:rsid w:val="2FE2DAA4"/>
    <w:rsid w:val="300FFA85"/>
    <w:rsid w:val="30345FD8"/>
    <w:rsid w:val="3050FB0D"/>
    <w:rsid w:val="3067D8FB"/>
    <w:rsid w:val="306C77B5"/>
    <w:rsid w:val="30A5A73A"/>
    <w:rsid w:val="30B700F5"/>
    <w:rsid w:val="30BB5B1A"/>
    <w:rsid w:val="30BECB54"/>
    <w:rsid w:val="30C01552"/>
    <w:rsid w:val="30C626F2"/>
    <w:rsid w:val="30F275F5"/>
    <w:rsid w:val="30F490DF"/>
    <w:rsid w:val="310FD8FC"/>
    <w:rsid w:val="3140010C"/>
    <w:rsid w:val="3145DCDB"/>
    <w:rsid w:val="3150C317"/>
    <w:rsid w:val="3160B50A"/>
    <w:rsid w:val="31875F73"/>
    <w:rsid w:val="318A70D5"/>
    <w:rsid w:val="31BB2C76"/>
    <w:rsid w:val="3228086C"/>
    <w:rsid w:val="32392D7F"/>
    <w:rsid w:val="32421C55"/>
    <w:rsid w:val="32437AB8"/>
    <w:rsid w:val="32520FE5"/>
    <w:rsid w:val="325E8495"/>
    <w:rsid w:val="327805B7"/>
    <w:rsid w:val="3278C401"/>
    <w:rsid w:val="3285E729"/>
    <w:rsid w:val="3298109E"/>
    <w:rsid w:val="32A51F59"/>
    <w:rsid w:val="32C57D56"/>
    <w:rsid w:val="32D0F57A"/>
    <w:rsid w:val="33186C10"/>
    <w:rsid w:val="33244979"/>
    <w:rsid w:val="3352B2A4"/>
    <w:rsid w:val="335C1A0E"/>
    <w:rsid w:val="33654FE4"/>
    <w:rsid w:val="3386DEE7"/>
    <w:rsid w:val="339C506D"/>
    <w:rsid w:val="33A00302"/>
    <w:rsid w:val="33DB6058"/>
    <w:rsid w:val="33FA4DBA"/>
    <w:rsid w:val="3404ADB9"/>
    <w:rsid w:val="3420CC63"/>
    <w:rsid w:val="34299017"/>
    <w:rsid w:val="342CCD7F"/>
    <w:rsid w:val="343CDF5E"/>
    <w:rsid w:val="3449B068"/>
    <w:rsid w:val="3450FDEA"/>
    <w:rsid w:val="3470F27E"/>
    <w:rsid w:val="3475CD4B"/>
    <w:rsid w:val="34818E6D"/>
    <w:rsid w:val="3484C621"/>
    <w:rsid w:val="348AB56D"/>
    <w:rsid w:val="34B4705C"/>
    <w:rsid w:val="34BD11FE"/>
    <w:rsid w:val="34E4FAF7"/>
    <w:rsid w:val="34E90A5A"/>
    <w:rsid w:val="34EF379A"/>
    <w:rsid w:val="34FA989B"/>
    <w:rsid w:val="35162A6B"/>
    <w:rsid w:val="352FDBFB"/>
    <w:rsid w:val="3530C2EF"/>
    <w:rsid w:val="35404DB1"/>
    <w:rsid w:val="35415346"/>
    <w:rsid w:val="3543D0A1"/>
    <w:rsid w:val="35615C38"/>
    <w:rsid w:val="357D2A69"/>
    <w:rsid w:val="359F3F10"/>
    <w:rsid w:val="35A6C80B"/>
    <w:rsid w:val="35BA894B"/>
    <w:rsid w:val="35D63DDC"/>
    <w:rsid w:val="35E3697E"/>
    <w:rsid w:val="35FAE2CF"/>
    <w:rsid w:val="3605DF77"/>
    <w:rsid w:val="363DF886"/>
    <w:rsid w:val="3657F154"/>
    <w:rsid w:val="3661BDE1"/>
    <w:rsid w:val="368840C6"/>
    <w:rsid w:val="368F905D"/>
    <w:rsid w:val="3692D7A9"/>
    <w:rsid w:val="36D9E206"/>
    <w:rsid w:val="36F2B91D"/>
    <w:rsid w:val="36F4A69B"/>
    <w:rsid w:val="370A8DE3"/>
    <w:rsid w:val="371A357F"/>
    <w:rsid w:val="371AC22E"/>
    <w:rsid w:val="37233345"/>
    <w:rsid w:val="372CB7A6"/>
    <w:rsid w:val="374237AE"/>
    <w:rsid w:val="375EA4C1"/>
    <w:rsid w:val="3762BBD4"/>
    <w:rsid w:val="378A6254"/>
    <w:rsid w:val="37CE954F"/>
    <w:rsid w:val="37DEC987"/>
    <w:rsid w:val="381940AA"/>
    <w:rsid w:val="384B018B"/>
    <w:rsid w:val="3857E42C"/>
    <w:rsid w:val="3878EF31"/>
    <w:rsid w:val="38AEB201"/>
    <w:rsid w:val="38CA1AE9"/>
    <w:rsid w:val="38F7F643"/>
    <w:rsid w:val="38FE8BE9"/>
    <w:rsid w:val="3902CB4F"/>
    <w:rsid w:val="3908CCEF"/>
    <w:rsid w:val="39711F72"/>
    <w:rsid w:val="398316FA"/>
    <w:rsid w:val="3995CAE0"/>
    <w:rsid w:val="39AE0813"/>
    <w:rsid w:val="39BE32D3"/>
    <w:rsid w:val="39CF3CA7"/>
    <w:rsid w:val="39EDCF66"/>
    <w:rsid w:val="39F846F8"/>
    <w:rsid w:val="39FB6B2B"/>
    <w:rsid w:val="3A2A21B4"/>
    <w:rsid w:val="3A5CE876"/>
    <w:rsid w:val="3A72C6F8"/>
    <w:rsid w:val="3A779874"/>
    <w:rsid w:val="3AA05C1A"/>
    <w:rsid w:val="3AE9C466"/>
    <w:rsid w:val="3AF65082"/>
    <w:rsid w:val="3B004592"/>
    <w:rsid w:val="3B114FEA"/>
    <w:rsid w:val="3B1A355E"/>
    <w:rsid w:val="3B29D7DA"/>
    <w:rsid w:val="3B6C0E0F"/>
    <w:rsid w:val="3B6CD966"/>
    <w:rsid w:val="3B77A1A5"/>
    <w:rsid w:val="3B83C757"/>
    <w:rsid w:val="3BA8B4B4"/>
    <w:rsid w:val="3BBB6824"/>
    <w:rsid w:val="3BF22C10"/>
    <w:rsid w:val="3C35F43E"/>
    <w:rsid w:val="3C363282"/>
    <w:rsid w:val="3C45CBE5"/>
    <w:rsid w:val="3C507B42"/>
    <w:rsid w:val="3C57C208"/>
    <w:rsid w:val="3CA5599D"/>
    <w:rsid w:val="3CA828CD"/>
    <w:rsid w:val="3CAFA42F"/>
    <w:rsid w:val="3CB57B3B"/>
    <w:rsid w:val="3CB66BFC"/>
    <w:rsid w:val="3CBBC741"/>
    <w:rsid w:val="3CC59FA1"/>
    <w:rsid w:val="3CD7C47C"/>
    <w:rsid w:val="3CD92C9F"/>
    <w:rsid w:val="3D093A80"/>
    <w:rsid w:val="3D1381C3"/>
    <w:rsid w:val="3D4219AF"/>
    <w:rsid w:val="3D48784E"/>
    <w:rsid w:val="3D53EA89"/>
    <w:rsid w:val="3D56E3E6"/>
    <w:rsid w:val="3D6A8551"/>
    <w:rsid w:val="3DA79902"/>
    <w:rsid w:val="3DAF9A2C"/>
    <w:rsid w:val="3DB34972"/>
    <w:rsid w:val="3DDD334B"/>
    <w:rsid w:val="3E0C66C7"/>
    <w:rsid w:val="3E0DFB7D"/>
    <w:rsid w:val="3E45A718"/>
    <w:rsid w:val="3E64A17B"/>
    <w:rsid w:val="3EB4BFD8"/>
    <w:rsid w:val="3ED03D7F"/>
    <w:rsid w:val="3EE812CE"/>
    <w:rsid w:val="3F00D6D6"/>
    <w:rsid w:val="3F6DC912"/>
    <w:rsid w:val="3F88EB50"/>
    <w:rsid w:val="3F97F4B0"/>
    <w:rsid w:val="3FA072D1"/>
    <w:rsid w:val="3FCA3570"/>
    <w:rsid w:val="3FDB9248"/>
    <w:rsid w:val="3FDD27F5"/>
    <w:rsid w:val="3FE40EF0"/>
    <w:rsid w:val="3FEF2F33"/>
    <w:rsid w:val="400013EA"/>
    <w:rsid w:val="403E9FC2"/>
    <w:rsid w:val="40490B85"/>
    <w:rsid w:val="404AF04B"/>
    <w:rsid w:val="40662C99"/>
    <w:rsid w:val="407BE2A3"/>
    <w:rsid w:val="407D2389"/>
    <w:rsid w:val="40964B74"/>
    <w:rsid w:val="40A2F4A5"/>
    <w:rsid w:val="40A59713"/>
    <w:rsid w:val="40BA228A"/>
    <w:rsid w:val="40C673B7"/>
    <w:rsid w:val="40CB4E91"/>
    <w:rsid w:val="40E09F28"/>
    <w:rsid w:val="40EBAF8D"/>
    <w:rsid w:val="41066208"/>
    <w:rsid w:val="41074D51"/>
    <w:rsid w:val="4115D9A5"/>
    <w:rsid w:val="412F9625"/>
    <w:rsid w:val="41315568"/>
    <w:rsid w:val="413A59D2"/>
    <w:rsid w:val="415BC945"/>
    <w:rsid w:val="4171A68C"/>
    <w:rsid w:val="418B2A64"/>
    <w:rsid w:val="4190B4CD"/>
    <w:rsid w:val="41A9BFD4"/>
    <w:rsid w:val="41BD92B4"/>
    <w:rsid w:val="41D290B8"/>
    <w:rsid w:val="41E6AFA2"/>
    <w:rsid w:val="4203F51B"/>
    <w:rsid w:val="42079E81"/>
    <w:rsid w:val="420EB272"/>
    <w:rsid w:val="422FB3B5"/>
    <w:rsid w:val="425D2CA8"/>
    <w:rsid w:val="42638C31"/>
    <w:rsid w:val="426B765A"/>
    <w:rsid w:val="426E7E62"/>
    <w:rsid w:val="42715748"/>
    <w:rsid w:val="429D156C"/>
    <w:rsid w:val="42BFD59A"/>
    <w:rsid w:val="42F0EB36"/>
    <w:rsid w:val="430344FE"/>
    <w:rsid w:val="430EF9DC"/>
    <w:rsid w:val="430F9934"/>
    <w:rsid w:val="432F2AB6"/>
    <w:rsid w:val="43332005"/>
    <w:rsid w:val="433A4C45"/>
    <w:rsid w:val="43571B3F"/>
    <w:rsid w:val="435DD4D2"/>
    <w:rsid w:val="4362FD8C"/>
    <w:rsid w:val="43675155"/>
    <w:rsid w:val="436F54CD"/>
    <w:rsid w:val="437879ED"/>
    <w:rsid w:val="438A58A3"/>
    <w:rsid w:val="43A57F13"/>
    <w:rsid w:val="43C87ADE"/>
    <w:rsid w:val="43CF7F5B"/>
    <w:rsid w:val="43D2EE77"/>
    <w:rsid w:val="43D536D8"/>
    <w:rsid w:val="43EEFF5E"/>
    <w:rsid w:val="43F4980E"/>
    <w:rsid w:val="4405F086"/>
    <w:rsid w:val="4406B696"/>
    <w:rsid w:val="4410FAC2"/>
    <w:rsid w:val="443A7AF8"/>
    <w:rsid w:val="446CAD2F"/>
    <w:rsid w:val="44ABE4C3"/>
    <w:rsid w:val="44B2A1F5"/>
    <w:rsid w:val="44D842CF"/>
    <w:rsid w:val="44DD75C9"/>
    <w:rsid w:val="44E1F64D"/>
    <w:rsid w:val="4505EDB4"/>
    <w:rsid w:val="451073AB"/>
    <w:rsid w:val="4513B341"/>
    <w:rsid w:val="452B00B0"/>
    <w:rsid w:val="453A0D98"/>
    <w:rsid w:val="453D3732"/>
    <w:rsid w:val="4544677F"/>
    <w:rsid w:val="454B1313"/>
    <w:rsid w:val="454BAB59"/>
    <w:rsid w:val="4553CA12"/>
    <w:rsid w:val="4556446E"/>
    <w:rsid w:val="45798A33"/>
    <w:rsid w:val="45FB822F"/>
    <w:rsid w:val="4639E04B"/>
    <w:rsid w:val="465439D3"/>
    <w:rsid w:val="465A1ACC"/>
    <w:rsid w:val="465E7A89"/>
    <w:rsid w:val="467248E6"/>
    <w:rsid w:val="4672797C"/>
    <w:rsid w:val="467694F5"/>
    <w:rsid w:val="469A8DB9"/>
    <w:rsid w:val="46BE2B7A"/>
    <w:rsid w:val="46E2ADAF"/>
    <w:rsid w:val="4715BEAE"/>
    <w:rsid w:val="472498F2"/>
    <w:rsid w:val="47329A4D"/>
    <w:rsid w:val="473A7D74"/>
    <w:rsid w:val="474ADBDC"/>
    <w:rsid w:val="474D873D"/>
    <w:rsid w:val="478EDFEF"/>
    <w:rsid w:val="47CEA4C0"/>
    <w:rsid w:val="48115B19"/>
    <w:rsid w:val="4814FA48"/>
    <w:rsid w:val="482623A3"/>
    <w:rsid w:val="48294E49"/>
    <w:rsid w:val="48298245"/>
    <w:rsid w:val="483959DB"/>
    <w:rsid w:val="4889F81D"/>
    <w:rsid w:val="488E7417"/>
    <w:rsid w:val="489E4AED"/>
    <w:rsid w:val="48A10C2A"/>
    <w:rsid w:val="48A3DBF6"/>
    <w:rsid w:val="48C3214F"/>
    <w:rsid w:val="48C5F7BC"/>
    <w:rsid w:val="48D53217"/>
    <w:rsid w:val="48D88C10"/>
    <w:rsid w:val="48DB348F"/>
    <w:rsid w:val="48E2F652"/>
    <w:rsid w:val="49031795"/>
    <w:rsid w:val="490F1597"/>
    <w:rsid w:val="491643AA"/>
    <w:rsid w:val="491819EB"/>
    <w:rsid w:val="491DE440"/>
    <w:rsid w:val="49211F3D"/>
    <w:rsid w:val="492EE0D2"/>
    <w:rsid w:val="493EC6E1"/>
    <w:rsid w:val="494396E6"/>
    <w:rsid w:val="494D5DC3"/>
    <w:rsid w:val="498E589D"/>
    <w:rsid w:val="499FC525"/>
    <w:rsid w:val="49B850AB"/>
    <w:rsid w:val="49DD199A"/>
    <w:rsid w:val="4A0383BA"/>
    <w:rsid w:val="4A0DE2F5"/>
    <w:rsid w:val="4A184213"/>
    <w:rsid w:val="4A25F223"/>
    <w:rsid w:val="4A3A415F"/>
    <w:rsid w:val="4A5FDA30"/>
    <w:rsid w:val="4A617863"/>
    <w:rsid w:val="4A620EFF"/>
    <w:rsid w:val="4A87476E"/>
    <w:rsid w:val="4A87EF67"/>
    <w:rsid w:val="4AB904F0"/>
    <w:rsid w:val="4ABE8646"/>
    <w:rsid w:val="4AD6A7BD"/>
    <w:rsid w:val="4AE1D84A"/>
    <w:rsid w:val="4AF12AE1"/>
    <w:rsid w:val="4B38179F"/>
    <w:rsid w:val="4B3FA05C"/>
    <w:rsid w:val="4B42469E"/>
    <w:rsid w:val="4B572351"/>
    <w:rsid w:val="4B7504E7"/>
    <w:rsid w:val="4BA11625"/>
    <w:rsid w:val="4BA94892"/>
    <w:rsid w:val="4BAF0599"/>
    <w:rsid w:val="4BCD60A4"/>
    <w:rsid w:val="4BD4D948"/>
    <w:rsid w:val="4BFC1DB8"/>
    <w:rsid w:val="4C1A6F6D"/>
    <w:rsid w:val="4C36978C"/>
    <w:rsid w:val="4C7757BB"/>
    <w:rsid w:val="4C8BEDB4"/>
    <w:rsid w:val="4C8E29C8"/>
    <w:rsid w:val="4CB2B608"/>
    <w:rsid w:val="4CCF3E43"/>
    <w:rsid w:val="4CE339F2"/>
    <w:rsid w:val="4D136FB2"/>
    <w:rsid w:val="4D137E69"/>
    <w:rsid w:val="4D2EFB21"/>
    <w:rsid w:val="4D3E402C"/>
    <w:rsid w:val="4D63FC70"/>
    <w:rsid w:val="4D67DAF7"/>
    <w:rsid w:val="4D7A8213"/>
    <w:rsid w:val="4DB8265F"/>
    <w:rsid w:val="4DBB5589"/>
    <w:rsid w:val="4DEEBF5F"/>
    <w:rsid w:val="4DF68C73"/>
    <w:rsid w:val="4DFE2C57"/>
    <w:rsid w:val="4E0AFAC2"/>
    <w:rsid w:val="4E318E38"/>
    <w:rsid w:val="4E428063"/>
    <w:rsid w:val="4E4E40AE"/>
    <w:rsid w:val="4E812754"/>
    <w:rsid w:val="4E83A01B"/>
    <w:rsid w:val="4E87FCD1"/>
    <w:rsid w:val="4E99C9A6"/>
    <w:rsid w:val="4EC57DAF"/>
    <w:rsid w:val="4EC5D318"/>
    <w:rsid w:val="4ED324C1"/>
    <w:rsid w:val="4EDFBB72"/>
    <w:rsid w:val="4EE63D6F"/>
    <w:rsid w:val="4EEF0B38"/>
    <w:rsid w:val="4F01F511"/>
    <w:rsid w:val="4F094B18"/>
    <w:rsid w:val="4F0E0627"/>
    <w:rsid w:val="4F36F831"/>
    <w:rsid w:val="4F38AF06"/>
    <w:rsid w:val="4F3C58E9"/>
    <w:rsid w:val="4F5629FF"/>
    <w:rsid w:val="4F5CDE56"/>
    <w:rsid w:val="4F781213"/>
    <w:rsid w:val="4FAAD80C"/>
    <w:rsid w:val="4FBF7463"/>
    <w:rsid w:val="4FC6034E"/>
    <w:rsid w:val="4FD6509B"/>
    <w:rsid w:val="4FE9A825"/>
    <w:rsid w:val="4FF60D3C"/>
    <w:rsid w:val="500E8A7B"/>
    <w:rsid w:val="5018AFDB"/>
    <w:rsid w:val="501F825B"/>
    <w:rsid w:val="50256F02"/>
    <w:rsid w:val="5050F712"/>
    <w:rsid w:val="505954DE"/>
    <w:rsid w:val="508B69B3"/>
    <w:rsid w:val="50930334"/>
    <w:rsid w:val="5098A78E"/>
    <w:rsid w:val="50990A45"/>
    <w:rsid w:val="509E8779"/>
    <w:rsid w:val="50A56B27"/>
    <w:rsid w:val="50A67155"/>
    <w:rsid w:val="50AAF414"/>
    <w:rsid w:val="50AB6C2C"/>
    <w:rsid w:val="50C5EDF4"/>
    <w:rsid w:val="50F2D4F9"/>
    <w:rsid w:val="50F56906"/>
    <w:rsid w:val="5110F68A"/>
    <w:rsid w:val="51160BA7"/>
    <w:rsid w:val="515C42B6"/>
    <w:rsid w:val="518E91DC"/>
    <w:rsid w:val="51ADC37E"/>
    <w:rsid w:val="51C896AC"/>
    <w:rsid w:val="51CE9F75"/>
    <w:rsid w:val="51F452FF"/>
    <w:rsid w:val="520CA0C7"/>
    <w:rsid w:val="52258712"/>
    <w:rsid w:val="5257E667"/>
    <w:rsid w:val="526E7F32"/>
    <w:rsid w:val="52823FC1"/>
    <w:rsid w:val="52894081"/>
    <w:rsid w:val="52A1FD1A"/>
    <w:rsid w:val="52AAD2FF"/>
    <w:rsid w:val="52B310D6"/>
    <w:rsid w:val="52FBB6E8"/>
    <w:rsid w:val="530FE34B"/>
    <w:rsid w:val="53314CE3"/>
    <w:rsid w:val="5359AAC0"/>
    <w:rsid w:val="5364D9A0"/>
    <w:rsid w:val="536A60B4"/>
    <w:rsid w:val="53919202"/>
    <w:rsid w:val="53B507BC"/>
    <w:rsid w:val="53BAC7E0"/>
    <w:rsid w:val="53D4C53B"/>
    <w:rsid w:val="53D5153E"/>
    <w:rsid w:val="53F1BD9D"/>
    <w:rsid w:val="54006D86"/>
    <w:rsid w:val="5402CC3C"/>
    <w:rsid w:val="54293191"/>
    <w:rsid w:val="543A161A"/>
    <w:rsid w:val="5453210A"/>
    <w:rsid w:val="54910CB1"/>
    <w:rsid w:val="54A18266"/>
    <w:rsid w:val="54BDFCD0"/>
    <w:rsid w:val="54C19B03"/>
    <w:rsid w:val="54CC254B"/>
    <w:rsid w:val="54DFE979"/>
    <w:rsid w:val="54E405BC"/>
    <w:rsid w:val="54FA0ED1"/>
    <w:rsid w:val="551F16B0"/>
    <w:rsid w:val="5525B457"/>
    <w:rsid w:val="5542868B"/>
    <w:rsid w:val="55524249"/>
    <w:rsid w:val="5558BD3A"/>
    <w:rsid w:val="555A7CB1"/>
    <w:rsid w:val="5561C603"/>
    <w:rsid w:val="5562BB39"/>
    <w:rsid w:val="55655FEA"/>
    <w:rsid w:val="556A6F76"/>
    <w:rsid w:val="557A14CB"/>
    <w:rsid w:val="557B2C48"/>
    <w:rsid w:val="557DB7A3"/>
    <w:rsid w:val="5592401D"/>
    <w:rsid w:val="55A02A49"/>
    <w:rsid w:val="55AAACA8"/>
    <w:rsid w:val="55B37469"/>
    <w:rsid w:val="55B6D9E3"/>
    <w:rsid w:val="55BD0B12"/>
    <w:rsid w:val="55CA4532"/>
    <w:rsid w:val="55E5BCA5"/>
    <w:rsid w:val="55F13B88"/>
    <w:rsid w:val="561903A7"/>
    <w:rsid w:val="561A941C"/>
    <w:rsid w:val="5623E04E"/>
    <w:rsid w:val="562BF1B3"/>
    <w:rsid w:val="5647BD14"/>
    <w:rsid w:val="5649253C"/>
    <w:rsid w:val="5656D0D0"/>
    <w:rsid w:val="566AE910"/>
    <w:rsid w:val="569757FF"/>
    <w:rsid w:val="569F2050"/>
    <w:rsid w:val="56A30233"/>
    <w:rsid w:val="56A6EEC1"/>
    <w:rsid w:val="56C9F4FE"/>
    <w:rsid w:val="56E23C45"/>
    <w:rsid w:val="56E7C747"/>
    <w:rsid w:val="57119C9D"/>
    <w:rsid w:val="571C09FC"/>
    <w:rsid w:val="5724BEBB"/>
    <w:rsid w:val="5739CA79"/>
    <w:rsid w:val="57421A19"/>
    <w:rsid w:val="57A35B00"/>
    <w:rsid w:val="57A62140"/>
    <w:rsid w:val="57D30716"/>
    <w:rsid w:val="5807B640"/>
    <w:rsid w:val="580BED55"/>
    <w:rsid w:val="58381585"/>
    <w:rsid w:val="5841F48C"/>
    <w:rsid w:val="586EAD3D"/>
    <w:rsid w:val="587DB900"/>
    <w:rsid w:val="58A6E9D0"/>
    <w:rsid w:val="58AE5413"/>
    <w:rsid w:val="58C05D31"/>
    <w:rsid w:val="58F492BF"/>
    <w:rsid w:val="5916A818"/>
    <w:rsid w:val="59210CE0"/>
    <w:rsid w:val="5931B94F"/>
    <w:rsid w:val="594F0859"/>
    <w:rsid w:val="595EA60B"/>
    <w:rsid w:val="59914AB3"/>
    <w:rsid w:val="59D096CA"/>
    <w:rsid w:val="59D2A8D6"/>
    <w:rsid w:val="5A266BB6"/>
    <w:rsid w:val="5A5425D0"/>
    <w:rsid w:val="5A6A18A6"/>
    <w:rsid w:val="5A7C0C81"/>
    <w:rsid w:val="5A88AD4F"/>
    <w:rsid w:val="5A985183"/>
    <w:rsid w:val="5AA557B4"/>
    <w:rsid w:val="5ACEC789"/>
    <w:rsid w:val="5AD0E254"/>
    <w:rsid w:val="5AF674C4"/>
    <w:rsid w:val="5AF8CC33"/>
    <w:rsid w:val="5B11C0CA"/>
    <w:rsid w:val="5B2283BD"/>
    <w:rsid w:val="5B2420AA"/>
    <w:rsid w:val="5B3065BC"/>
    <w:rsid w:val="5B49C739"/>
    <w:rsid w:val="5B54EDC9"/>
    <w:rsid w:val="5B6AC219"/>
    <w:rsid w:val="5B7EE964"/>
    <w:rsid w:val="5B82D478"/>
    <w:rsid w:val="5B8AF423"/>
    <w:rsid w:val="5B8B2843"/>
    <w:rsid w:val="5B9A7000"/>
    <w:rsid w:val="5BE7EFC3"/>
    <w:rsid w:val="5BEF4EB9"/>
    <w:rsid w:val="5C3E63B4"/>
    <w:rsid w:val="5C3F7583"/>
    <w:rsid w:val="5C5A681B"/>
    <w:rsid w:val="5C6386F3"/>
    <w:rsid w:val="5C7EB523"/>
    <w:rsid w:val="5C8053EF"/>
    <w:rsid w:val="5C9134FA"/>
    <w:rsid w:val="5CA3B855"/>
    <w:rsid w:val="5CB02618"/>
    <w:rsid w:val="5CB8AA07"/>
    <w:rsid w:val="5D0C72E9"/>
    <w:rsid w:val="5D138F8A"/>
    <w:rsid w:val="5D1F6C2F"/>
    <w:rsid w:val="5D408B42"/>
    <w:rsid w:val="5D433D00"/>
    <w:rsid w:val="5D4CEB70"/>
    <w:rsid w:val="5D5578CD"/>
    <w:rsid w:val="5D5F2495"/>
    <w:rsid w:val="5D9D705E"/>
    <w:rsid w:val="5DAC88A7"/>
    <w:rsid w:val="5DBBC7AC"/>
    <w:rsid w:val="5DBC1B54"/>
    <w:rsid w:val="5DC46ECC"/>
    <w:rsid w:val="5DC49559"/>
    <w:rsid w:val="5DF24229"/>
    <w:rsid w:val="5E0512B4"/>
    <w:rsid w:val="5E2E528D"/>
    <w:rsid w:val="5E2F1913"/>
    <w:rsid w:val="5E72DE22"/>
    <w:rsid w:val="5E951E55"/>
    <w:rsid w:val="5EBA319A"/>
    <w:rsid w:val="5EBA7B88"/>
    <w:rsid w:val="5EDF4380"/>
    <w:rsid w:val="5EE78096"/>
    <w:rsid w:val="5F0769D8"/>
    <w:rsid w:val="5F0CA458"/>
    <w:rsid w:val="5F0D3ED2"/>
    <w:rsid w:val="5F2294C7"/>
    <w:rsid w:val="5F2C127F"/>
    <w:rsid w:val="5F7D1E51"/>
    <w:rsid w:val="5F8CC4F2"/>
    <w:rsid w:val="5F95F200"/>
    <w:rsid w:val="5F972255"/>
    <w:rsid w:val="5FDAB567"/>
    <w:rsid w:val="601AD742"/>
    <w:rsid w:val="602397C6"/>
    <w:rsid w:val="603A5958"/>
    <w:rsid w:val="605BA18F"/>
    <w:rsid w:val="606C4A6A"/>
    <w:rsid w:val="6076B046"/>
    <w:rsid w:val="60B1AC96"/>
    <w:rsid w:val="60C541FC"/>
    <w:rsid w:val="60CE12A4"/>
    <w:rsid w:val="60CFD5FA"/>
    <w:rsid w:val="60D472B3"/>
    <w:rsid w:val="61106A51"/>
    <w:rsid w:val="611D173E"/>
    <w:rsid w:val="611FAEB0"/>
    <w:rsid w:val="611FB79A"/>
    <w:rsid w:val="61422CFD"/>
    <w:rsid w:val="6162261C"/>
    <w:rsid w:val="6170B7AF"/>
    <w:rsid w:val="6182A82B"/>
    <w:rsid w:val="6192BD02"/>
    <w:rsid w:val="61CF5AA0"/>
    <w:rsid w:val="61E204AD"/>
    <w:rsid w:val="61F9D7E2"/>
    <w:rsid w:val="6235A0A8"/>
    <w:rsid w:val="624498BD"/>
    <w:rsid w:val="62537CEA"/>
    <w:rsid w:val="627D902B"/>
    <w:rsid w:val="62860A35"/>
    <w:rsid w:val="62886FE3"/>
    <w:rsid w:val="62A8255B"/>
    <w:rsid w:val="62EAD942"/>
    <w:rsid w:val="631E6BB1"/>
    <w:rsid w:val="632A4CE4"/>
    <w:rsid w:val="63443788"/>
    <w:rsid w:val="635249D7"/>
    <w:rsid w:val="6366B311"/>
    <w:rsid w:val="636D1C22"/>
    <w:rsid w:val="63736CB7"/>
    <w:rsid w:val="6375F2C0"/>
    <w:rsid w:val="6376E11C"/>
    <w:rsid w:val="637EA05B"/>
    <w:rsid w:val="638A841D"/>
    <w:rsid w:val="63A6DFB5"/>
    <w:rsid w:val="63C1917F"/>
    <w:rsid w:val="63E1E0CC"/>
    <w:rsid w:val="63F81C14"/>
    <w:rsid w:val="641B5B31"/>
    <w:rsid w:val="6445FE2B"/>
    <w:rsid w:val="645A9BDF"/>
    <w:rsid w:val="647C8FC0"/>
    <w:rsid w:val="6485D7B6"/>
    <w:rsid w:val="6491F071"/>
    <w:rsid w:val="64B51CC7"/>
    <w:rsid w:val="64D351E8"/>
    <w:rsid w:val="64EC77B0"/>
    <w:rsid w:val="6501B001"/>
    <w:rsid w:val="65030F4D"/>
    <w:rsid w:val="6506579B"/>
    <w:rsid w:val="6509E757"/>
    <w:rsid w:val="652FE141"/>
    <w:rsid w:val="653E969A"/>
    <w:rsid w:val="654C7153"/>
    <w:rsid w:val="656869B6"/>
    <w:rsid w:val="65735D69"/>
    <w:rsid w:val="6577D8BB"/>
    <w:rsid w:val="65782A92"/>
    <w:rsid w:val="657AD3D0"/>
    <w:rsid w:val="6582EB93"/>
    <w:rsid w:val="65A496EA"/>
    <w:rsid w:val="65ACEE4A"/>
    <w:rsid w:val="65FFC7A2"/>
    <w:rsid w:val="6614245B"/>
    <w:rsid w:val="663BFA96"/>
    <w:rsid w:val="664011F7"/>
    <w:rsid w:val="66623CCB"/>
    <w:rsid w:val="66629891"/>
    <w:rsid w:val="666CA2F8"/>
    <w:rsid w:val="6697BD02"/>
    <w:rsid w:val="669DCB6B"/>
    <w:rsid w:val="669E75D6"/>
    <w:rsid w:val="66AB3C1B"/>
    <w:rsid w:val="66B41162"/>
    <w:rsid w:val="66C74970"/>
    <w:rsid w:val="66CA65A3"/>
    <w:rsid w:val="66DB5342"/>
    <w:rsid w:val="66FFC984"/>
    <w:rsid w:val="670211F3"/>
    <w:rsid w:val="670F1072"/>
    <w:rsid w:val="671647ED"/>
    <w:rsid w:val="671E967E"/>
    <w:rsid w:val="674C7E2B"/>
    <w:rsid w:val="67554244"/>
    <w:rsid w:val="6765F896"/>
    <w:rsid w:val="6777F573"/>
    <w:rsid w:val="6787620C"/>
    <w:rsid w:val="679FECD9"/>
    <w:rsid w:val="67AFB00C"/>
    <w:rsid w:val="67C6DFF8"/>
    <w:rsid w:val="67D827D0"/>
    <w:rsid w:val="67E833A6"/>
    <w:rsid w:val="67F2BC97"/>
    <w:rsid w:val="682381A0"/>
    <w:rsid w:val="682F0D47"/>
    <w:rsid w:val="68561C94"/>
    <w:rsid w:val="6872A728"/>
    <w:rsid w:val="68991C4A"/>
    <w:rsid w:val="68A53003"/>
    <w:rsid w:val="68A97616"/>
    <w:rsid w:val="68BBDCBB"/>
    <w:rsid w:val="68EA2237"/>
    <w:rsid w:val="68F4423A"/>
    <w:rsid w:val="6909AEA3"/>
    <w:rsid w:val="690D4C1F"/>
    <w:rsid w:val="69155F12"/>
    <w:rsid w:val="692EE368"/>
    <w:rsid w:val="69441F16"/>
    <w:rsid w:val="694AC298"/>
    <w:rsid w:val="694E9235"/>
    <w:rsid w:val="69568FC4"/>
    <w:rsid w:val="6987B65C"/>
    <w:rsid w:val="69A0F480"/>
    <w:rsid w:val="69A252E0"/>
    <w:rsid w:val="69AAED82"/>
    <w:rsid w:val="69C2C5B7"/>
    <w:rsid w:val="69C82772"/>
    <w:rsid w:val="69FE593C"/>
    <w:rsid w:val="6A1AB1AB"/>
    <w:rsid w:val="6A2CF3A2"/>
    <w:rsid w:val="6A377F24"/>
    <w:rsid w:val="6A3D6B9A"/>
    <w:rsid w:val="6A4D08E2"/>
    <w:rsid w:val="6A4F2491"/>
    <w:rsid w:val="6A632A92"/>
    <w:rsid w:val="6AA0AD97"/>
    <w:rsid w:val="6AA3F9AC"/>
    <w:rsid w:val="6ABAEBF4"/>
    <w:rsid w:val="6AC5BFAA"/>
    <w:rsid w:val="6ACE2F22"/>
    <w:rsid w:val="6AD7164A"/>
    <w:rsid w:val="6AE137BC"/>
    <w:rsid w:val="6B0308B9"/>
    <w:rsid w:val="6B06BBB4"/>
    <w:rsid w:val="6B1808F1"/>
    <w:rsid w:val="6B4835E6"/>
    <w:rsid w:val="6B71F3E7"/>
    <w:rsid w:val="6B747B4C"/>
    <w:rsid w:val="6B920BAD"/>
    <w:rsid w:val="6BA3318E"/>
    <w:rsid w:val="6BA4E210"/>
    <w:rsid w:val="6BE05D0F"/>
    <w:rsid w:val="6BFA12AB"/>
    <w:rsid w:val="6BFDA9CE"/>
    <w:rsid w:val="6C252769"/>
    <w:rsid w:val="6C48546B"/>
    <w:rsid w:val="6C6E0B0D"/>
    <w:rsid w:val="6CB8E0E2"/>
    <w:rsid w:val="6CE9D569"/>
    <w:rsid w:val="6CF7C865"/>
    <w:rsid w:val="6D06B355"/>
    <w:rsid w:val="6D250ED2"/>
    <w:rsid w:val="6D45D037"/>
    <w:rsid w:val="6D498DAC"/>
    <w:rsid w:val="6D4D04CC"/>
    <w:rsid w:val="6D51C68B"/>
    <w:rsid w:val="6D5E07B1"/>
    <w:rsid w:val="6D634AFB"/>
    <w:rsid w:val="6D8EE504"/>
    <w:rsid w:val="6DBE8736"/>
    <w:rsid w:val="6DC25512"/>
    <w:rsid w:val="6DF1018B"/>
    <w:rsid w:val="6E0E0CBB"/>
    <w:rsid w:val="6E26AFA5"/>
    <w:rsid w:val="6E3066FE"/>
    <w:rsid w:val="6E36EFBC"/>
    <w:rsid w:val="6E4DD906"/>
    <w:rsid w:val="6E55509D"/>
    <w:rsid w:val="6E901F2C"/>
    <w:rsid w:val="6EAD8DB4"/>
    <w:rsid w:val="6EB0CCC0"/>
    <w:rsid w:val="6EB7F4FA"/>
    <w:rsid w:val="6EC094F9"/>
    <w:rsid w:val="6EC870FF"/>
    <w:rsid w:val="6ECA52E1"/>
    <w:rsid w:val="6EF8A650"/>
    <w:rsid w:val="6F0A72FF"/>
    <w:rsid w:val="6F3156C7"/>
    <w:rsid w:val="6F33A334"/>
    <w:rsid w:val="6F38F034"/>
    <w:rsid w:val="6F3CE96B"/>
    <w:rsid w:val="6F680414"/>
    <w:rsid w:val="6F88A094"/>
    <w:rsid w:val="6F8EC5CD"/>
    <w:rsid w:val="6F948502"/>
    <w:rsid w:val="6FD21B08"/>
    <w:rsid w:val="6FDDCFE3"/>
    <w:rsid w:val="6FDDF2ED"/>
    <w:rsid w:val="6FEF57B6"/>
    <w:rsid w:val="70090D92"/>
    <w:rsid w:val="701A352E"/>
    <w:rsid w:val="7020D13C"/>
    <w:rsid w:val="7032E308"/>
    <w:rsid w:val="706999F9"/>
    <w:rsid w:val="706D034B"/>
    <w:rsid w:val="70A47EDB"/>
    <w:rsid w:val="70C5906C"/>
    <w:rsid w:val="70CD2B0B"/>
    <w:rsid w:val="70D7C2F8"/>
    <w:rsid w:val="70F272EB"/>
    <w:rsid w:val="70F609B0"/>
    <w:rsid w:val="70F99B6D"/>
    <w:rsid w:val="712F0365"/>
    <w:rsid w:val="71314A0D"/>
    <w:rsid w:val="71542ED3"/>
    <w:rsid w:val="715CC3D3"/>
    <w:rsid w:val="7192995C"/>
    <w:rsid w:val="71AB36B3"/>
    <w:rsid w:val="71B5F6B0"/>
    <w:rsid w:val="71BC4F2D"/>
    <w:rsid w:val="71DF7D92"/>
    <w:rsid w:val="71E85AA6"/>
    <w:rsid w:val="7206B4F0"/>
    <w:rsid w:val="720DD4D7"/>
    <w:rsid w:val="72170DB2"/>
    <w:rsid w:val="7223B3E4"/>
    <w:rsid w:val="72292BD5"/>
    <w:rsid w:val="72301709"/>
    <w:rsid w:val="723B5283"/>
    <w:rsid w:val="723EC746"/>
    <w:rsid w:val="7266621F"/>
    <w:rsid w:val="727FE288"/>
    <w:rsid w:val="7283426B"/>
    <w:rsid w:val="728389F5"/>
    <w:rsid w:val="7292F4A1"/>
    <w:rsid w:val="72BB9D47"/>
    <w:rsid w:val="73068E9B"/>
    <w:rsid w:val="7325F64B"/>
    <w:rsid w:val="73276296"/>
    <w:rsid w:val="7329D2FC"/>
    <w:rsid w:val="733F5B0F"/>
    <w:rsid w:val="73539D9A"/>
    <w:rsid w:val="7365B9AB"/>
    <w:rsid w:val="736778AE"/>
    <w:rsid w:val="7394F5AD"/>
    <w:rsid w:val="73AF4848"/>
    <w:rsid w:val="73BD9189"/>
    <w:rsid w:val="73BEE6B3"/>
    <w:rsid w:val="73CD7550"/>
    <w:rsid w:val="73FF7596"/>
    <w:rsid w:val="73FF8287"/>
    <w:rsid w:val="74251733"/>
    <w:rsid w:val="746D3FCA"/>
    <w:rsid w:val="748A83C1"/>
    <w:rsid w:val="749EF9FB"/>
    <w:rsid w:val="74B67071"/>
    <w:rsid w:val="74D126E8"/>
    <w:rsid w:val="74E2247A"/>
    <w:rsid w:val="75010B09"/>
    <w:rsid w:val="7511E621"/>
    <w:rsid w:val="75246B3C"/>
    <w:rsid w:val="75375847"/>
    <w:rsid w:val="755C3BC3"/>
    <w:rsid w:val="756F5D3B"/>
    <w:rsid w:val="7576B4A5"/>
    <w:rsid w:val="757C8E0D"/>
    <w:rsid w:val="7591E1FC"/>
    <w:rsid w:val="7595B966"/>
    <w:rsid w:val="75B6FB84"/>
    <w:rsid w:val="75C6D734"/>
    <w:rsid w:val="75DD66A2"/>
    <w:rsid w:val="75F56676"/>
    <w:rsid w:val="75F79424"/>
    <w:rsid w:val="75FEF1BF"/>
    <w:rsid w:val="7608D8E7"/>
    <w:rsid w:val="7612C4CD"/>
    <w:rsid w:val="768CFED2"/>
    <w:rsid w:val="768EFA9B"/>
    <w:rsid w:val="76C3201C"/>
    <w:rsid w:val="76C79FE7"/>
    <w:rsid w:val="7703DA55"/>
    <w:rsid w:val="771C4D5A"/>
    <w:rsid w:val="772AAC4D"/>
    <w:rsid w:val="77608339"/>
    <w:rsid w:val="77A0188B"/>
    <w:rsid w:val="77ADCE55"/>
    <w:rsid w:val="77BF2B28"/>
    <w:rsid w:val="77DBDA31"/>
    <w:rsid w:val="77E4BD2C"/>
    <w:rsid w:val="77EE9702"/>
    <w:rsid w:val="780A935D"/>
    <w:rsid w:val="780B52AC"/>
    <w:rsid w:val="781614B7"/>
    <w:rsid w:val="78360E38"/>
    <w:rsid w:val="7836FD3E"/>
    <w:rsid w:val="7883FBDE"/>
    <w:rsid w:val="788C71DD"/>
    <w:rsid w:val="78A3A32B"/>
    <w:rsid w:val="78A49796"/>
    <w:rsid w:val="78C81A1B"/>
    <w:rsid w:val="78CE8999"/>
    <w:rsid w:val="78F1F5F8"/>
    <w:rsid w:val="79346DED"/>
    <w:rsid w:val="7943BC66"/>
    <w:rsid w:val="794983D4"/>
    <w:rsid w:val="796BE16C"/>
    <w:rsid w:val="79779F59"/>
    <w:rsid w:val="79A63877"/>
    <w:rsid w:val="79A952F9"/>
    <w:rsid w:val="79AA90AB"/>
    <w:rsid w:val="79B90457"/>
    <w:rsid w:val="79BA6782"/>
    <w:rsid w:val="79E780F1"/>
    <w:rsid w:val="79F252B0"/>
    <w:rsid w:val="79F2A555"/>
    <w:rsid w:val="7A0F7F00"/>
    <w:rsid w:val="7A1CD87C"/>
    <w:rsid w:val="7A255A67"/>
    <w:rsid w:val="7A439CE7"/>
    <w:rsid w:val="7A507C51"/>
    <w:rsid w:val="7A92647C"/>
    <w:rsid w:val="7AB79FD7"/>
    <w:rsid w:val="7AC0363D"/>
    <w:rsid w:val="7AE4079F"/>
    <w:rsid w:val="7B0D1B3B"/>
    <w:rsid w:val="7B0D66B3"/>
    <w:rsid w:val="7B20A9C2"/>
    <w:rsid w:val="7B2210B7"/>
    <w:rsid w:val="7B2F5BC8"/>
    <w:rsid w:val="7B30DCB7"/>
    <w:rsid w:val="7B601445"/>
    <w:rsid w:val="7B7B73ED"/>
    <w:rsid w:val="7BA06ABF"/>
    <w:rsid w:val="7BA074B2"/>
    <w:rsid w:val="7BB0CC5B"/>
    <w:rsid w:val="7BD308C0"/>
    <w:rsid w:val="7BD6CB72"/>
    <w:rsid w:val="7BDB480F"/>
    <w:rsid w:val="7BE24292"/>
    <w:rsid w:val="7BF5B199"/>
    <w:rsid w:val="7BFE03A2"/>
    <w:rsid w:val="7C013F8C"/>
    <w:rsid w:val="7C13A57D"/>
    <w:rsid w:val="7C3B5863"/>
    <w:rsid w:val="7C6A19C8"/>
    <w:rsid w:val="7C70BD3F"/>
    <w:rsid w:val="7CAA7C51"/>
    <w:rsid w:val="7CBDFE50"/>
    <w:rsid w:val="7CFDA75E"/>
    <w:rsid w:val="7D238447"/>
    <w:rsid w:val="7D49C108"/>
    <w:rsid w:val="7D4B00D8"/>
    <w:rsid w:val="7D51DA51"/>
    <w:rsid w:val="7D52D69D"/>
    <w:rsid w:val="7D61AE68"/>
    <w:rsid w:val="7D7F706A"/>
    <w:rsid w:val="7D9DB38A"/>
    <w:rsid w:val="7DA878D3"/>
    <w:rsid w:val="7DB3B8DC"/>
    <w:rsid w:val="7DBEDBCC"/>
    <w:rsid w:val="7DC30498"/>
    <w:rsid w:val="7DD005C7"/>
    <w:rsid w:val="7E1CE7AD"/>
    <w:rsid w:val="7E1E6A2B"/>
    <w:rsid w:val="7E2F5C98"/>
    <w:rsid w:val="7E36CB98"/>
    <w:rsid w:val="7E542A3D"/>
    <w:rsid w:val="7E564A4D"/>
    <w:rsid w:val="7E6DFCD9"/>
    <w:rsid w:val="7E98A8BA"/>
    <w:rsid w:val="7EC36E62"/>
    <w:rsid w:val="7ECBAD4C"/>
    <w:rsid w:val="7ED85F57"/>
    <w:rsid w:val="7ED9E16D"/>
    <w:rsid w:val="7EDDABB6"/>
    <w:rsid w:val="7EF71138"/>
    <w:rsid w:val="7F175CF1"/>
    <w:rsid w:val="7F3FC409"/>
    <w:rsid w:val="7F5D0ED0"/>
    <w:rsid w:val="7F79EC48"/>
    <w:rsid w:val="7FA085C9"/>
    <w:rsid w:val="7FA323CB"/>
    <w:rsid w:val="7FA6A29A"/>
    <w:rsid w:val="7FD9326E"/>
    <w:rsid w:val="7FEAF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4330"/>
  <w15:chartTrackingRefBased/>
  <w15:docId w15:val="{27AB5041-15F9-4C92-A6D3-95AC895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69"/>
    <w:rPr>
      <w:rFonts w:eastAsiaTheme="majorEastAsia" w:cstheme="majorBidi"/>
      <w:color w:val="272727" w:themeColor="text1" w:themeTint="D8"/>
    </w:rPr>
  </w:style>
  <w:style w:type="paragraph" w:styleId="Title">
    <w:name w:val="Title"/>
    <w:basedOn w:val="Normal"/>
    <w:next w:val="Normal"/>
    <w:link w:val="TitleChar"/>
    <w:uiPriority w:val="10"/>
    <w:qFormat/>
    <w:rsid w:val="00A5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69"/>
    <w:pPr>
      <w:spacing w:before="160"/>
      <w:jc w:val="center"/>
    </w:pPr>
    <w:rPr>
      <w:i/>
      <w:iCs/>
      <w:color w:val="404040" w:themeColor="text1" w:themeTint="BF"/>
    </w:rPr>
  </w:style>
  <w:style w:type="character" w:customStyle="1" w:styleId="QuoteChar">
    <w:name w:val="Quote Char"/>
    <w:basedOn w:val="DefaultParagraphFont"/>
    <w:link w:val="Quote"/>
    <w:uiPriority w:val="29"/>
    <w:rsid w:val="00A55269"/>
    <w:rPr>
      <w:i/>
      <w:iCs/>
      <w:color w:val="404040" w:themeColor="text1" w:themeTint="BF"/>
    </w:rPr>
  </w:style>
  <w:style w:type="paragraph" w:styleId="ListParagraph">
    <w:name w:val="List Paragraph"/>
    <w:basedOn w:val="Normal"/>
    <w:uiPriority w:val="34"/>
    <w:qFormat/>
    <w:rsid w:val="00A55269"/>
    <w:pPr>
      <w:ind w:left="720"/>
      <w:contextualSpacing/>
    </w:pPr>
  </w:style>
  <w:style w:type="character" w:styleId="IntenseEmphasis">
    <w:name w:val="Intense Emphasis"/>
    <w:basedOn w:val="DefaultParagraphFont"/>
    <w:uiPriority w:val="21"/>
    <w:qFormat/>
    <w:rsid w:val="00A55269"/>
    <w:rPr>
      <w:i/>
      <w:iCs/>
      <w:color w:val="0F4761" w:themeColor="accent1" w:themeShade="BF"/>
    </w:rPr>
  </w:style>
  <w:style w:type="paragraph" w:styleId="IntenseQuote">
    <w:name w:val="Intense Quote"/>
    <w:basedOn w:val="Normal"/>
    <w:next w:val="Normal"/>
    <w:link w:val="IntenseQuoteChar"/>
    <w:uiPriority w:val="30"/>
    <w:qFormat/>
    <w:rsid w:val="00A5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69"/>
    <w:rPr>
      <w:i/>
      <w:iCs/>
      <w:color w:val="0F4761" w:themeColor="accent1" w:themeShade="BF"/>
    </w:rPr>
  </w:style>
  <w:style w:type="character" w:styleId="IntenseReference">
    <w:name w:val="Intense Reference"/>
    <w:basedOn w:val="DefaultParagraphFont"/>
    <w:uiPriority w:val="32"/>
    <w:qFormat/>
    <w:rsid w:val="00A55269"/>
    <w:rPr>
      <w:b/>
      <w:bCs/>
      <w:smallCaps/>
      <w:color w:val="0F4761" w:themeColor="accent1" w:themeShade="BF"/>
      <w:spacing w:val="5"/>
    </w:rPr>
  </w:style>
  <w:style w:type="character" w:styleId="Hyperlink">
    <w:name w:val="Hyperlink"/>
    <w:basedOn w:val="DefaultParagraphFont"/>
    <w:uiPriority w:val="99"/>
    <w:unhideWhenUsed/>
    <w:rsid w:val="3F6DC912"/>
    <w:rPr>
      <w:color w:val="467886"/>
      <w:u w:val="single"/>
    </w:rPr>
  </w:style>
  <w:style w:type="paragraph" w:styleId="NormalWeb">
    <w:name w:val="Normal (Web)"/>
    <w:basedOn w:val="Normal"/>
    <w:uiPriority w:val="99"/>
    <w:unhideWhenUsed/>
    <w:rsid w:val="00BF48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A6654"/>
    <w:rPr>
      <w:color w:val="605E5C"/>
      <w:shd w:val="clear" w:color="auto" w:fill="E1DFDD"/>
    </w:rPr>
  </w:style>
  <w:style w:type="paragraph" w:customStyle="1" w:styleId="gmail-msobodytext">
    <w:name w:val="gmail-msobodytext"/>
    <w:basedOn w:val="Normal"/>
    <w:rsid w:val="00515AE0"/>
    <w:pPr>
      <w:spacing w:before="100" w:beforeAutospacing="1" w:after="100" w:afterAutospacing="1" w:line="240" w:lineRule="auto"/>
    </w:pPr>
    <w:rPr>
      <w:rFonts w:ascii="Aptos" w:hAnsi="Aptos" w:cs="Aptos"/>
      <w:kern w:val="0"/>
      <w14:ligatures w14:val="none"/>
    </w:rPr>
  </w:style>
  <w:style w:type="paragraph" w:customStyle="1" w:styleId="gmail-msolistparagraph">
    <w:name w:val="gmail-msolistparagraph"/>
    <w:basedOn w:val="Normal"/>
    <w:rsid w:val="00515AE0"/>
    <w:pPr>
      <w:spacing w:before="100" w:beforeAutospacing="1" w:after="100" w:afterAutospacing="1" w:line="240" w:lineRule="auto"/>
    </w:pPr>
    <w:rPr>
      <w:rFonts w:ascii="Aptos" w:hAnsi="Aptos" w:cs="Aptos"/>
      <w:kern w:val="0"/>
      <w14:ligatures w14:val="none"/>
    </w:rPr>
  </w:style>
  <w:style w:type="character" w:customStyle="1" w:styleId="gmail-apple-converted-space">
    <w:name w:val="gmail-apple-converted-space"/>
    <w:basedOn w:val="DefaultParagraphFont"/>
    <w:rsid w:val="00C10C5A"/>
  </w:style>
  <w:style w:type="character" w:styleId="Strong">
    <w:name w:val="Strong"/>
    <w:basedOn w:val="DefaultParagraphFont"/>
    <w:uiPriority w:val="22"/>
    <w:qFormat/>
    <w:rsid w:val="00C10C5A"/>
    <w:rPr>
      <w:b/>
      <w:bCs/>
    </w:rPr>
  </w:style>
  <w:style w:type="paragraph" w:styleId="Header">
    <w:name w:val="header"/>
    <w:basedOn w:val="Normal"/>
    <w:link w:val="HeaderChar"/>
    <w:uiPriority w:val="99"/>
    <w:unhideWhenUsed/>
    <w:rsid w:val="00C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82"/>
  </w:style>
  <w:style w:type="paragraph" w:styleId="Footer">
    <w:name w:val="footer"/>
    <w:basedOn w:val="Normal"/>
    <w:link w:val="FooterChar"/>
    <w:uiPriority w:val="99"/>
    <w:unhideWhenUsed/>
    <w:rsid w:val="00C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districts/business/pages/competitive%20grants%20from%20kde.aspx" TargetMode="External"/><Relationship Id="rId18" Type="http://schemas.openxmlformats.org/officeDocument/2006/relationships/hyperlink" Target="https://intensiveintervention.org/" TargetMode="External"/><Relationship Id="rId26" Type="http://schemas.openxmlformats.org/officeDocument/2006/relationships/image" Target="cid:0588dedf-7d39-48b6-b8e0-499ff5a78efa" TargetMode="External"/><Relationship Id="rId21" Type="http://schemas.openxmlformats.org/officeDocument/2006/relationships/hyperlink" Target="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 TargetMode="External"/><Relationship Id="rId34" Type="http://schemas.openxmlformats.org/officeDocument/2006/relationships/customXml" Target="../customXml/item1.xml"/><Relationship Id="rId7" Type="http://schemas.openxmlformats.org/officeDocument/2006/relationships/hyperlink" Target="https://www.education.ky.gov/curriculum/EarlyLiteracy/Pages/KY_reading_Academies.aspx" TargetMode="External"/><Relationship Id="rId12" Type="http://schemas.openxmlformats.org/officeDocument/2006/relationships/hyperlink" Target="https://apps.legislature.ky.gov/law/statutes/statute.aspx?id=54246" TargetMode="External"/><Relationship Id="rId17" Type="http://schemas.openxmlformats.org/officeDocument/2006/relationships/hyperlink" Target="https://www.education.ky.gov/curriculum/standards/kyacadstand/Documents/KY_HQIR_List_Reading_and_Writing.pdf"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ducation.ky.gov/curriculum/standards/kyacadstand/Documents/Curriculum_Based_Professional_Learning_Guidance_Document.pdf" TargetMode="External"/><Relationship Id="rId20" Type="http://schemas.openxmlformats.org/officeDocument/2006/relationships/hyperlink" Target="https://www.education.ky.gov/curriculum/standards/kyacadstand/Documents/Characteristics_of_High_Quality_Professional_Learning.pdf" TargetMode="External"/><Relationship Id="rId29" Type="http://schemas.openxmlformats.org/officeDocument/2006/relationships/hyperlink" Target="https://apps.legislature.ky.gov/law/statutes/statute.aspx?id=54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ky.gov/curriculum/EarlyLiteracy/Pages/KY_reading_Academies.aspx" TargetMode="External"/><Relationship Id="rId24" Type="http://schemas.openxmlformats.org/officeDocument/2006/relationships/hyperlink" Target="https://intensiveintervention.org/"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intensiveintervention.org/" TargetMode="External"/><Relationship Id="rId23" Type="http://schemas.openxmlformats.org/officeDocument/2006/relationships/hyperlink" Target="https://intensiveintervention.org/" TargetMode="External"/><Relationship Id="rId28" Type="http://schemas.openxmlformats.org/officeDocument/2006/relationships/hyperlink" Target="https://www.education.ky.gov/curriculum/standards/kyacadstand/Documents/Curriculum_Based_Professional_Learning_Guidance_Document.pdf" TargetMode="External"/><Relationship Id="rId36" Type="http://schemas.openxmlformats.org/officeDocument/2006/relationships/customXml" Target="../customXml/item3.xml"/><Relationship Id="rId10" Type="http://schemas.openxmlformats.org/officeDocument/2006/relationships/hyperlink" Target="https://www.education.ky.gov/curriculum/EarlyLiteracy/Pages/default.aspx" TargetMode="External"/><Relationship Id="rId19" Type="http://schemas.openxmlformats.org/officeDocument/2006/relationships/hyperlink" Target="https://intensiveintervention.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ucation.ky.gov/curriculum/standards/kyacadstand/Documents/KY_HQIR_List_Reading_and_Writing.pdf" TargetMode="External"/><Relationship Id="rId14" Type="http://schemas.openxmlformats.org/officeDocument/2006/relationships/hyperlink" Target="https://apps.legislature.ky.gov/law/statutes/statute.aspx?id=54246" TargetMode="External"/><Relationship Id="rId22" Type="http://schemas.openxmlformats.org/officeDocument/2006/relationships/hyperlink" Target="https://www.education.ky.gov/curriculum/EarlyLiteracy/Pages/KY_reading_Academies.aspx" TargetMode="External"/><Relationship Id="rId27" Type="http://schemas.openxmlformats.org/officeDocument/2006/relationships/hyperlink" Target="https://apps.legislature.ky.gov/law/statutes/statute.aspx?id=56358" TargetMode="External"/><Relationship Id="rId30" Type="http://schemas.openxmlformats.org/officeDocument/2006/relationships/hyperlink" Target="https://www.education.ky.gov/federal/progs/tia/Documents/Title%20I%20District%20Consultant%20List.pdf" TargetMode="External"/><Relationship Id="rId35" Type="http://schemas.openxmlformats.org/officeDocument/2006/relationships/customXml" Target="../customXml/item2.xml"/><Relationship Id="rId8" Type="http://schemas.openxmlformats.org/officeDocument/2006/relationships/hyperlink" Target="https://www.education.ky.gov/curriculum/EarlyLiteracy/Pages/early_Literacy_screening_Assessments.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KYED-320-963</_dlc_DocId>
    <Application_x0020_Date xmlns="3a62de7d-ba57-4f43-9dae-9623ba637be0" xsi:nil="true"/>
    <_dlc_DocIdUrl xmlns="3a62de7d-ba57-4f43-9dae-9623ba637be0">
      <Url>https://education-edit.ky.gov/districts/business/_layouts/15/DocIdRedir.aspx?ID=KYED-320-963</Url>
      <Description>KYED-320-963</Description>
    </_dlc_DocIdUrl>
    <Publication_x0020_Date xmlns="3a62de7d-ba57-4f43-9dae-9623ba637be0">2025-10-03T04:00:00+00:00</Publication_x0020_Date>
    <Accessibility_x0020_Office xmlns="3a62de7d-ba57-4f43-9dae-9623ba637be0">OFO - Office of Finance and Operations</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D6D5E849-9D1E-4926-8EFF-C37AE715934C}"/>
</file>

<file path=customXml/itemProps2.xml><?xml version="1.0" encoding="utf-8"?>
<ds:datastoreItem xmlns:ds="http://schemas.openxmlformats.org/officeDocument/2006/customXml" ds:itemID="{F232AA00-0548-4001-A288-7B36B761492D}"/>
</file>

<file path=customXml/itemProps3.xml><?xml version="1.0" encoding="utf-8"?>
<ds:datastoreItem xmlns:ds="http://schemas.openxmlformats.org/officeDocument/2006/customXml" ds:itemID="{820F6B39-43F0-4DCF-B4C2-E2A8C1C56D1C}"/>
</file>

<file path=customXml/itemProps4.xml><?xml version="1.0" encoding="utf-8"?>
<ds:datastoreItem xmlns:ds="http://schemas.openxmlformats.org/officeDocument/2006/customXml" ds:itemID="{5047968A-681D-4F5D-AA49-51ACC6181FF8}"/>
</file>

<file path=docProps/app.xml><?xml version="1.0" encoding="utf-8"?>
<Properties xmlns="http://schemas.openxmlformats.org/officeDocument/2006/extended-properties" xmlns:vt="http://schemas.openxmlformats.org/officeDocument/2006/docPropsVTypes">
  <Template>Normal</Template>
  <TotalTime>127</TotalTime>
  <Pages>22</Pages>
  <Words>8708</Words>
  <Characters>44586</Characters>
  <Application>Microsoft Office Word</Application>
  <DocSecurity>0</DocSecurity>
  <Lines>768</Lines>
  <Paragraphs>337</Paragraphs>
  <ScaleCrop>false</ScaleCrop>
  <Company/>
  <LinksUpToDate>false</LinksUpToDate>
  <CharactersWithSpaces>52957</CharactersWithSpaces>
  <SharedDoc>false</SharedDoc>
  <HLinks>
    <vt:vector size="126" baseType="variant">
      <vt:variant>
        <vt:i4>3014764</vt:i4>
      </vt:variant>
      <vt:variant>
        <vt:i4>60</vt:i4>
      </vt:variant>
      <vt:variant>
        <vt:i4>0</vt:i4>
      </vt:variant>
      <vt:variant>
        <vt:i4>5</vt:i4>
      </vt:variant>
      <vt:variant>
        <vt:lpwstr>https://apps.legislature.ky.gov/law/statutes/statute.aspx?id=54246</vt:lpwstr>
      </vt:variant>
      <vt:variant>
        <vt:lpwstr/>
      </vt:variant>
      <vt:variant>
        <vt:i4>327741</vt:i4>
      </vt:variant>
      <vt:variant>
        <vt:i4>57</vt:i4>
      </vt:variant>
      <vt:variant>
        <vt:i4>0</vt:i4>
      </vt:variant>
      <vt:variant>
        <vt:i4>5</vt:i4>
      </vt:variant>
      <vt:variant>
        <vt:lpwstr>https://www.education.ky.gov/curriculum/standards/kyacadstand/Documents/Curriculum_Based_Professional_Learning_Guidance_Document.pdf</vt:lpwstr>
      </vt:variant>
      <vt:variant>
        <vt:lpwstr/>
      </vt:variant>
      <vt:variant>
        <vt:i4>2162799</vt:i4>
      </vt:variant>
      <vt:variant>
        <vt:i4>54</vt:i4>
      </vt:variant>
      <vt:variant>
        <vt:i4>0</vt:i4>
      </vt:variant>
      <vt:variant>
        <vt:i4>5</vt:i4>
      </vt:variant>
      <vt:variant>
        <vt:lpwstr>https://apps.legislature.ky.gov/law/statutes/statute.aspx?id=56358</vt:lpwstr>
      </vt:variant>
      <vt:variant>
        <vt:lpwstr/>
      </vt:variant>
      <vt:variant>
        <vt:i4>8192035</vt:i4>
      </vt:variant>
      <vt:variant>
        <vt:i4>51</vt:i4>
      </vt:variant>
      <vt:variant>
        <vt:i4>0</vt:i4>
      </vt:variant>
      <vt:variant>
        <vt:i4>5</vt:i4>
      </vt:variant>
      <vt:variant>
        <vt:lpwstr>https://intensiveintervention.org/</vt:lpwstr>
      </vt:variant>
      <vt:variant>
        <vt:lpwstr/>
      </vt:variant>
      <vt:variant>
        <vt:i4>8192035</vt:i4>
      </vt:variant>
      <vt:variant>
        <vt:i4>48</vt:i4>
      </vt:variant>
      <vt:variant>
        <vt:i4>0</vt:i4>
      </vt:variant>
      <vt:variant>
        <vt:i4>5</vt:i4>
      </vt:variant>
      <vt:variant>
        <vt:lpwstr>https://intensiveintervention.org/</vt:lpwstr>
      </vt:variant>
      <vt:variant>
        <vt:lpwstr/>
      </vt:variant>
      <vt:variant>
        <vt:i4>5177374</vt:i4>
      </vt:variant>
      <vt:variant>
        <vt:i4>45</vt:i4>
      </vt:variant>
      <vt:variant>
        <vt:i4>0</vt:i4>
      </vt:variant>
      <vt:variant>
        <vt:i4>5</vt:i4>
      </vt:variant>
      <vt:variant>
        <vt:lpwstr>https://www.education.ky.gov/curriculum/EarlyLiteracy/Pages/KY_reading_Academies.aspx</vt:lpwstr>
      </vt:variant>
      <vt:variant>
        <vt:lpwstr/>
      </vt:variant>
      <vt:variant>
        <vt:i4>3342390</vt:i4>
      </vt:variant>
      <vt:variant>
        <vt:i4>42</vt:i4>
      </vt:variant>
      <vt:variant>
        <vt:i4>0</vt:i4>
      </vt:variant>
      <vt:variant>
        <vt:i4>5</vt:i4>
      </vt:variant>
      <vt:variant>
        <vt:lpwstr>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vt:lpwstr>
      </vt:variant>
      <vt:variant>
        <vt:lpwstr/>
      </vt:variant>
      <vt:variant>
        <vt:i4>6815815</vt:i4>
      </vt:variant>
      <vt:variant>
        <vt:i4>39</vt:i4>
      </vt:variant>
      <vt:variant>
        <vt:i4>0</vt:i4>
      </vt:variant>
      <vt:variant>
        <vt:i4>5</vt:i4>
      </vt:variant>
      <vt:variant>
        <vt:lpwstr>https://www.education.ky.gov/curriculum/standards/kyacadstand/Documents/Characteristics_of_High_Quality_Professional_Learning.pdf</vt:lpwstr>
      </vt:variant>
      <vt:variant>
        <vt:lpwstr/>
      </vt:variant>
      <vt:variant>
        <vt:i4>8192035</vt:i4>
      </vt:variant>
      <vt:variant>
        <vt:i4>36</vt:i4>
      </vt:variant>
      <vt:variant>
        <vt:i4>0</vt:i4>
      </vt:variant>
      <vt:variant>
        <vt:i4>5</vt:i4>
      </vt:variant>
      <vt:variant>
        <vt:lpwstr>https://intensiveintervention.org/</vt:lpwstr>
      </vt:variant>
      <vt:variant>
        <vt:lpwstr/>
      </vt:variant>
      <vt:variant>
        <vt:i4>8192035</vt:i4>
      </vt:variant>
      <vt:variant>
        <vt:i4>33</vt:i4>
      </vt:variant>
      <vt:variant>
        <vt:i4>0</vt:i4>
      </vt:variant>
      <vt:variant>
        <vt:i4>5</vt:i4>
      </vt:variant>
      <vt:variant>
        <vt:lpwstr>https://intensiveintervention.org/</vt:lpwstr>
      </vt:variant>
      <vt:variant>
        <vt:lpwstr/>
      </vt:variant>
      <vt:variant>
        <vt:i4>4063263</vt:i4>
      </vt:variant>
      <vt:variant>
        <vt:i4>30</vt:i4>
      </vt:variant>
      <vt:variant>
        <vt:i4>0</vt:i4>
      </vt:variant>
      <vt:variant>
        <vt:i4>5</vt:i4>
      </vt:variant>
      <vt:variant>
        <vt:lpwstr>https://www.education.ky.gov/curriculum/standards/kyacadstand/Documents/KY_HQIR_List_Reading_and_Writing.pdf</vt:lpwstr>
      </vt:variant>
      <vt:variant>
        <vt:lpwstr/>
      </vt:variant>
      <vt:variant>
        <vt:i4>327741</vt:i4>
      </vt:variant>
      <vt:variant>
        <vt:i4>27</vt:i4>
      </vt:variant>
      <vt:variant>
        <vt:i4>0</vt:i4>
      </vt:variant>
      <vt:variant>
        <vt:i4>5</vt:i4>
      </vt:variant>
      <vt:variant>
        <vt:lpwstr>https://www.education.ky.gov/curriculum/standards/kyacadstand/Documents/Curriculum_Based_Professional_Learning_Guidance_Document.pdf</vt:lpwstr>
      </vt:variant>
      <vt:variant>
        <vt:lpwstr/>
      </vt:variant>
      <vt:variant>
        <vt:i4>8192035</vt:i4>
      </vt:variant>
      <vt:variant>
        <vt:i4>24</vt:i4>
      </vt:variant>
      <vt:variant>
        <vt:i4>0</vt:i4>
      </vt:variant>
      <vt:variant>
        <vt:i4>5</vt:i4>
      </vt:variant>
      <vt:variant>
        <vt:lpwstr>https://intensiveintervention.org/</vt:lpwstr>
      </vt:variant>
      <vt:variant>
        <vt:lpwstr/>
      </vt:variant>
      <vt:variant>
        <vt:i4>3014764</vt:i4>
      </vt:variant>
      <vt:variant>
        <vt:i4>21</vt:i4>
      </vt:variant>
      <vt:variant>
        <vt:i4>0</vt:i4>
      </vt:variant>
      <vt:variant>
        <vt:i4>5</vt:i4>
      </vt:variant>
      <vt:variant>
        <vt:lpwstr>https://apps.legislature.ky.gov/law/statutes/statute.aspx?id=54246</vt:lpwstr>
      </vt:variant>
      <vt:variant>
        <vt:lpwstr/>
      </vt:variant>
      <vt:variant>
        <vt:i4>2162734</vt:i4>
      </vt:variant>
      <vt:variant>
        <vt:i4>18</vt:i4>
      </vt:variant>
      <vt:variant>
        <vt:i4>0</vt:i4>
      </vt:variant>
      <vt:variant>
        <vt:i4>5</vt:i4>
      </vt:variant>
      <vt:variant>
        <vt:lpwstr>https://www.education.ky.gov/districts/business/pages/competitive grants from kde.aspx</vt:lpwstr>
      </vt:variant>
      <vt:variant>
        <vt:lpwstr/>
      </vt:variant>
      <vt:variant>
        <vt:i4>3014764</vt:i4>
      </vt:variant>
      <vt:variant>
        <vt:i4>15</vt:i4>
      </vt:variant>
      <vt:variant>
        <vt:i4>0</vt:i4>
      </vt:variant>
      <vt:variant>
        <vt:i4>5</vt:i4>
      </vt:variant>
      <vt:variant>
        <vt:lpwstr>https://apps.legislature.ky.gov/law/statutes/statute.aspx?id=54246</vt:lpwstr>
      </vt:variant>
      <vt:variant>
        <vt:lpwstr/>
      </vt:variant>
      <vt:variant>
        <vt:i4>5177374</vt:i4>
      </vt:variant>
      <vt:variant>
        <vt:i4>12</vt:i4>
      </vt:variant>
      <vt:variant>
        <vt:i4>0</vt:i4>
      </vt:variant>
      <vt:variant>
        <vt:i4>5</vt:i4>
      </vt:variant>
      <vt:variant>
        <vt:lpwstr>https://www.education.ky.gov/curriculum/EarlyLiteracy/Pages/KY_reading_Academies.aspx</vt:lpwstr>
      </vt:variant>
      <vt:variant>
        <vt:lpwstr/>
      </vt:variant>
      <vt:variant>
        <vt:i4>524378</vt:i4>
      </vt:variant>
      <vt:variant>
        <vt:i4>9</vt:i4>
      </vt:variant>
      <vt:variant>
        <vt:i4>0</vt:i4>
      </vt:variant>
      <vt:variant>
        <vt:i4>5</vt:i4>
      </vt:variant>
      <vt:variant>
        <vt:lpwstr>https://www.education.ky.gov/curriculum/EarlyLiteracy/Pages/default.aspx</vt:lpwstr>
      </vt:variant>
      <vt:variant>
        <vt:lpwstr/>
      </vt:variant>
      <vt:variant>
        <vt:i4>4063263</vt:i4>
      </vt:variant>
      <vt:variant>
        <vt:i4>6</vt:i4>
      </vt:variant>
      <vt:variant>
        <vt:i4>0</vt:i4>
      </vt:variant>
      <vt:variant>
        <vt:i4>5</vt:i4>
      </vt:variant>
      <vt:variant>
        <vt:lpwstr>https://www.education.ky.gov/curriculum/standards/kyacadstand/Documents/KY_HQIR_List_Reading_and_Writing.pdf</vt:lpwstr>
      </vt:variant>
      <vt:variant>
        <vt:lpwstr/>
      </vt:variant>
      <vt:variant>
        <vt:i4>6881280</vt:i4>
      </vt:variant>
      <vt:variant>
        <vt:i4>3</vt:i4>
      </vt:variant>
      <vt:variant>
        <vt:i4>0</vt:i4>
      </vt:variant>
      <vt:variant>
        <vt:i4>5</vt:i4>
      </vt:variant>
      <vt:variant>
        <vt:lpwstr>https://www.education.ky.gov/curriculum/EarlyLiteracy/Pages/early_Literacy_screening_Assessments.aspx</vt:lpwstr>
      </vt:variant>
      <vt:variant>
        <vt:lpwstr/>
      </vt:variant>
      <vt:variant>
        <vt:i4>5177374</vt:i4>
      </vt:variant>
      <vt:variant>
        <vt:i4>0</vt:i4>
      </vt:variant>
      <vt:variant>
        <vt:i4>0</vt:i4>
      </vt:variant>
      <vt:variant>
        <vt:i4>5</vt:i4>
      </vt:variant>
      <vt:variant>
        <vt:lpwstr>https://www.education.ky.gov/curriculum/EarlyLiteracy/Pages/KY_reading_Academies.aspx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466</cp:revision>
  <cp:lastPrinted>2025-09-25T18:32:00Z</cp:lastPrinted>
  <dcterms:created xsi:type="dcterms:W3CDTF">2025-09-12T01:35:00Z</dcterms:created>
  <dcterms:modified xsi:type="dcterms:W3CDTF">2025-10-03T14:52:00Z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095438d9-6328-47c6-a554-2757cad38bd5</vt:lpwstr>
  </property>
  <property fmtid="{D5CDD505-2E9C-101B-9397-08002B2CF9AE}" pid="3" name="MSIP_Label_eb544694-0027-44fa-bee4-2648c0363f9d_Enabled">
    <vt:lpwstr>true</vt:lpwstr>
  </property>
  <property fmtid="{D5CDD505-2E9C-101B-9397-08002B2CF9AE}" pid="4" name="MSIP_Label_eb544694-0027-44fa-bee4-2648c0363f9d_SetDate">
    <vt:lpwstr>2025-09-11T16:37:23Z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a11d3bb3-d957-4fb1-8e51-3c2b7ea1b871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33243568-b825-46f1-8e40-16f481e2c4b5</vt:lpwstr>
  </property>
</Properties>
</file>