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B377" w14:textId="0F62A99E" w:rsidR="00533A95" w:rsidRPr="0032632F" w:rsidRDefault="004F7786">
      <w:pPr>
        <w:rPr>
          <w:rFonts w:ascii="Times New Roman" w:hAnsi="Times New Roman" w:cs="Times New Roman"/>
          <w:b/>
          <w:bCs/>
          <w:sz w:val="24"/>
          <w:szCs w:val="24"/>
          <w:u w:val="single"/>
        </w:rPr>
      </w:pPr>
      <w:r w:rsidRPr="0032632F">
        <w:rPr>
          <w:rFonts w:ascii="Times New Roman" w:hAnsi="Times New Roman" w:cs="Times New Roman"/>
          <w:b/>
          <w:bCs/>
          <w:sz w:val="24"/>
          <w:szCs w:val="24"/>
          <w:u w:val="single"/>
        </w:rPr>
        <w:t>FAQ FY24 Equipment Assistance</w:t>
      </w:r>
    </w:p>
    <w:p w14:paraId="00D7BAF9" w14:textId="56FC5ECF" w:rsidR="004F7786" w:rsidRPr="0032632F" w:rsidRDefault="004F7786" w:rsidP="004F7786">
      <w:pPr>
        <w:pStyle w:val="ListParagraph"/>
        <w:numPr>
          <w:ilvl w:val="0"/>
          <w:numId w:val="1"/>
        </w:numPr>
        <w:rPr>
          <w:rFonts w:ascii="Times New Roman" w:eastAsia="Times New Roman" w:hAnsi="Times New Roman" w:cs="Times New Roman"/>
          <w:color w:val="000000"/>
          <w:sz w:val="24"/>
          <w:szCs w:val="24"/>
        </w:rPr>
      </w:pPr>
      <w:r w:rsidRPr="0032632F">
        <w:rPr>
          <w:rFonts w:ascii="Times New Roman" w:eastAsia="Times New Roman" w:hAnsi="Times New Roman" w:cs="Times New Roman"/>
          <w:color w:val="000000"/>
          <w:sz w:val="24"/>
          <w:szCs w:val="24"/>
        </w:rPr>
        <w:t xml:space="preserve">We have a school that would like to submit a proposal for the FY24 Assistance. They would like to ask for funding for (2) Milk Dispensers to serve 1 school. Are they permitted to ask for 2 pieces and will I need to complete a separate application for each? The total for both is below the $25,000 </w:t>
      </w:r>
      <w:r w:rsidR="001F6045" w:rsidRPr="0032632F">
        <w:rPr>
          <w:rFonts w:ascii="Times New Roman" w:eastAsia="Times New Roman" w:hAnsi="Times New Roman" w:cs="Times New Roman"/>
          <w:color w:val="000000"/>
          <w:sz w:val="24"/>
          <w:szCs w:val="24"/>
        </w:rPr>
        <w:t>threshold</w:t>
      </w:r>
      <w:r w:rsidRPr="0032632F">
        <w:rPr>
          <w:rFonts w:ascii="Times New Roman" w:eastAsia="Times New Roman" w:hAnsi="Times New Roman" w:cs="Times New Roman"/>
          <w:color w:val="000000"/>
          <w:sz w:val="24"/>
          <w:szCs w:val="24"/>
        </w:rPr>
        <w:t>. </w:t>
      </w:r>
    </w:p>
    <w:p w14:paraId="27D9528B" w14:textId="3745F0EC" w:rsidR="004F7786" w:rsidRPr="0032632F" w:rsidRDefault="00CA66F2" w:rsidP="0019567D">
      <w:pPr>
        <w:pStyle w:val="ListParagraph"/>
        <w:numPr>
          <w:ilvl w:val="0"/>
          <w:numId w:val="4"/>
        </w:numPr>
        <w:rPr>
          <w:rFonts w:ascii="Times New Roman" w:hAnsi="Times New Roman" w:cs="Times New Roman"/>
          <w:color w:val="C00000"/>
          <w:sz w:val="24"/>
          <w:szCs w:val="24"/>
        </w:rPr>
      </w:pPr>
      <w:r w:rsidRPr="0032632F">
        <w:rPr>
          <w:rFonts w:ascii="Times New Roman" w:hAnsi="Times New Roman" w:cs="Times New Roman"/>
          <w:color w:val="C00000"/>
          <w:sz w:val="24"/>
          <w:szCs w:val="24"/>
        </w:rPr>
        <w:t>The district can either submit one application asking for two milk coolers or two separate applications for one milk cooler in each application. If the school is awarded, whether it be from one or multiple applications, the site can only receive a maximum award amount of $25,000. If there are multiple applications, the highest award can be a total of $25,000 across all awarded applications. In the event the price of the milk coolers is less than $25,000, the award will be the lower amount.</w:t>
      </w:r>
    </w:p>
    <w:p w14:paraId="2A7D71B3" w14:textId="77777777" w:rsidR="00824DA6" w:rsidRPr="0032632F" w:rsidRDefault="00824DA6" w:rsidP="00824DA6">
      <w:pPr>
        <w:pStyle w:val="ListParagraph"/>
        <w:ind w:left="1080"/>
        <w:rPr>
          <w:rFonts w:ascii="Times New Roman" w:hAnsi="Times New Roman" w:cs="Times New Roman"/>
          <w:color w:val="C00000"/>
          <w:sz w:val="24"/>
          <w:szCs w:val="24"/>
        </w:rPr>
      </w:pPr>
    </w:p>
    <w:p w14:paraId="5CBECD0D" w14:textId="646B221E" w:rsidR="007A47D0" w:rsidRPr="0032632F" w:rsidRDefault="007A47D0" w:rsidP="0019567D">
      <w:pPr>
        <w:pStyle w:val="ListParagraph"/>
        <w:numPr>
          <w:ilvl w:val="0"/>
          <w:numId w:val="1"/>
        </w:numPr>
        <w:rPr>
          <w:rFonts w:ascii="Times New Roman" w:hAnsi="Times New Roman" w:cs="Times New Roman"/>
          <w:sz w:val="24"/>
          <w:szCs w:val="24"/>
        </w:rPr>
      </w:pPr>
      <w:r w:rsidRPr="0032632F">
        <w:rPr>
          <w:rFonts w:ascii="Times New Roman" w:hAnsi="Times New Roman" w:cs="Times New Roman"/>
          <w:sz w:val="24"/>
          <w:szCs w:val="24"/>
        </w:rPr>
        <w:t xml:space="preserve">Can districts that have </w:t>
      </w:r>
      <w:r w:rsidR="009367F1" w:rsidRPr="0032632F">
        <w:rPr>
          <w:rFonts w:ascii="Times New Roman" w:hAnsi="Times New Roman" w:cs="Times New Roman"/>
          <w:sz w:val="24"/>
          <w:szCs w:val="24"/>
        </w:rPr>
        <w:t>applied for</w:t>
      </w:r>
      <w:r w:rsidRPr="0032632F">
        <w:rPr>
          <w:rFonts w:ascii="Times New Roman" w:hAnsi="Times New Roman" w:cs="Times New Roman"/>
          <w:sz w:val="24"/>
          <w:szCs w:val="24"/>
        </w:rPr>
        <w:t xml:space="preserve"> and received the grant before</w:t>
      </w:r>
      <w:r w:rsidR="003225A2" w:rsidRPr="0032632F">
        <w:rPr>
          <w:rFonts w:ascii="Times New Roman" w:hAnsi="Times New Roman" w:cs="Times New Roman"/>
          <w:sz w:val="24"/>
          <w:szCs w:val="24"/>
        </w:rPr>
        <w:t>,</w:t>
      </w:r>
      <w:r w:rsidRPr="0032632F">
        <w:rPr>
          <w:rFonts w:ascii="Times New Roman" w:hAnsi="Times New Roman" w:cs="Times New Roman"/>
          <w:sz w:val="24"/>
          <w:szCs w:val="24"/>
        </w:rPr>
        <w:t xml:space="preserve"> apply for this one?</w:t>
      </w:r>
    </w:p>
    <w:p w14:paraId="52EA23CF" w14:textId="6F2DF3D6" w:rsidR="0019567D" w:rsidRPr="0032632F" w:rsidRDefault="0019567D" w:rsidP="0019567D">
      <w:pPr>
        <w:pStyle w:val="ListParagraph"/>
        <w:numPr>
          <w:ilvl w:val="0"/>
          <w:numId w:val="3"/>
        </w:numPr>
        <w:rPr>
          <w:rFonts w:ascii="Times New Roman" w:hAnsi="Times New Roman" w:cs="Times New Roman"/>
          <w:color w:val="C00000"/>
          <w:sz w:val="24"/>
          <w:szCs w:val="24"/>
        </w:rPr>
      </w:pPr>
      <w:r w:rsidRPr="0032632F">
        <w:rPr>
          <w:rFonts w:ascii="Times New Roman" w:hAnsi="Times New Roman" w:cs="Times New Roman"/>
          <w:color w:val="C00000"/>
          <w:sz w:val="24"/>
          <w:szCs w:val="24"/>
        </w:rPr>
        <w:t>Yes. Schools who have been previously awarded may apply.</w:t>
      </w:r>
    </w:p>
    <w:p w14:paraId="210ACDDA" w14:textId="1843A6CD" w:rsidR="00824DA6" w:rsidRPr="0032632F" w:rsidRDefault="00824DA6" w:rsidP="00824DA6">
      <w:pPr>
        <w:pStyle w:val="ListParagraph"/>
        <w:ind w:left="1080"/>
        <w:rPr>
          <w:rFonts w:ascii="Times New Roman" w:hAnsi="Times New Roman" w:cs="Times New Roman"/>
          <w:color w:val="C00000"/>
          <w:sz w:val="24"/>
          <w:szCs w:val="24"/>
        </w:rPr>
      </w:pPr>
    </w:p>
    <w:p w14:paraId="6BDC08AE" w14:textId="77777777" w:rsidR="003871DB" w:rsidRPr="0032632F" w:rsidRDefault="003871DB" w:rsidP="003871DB">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32632F">
        <w:rPr>
          <w:rFonts w:ascii="Times New Roman" w:eastAsia="Times New Roman" w:hAnsi="Times New Roman" w:cs="Times New Roman"/>
          <w:sz w:val="24"/>
          <w:szCs w:val="24"/>
        </w:rPr>
        <w:t>Are multiple schools in one district eligible for the full $25,000 each or is the grant for $25,000 for the entire district?</w:t>
      </w:r>
    </w:p>
    <w:p w14:paraId="7345DA98" w14:textId="2643B803" w:rsidR="003871DB" w:rsidRPr="0032632F" w:rsidRDefault="003871DB" w:rsidP="003225A2">
      <w:pPr>
        <w:pStyle w:val="ListParagraph"/>
        <w:numPr>
          <w:ilvl w:val="0"/>
          <w:numId w:val="10"/>
        </w:numPr>
        <w:rPr>
          <w:rFonts w:ascii="Times New Roman" w:hAnsi="Times New Roman" w:cs="Times New Roman"/>
          <w:color w:val="C00000"/>
          <w:sz w:val="24"/>
          <w:szCs w:val="24"/>
        </w:rPr>
      </w:pPr>
      <w:r w:rsidRPr="0032632F">
        <w:rPr>
          <w:rFonts w:ascii="Times New Roman" w:hAnsi="Times New Roman" w:cs="Times New Roman"/>
          <w:color w:val="C00000"/>
          <w:sz w:val="24"/>
          <w:szCs w:val="24"/>
        </w:rPr>
        <w:t>Yes, multiple schools from each district may apply with the awarded schools receiving up to $25,000 per school</w:t>
      </w:r>
    </w:p>
    <w:p w14:paraId="45564782" w14:textId="77777777" w:rsidR="00824DA6" w:rsidRPr="0032632F" w:rsidRDefault="00824DA6" w:rsidP="00824DA6">
      <w:pPr>
        <w:pStyle w:val="ListParagraph"/>
        <w:ind w:left="1080"/>
        <w:rPr>
          <w:rFonts w:ascii="Times New Roman" w:hAnsi="Times New Roman" w:cs="Times New Roman"/>
          <w:color w:val="C00000"/>
          <w:sz w:val="24"/>
          <w:szCs w:val="24"/>
        </w:rPr>
      </w:pPr>
    </w:p>
    <w:p w14:paraId="59DFDBE6" w14:textId="77777777" w:rsidR="003871DB" w:rsidRPr="0032632F" w:rsidRDefault="003871DB" w:rsidP="003871DB">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32632F">
        <w:rPr>
          <w:rFonts w:ascii="Times New Roman" w:eastAsia="Times New Roman" w:hAnsi="Times New Roman" w:cs="Times New Roman"/>
          <w:sz w:val="24"/>
          <w:szCs w:val="24"/>
        </w:rPr>
        <w:t>Can an individual school submit multiple grant applications if requesting multiple pieces of equipment (not exceeding $25,000 per school)?</w:t>
      </w:r>
    </w:p>
    <w:p w14:paraId="7C03E8EF" w14:textId="0FD629C6" w:rsidR="003871DB" w:rsidRPr="0032632F" w:rsidRDefault="003871DB" w:rsidP="002C73BB">
      <w:pPr>
        <w:pStyle w:val="ListParagraph"/>
        <w:numPr>
          <w:ilvl w:val="0"/>
          <w:numId w:val="9"/>
        </w:numPr>
        <w:rPr>
          <w:rFonts w:ascii="Times New Roman" w:hAnsi="Times New Roman" w:cs="Times New Roman"/>
          <w:color w:val="C00000"/>
          <w:sz w:val="24"/>
          <w:szCs w:val="24"/>
        </w:rPr>
      </w:pPr>
      <w:r w:rsidRPr="0032632F">
        <w:rPr>
          <w:rFonts w:ascii="Times New Roman" w:hAnsi="Times New Roman" w:cs="Times New Roman"/>
          <w:color w:val="C00000"/>
          <w:sz w:val="24"/>
          <w:szCs w:val="24"/>
        </w:rPr>
        <w:t xml:space="preserve">Multiple applications for each site may be </w:t>
      </w:r>
      <w:r w:rsidR="003225A2" w:rsidRPr="0032632F">
        <w:rPr>
          <w:rFonts w:ascii="Times New Roman" w:hAnsi="Times New Roman" w:cs="Times New Roman"/>
          <w:color w:val="C00000"/>
          <w:sz w:val="24"/>
          <w:szCs w:val="24"/>
        </w:rPr>
        <w:t>submitted,</w:t>
      </w:r>
      <w:r w:rsidRPr="0032632F">
        <w:rPr>
          <w:rFonts w:ascii="Times New Roman" w:hAnsi="Times New Roman" w:cs="Times New Roman"/>
          <w:color w:val="C00000"/>
          <w:sz w:val="24"/>
          <w:szCs w:val="24"/>
        </w:rPr>
        <w:t xml:space="preserve"> however</w:t>
      </w:r>
      <w:r w:rsidR="002C73BB" w:rsidRPr="0032632F">
        <w:rPr>
          <w:rFonts w:ascii="Times New Roman" w:hAnsi="Times New Roman" w:cs="Times New Roman"/>
          <w:color w:val="C00000"/>
          <w:sz w:val="24"/>
          <w:szCs w:val="24"/>
        </w:rPr>
        <w:t xml:space="preserve"> </w:t>
      </w:r>
      <w:r w:rsidR="002D05BA" w:rsidRPr="0032632F">
        <w:rPr>
          <w:rFonts w:ascii="Times New Roman" w:hAnsi="Times New Roman" w:cs="Times New Roman"/>
          <w:color w:val="C00000"/>
          <w:sz w:val="24"/>
          <w:szCs w:val="24"/>
        </w:rPr>
        <w:t>i</w:t>
      </w:r>
      <w:r w:rsidR="00721F61" w:rsidRPr="0032632F">
        <w:rPr>
          <w:rFonts w:ascii="Times New Roman" w:hAnsi="Times New Roman" w:cs="Times New Roman"/>
          <w:color w:val="C00000"/>
          <w:sz w:val="24"/>
          <w:szCs w:val="24"/>
        </w:rPr>
        <w:t>f the multiple pieces of equipment are the same type (two serving lines</w:t>
      </w:r>
      <w:r w:rsidR="002D05BA" w:rsidRPr="0032632F">
        <w:rPr>
          <w:rFonts w:ascii="Times New Roman" w:hAnsi="Times New Roman" w:cs="Times New Roman"/>
          <w:color w:val="C00000"/>
          <w:sz w:val="24"/>
          <w:szCs w:val="24"/>
        </w:rPr>
        <w:t xml:space="preserve"> or two </w:t>
      </w:r>
      <w:r w:rsidR="00721F61" w:rsidRPr="0032632F">
        <w:rPr>
          <w:rFonts w:ascii="Times New Roman" w:hAnsi="Times New Roman" w:cs="Times New Roman"/>
          <w:color w:val="C00000"/>
          <w:sz w:val="24"/>
          <w:szCs w:val="24"/>
        </w:rPr>
        <w:t xml:space="preserve">dishwashers, etc.) the district can submit one application for </w:t>
      </w:r>
      <w:r w:rsidR="00F607DF" w:rsidRPr="0032632F">
        <w:rPr>
          <w:rFonts w:ascii="Times New Roman" w:hAnsi="Times New Roman" w:cs="Times New Roman"/>
          <w:color w:val="C00000"/>
          <w:sz w:val="24"/>
          <w:szCs w:val="24"/>
        </w:rPr>
        <w:t>multiple</w:t>
      </w:r>
      <w:r w:rsidR="00721F61" w:rsidRPr="0032632F">
        <w:rPr>
          <w:rFonts w:ascii="Times New Roman" w:hAnsi="Times New Roman" w:cs="Times New Roman"/>
          <w:color w:val="C00000"/>
          <w:sz w:val="24"/>
          <w:szCs w:val="24"/>
        </w:rPr>
        <w:t xml:space="preserve"> pieces of the same equipment. If the pieces of equipment are different (one refrigerator, one serving line, one milk cooler) then multiple applications will need to be submitted.</w:t>
      </w:r>
    </w:p>
    <w:p w14:paraId="5F6F7404" w14:textId="77777777" w:rsidR="00824DA6" w:rsidRPr="0032632F" w:rsidRDefault="00824DA6" w:rsidP="00824DA6">
      <w:pPr>
        <w:pStyle w:val="ListParagraph"/>
        <w:ind w:left="1080"/>
        <w:rPr>
          <w:rFonts w:ascii="Times New Roman" w:hAnsi="Times New Roman" w:cs="Times New Roman"/>
          <w:color w:val="C00000"/>
          <w:sz w:val="24"/>
          <w:szCs w:val="24"/>
        </w:rPr>
      </w:pPr>
    </w:p>
    <w:p w14:paraId="3D0C059F" w14:textId="77777777" w:rsidR="003871DB" w:rsidRPr="0032632F" w:rsidRDefault="003871DB" w:rsidP="003871DB">
      <w:pPr>
        <w:pStyle w:val="ListParagraph"/>
        <w:numPr>
          <w:ilvl w:val="0"/>
          <w:numId w:val="1"/>
        </w:numPr>
        <w:spacing w:after="0" w:line="240" w:lineRule="auto"/>
        <w:contextualSpacing w:val="0"/>
        <w:rPr>
          <w:rFonts w:ascii="Times New Roman" w:eastAsia="Times New Roman" w:hAnsi="Times New Roman" w:cs="Times New Roman"/>
          <w:sz w:val="24"/>
          <w:szCs w:val="24"/>
        </w:rPr>
      </w:pPr>
      <w:r w:rsidRPr="0032632F">
        <w:rPr>
          <w:rFonts w:ascii="Times New Roman" w:eastAsia="Times New Roman" w:hAnsi="Times New Roman" w:cs="Times New Roman"/>
          <w:sz w:val="24"/>
          <w:szCs w:val="24"/>
        </w:rPr>
        <w:t>Is the F/R rate a district level rate or is it based on the individual school rate?</w:t>
      </w:r>
    </w:p>
    <w:p w14:paraId="114074B7" w14:textId="6CED851E" w:rsidR="003871DB" w:rsidRPr="0032632F" w:rsidRDefault="003871DB" w:rsidP="003225A2">
      <w:pPr>
        <w:pStyle w:val="ListParagraph"/>
        <w:numPr>
          <w:ilvl w:val="0"/>
          <w:numId w:val="8"/>
        </w:numPr>
        <w:rPr>
          <w:rFonts w:ascii="Times New Roman" w:hAnsi="Times New Roman" w:cs="Times New Roman"/>
          <w:color w:val="C00000"/>
          <w:sz w:val="24"/>
          <w:szCs w:val="24"/>
        </w:rPr>
      </w:pPr>
      <w:r w:rsidRPr="0032632F">
        <w:rPr>
          <w:rFonts w:ascii="Times New Roman" w:hAnsi="Times New Roman" w:cs="Times New Roman"/>
          <w:color w:val="C00000"/>
          <w:sz w:val="24"/>
          <w:szCs w:val="24"/>
        </w:rPr>
        <w:t>The Free/Reduced percentage is based on the individual school, not the district.</w:t>
      </w:r>
    </w:p>
    <w:p w14:paraId="35EFF358" w14:textId="77777777" w:rsidR="00824DA6" w:rsidRPr="0032632F" w:rsidRDefault="00824DA6" w:rsidP="00824DA6">
      <w:pPr>
        <w:pStyle w:val="ListParagraph"/>
        <w:ind w:left="1080"/>
        <w:rPr>
          <w:rFonts w:ascii="Times New Roman" w:hAnsi="Times New Roman" w:cs="Times New Roman"/>
          <w:color w:val="C00000"/>
          <w:sz w:val="24"/>
          <w:szCs w:val="24"/>
        </w:rPr>
      </w:pPr>
    </w:p>
    <w:p w14:paraId="2D3FF599" w14:textId="740E0124" w:rsidR="008725C3" w:rsidRPr="0032632F" w:rsidRDefault="008725C3" w:rsidP="008725C3">
      <w:pPr>
        <w:pStyle w:val="ListParagraph"/>
        <w:numPr>
          <w:ilvl w:val="0"/>
          <w:numId w:val="1"/>
        </w:numPr>
        <w:rPr>
          <w:rFonts w:ascii="Times New Roman" w:hAnsi="Times New Roman" w:cs="Times New Roman"/>
          <w:color w:val="000000"/>
          <w:sz w:val="24"/>
          <w:szCs w:val="24"/>
        </w:rPr>
      </w:pPr>
      <w:r w:rsidRPr="0032632F">
        <w:rPr>
          <w:rFonts w:ascii="Times New Roman" w:hAnsi="Times New Roman" w:cs="Times New Roman"/>
          <w:color w:val="000000"/>
          <w:sz w:val="24"/>
          <w:szCs w:val="24"/>
        </w:rPr>
        <w:t>If our Superintendent is unable to sign, will KDE accept an authorized representative's signature, such as from the Finance Officer?</w:t>
      </w:r>
    </w:p>
    <w:p w14:paraId="09BDA8F4" w14:textId="4618BD20" w:rsidR="008725C3" w:rsidRPr="0032632F" w:rsidRDefault="008725C3" w:rsidP="008725C3">
      <w:pPr>
        <w:pStyle w:val="ListParagraph"/>
        <w:numPr>
          <w:ilvl w:val="0"/>
          <w:numId w:val="6"/>
        </w:numPr>
        <w:rPr>
          <w:rFonts w:ascii="Times New Roman" w:hAnsi="Times New Roman" w:cs="Times New Roman"/>
          <w:color w:val="C00000"/>
          <w:sz w:val="24"/>
          <w:szCs w:val="24"/>
        </w:rPr>
      </w:pPr>
      <w:r w:rsidRPr="0032632F">
        <w:rPr>
          <w:rFonts w:ascii="Times New Roman" w:hAnsi="Times New Roman" w:cs="Times New Roman"/>
          <w:color w:val="C00000"/>
          <w:sz w:val="24"/>
          <w:szCs w:val="24"/>
        </w:rPr>
        <w:t>If the district has someone designated to sign documents for the superintendent in his/her absence this will be accepted.</w:t>
      </w:r>
    </w:p>
    <w:p w14:paraId="2BC7D409" w14:textId="77777777" w:rsidR="00824DA6" w:rsidRPr="0032632F" w:rsidRDefault="00824DA6" w:rsidP="00824DA6">
      <w:pPr>
        <w:pStyle w:val="ListParagraph"/>
        <w:rPr>
          <w:rFonts w:ascii="Times New Roman" w:hAnsi="Times New Roman" w:cs="Times New Roman"/>
          <w:color w:val="000000"/>
          <w:sz w:val="24"/>
          <w:szCs w:val="24"/>
        </w:rPr>
      </w:pPr>
    </w:p>
    <w:p w14:paraId="5F6B1BF2" w14:textId="4DAAC802" w:rsidR="003225A2" w:rsidRPr="0032632F" w:rsidRDefault="003225A2" w:rsidP="003225A2">
      <w:pPr>
        <w:pStyle w:val="ListParagraph"/>
        <w:numPr>
          <w:ilvl w:val="0"/>
          <w:numId w:val="1"/>
        </w:numPr>
        <w:rPr>
          <w:rFonts w:ascii="Times New Roman" w:hAnsi="Times New Roman" w:cs="Times New Roman"/>
          <w:color w:val="000000"/>
          <w:sz w:val="24"/>
          <w:szCs w:val="24"/>
        </w:rPr>
      </w:pPr>
      <w:r w:rsidRPr="0032632F">
        <w:rPr>
          <w:rFonts w:ascii="Times New Roman" w:hAnsi="Times New Roman" w:cs="Times New Roman"/>
          <w:color w:val="000000"/>
          <w:sz w:val="24"/>
          <w:szCs w:val="24"/>
        </w:rPr>
        <w:t>We have over a dozen schools that plan to submit KDE Equipment Assistance Grants. Since the only signatures required are those of the District Food Service Director and Superintendent, could we have them sign once for all 12+ applications and use that signature page in each? Or must we have them sign 12 times? </w:t>
      </w:r>
    </w:p>
    <w:p w14:paraId="2B1C0D0C" w14:textId="7202B893" w:rsidR="003225A2" w:rsidRPr="0032632F" w:rsidRDefault="003225A2" w:rsidP="003225A2">
      <w:pPr>
        <w:pStyle w:val="ListParagraph"/>
        <w:numPr>
          <w:ilvl w:val="0"/>
          <w:numId w:val="7"/>
        </w:numPr>
        <w:rPr>
          <w:rFonts w:ascii="Times New Roman" w:hAnsi="Times New Roman" w:cs="Times New Roman"/>
          <w:color w:val="C00000"/>
          <w:sz w:val="24"/>
          <w:szCs w:val="24"/>
        </w:rPr>
      </w:pPr>
      <w:r w:rsidRPr="0032632F">
        <w:rPr>
          <w:rFonts w:ascii="Times New Roman" w:hAnsi="Times New Roman" w:cs="Times New Roman"/>
          <w:color w:val="C00000"/>
          <w:sz w:val="24"/>
          <w:szCs w:val="24"/>
        </w:rPr>
        <w:t>The purpose of the signature is to approve the application for the individual school so each application will need to be signed.</w:t>
      </w:r>
    </w:p>
    <w:p w14:paraId="572330D4" w14:textId="06ADA869" w:rsidR="003F46F5" w:rsidRPr="0032632F" w:rsidRDefault="003F46F5" w:rsidP="003F46F5">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2632F">
        <w:rPr>
          <w:rFonts w:ascii="Times New Roman" w:eastAsia="Times New Roman" w:hAnsi="Times New Roman" w:cs="Times New Roman"/>
          <w:color w:val="000000"/>
          <w:sz w:val="24"/>
          <w:szCs w:val="24"/>
        </w:rPr>
        <w:lastRenderedPageBreak/>
        <w:t xml:space="preserve">In the RFA, on page 9, the Priority of Focus is listed 1 through 6 as it is on </w:t>
      </w:r>
      <w:r w:rsidR="001F6045" w:rsidRPr="0032632F">
        <w:rPr>
          <w:rFonts w:ascii="Times New Roman" w:eastAsia="Times New Roman" w:hAnsi="Times New Roman" w:cs="Times New Roman"/>
          <w:color w:val="000000"/>
          <w:sz w:val="24"/>
          <w:szCs w:val="24"/>
        </w:rPr>
        <w:t>pages</w:t>
      </w:r>
      <w:r w:rsidRPr="0032632F">
        <w:rPr>
          <w:rFonts w:ascii="Times New Roman" w:eastAsia="Times New Roman" w:hAnsi="Times New Roman" w:cs="Times New Roman"/>
          <w:color w:val="000000"/>
          <w:sz w:val="24"/>
          <w:szCs w:val="24"/>
        </w:rPr>
        <w:t xml:space="preserve"> 4-5 on evaluation, but in the actual application on page 16, the Criteria/Focus Area(s) requested in the box are listed 1-6 but the Criteria/Focus Areas are listed </w:t>
      </w:r>
      <w:r w:rsidR="001F6045" w:rsidRPr="0032632F">
        <w:rPr>
          <w:rFonts w:ascii="Times New Roman" w:eastAsia="Times New Roman" w:hAnsi="Times New Roman" w:cs="Times New Roman"/>
          <w:color w:val="000000"/>
          <w:sz w:val="24"/>
          <w:szCs w:val="24"/>
        </w:rPr>
        <w:t>7-12 but</w:t>
      </w:r>
      <w:r w:rsidRPr="0032632F">
        <w:rPr>
          <w:rFonts w:ascii="Times New Roman" w:eastAsia="Times New Roman" w:hAnsi="Times New Roman" w:cs="Times New Roman"/>
          <w:color w:val="000000"/>
          <w:sz w:val="24"/>
          <w:szCs w:val="24"/>
        </w:rPr>
        <w:t xml:space="preserve"> seem to be the same area(s) of focus. Can you explain this further in the Q&amp;A?  </w:t>
      </w:r>
    </w:p>
    <w:p w14:paraId="7646A4C0" w14:textId="77777777" w:rsidR="00FC4D88" w:rsidRPr="0032632F" w:rsidRDefault="003F46F5" w:rsidP="00FC4D88">
      <w:pPr>
        <w:pStyle w:val="ListParagraph"/>
        <w:numPr>
          <w:ilvl w:val="0"/>
          <w:numId w:val="12"/>
        </w:numPr>
        <w:spacing w:before="100" w:beforeAutospacing="1" w:after="100" w:afterAutospacing="1" w:line="240" w:lineRule="auto"/>
        <w:rPr>
          <w:rFonts w:ascii="Times New Roman" w:eastAsia="Times New Roman" w:hAnsi="Times New Roman" w:cs="Times New Roman"/>
          <w:color w:val="C00000"/>
          <w:sz w:val="24"/>
          <w:szCs w:val="24"/>
        </w:rPr>
      </w:pPr>
      <w:r w:rsidRPr="0032632F">
        <w:rPr>
          <w:rFonts w:ascii="Times New Roman" w:eastAsia="Times New Roman" w:hAnsi="Times New Roman" w:cs="Times New Roman"/>
          <w:color w:val="C00000"/>
          <w:sz w:val="24"/>
          <w:szCs w:val="24"/>
        </w:rPr>
        <w:t xml:space="preserve">It is a formatting error within </w:t>
      </w:r>
      <w:r w:rsidR="00835D47" w:rsidRPr="0032632F">
        <w:rPr>
          <w:rFonts w:ascii="Times New Roman" w:eastAsia="Times New Roman" w:hAnsi="Times New Roman" w:cs="Times New Roman"/>
          <w:color w:val="C00000"/>
          <w:sz w:val="24"/>
          <w:szCs w:val="24"/>
        </w:rPr>
        <w:t>Word</w:t>
      </w:r>
      <w:r w:rsidRPr="0032632F">
        <w:rPr>
          <w:rFonts w:ascii="Times New Roman" w:eastAsia="Times New Roman" w:hAnsi="Times New Roman" w:cs="Times New Roman"/>
          <w:color w:val="C00000"/>
          <w:sz w:val="24"/>
          <w:szCs w:val="24"/>
        </w:rPr>
        <w:t xml:space="preserve">, those should be numbered 1-6 throughout the application. </w:t>
      </w:r>
      <w:r w:rsidR="00835D47" w:rsidRPr="0032632F">
        <w:rPr>
          <w:rFonts w:ascii="Times New Roman" w:eastAsia="Times New Roman" w:hAnsi="Times New Roman" w:cs="Times New Roman"/>
          <w:color w:val="C00000"/>
          <w:sz w:val="24"/>
          <w:szCs w:val="24"/>
        </w:rPr>
        <w:t xml:space="preserve">Any error resulting from the formatting issue will not be scored negatively for applicants. </w:t>
      </w:r>
    </w:p>
    <w:p w14:paraId="1E79FBBE" w14:textId="77777777" w:rsidR="00824DA6" w:rsidRPr="0032632F" w:rsidRDefault="00824DA6" w:rsidP="00824DA6">
      <w:pPr>
        <w:pStyle w:val="ListParagraph"/>
        <w:spacing w:before="100" w:beforeAutospacing="1" w:after="100" w:afterAutospacing="1" w:line="240" w:lineRule="auto"/>
        <w:ind w:left="1080"/>
        <w:rPr>
          <w:rFonts w:ascii="Times New Roman" w:eastAsia="Times New Roman" w:hAnsi="Times New Roman" w:cs="Times New Roman"/>
          <w:color w:val="C00000"/>
          <w:sz w:val="24"/>
          <w:szCs w:val="24"/>
        </w:rPr>
      </w:pPr>
    </w:p>
    <w:p w14:paraId="0ECAC957" w14:textId="77777777" w:rsidR="0073106E" w:rsidRPr="0032632F" w:rsidRDefault="003F46F5" w:rsidP="00476E5A">
      <w:pPr>
        <w:pStyle w:val="ListParagraph"/>
        <w:numPr>
          <w:ilvl w:val="0"/>
          <w:numId w:val="1"/>
        </w:numPr>
        <w:spacing w:before="100" w:beforeAutospacing="1" w:after="100" w:afterAutospacing="1" w:line="240" w:lineRule="auto"/>
        <w:rPr>
          <w:rFonts w:ascii="Times New Roman" w:eastAsia="Times New Roman" w:hAnsi="Times New Roman" w:cs="Times New Roman"/>
          <w:color w:val="C00000"/>
          <w:sz w:val="24"/>
          <w:szCs w:val="24"/>
        </w:rPr>
      </w:pPr>
      <w:r w:rsidRPr="0032632F">
        <w:rPr>
          <w:rFonts w:ascii="Times New Roman" w:eastAsia="Times New Roman" w:hAnsi="Times New Roman" w:cs="Times New Roman"/>
          <w:color w:val="000000"/>
          <w:sz w:val="24"/>
          <w:szCs w:val="24"/>
        </w:rPr>
        <w:t xml:space="preserve">If a school such as an alternative school that has a school identity number and a kitchen area and needs warmers and other equipment to maintain the quality of the food, but not a fully operating cafeteria be eligible for this grant?  </w:t>
      </w:r>
    </w:p>
    <w:p w14:paraId="116A81EA" w14:textId="3E06A95A" w:rsidR="0073106E" w:rsidRPr="0032632F" w:rsidRDefault="00FC4D88" w:rsidP="0073106E">
      <w:pPr>
        <w:pStyle w:val="ListParagraph"/>
        <w:numPr>
          <w:ilvl w:val="0"/>
          <w:numId w:val="15"/>
        </w:numPr>
        <w:spacing w:before="100" w:beforeAutospacing="1" w:after="100" w:afterAutospacing="1" w:line="240" w:lineRule="auto"/>
        <w:rPr>
          <w:rFonts w:ascii="Times New Roman" w:eastAsia="Times New Roman" w:hAnsi="Times New Roman" w:cs="Times New Roman"/>
          <w:color w:val="C00000"/>
          <w:sz w:val="24"/>
          <w:szCs w:val="24"/>
        </w:rPr>
      </w:pPr>
      <w:r w:rsidRPr="0032632F">
        <w:rPr>
          <w:rFonts w:ascii="Times New Roman" w:eastAsia="Times New Roman" w:hAnsi="Times New Roman" w:cs="Times New Roman"/>
          <w:color w:val="C00000"/>
          <w:sz w:val="24"/>
          <w:szCs w:val="24"/>
        </w:rPr>
        <w:t>Districts should refer to the sites listed in their CNIPS application when submitting applications.</w:t>
      </w:r>
      <w:r w:rsidR="00476E5A" w:rsidRPr="0032632F">
        <w:rPr>
          <w:rFonts w:ascii="Times New Roman" w:eastAsia="Times New Roman" w:hAnsi="Times New Roman" w:cs="Times New Roman"/>
          <w:color w:val="C00000"/>
          <w:sz w:val="24"/>
          <w:szCs w:val="24"/>
        </w:rPr>
        <w:t xml:space="preserve"> </w:t>
      </w:r>
    </w:p>
    <w:p w14:paraId="21558D3C" w14:textId="77777777" w:rsidR="0073106E" w:rsidRPr="0032632F" w:rsidRDefault="003F46F5" w:rsidP="0073106E">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632F">
        <w:rPr>
          <w:rFonts w:ascii="Times New Roman" w:eastAsia="Times New Roman" w:hAnsi="Times New Roman" w:cs="Times New Roman"/>
          <w:color w:val="000000"/>
          <w:sz w:val="24"/>
          <w:szCs w:val="24"/>
        </w:rPr>
        <w:t xml:space="preserve">Can a food truck that services these types of schools be eligible?  </w:t>
      </w:r>
    </w:p>
    <w:p w14:paraId="1D5EE768" w14:textId="5CE03B73" w:rsidR="0073106E" w:rsidRPr="0032632F" w:rsidRDefault="00C13CEE" w:rsidP="0073106E">
      <w:pPr>
        <w:spacing w:before="100" w:beforeAutospacing="1" w:after="100" w:afterAutospacing="1" w:line="240" w:lineRule="auto"/>
        <w:ind w:left="720"/>
        <w:rPr>
          <w:rFonts w:ascii="Times New Roman" w:eastAsia="Times New Roman" w:hAnsi="Times New Roman" w:cs="Times New Roman"/>
          <w:color w:val="C00000"/>
          <w:sz w:val="24"/>
          <w:szCs w:val="24"/>
        </w:rPr>
      </w:pPr>
      <w:r w:rsidRPr="0032632F">
        <w:rPr>
          <w:rFonts w:ascii="Times New Roman" w:eastAsia="Times New Roman" w:hAnsi="Times New Roman" w:cs="Times New Roman"/>
          <w:color w:val="C00000"/>
          <w:sz w:val="24"/>
          <w:szCs w:val="24"/>
        </w:rPr>
        <w:t>A. No, vehicles are not approved for the Equipment Assistance Grant.</w:t>
      </w:r>
      <w:r w:rsidR="00476E5A" w:rsidRPr="0032632F">
        <w:rPr>
          <w:rFonts w:ascii="Times New Roman" w:eastAsia="Times New Roman" w:hAnsi="Times New Roman" w:cs="Times New Roman"/>
          <w:color w:val="C00000"/>
          <w:sz w:val="24"/>
          <w:szCs w:val="24"/>
        </w:rPr>
        <w:t xml:space="preserve"> </w:t>
      </w:r>
    </w:p>
    <w:p w14:paraId="3665E45B" w14:textId="77777777" w:rsidR="0073106E" w:rsidRPr="0032632F" w:rsidRDefault="003F46F5" w:rsidP="0073106E">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632F">
        <w:rPr>
          <w:rFonts w:ascii="Times New Roman" w:eastAsia="Times New Roman" w:hAnsi="Times New Roman" w:cs="Times New Roman"/>
          <w:color w:val="000000"/>
          <w:sz w:val="24"/>
          <w:szCs w:val="24"/>
        </w:rPr>
        <w:t>Do these schools qualify as SFAs?</w:t>
      </w:r>
    </w:p>
    <w:p w14:paraId="01C160A2" w14:textId="7DF64A00" w:rsidR="002211BD" w:rsidRPr="0032632F" w:rsidRDefault="00C13CEE" w:rsidP="0073106E">
      <w:pPr>
        <w:spacing w:before="100" w:beforeAutospacing="1" w:after="100" w:afterAutospacing="1" w:line="240" w:lineRule="auto"/>
        <w:ind w:left="720"/>
        <w:rPr>
          <w:rFonts w:ascii="Times New Roman" w:eastAsia="Times New Roman" w:hAnsi="Times New Roman" w:cs="Times New Roman"/>
          <w:color w:val="C00000"/>
          <w:sz w:val="24"/>
          <w:szCs w:val="24"/>
        </w:rPr>
      </w:pPr>
      <w:r w:rsidRPr="0032632F">
        <w:rPr>
          <w:rFonts w:ascii="Times New Roman" w:eastAsia="Times New Roman" w:hAnsi="Times New Roman" w:cs="Times New Roman"/>
          <w:color w:val="C00000"/>
          <w:sz w:val="24"/>
          <w:szCs w:val="24"/>
        </w:rPr>
        <w:t xml:space="preserve">A. </w:t>
      </w:r>
      <w:r w:rsidR="00B769EE" w:rsidRPr="0032632F">
        <w:rPr>
          <w:rFonts w:ascii="Times New Roman" w:eastAsia="Times New Roman" w:hAnsi="Times New Roman" w:cs="Times New Roman"/>
          <w:color w:val="C00000"/>
          <w:sz w:val="24"/>
          <w:szCs w:val="24"/>
        </w:rPr>
        <w:t>Refer to the approved sites in the CNIPS application.</w:t>
      </w:r>
    </w:p>
    <w:p w14:paraId="4E3FD1AB" w14:textId="77777777" w:rsidR="0073106E" w:rsidRPr="0032632F" w:rsidRDefault="003F46F5" w:rsidP="003F46F5">
      <w:pPr>
        <w:pStyle w:val="elementtoproof"/>
        <w:numPr>
          <w:ilvl w:val="0"/>
          <w:numId w:val="1"/>
        </w:numPr>
        <w:rPr>
          <w:rFonts w:ascii="Times New Roman" w:eastAsia="Times New Roman" w:hAnsi="Times New Roman" w:cs="Times New Roman"/>
          <w:color w:val="000000"/>
          <w:sz w:val="24"/>
          <w:szCs w:val="24"/>
        </w:rPr>
      </w:pPr>
      <w:r w:rsidRPr="0032632F">
        <w:rPr>
          <w:rFonts w:ascii="Times New Roman" w:eastAsia="Times New Roman" w:hAnsi="Times New Roman" w:cs="Times New Roman"/>
          <w:color w:val="000000"/>
          <w:sz w:val="24"/>
          <w:szCs w:val="24"/>
        </w:rPr>
        <w:t xml:space="preserve">If the item needed is slightly above the cost of $25,000 and the district </w:t>
      </w:r>
      <w:proofErr w:type="gramStart"/>
      <w:r w:rsidRPr="0032632F">
        <w:rPr>
          <w:rFonts w:ascii="Times New Roman" w:eastAsia="Times New Roman" w:hAnsi="Times New Roman" w:cs="Times New Roman"/>
          <w:color w:val="000000"/>
          <w:sz w:val="24"/>
          <w:szCs w:val="24"/>
        </w:rPr>
        <w:t>is able to</w:t>
      </w:r>
      <w:proofErr w:type="gramEnd"/>
      <w:r w:rsidRPr="0032632F">
        <w:rPr>
          <w:rFonts w:ascii="Times New Roman" w:eastAsia="Times New Roman" w:hAnsi="Times New Roman" w:cs="Times New Roman"/>
          <w:color w:val="000000"/>
          <w:sz w:val="24"/>
          <w:szCs w:val="24"/>
        </w:rPr>
        <w:t xml:space="preserve"> pay for the difference or to pay for the shipping of the equipment, can they do this?</w:t>
      </w:r>
      <w:r w:rsidR="00F82AD5" w:rsidRPr="0032632F">
        <w:rPr>
          <w:rFonts w:ascii="Times New Roman" w:eastAsia="Times New Roman" w:hAnsi="Times New Roman" w:cs="Times New Roman"/>
          <w:color w:val="000000"/>
          <w:sz w:val="24"/>
          <w:szCs w:val="24"/>
        </w:rPr>
        <w:t xml:space="preserve"> </w:t>
      </w:r>
    </w:p>
    <w:p w14:paraId="2B7B322D" w14:textId="3040C0D7" w:rsidR="0073106E" w:rsidRPr="0032632F" w:rsidRDefault="00F82AD5" w:rsidP="0073106E">
      <w:pPr>
        <w:pStyle w:val="elementtoproof"/>
        <w:numPr>
          <w:ilvl w:val="0"/>
          <w:numId w:val="16"/>
        </w:numPr>
        <w:rPr>
          <w:rFonts w:ascii="Times New Roman" w:eastAsia="Times New Roman" w:hAnsi="Times New Roman" w:cs="Times New Roman"/>
          <w:color w:val="C00000"/>
          <w:sz w:val="24"/>
          <w:szCs w:val="24"/>
        </w:rPr>
      </w:pPr>
      <w:r w:rsidRPr="0032632F">
        <w:rPr>
          <w:rFonts w:ascii="Times New Roman" w:eastAsia="Times New Roman" w:hAnsi="Times New Roman" w:cs="Times New Roman"/>
          <w:color w:val="C00000"/>
          <w:sz w:val="24"/>
          <w:szCs w:val="24"/>
        </w:rPr>
        <w:t>Yes, if the site is awarded the maximum award of $25,000, the district may pay the difference above that amount.</w:t>
      </w:r>
      <w:r w:rsidR="003F46F5" w:rsidRPr="0032632F">
        <w:rPr>
          <w:rFonts w:ascii="Times New Roman" w:eastAsia="Times New Roman" w:hAnsi="Times New Roman" w:cs="Times New Roman"/>
          <w:color w:val="C00000"/>
          <w:sz w:val="24"/>
          <w:szCs w:val="24"/>
        </w:rPr>
        <w:t xml:space="preserve"> </w:t>
      </w:r>
    </w:p>
    <w:p w14:paraId="55893958" w14:textId="77777777" w:rsidR="0073106E" w:rsidRPr="0032632F" w:rsidRDefault="003F46F5" w:rsidP="00824DA6">
      <w:pPr>
        <w:pStyle w:val="elementtoproof"/>
        <w:ind w:left="720"/>
        <w:rPr>
          <w:rFonts w:ascii="Times New Roman" w:eastAsia="Times New Roman" w:hAnsi="Times New Roman" w:cs="Times New Roman"/>
          <w:color w:val="000000"/>
          <w:sz w:val="24"/>
          <w:szCs w:val="24"/>
        </w:rPr>
      </w:pPr>
      <w:r w:rsidRPr="0032632F">
        <w:rPr>
          <w:rFonts w:ascii="Times New Roman" w:eastAsia="Times New Roman" w:hAnsi="Times New Roman" w:cs="Times New Roman"/>
          <w:color w:val="000000"/>
          <w:sz w:val="24"/>
          <w:szCs w:val="24"/>
        </w:rPr>
        <w:t>Do they include the explanation in the narrative and if so, under which question?</w:t>
      </w:r>
      <w:r w:rsidR="00476E5A" w:rsidRPr="0032632F">
        <w:rPr>
          <w:rFonts w:ascii="Times New Roman" w:eastAsia="Times New Roman" w:hAnsi="Times New Roman" w:cs="Times New Roman"/>
          <w:color w:val="000000"/>
          <w:sz w:val="24"/>
          <w:szCs w:val="24"/>
        </w:rPr>
        <w:t xml:space="preserve"> </w:t>
      </w:r>
    </w:p>
    <w:p w14:paraId="4E15E2AC" w14:textId="3996495D" w:rsidR="003F46F5" w:rsidRPr="0032632F" w:rsidRDefault="00476E5A" w:rsidP="00C44C77">
      <w:pPr>
        <w:pStyle w:val="elementtoproof"/>
        <w:ind w:firstLine="720"/>
        <w:rPr>
          <w:rFonts w:ascii="Times New Roman" w:eastAsia="Times New Roman" w:hAnsi="Times New Roman" w:cs="Times New Roman"/>
          <w:color w:val="C00000"/>
          <w:sz w:val="24"/>
          <w:szCs w:val="24"/>
        </w:rPr>
      </w:pPr>
      <w:r w:rsidRPr="0032632F">
        <w:rPr>
          <w:rFonts w:ascii="Times New Roman" w:eastAsia="Times New Roman" w:hAnsi="Times New Roman" w:cs="Times New Roman"/>
          <w:color w:val="C00000"/>
          <w:sz w:val="24"/>
          <w:szCs w:val="24"/>
        </w:rPr>
        <w:t>A. No, this is not required in the application.</w:t>
      </w:r>
    </w:p>
    <w:p w14:paraId="57C2E0AE" w14:textId="77777777" w:rsidR="00F30037" w:rsidRPr="0032632F" w:rsidRDefault="003F46F5" w:rsidP="003F46F5">
      <w:pPr>
        <w:pStyle w:val="elementtoproof"/>
        <w:numPr>
          <w:ilvl w:val="0"/>
          <w:numId w:val="1"/>
        </w:numPr>
        <w:rPr>
          <w:rFonts w:ascii="Times New Roman" w:eastAsia="Times New Roman" w:hAnsi="Times New Roman" w:cs="Times New Roman"/>
          <w:color w:val="000000"/>
          <w:sz w:val="24"/>
          <w:szCs w:val="24"/>
        </w:rPr>
      </w:pPr>
      <w:r w:rsidRPr="0032632F">
        <w:rPr>
          <w:rFonts w:ascii="Times New Roman" w:eastAsia="Times New Roman" w:hAnsi="Times New Roman" w:cs="Times New Roman"/>
          <w:color w:val="000000"/>
          <w:sz w:val="24"/>
          <w:szCs w:val="24"/>
        </w:rPr>
        <w:t>Is it necessary to include the USDA nondiscrimination statement in the application and if so, where?</w:t>
      </w:r>
      <w:r w:rsidR="00476E5A" w:rsidRPr="0032632F">
        <w:rPr>
          <w:rFonts w:ascii="Times New Roman" w:eastAsia="Times New Roman" w:hAnsi="Times New Roman" w:cs="Times New Roman"/>
          <w:color w:val="000000"/>
          <w:sz w:val="24"/>
          <w:szCs w:val="24"/>
        </w:rPr>
        <w:t xml:space="preserve"> </w:t>
      </w:r>
    </w:p>
    <w:p w14:paraId="38A5B3E1" w14:textId="266101CB" w:rsidR="003F46F5" w:rsidRPr="0032632F" w:rsidRDefault="00476E5A" w:rsidP="00F30037">
      <w:pPr>
        <w:pStyle w:val="elementtoproof"/>
        <w:ind w:left="720"/>
        <w:rPr>
          <w:rFonts w:ascii="Times New Roman" w:eastAsia="Times New Roman" w:hAnsi="Times New Roman" w:cs="Times New Roman"/>
          <w:color w:val="C00000"/>
          <w:sz w:val="24"/>
          <w:szCs w:val="24"/>
        </w:rPr>
      </w:pPr>
      <w:r w:rsidRPr="0032632F">
        <w:rPr>
          <w:rFonts w:ascii="Times New Roman" w:eastAsia="Times New Roman" w:hAnsi="Times New Roman" w:cs="Times New Roman"/>
          <w:color w:val="C00000"/>
          <w:sz w:val="24"/>
          <w:szCs w:val="24"/>
        </w:rPr>
        <w:t>A. No, the nondiscrimination statement is not required in the application.</w:t>
      </w:r>
    </w:p>
    <w:p w14:paraId="5F8AA19E" w14:textId="1EEAD432" w:rsidR="00EF7864" w:rsidRPr="0032632F" w:rsidRDefault="00EF7864" w:rsidP="00243542">
      <w:pPr>
        <w:pStyle w:val="ListParagraph"/>
        <w:numPr>
          <w:ilvl w:val="0"/>
          <w:numId w:val="1"/>
        </w:numPr>
        <w:spacing w:after="0" w:line="240" w:lineRule="auto"/>
        <w:contextualSpacing w:val="0"/>
        <w:rPr>
          <w:rFonts w:ascii="Times New Roman" w:eastAsia="Times New Roman" w:hAnsi="Times New Roman" w:cs="Times New Roman"/>
          <w:sz w:val="24"/>
          <w:szCs w:val="24"/>
          <w:lang w:val="en-CA"/>
        </w:rPr>
      </w:pPr>
      <w:r w:rsidRPr="0032632F">
        <w:rPr>
          <w:rFonts w:ascii="Times New Roman" w:eastAsia="Times New Roman" w:hAnsi="Times New Roman" w:cs="Times New Roman"/>
          <w:sz w:val="24"/>
          <w:szCs w:val="24"/>
          <w:lang w:val="en-CA"/>
        </w:rPr>
        <w:t xml:space="preserve">For a residential </w:t>
      </w:r>
      <w:r w:rsidR="00E23B07" w:rsidRPr="0032632F">
        <w:rPr>
          <w:rFonts w:ascii="Times New Roman" w:eastAsia="Times New Roman" w:hAnsi="Times New Roman" w:cs="Times New Roman"/>
          <w:sz w:val="24"/>
          <w:szCs w:val="24"/>
          <w:lang w:val="en-CA"/>
        </w:rPr>
        <w:t>childcare</w:t>
      </w:r>
      <w:r w:rsidRPr="0032632F">
        <w:rPr>
          <w:rFonts w:ascii="Times New Roman" w:eastAsia="Times New Roman" w:hAnsi="Times New Roman" w:cs="Times New Roman"/>
          <w:sz w:val="24"/>
          <w:szCs w:val="24"/>
          <w:lang w:val="en-CA"/>
        </w:rPr>
        <w:t xml:space="preserve"> institution which is serving as a School Food Authority, should the name on the various application/LEA district fields be styled as the name of the </w:t>
      </w:r>
      <w:r w:rsidR="00C45EEF" w:rsidRPr="0032632F">
        <w:rPr>
          <w:rFonts w:ascii="Times New Roman" w:eastAsia="Times New Roman" w:hAnsi="Times New Roman" w:cs="Times New Roman"/>
          <w:sz w:val="24"/>
          <w:szCs w:val="24"/>
          <w:lang w:val="en-CA"/>
        </w:rPr>
        <w:t>childcare</w:t>
      </w:r>
      <w:r w:rsidRPr="0032632F">
        <w:rPr>
          <w:rFonts w:ascii="Times New Roman" w:eastAsia="Times New Roman" w:hAnsi="Times New Roman" w:cs="Times New Roman"/>
          <w:sz w:val="24"/>
          <w:szCs w:val="24"/>
          <w:lang w:val="en-CA"/>
        </w:rPr>
        <w:t xml:space="preserve"> agency, or KECSAC, or the host district - or other?</w:t>
      </w:r>
      <w:r w:rsidR="00E23B07" w:rsidRPr="0032632F">
        <w:rPr>
          <w:rFonts w:ascii="Times New Roman" w:eastAsia="Times New Roman" w:hAnsi="Times New Roman" w:cs="Times New Roman"/>
          <w:sz w:val="24"/>
          <w:szCs w:val="24"/>
          <w:lang w:val="en-CA"/>
        </w:rPr>
        <w:t xml:space="preserve"> </w:t>
      </w:r>
      <w:r w:rsidRPr="0032632F">
        <w:rPr>
          <w:rFonts w:ascii="Times New Roman" w:eastAsia="Times New Roman" w:hAnsi="Times New Roman" w:cs="Times New Roman"/>
          <w:sz w:val="24"/>
          <w:szCs w:val="24"/>
          <w:lang w:val="en-CA"/>
        </w:rPr>
        <w:t>Would a signed letter from an educational partner (</w:t>
      </w:r>
      <w:r w:rsidR="00C45EEF" w:rsidRPr="0032632F">
        <w:rPr>
          <w:rFonts w:ascii="Times New Roman" w:eastAsia="Times New Roman" w:hAnsi="Times New Roman" w:cs="Times New Roman"/>
          <w:sz w:val="24"/>
          <w:szCs w:val="24"/>
          <w:lang w:val="en-CA"/>
        </w:rPr>
        <w:t>e.g.,</w:t>
      </w:r>
      <w:r w:rsidRPr="0032632F">
        <w:rPr>
          <w:rFonts w:ascii="Times New Roman" w:eastAsia="Times New Roman" w:hAnsi="Times New Roman" w:cs="Times New Roman"/>
          <w:sz w:val="24"/>
          <w:szCs w:val="24"/>
          <w:lang w:val="en-CA"/>
        </w:rPr>
        <w:t xml:space="preserve"> </w:t>
      </w:r>
      <w:r w:rsidR="00C45EEF" w:rsidRPr="0032632F">
        <w:rPr>
          <w:rFonts w:ascii="Times New Roman" w:eastAsia="Times New Roman" w:hAnsi="Times New Roman" w:cs="Times New Roman"/>
          <w:sz w:val="24"/>
          <w:szCs w:val="24"/>
          <w:lang w:val="en-CA"/>
        </w:rPr>
        <w:t>principal,</w:t>
      </w:r>
      <w:r w:rsidRPr="0032632F">
        <w:rPr>
          <w:rFonts w:ascii="Times New Roman" w:eastAsia="Times New Roman" w:hAnsi="Times New Roman" w:cs="Times New Roman"/>
          <w:sz w:val="24"/>
          <w:szCs w:val="24"/>
          <w:lang w:val="en-CA"/>
        </w:rPr>
        <w:t xml:space="preserve"> or other leadership involved in the school) be acceptable to include as an attachment to express support for the request? We understand that it is not required but wonder if it would be considered if it was able to provide further evidence justifying the need and impact of the equipment</w:t>
      </w:r>
      <w:r w:rsidR="00C45EEF" w:rsidRPr="0032632F">
        <w:rPr>
          <w:rFonts w:ascii="Times New Roman" w:eastAsia="Times New Roman" w:hAnsi="Times New Roman" w:cs="Times New Roman"/>
          <w:sz w:val="24"/>
          <w:szCs w:val="24"/>
          <w:lang w:val="en-CA"/>
        </w:rPr>
        <w:t>.</w:t>
      </w:r>
    </w:p>
    <w:p w14:paraId="3C4AAA03" w14:textId="08C4827A" w:rsidR="00243542" w:rsidRPr="0032632F" w:rsidRDefault="009B6FA2" w:rsidP="009B6FA2">
      <w:pPr>
        <w:ind w:left="720"/>
        <w:rPr>
          <w:rFonts w:ascii="Times New Roman" w:hAnsi="Times New Roman" w:cs="Times New Roman"/>
          <w:color w:val="C00000"/>
          <w:sz w:val="24"/>
          <w:szCs w:val="24"/>
          <w:lang w:val="en-CA"/>
        </w:rPr>
      </w:pPr>
      <w:r w:rsidRPr="0032632F">
        <w:rPr>
          <w:rFonts w:ascii="Times New Roman" w:eastAsia="Times New Roman" w:hAnsi="Times New Roman" w:cs="Times New Roman"/>
          <w:color w:val="C00000"/>
          <w:sz w:val="24"/>
          <w:szCs w:val="24"/>
          <w:lang w:val="en-CA"/>
        </w:rPr>
        <w:t xml:space="preserve">A. </w:t>
      </w:r>
      <w:r w:rsidR="00243542" w:rsidRPr="0032632F">
        <w:rPr>
          <w:rFonts w:ascii="Times New Roman" w:hAnsi="Times New Roman" w:cs="Times New Roman"/>
          <w:color w:val="C00000"/>
          <w:sz w:val="24"/>
          <w:szCs w:val="24"/>
          <w:shd w:val="clear" w:color="auto" w:fill="FFFFFF"/>
        </w:rPr>
        <w:t xml:space="preserve">As far as the application, they would </w:t>
      </w:r>
      <w:proofErr w:type="gramStart"/>
      <w:r w:rsidR="00243542" w:rsidRPr="0032632F">
        <w:rPr>
          <w:rFonts w:ascii="Times New Roman" w:hAnsi="Times New Roman" w:cs="Times New Roman"/>
          <w:color w:val="C00000"/>
          <w:sz w:val="24"/>
          <w:szCs w:val="24"/>
          <w:shd w:val="clear" w:color="auto" w:fill="FFFFFF"/>
        </w:rPr>
        <w:t>submit an application</w:t>
      </w:r>
      <w:proofErr w:type="gramEnd"/>
      <w:r w:rsidR="00243542" w:rsidRPr="0032632F">
        <w:rPr>
          <w:rFonts w:ascii="Times New Roman" w:hAnsi="Times New Roman" w:cs="Times New Roman"/>
          <w:color w:val="C00000"/>
          <w:sz w:val="24"/>
          <w:szCs w:val="24"/>
          <w:shd w:val="clear" w:color="auto" w:fill="FFFFFF"/>
        </w:rPr>
        <w:t xml:space="preserve"> utilizing the SFA name</w:t>
      </w:r>
      <w:r w:rsidR="0089655B" w:rsidRPr="0032632F">
        <w:rPr>
          <w:rFonts w:ascii="Times New Roman" w:hAnsi="Times New Roman" w:cs="Times New Roman"/>
          <w:color w:val="C00000"/>
          <w:sz w:val="24"/>
          <w:szCs w:val="24"/>
          <w:shd w:val="clear" w:color="auto" w:fill="FFFFFF"/>
        </w:rPr>
        <w:t xml:space="preserve"> that is used in the CNIPS system</w:t>
      </w:r>
      <w:r w:rsidR="00243542" w:rsidRPr="0032632F">
        <w:rPr>
          <w:rFonts w:ascii="Times New Roman" w:hAnsi="Times New Roman" w:cs="Times New Roman"/>
          <w:color w:val="C00000"/>
          <w:sz w:val="24"/>
          <w:szCs w:val="24"/>
          <w:shd w:val="clear" w:color="auto" w:fill="FFFFFF"/>
        </w:rPr>
        <w:t xml:space="preserve">.  A signed letter is not </w:t>
      </w:r>
      <w:r w:rsidR="00C45EEF" w:rsidRPr="0032632F">
        <w:rPr>
          <w:rFonts w:ascii="Times New Roman" w:hAnsi="Times New Roman" w:cs="Times New Roman"/>
          <w:color w:val="C00000"/>
          <w:sz w:val="24"/>
          <w:szCs w:val="24"/>
          <w:shd w:val="clear" w:color="auto" w:fill="FFFFFF"/>
        </w:rPr>
        <w:t>needed,</w:t>
      </w:r>
      <w:r w:rsidR="00243542" w:rsidRPr="0032632F">
        <w:rPr>
          <w:rFonts w:ascii="Times New Roman" w:hAnsi="Times New Roman" w:cs="Times New Roman"/>
          <w:color w:val="C00000"/>
          <w:sz w:val="24"/>
          <w:szCs w:val="24"/>
          <w:shd w:val="clear" w:color="auto" w:fill="FFFFFF"/>
        </w:rPr>
        <w:t xml:space="preserve"> nor would it be accepted. The application </w:t>
      </w:r>
      <w:r w:rsidR="00243542" w:rsidRPr="0032632F">
        <w:rPr>
          <w:rFonts w:ascii="Times New Roman" w:hAnsi="Times New Roman" w:cs="Times New Roman"/>
          <w:color w:val="C00000"/>
          <w:sz w:val="24"/>
          <w:szCs w:val="24"/>
          <w:shd w:val="clear" w:color="auto" w:fill="FFFFFF"/>
        </w:rPr>
        <w:lastRenderedPageBreak/>
        <w:t xml:space="preserve">submission should detail and relay </w:t>
      </w:r>
      <w:proofErr w:type="gramStart"/>
      <w:r w:rsidR="00243542" w:rsidRPr="0032632F">
        <w:rPr>
          <w:rFonts w:ascii="Times New Roman" w:hAnsi="Times New Roman" w:cs="Times New Roman"/>
          <w:color w:val="C00000"/>
          <w:sz w:val="24"/>
          <w:szCs w:val="24"/>
          <w:shd w:val="clear" w:color="auto" w:fill="FFFFFF"/>
        </w:rPr>
        <w:t>all of</w:t>
      </w:r>
      <w:proofErr w:type="gramEnd"/>
      <w:r w:rsidR="00243542" w:rsidRPr="0032632F">
        <w:rPr>
          <w:rFonts w:ascii="Times New Roman" w:hAnsi="Times New Roman" w:cs="Times New Roman"/>
          <w:color w:val="C00000"/>
          <w:sz w:val="24"/>
          <w:szCs w:val="24"/>
          <w:shd w:val="clear" w:color="auto" w:fill="FFFFFF"/>
        </w:rPr>
        <w:t xml:space="preserve"> the </w:t>
      </w:r>
      <w:r w:rsidR="00243542" w:rsidRPr="0032632F">
        <w:rPr>
          <w:rFonts w:ascii="Times New Roman" w:hAnsi="Times New Roman" w:cs="Times New Roman"/>
          <w:color w:val="C00000"/>
          <w:sz w:val="24"/>
          <w:szCs w:val="24"/>
          <w:lang w:val="en-CA"/>
        </w:rPr>
        <w:t xml:space="preserve">evidence justifying the need and impact of the equipment. </w:t>
      </w:r>
    </w:p>
    <w:p w14:paraId="2135ABCB" w14:textId="17691AC5" w:rsidR="00243542" w:rsidRPr="00243542" w:rsidRDefault="00243542" w:rsidP="00243542">
      <w:pPr>
        <w:pStyle w:val="ListParagraph"/>
        <w:spacing w:after="0" w:line="240" w:lineRule="auto"/>
        <w:contextualSpacing w:val="0"/>
        <w:rPr>
          <w:rFonts w:ascii="Times New Roman" w:eastAsia="Times New Roman" w:hAnsi="Times New Roman" w:cs="Times New Roman"/>
          <w:lang w:val="en-CA"/>
        </w:rPr>
      </w:pPr>
    </w:p>
    <w:p w14:paraId="60708BB6" w14:textId="77777777" w:rsidR="003F46F5" w:rsidRPr="00835D47" w:rsidRDefault="003F46F5" w:rsidP="003F46F5">
      <w:pPr>
        <w:rPr>
          <w:rFonts w:ascii="Times New Roman" w:hAnsi="Times New Roman" w:cs="Times New Roman"/>
          <w:color w:val="C00000"/>
          <w:sz w:val="24"/>
          <w:szCs w:val="24"/>
        </w:rPr>
      </w:pPr>
    </w:p>
    <w:p w14:paraId="48E5300C" w14:textId="0CBF84E6" w:rsidR="007A47D0" w:rsidRPr="00835D47" w:rsidRDefault="007A47D0" w:rsidP="003225A2">
      <w:pPr>
        <w:pStyle w:val="ListParagraph"/>
        <w:ind w:left="1080"/>
        <w:rPr>
          <w:rFonts w:ascii="Times New Roman" w:hAnsi="Times New Roman" w:cs="Times New Roman"/>
          <w:sz w:val="24"/>
          <w:szCs w:val="24"/>
        </w:rPr>
      </w:pPr>
    </w:p>
    <w:sectPr w:rsidR="007A47D0" w:rsidRPr="00835D47" w:rsidSect="00824D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99"/>
    <w:multiLevelType w:val="hybridMultilevel"/>
    <w:tmpl w:val="3CA02D3C"/>
    <w:lvl w:ilvl="0" w:tplc="A43861D0">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31DDB"/>
    <w:multiLevelType w:val="hybridMultilevel"/>
    <w:tmpl w:val="CCD2169E"/>
    <w:lvl w:ilvl="0" w:tplc="D5CC7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016FD"/>
    <w:multiLevelType w:val="hybridMultilevel"/>
    <w:tmpl w:val="73363C0C"/>
    <w:lvl w:ilvl="0" w:tplc="28D6E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206FB5"/>
    <w:multiLevelType w:val="hybridMultilevel"/>
    <w:tmpl w:val="08A4C9FC"/>
    <w:lvl w:ilvl="0" w:tplc="7B2E0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71A5B"/>
    <w:multiLevelType w:val="hybridMultilevel"/>
    <w:tmpl w:val="9F286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736F4"/>
    <w:multiLevelType w:val="hybridMultilevel"/>
    <w:tmpl w:val="132CD3F0"/>
    <w:lvl w:ilvl="0" w:tplc="E9225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F846F3"/>
    <w:multiLevelType w:val="hybridMultilevel"/>
    <w:tmpl w:val="85662AE8"/>
    <w:lvl w:ilvl="0" w:tplc="3ADC7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5A2653"/>
    <w:multiLevelType w:val="hybridMultilevel"/>
    <w:tmpl w:val="51D0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D7628D"/>
    <w:multiLevelType w:val="hybridMultilevel"/>
    <w:tmpl w:val="4DC2996E"/>
    <w:lvl w:ilvl="0" w:tplc="90F477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819C2"/>
    <w:multiLevelType w:val="hybridMultilevel"/>
    <w:tmpl w:val="5DA0491E"/>
    <w:lvl w:ilvl="0" w:tplc="521445C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B361FF"/>
    <w:multiLevelType w:val="hybridMultilevel"/>
    <w:tmpl w:val="7EC60EDC"/>
    <w:lvl w:ilvl="0" w:tplc="5B88F1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D33FF0"/>
    <w:multiLevelType w:val="hybridMultilevel"/>
    <w:tmpl w:val="A06CE27E"/>
    <w:lvl w:ilvl="0" w:tplc="1B5271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6E5D0D"/>
    <w:multiLevelType w:val="multilevel"/>
    <w:tmpl w:val="0C625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0975AD"/>
    <w:multiLevelType w:val="hybridMultilevel"/>
    <w:tmpl w:val="52DEA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CD1BCC"/>
    <w:multiLevelType w:val="hybridMultilevel"/>
    <w:tmpl w:val="759C5962"/>
    <w:lvl w:ilvl="0" w:tplc="990E53EE">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706B02"/>
    <w:multiLevelType w:val="hybridMultilevel"/>
    <w:tmpl w:val="24B0D5C0"/>
    <w:lvl w:ilvl="0" w:tplc="EEF6D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3990838">
    <w:abstractNumId w:val="8"/>
  </w:num>
  <w:num w:numId="2" w16cid:durableId="204148491">
    <w:abstractNumId w:val="4"/>
  </w:num>
  <w:num w:numId="3" w16cid:durableId="968704302">
    <w:abstractNumId w:val="3"/>
  </w:num>
  <w:num w:numId="4" w16cid:durableId="2107266603">
    <w:abstractNumId w:val="5"/>
  </w:num>
  <w:num w:numId="5" w16cid:durableId="19171327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03587">
    <w:abstractNumId w:val="9"/>
  </w:num>
  <w:num w:numId="7" w16cid:durableId="751001820">
    <w:abstractNumId w:val="14"/>
  </w:num>
  <w:num w:numId="8" w16cid:durableId="1893269673">
    <w:abstractNumId w:val="11"/>
  </w:num>
  <w:num w:numId="9" w16cid:durableId="1737050911">
    <w:abstractNumId w:val="10"/>
  </w:num>
  <w:num w:numId="10" w16cid:durableId="1500079714">
    <w:abstractNumId w:val="15"/>
  </w:num>
  <w:num w:numId="11" w16cid:durableId="811407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803437">
    <w:abstractNumId w:val="2"/>
  </w:num>
  <w:num w:numId="13" w16cid:durableId="1302728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79709">
    <w:abstractNumId w:val="6"/>
  </w:num>
  <w:num w:numId="15" w16cid:durableId="1314793887">
    <w:abstractNumId w:val="1"/>
  </w:num>
  <w:num w:numId="16" w16cid:durableId="100567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86"/>
    <w:rsid w:val="0012648C"/>
    <w:rsid w:val="0019567D"/>
    <w:rsid w:val="001F6045"/>
    <w:rsid w:val="002211BD"/>
    <w:rsid w:val="00243542"/>
    <w:rsid w:val="002633B6"/>
    <w:rsid w:val="002C73BB"/>
    <w:rsid w:val="002D05BA"/>
    <w:rsid w:val="003225A2"/>
    <w:rsid w:val="0032632F"/>
    <w:rsid w:val="003871DB"/>
    <w:rsid w:val="003F46F5"/>
    <w:rsid w:val="00476E5A"/>
    <w:rsid w:val="00481C9B"/>
    <w:rsid w:val="004F7786"/>
    <w:rsid w:val="0052167F"/>
    <w:rsid w:val="00533A95"/>
    <w:rsid w:val="005C6F1B"/>
    <w:rsid w:val="00676D7B"/>
    <w:rsid w:val="00721F61"/>
    <w:rsid w:val="0073106E"/>
    <w:rsid w:val="007A21F8"/>
    <w:rsid w:val="007A47D0"/>
    <w:rsid w:val="007D2CC4"/>
    <w:rsid w:val="00824DA6"/>
    <w:rsid w:val="00835D47"/>
    <w:rsid w:val="008725C3"/>
    <w:rsid w:val="0089655B"/>
    <w:rsid w:val="009367F1"/>
    <w:rsid w:val="009B6FA2"/>
    <w:rsid w:val="00B769EE"/>
    <w:rsid w:val="00C13CEE"/>
    <w:rsid w:val="00C44C77"/>
    <w:rsid w:val="00C45EEF"/>
    <w:rsid w:val="00CA66F2"/>
    <w:rsid w:val="00DF743A"/>
    <w:rsid w:val="00E23B07"/>
    <w:rsid w:val="00E73118"/>
    <w:rsid w:val="00EF7864"/>
    <w:rsid w:val="00F213F8"/>
    <w:rsid w:val="00F30037"/>
    <w:rsid w:val="00F607DF"/>
    <w:rsid w:val="00F82AD5"/>
    <w:rsid w:val="00FC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F44DE"/>
  <w15:chartTrackingRefBased/>
  <w15:docId w15:val="{2053152E-6F6F-4B0D-8D2B-2BD4DBC8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86"/>
    <w:pPr>
      <w:ind w:left="720"/>
      <w:contextualSpacing/>
    </w:pPr>
  </w:style>
  <w:style w:type="paragraph" w:customStyle="1" w:styleId="elementtoproof">
    <w:name w:val="elementtoproof"/>
    <w:basedOn w:val="Normal"/>
    <w:rsid w:val="003F46F5"/>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unhideWhenUsed/>
    <w:rsid w:val="0012648C"/>
    <w:rPr>
      <w:color w:val="0563C1" w:themeColor="hyperlink"/>
      <w:u w:val="single"/>
    </w:rPr>
  </w:style>
  <w:style w:type="character" w:styleId="UnresolvedMention">
    <w:name w:val="Unresolved Mention"/>
    <w:basedOn w:val="DefaultParagraphFont"/>
    <w:uiPriority w:val="99"/>
    <w:semiHidden/>
    <w:unhideWhenUsed/>
    <w:rsid w:val="0012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617">
      <w:bodyDiv w:val="1"/>
      <w:marLeft w:val="0"/>
      <w:marRight w:val="0"/>
      <w:marTop w:val="0"/>
      <w:marBottom w:val="0"/>
      <w:divBdr>
        <w:top w:val="none" w:sz="0" w:space="0" w:color="auto"/>
        <w:left w:val="none" w:sz="0" w:space="0" w:color="auto"/>
        <w:bottom w:val="none" w:sz="0" w:space="0" w:color="auto"/>
        <w:right w:val="none" w:sz="0" w:space="0" w:color="auto"/>
      </w:divBdr>
    </w:div>
    <w:div w:id="477183727">
      <w:bodyDiv w:val="1"/>
      <w:marLeft w:val="0"/>
      <w:marRight w:val="0"/>
      <w:marTop w:val="0"/>
      <w:marBottom w:val="0"/>
      <w:divBdr>
        <w:top w:val="none" w:sz="0" w:space="0" w:color="auto"/>
        <w:left w:val="none" w:sz="0" w:space="0" w:color="auto"/>
        <w:bottom w:val="none" w:sz="0" w:space="0" w:color="auto"/>
        <w:right w:val="none" w:sz="0" w:space="0" w:color="auto"/>
      </w:divBdr>
    </w:div>
    <w:div w:id="478112825">
      <w:bodyDiv w:val="1"/>
      <w:marLeft w:val="0"/>
      <w:marRight w:val="0"/>
      <w:marTop w:val="0"/>
      <w:marBottom w:val="0"/>
      <w:divBdr>
        <w:top w:val="none" w:sz="0" w:space="0" w:color="auto"/>
        <w:left w:val="none" w:sz="0" w:space="0" w:color="auto"/>
        <w:bottom w:val="none" w:sz="0" w:space="0" w:color="auto"/>
        <w:right w:val="none" w:sz="0" w:space="0" w:color="auto"/>
      </w:divBdr>
    </w:div>
    <w:div w:id="786705501">
      <w:bodyDiv w:val="1"/>
      <w:marLeft w:val="0"/>
      <w:marRight w:val="0"/>
      <w:marTop w:val="0"/>
      <w:marBottom w:val="0"/>
      <w:divBdr>
        <w:top w:val="none" w:sz="0" w:space="0" w:color="auto"/>
        <w:left w:val="none" w:sz="0" w:space="0" w:color="auto"/>
        <w:bottom w:val="none" w:sz="0" w:space="0" w:color="auto"/>
        <w:right w:val="none" w:sz="0" w:space="0" w:color="auto"/>
      </w:divBdr>
    </w:div>
    <w:div w:id="978150161">
      <w:bodyDiv w:val="1"/>
      <w:marLeft w:val="0"/>
      <w:marRight w:val="0"/>
      <w:marTop w:val="0"/>
      <w:marBottom w:val="0"/>
      <w:divBdr>
        <w:top w:val="none" w:sz="0" w:space="0" w:color="auto"/>
        <w:left w:val="none" w:sz="0" w:space="0" w:color="auto"/>
        <w:bottom w:val="none" w:sz="0" w:space="0" w:color="auto"/>
        <w:right w:val="none" w:sz="0" w:space="0" w:color="auto"/>
      </w:divBdr>
    </w:div>
    <w:div w:id="1238635081">
      <w:bodyDiv w:val="1"/>
      <w:marLeft w:val="0"/>
      <w:marRight w:val="0"/>
      <w:marTop w:val="0"/>
      <w:marBottom w:val="0"/>
      <w:divBdr>
        <w:top w:val="none" w:sz="0" w:space="0" w:color="auto"/>
        <w:left w:val="none" w:sz="0" w:space="0" w:color="auto"/>
        <w:bottom w:val="none" w:sz="0" w:space="0" w:color="auto"/>
        <w:right w:val="none" w:sz="0" w:space="0" w:color="auto"/>
      </w:divBdr>
    </w:div>
    <w:div w:id="1285311461">
      <w:bodyDiv w:val="1"/>
      <w:marLeft w:val="0"/>
      <w:marRight w:val="0"/>
      <w:marTop w:val="0"/>
      <w:marBottom w:val="0"/>
      <w:divBdr>
        <w:top w:val="none" w:sz="0" w:space="0" w:color="auto"/>
        <w:left w:val="none" w:sz="0" w:space="0" w:color="auto"/>
        <w:bottom w:val="none" w:sz="0" w:space="0" w:color="auto"/>
        <w:right w:val="none" w:sz="0" w:space="0" w:color="auto"/>
      </w:divBdr>
    </w:div>
    <w:div w:id="1295915228">
      <w:bodyDiv w:val="1"/>
      <w:marLeft w:val="0"/>
      <w:marRight w:val="0"/>
      <w:marTop w:val="0"/>
      <w:marBottom w:val="0"/>
      <w:divBdr>
        <w:top w:val="none" w:sz="0" w:space="0" w:color="auto"/>
        <w:left w:val="none" w:sz="0" w:space="0" w:color="auto"/>
        <w:bottom w:val="none" w:sz="0" w:space="0" w:color="auto"/>
        <w:right w:val="none" w:sz="0" w:space="0" w:color="auto"/>
      </w:divBdr>
    </w:div>
    <w:div w:id="1337659178">
      <w:bodyDiv w:val="1"/>
      <w:marLeft w:val="0"/>
      <w:marRight w:val="0"/>
      <w:marTop w:val="0"/>
      <w:marBottom w:val="0"/>
      <w:divBdr>
        <w:top w:val="none" w:sz="0" w:space="0" w:color="auto"/>
        <w:left w:val="none" w:sz="0" w:space="0" w:color="auto"/>
        <w:bottom w:val="none" w:sz="0" w:space="0" w:color="auto"/>
        <w:right w:val="none" w:sz="0" w:space="0" w:color="auto"/>
      </w:divBdr>
    </w:div>
    <w:div w:id="1562595433">
      <w:bodyDiv w:val="1"/>
      <w:marLeft w:val="0"/>
      <w:marRight w:val="0"/>
      <w:marTop w:val="0"/>
      <w:marBottom w:val="0"/>
      <w:divBdr>
        <w:top w:val="none" w:sz="0" w:space="0" w:color="auto"/>
        <w:left w:val="none" w:sz="0" w:space="0" w:color="auto"/>
        <w:bottom w:val="none" w:sz="0" w:space="0" w:color="auto"/>
        <w:right w:val="none" w:sz="0" w:space="0" w:color="auto"/>
      </w:divBdr>
    </w:div>
    <w:div w:id="1642880889">
      <w:bodyDiv w:val="1"/>
      <w:marLeft w:val="0"/>
      <w:marRight w:val="0"/>
      <w:marTop w:val="0"/>
      <w:marBottom w:val="0"/>
      <w:divBdr>
        <w:top w:val="none" w:sz="0" w:space="0" w:color="auto"/>
        <w:left w:val="none" w:sz="0" w:space="0" w:color="auto"/>
        <w:bottom w:val="none" w:sz="0" w:space="0" w:color="auto"/>
        <w:right w:val="none" w:sz="0" w:space="0" w:color="auto"/>
      </w:divBdr>
    </w:div>
    <w:div w:id="16616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2023-11-27T05:00:00+00:00</Publication_x0020_Date>
    <Audience1 xmlns="3a62de7d-ba57-4f43-9dae-9623ba637be0">
      <Value>1</Value>
      <Value>2</Value>
      <Value>4</Value>
      <Value>7</Value>
    </Audience1>
    <_dlc_DocId xmlns="3a62de7d-ba57-4f43-9dae-9623ba637be0">KYED-320-863</_dlc_DocId>
    <_dlc_DocIdUrl xmlns="3a62de7d-ba57-4f43-9dae-9623ba637be0">
      <Url>https://www.education.ky.gov/districts/business/_layouts/15/DocIdRedir.aspx?ID=KYED-320-863</Url>
      <Description>KYED-320-863</Description>
    </_dlc_DocIdUrl>
  </documentManagement>
</p:properties>
</file>

<file path=customXml/itemProps1.xml><?xml version="1.0" encoding="utf-8"?>
<ds:datastoreItem xmlns:ds="http://schemas.openxmlformats.org/officeDocument/2006/customXml" ds:itemID="{92BC63BC-9348-450E-AB07-EE08AB10983C}"/>
</file>

<file path=customXml/itemProps2.xml><?xml version="1.0" encoding="utf-8"?>
<ds:datastoreItem xmlns:ds="http://schemas.openxmlformats.org/officeDocument/2006/customXml" ds:itemID="{7589181A-F677-4758-8D59-7C20562BF7A3}"/>
</file>

<file path=customXml/itemProps3.xml><?xml version="1.0" encoding="utf-8"?>
<ds:datastoreItem xmlns:ds="http://schemas.openxmlformats.org/officeDocument/2006/customXml" ds:itemID="{F57E1E84-CF3D-4DA4-B94A-48617528DDB9}"/>
</file>

<file path=customXml/itemProps4.xml><?xml version="1.0" encoding="utf-8"?>
<ds:datastoreItem xmlns:ds="http://schemas.openxmlformats.org/officeDocument/2006/customXml" ds:itemID="{4AD4F147-1558-4711-91C1-B6EC17B4C8AA}"/>
</file>

<file path=docProps/app.xml><?xml version="1.0" encoding="utf-8"?>
<Properties xmlns="http://schemas.openxmlformats.org/officeDocument/2006/extended-properties" xmlns:vt="http://schemas.openxmlformats.org/officeDocument/2006/docPropsVTypes">
  <Template>Normal</Template>
  <TotalTime>6</TotalTime>
  <Pages>3</Pages>
  <Words>903</Words>
  <Characters>4340</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5</cp:revision>
  <dcterms:created xsi:type="dcterms:W3CDTF">2023-11-27T18:43:00Z</dcterms:created>
  <dcterms:modified xsi:type="dcterms:W3CDTF">2023-11-27T18:46:00Z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6e186ea9b9449fe8964deaeb6b5f030be707399fa847192c520b8cc93a13c4ce</vt:lpwstr>
  </property>
  <property fmtid="{D5CDD505-2E9C-101B-9397-08002B2CF9AE}" pid="3" name="ContentTypeId">
    <vt:lpwstr>0x0101001BEB557DBE01834EAB47A683706DCD5B0067DB7FB784439943BCA59FAA76F4E080</vt:lpwstr>
  </property>
  <property fmtid="{D5CDD505-2E9C-101B-9397-08002B2CF9AE}" pid="4" name="_dlc_DocIdItemGuid">
    <vt:lpwstr>b383f171-c7cc-4b24-90bd-f086a8bee37f</vt:lpwstr>
  </property>
</Properties>
</file>