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62783546"/>
        <w:docPartObj>
          <w:docPartGallery w:val="Cover Pages"/>
          <w:docPartUnique/>
        </w:docPartObj>
      </w:sdtPr>
      <w:sdtEndPr/>
      <w:sdtContent>
        <w:p w14:paraId="0A370772" w14:textId="2FEDA9D7" w:rsidR="00E2295C" w:rsidRDefault="006F04DD" w:rsidP="00E2295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31E2E5" wp14:editId="6AFBE53A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861140" cy="8878824"/>
                <wp:effectExtent l="0" t="0" r="0" b="0"/>
                <wp:wrapTopAndBottom/>
                <wp:docPr id="1" name="Picture 1" descr="Empowered by Evidence Coverpage" title="Empowered by Evidence Cover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vating Evidence Workbook - Empowered by Evidence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1140" cy="8878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C2569B1" w14:textId="77777777" w:rsidR="00D5662D" w:rsidRPr="00A06AE9" w:rsidRDefault="00D5662D" w:rsidP="00E2295C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Introduction</w:t>
      </w:r>
    </w:p>
    <w:p w14:paraId="42549DDE" w14:textId="77777777" w:rsidR="00D5662D" w:rsidRPr="00A06AE9" w:rsidRDefault="00D5662D" w:rsidP="00D5662D">
      <w:pPr>
        <w:rPr>
          <w:rFonts w:asciiTheme="majorHAnsi" w:hAnsiTheme="majorHAnsi" w:cstheme="majorHAnsi"/>
        </w:rPr>
      </w:pPr>
    </w:p>
    <w:p w14:paraId="43391D26" w14:textId="55BFB51F" w:rsidR="006F369E" w:rsidRPr="00A06AE9" w:rsidRDefault="003E1FE3" w:rsidP="006F369E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In 2015, the U.S. Congress reauthorized the Elementary and Secondary Education Act through a bill known as </w:t>
      </w:r>
      <w:proofErr w:type="gramStart"/>
      <w:r w:rsidRPr="00A06AE9">
        <w:rPr>
          <w:rFonts w:asciiTheme="majorHAnsi" w:hAnsiTheme="majorHAnsi" w:cstheme="majorHAnsi"/>
        </w:rPr>
        <w:t>the Every</w:t>
      </w:r>
      <w:proofErr w:type="gramEnd"/>
      <w:r w:rsidRPr="00A06AE9">
        <w:rPr>
          <w:rFonts w:asciiTheme="majorHAnsi" w:hAnsiTheme="majorHAnsi" w:cstheme="majorHAnsi"/>
        </w:rPr>
        <w:t xml:space="preserve"> Student Succeeds Act (</w:t>
      </w:r>
      <w:r w:rsidR="007B2750" w:rsidRPr="00A06AE9">
        <w:rPr>
          <w:rFonts w:asciiTheme="majorHAnsi" w:hAnsiTheme="majorHAnsi" w:cstheme="majorHAnsi"/>
        </w:rPr>
        <w:t>ESSA</w:t>
      </w:r>
      <w:r w:rsidRPr="00A06AE9">
        <w:rPr>
          <w:rFonts w:asciiTheme="majorHAnsi" w:hAnsiTheme="majorHAnsi" w:cstheme="majorHAnsi"/>
        </w:rPr>
        <w:t xml:space="preserve">). One of the requirements of ESSA is that school improvement initiatives be rooted in “evidence-based activities, strategies, or interventions.” </w:t>
      </w:r>
      <w:r w:rsidR="00B8064F" w:rsidRPr="00A06AE9">
        <w:rPr>
          <w:rFonts w:asciiTheme="majorHAnsi" w:hAnsiTheme="majorHAnsi" w:cstheme="majorHAnsi"/>
        </w:rPr>
        <w:t xml:space="preserve">While many clearinghouses and databases exist to assist schools in identifying and selecting appropriate evidence-based </w:t>
      </w:r>
      <w:r w:rsidR="00E67ACD" w:rsidRPr="00A06AE9">
        <w:rPr>
          <w:rFonts w:asciiTheme="majorHAnsi" w:hAnsiTheme="majorHAnsi" w:cstheme="majorHAnsi"/>
        </w:rPr>
        <w:t>practices</w:t>
      </w:r>
      <w:r w:rsidR="00B8064F" w:rsidRPr="00A06AE9">
        <w:rPr>
          <w:rFonts w:asciiTheme="majorHAnsi" w:hAnsiTheme="majorHAnsi" w:cstheme="majorHAnsi"/>
        </w:rPr>
        <w:t xml:space="preserve">, it is important that education leaders </w:t>
      </w:r>
      <w:r w:rsidR="0088242C" w:rsidRPr="00A06AE9">
        <w:rPr>
          <w:rFonts w:asciiTheme="majorHAnsi" w:hAnsiTheme="majorHAnsi" w:cstheme="majorHAnsi"/>
        </w:rPr>
        <w:t xml:space="preserve">and shareholders </w:t>
      </w:r>
      <w:r w:rsidR="00B8064F" w:rsidRPr="00A06AE9">
        <w:rPr>
          <w:rFonts w:asciiTheme="majorHAnsi" w:hAnsiTheme="majorHAnsi" w:cstheme="majorHAnsi"/>
        </w:rPr>
        <w:t xml:space="preserve">have the skills necessary to evaluate evidence on their own </w:t>
      </w:r>
      <w:r w:rsidR="0088242C" w:rsidRPr="00A06AE9">
        <w:rPr>
          <w:rFonts w:asciiTheme="majorHAnsi" w:hAnsiTheme="majorHAnsi" w:cstheme="majorHAnsi"/>
        </w:rPr>
        <w:t>allowing for more</w:t>
      </w:r>
      <w:r w:rsidR="00B8064F" w:rsidRPr="00A06AE9">
        <w:rPr>
          <w:rFonts w:asciiTheme="majorHAnsi" w:hAnsiTheme="majorHAnsi" w:cstheme="majorHAnsi"/>
        </w:rPr>
        <w:t xml:space="preserve"> informed decisions. This </w:t>
      </w:r>
      <w:r w:rsidR="007B2750" w:rsidRPr="00A06AE9">
        <w:rPr>
          <w:rFonts w:asciiTheme="majorHAnsi" w:hAnsiTheme="majorHAnsi" w:cstheme="majorHAnsi"/>
        </w:rPr>
        <w:t>instrument</w:t>
      </w:r>
      <w:r w:rsidR="00B8064F" w:rsidRPr="00A06AE9">
        <w:rPr>
          <w:rFonts w:asciiTheme="majorHAnsi" w:hAnsiTheme="majorHAnsi" w:cstheme="majorHAnsi"/>
        </w:rPr>
        <w:t xml:space="preserve"> provides a framework to guide education leaders</w:t>
      </w:r>
      <w:r w:rsidR="0088242C" w:rsidRPr="00A06AE9">
        <w:rPr>
          <w:rFonts w:asciiTheme="majorHAnsi" w:hAnsiTheme="majorHAnsi" w:cstheme="majorHAnsi"/>
        </w:rPr>
        <w:t xml:space="preserve"> and shareholders</w:t>
      </w:r>
      <w:r w:rsidR="00B8064F" w:rsidRPr="00A06AE9">
        <w:rPr>
          <w:rFonts w:asciiTheme="majorHAnsi" w:hAnsiTheme="majorHAnsi" w:cstheme="majorHAnsi"/>
        </w:rPr>
        <w:t xml:space="preserve"> through the process of evaluating evidence.</w:t>
      </w:r>
      <w:r w:rsidR="00CB7352" w:rsidRPr="00A06AE9">
        <w:rPr>
          <w:rFonts w:asciiTheme="majorHAnsi" w:hAnsiTheme="majorHAnsi" w:cstheme="majorHAnsi"/>
        </w:rPr>
        <w:t xml:space="preserve"> </w:t>
      </w:r>
    </w:p>
    <w:p w14:paraId="012009EF" w14:textId="22556B13" w:rsidR="005E7922" w:rsidRPr="00A06AE9" w:rsidRDefault="00881C10" w:rsidP="006F369E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While </w:t>
      </w:r>
      <w:r w:rsidR="00B164DA" w:rsidRPr="00A06AE9">
        <w:rPr>
          <w:rFonts w:asciiTheme="majorHAnsi" w:hAnsiTheme="majorHAnsi" w:cstheme="majorHAnsi"/>
        </w:rPr>
        <w:t>completing</w:t>
      </w:r>
      <w:r w:rsidR="005E7922" w:rsidRPr="00A06AE9">
        <w:rPr>
          <w:rFonts w:asciiTheme="majorHAnsi" w:hAnsiTheme="majorHAnsi" w:cstheme="majorHAnsi"/>
        </w:rPr>
        <w:t xml:space="preserve"> th</w:t>
      </w:r>
      <w:r w:rsidR="003D49E8" w:rsidRPr="00A06AE9">
        <w:rPr>
          <w:rFonts w:asciiTheme="majorHAnsi" w:hAnsiTheme="majorHAnsi" w:cstheme="majorHAnsi"/>
        </w:rPr>
        <w:t>is</w:t>
      </w:r>
      <w:r w:rsidR="005E7922" w:rsidRPr="00A06AE9">
        <w:rPr>
          <w:rFonts w:asciiTheme="majorHAnsi" w:hAnsiTheme="majorHAnsi" w:cstheme="majorHAnsi"/>
        </w:rPr>
        <w:t xml:space="preserve"> </w:t>
      </w:r>
      <w:r w:rsidR="007B2750" w:rsidRPr="00A06AE9">
        <w:rPr>
          <w:rFonts w:asciiTheme="majorHAnsi" w:hAnsiTheme="majorHAnsi" w:cstheme="majorHAnsi"/>
        </w:rPr>
        <w:t>instrument</w:t>
      </w:r>
      <w:r w:rsidR="005E7922" w:rsidRPr="00A06AE9">
        <w:rPr>
          <w:rFonts w:asciiTheme="majorHAnsi" w:hAnsiTheme="majorHAnsi" w:cstheme="majorHAnsi"/>
        </w:rPr>
        <w:t xml:space="preserve">, </w:t>
      </w:r>
      <w:r w:rsidRPr="00A06AE9">
        <w:rPr>
          <w:rFonts w:asciiTheme="majorHAnsi" w:hAnsiTheme="majorHAnsi" w:cstheme="majorHAnsi"/>
        </w:rPr>
        <w:t>consider the following</w:t>
      </w:r>
      <w:r w:rsidR="005E7922" w:rsidRPr="00A06AE9">
        <w:rPr>
          <w:rFonts w:asciiTheme="majorHAnsi" w:hAnsiTheme="majorHAnsi" w:cstheme="majorHAnsi"/>
        </w:rPr>
        <w:t>:</w:t>
      </w:r>
    </w:p>
    <w:p w14:paraId="4529C21B" w14:textId="3B661D9E" w:rsidR="005E7922" w:rsidRPr="00A06AE9" w:rsidRDefault="005E7922" w:rsidP="005E79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Examples </w:t>
      </w:r>
      <w:r w:rsidR="00DF6AED" w:rsidRPr="00A06AE9">
        <w:rPr>
          <w:rFonts w:asciiTheme="majorHAnsi" w:hAnsiTheme="majorHAnsi" w:cstheme="majorHAnsi"/>
        </w:rPr>
        <w:t>are provided throughout the</w:t>
      </w:r>
      <w:r w:rsidRPr="00A06AE9">
        <w:rPr>
          <w:rFonts w:asciiTheme="majorHAnsi" w:hAnsiTheme="majorHAnsi" w:cstheme="majorHAnsi"/>
        </w:rPr>
        <w:t xml:space="preserve"> instrument</w:t>
      </w:r>
      <w:r w:rsidR="00DF6AED" w:rsidRPr="00A06AE9">
        <w:rPr>
          <w:rFonts w:asciiTheme="majorHAnsi" w:hAnsiTheme="majorHAnsi" w:cstheme="majorHAnsi"/>
        </w:rPr>
        <w:t xml:space="preserve">; however, </w:t>
      </w:r>
      <w:r w:rsidR="00D67BEE" w:rsidRPr="00A06AE9">
        <w:rPr>
          <w:rFonts w:asciiTheme="majorHAnsi" w:hAnsiTheme="majorHAnsi" w:cstheme="majorHAnsi"/>
        </w:rPr>
        <w:t>these are</w:t>
      </w:r>
      <w:r w:rsidR="00DF6AED" w:rsidRPr="00A06AE9">
        <w:rPr>
          <w:rFonts w:asciiTheme="majorHAnsi" w:hAnsiTheme="majorHAnsi" w:cstheme="majorHAnsi"/>
        </w:rPr>
        <w:t xml:space="preserve"> </w:t>
      </w:r>
      <w:r w:rsidRPr="00A06AE9">
        <w:rPr>
          <w:rFonts w:asciiTheme="majorHAnsi" w:hAnsiTheme="majorHAnsi" w:cstheme="majorHAnsi"/>
        </w:rPr>
        <w:t>not comprehensive</w:t>
      </w:r>
      <w:r w:rsidR="00DF6AED" w:rsidRPr="00A06AE9">
        <w:rPr>
          <w:rFonts w:asciiTheme="majorHAnsi" w:hAnsiTheme="majorHAnsi" w:cstheme="majorHAnsi"/>
        </w:rPr>
        <w:t>. T</w:t>
      </w:r>
      <w:r w:rsidR="00377CCA" w:rsidRPr="00A06AE9">
        <w:rPr>
          <w:rFonts w:asciiTheme="majorHAnsi" w:hAnsiTheme="majorHAnsi" w:cstheme="majorHAnsi"/>
        </w:rPr>
        <w:t>here are other p</w:t>
      </w:r>
      <w:r w:rsidRPr="00A06AE9">
        <w:rPr>
          <w:rFonts w:asciiTheme="majorHAnsi" w:hAnsiTheme="majorHAnsi" w:cstheme="majorHAnsi"/>
        </w:rPr>
        <w:t>ossible</w:t>
      </w:r>
      <w:r w:rsidR="0050647E" w:rsidRPr="00A06AE9">
        <w:rPr>
          <w:rFonts w:asciiTheme="majorHAnsi" w:hAnsiTheme="majorHAnsi" w:cstheme="majorHAnsi"/>
        </w:rPr>
        <w:t xml:space="preserve"> answers to a question</w:t>
      </w:r>
      <w:r w:rsidR="00377CCA" w:rsidRPr="00A06AE9">
        <w:rPr>
          <w:rFonts w:asciiTheme="majorHAnsi" w:hAnsiTheme="majorHAnsi" w:cstheme="majorHAnsi"/>
        </w:rPr>
        <w:t xml:space="preserve"> outside of </w:t>
      </w:r>
      <w:r w:rsidR="00DF6AED" w:rsidRPr="00A06AE9">
        <w:rPr>
          <w:rFonts w:asciiTheme="majorHAnsi" w:hAnsiTheme="majorHAnsi" w:cstheme="majorHAnsi"/>
        </w:rPr>
        <w:t>those that have been included</w:t>
      </w:r>
      <w:r w:rsidR="0050647E" w:rsidRPr="00A06AE9">
        <w:rPr>
          <w:rFonts w:asciiTheme="majorHAnsi" w:hAnsiTheme="majorHAnsi" w:cstheme="majorHAnsi"/>
        </w:rPr>
        <w:t>.</w:t>
      </w:r>
      <w:r w:rsidR="00CB7352" w:rsidRPr="00A06AE9">
        <w:rPr>
          <w:rFonts w:asciiTheme="majorHAnsi" w:hAnsiTheme="majorHAnsi" w:cstheme="majorHAnsi"/>
        </w:rPr>
        <w:t xml:space="preserve"> </w:t>
      </w:r>
      <w:r w:rsidR="0050647E" w:rsidRPr="00A06AE9">
        <w:rPr>
          <w:rFonts w:asciiTheme="majorHAnsi" w:hAnsiTheme="majorHAnsi" w:cstheme="majorHAnsi"/>
        </w:rPr>
        <w:t xml:space="preserve">For consistency, each set of examples is limited to only three choices. </w:t>
      </w:r>
      <w:r w:rsidR="00BC3E87" w:rsidRPr="00A06AE9">
        <w:rPr>
          <w:rFonts w:asciiTheme="majorHAnsi" w:hAnsiTheme="majorHAnsi" w:cstheme="majorHAnsi"/>
        </w:rPr>
        <w:t>The Kentucky Department of Education (</w:t>
      </w:r>
      <w:r w:rsidR="00C13929" w:rsidRPr="00A06AE9">
        <w:rPr>
          <w:rFonts w:asciiTheme="majorHAnsi" w:hAnsiTheme="majorHAnsi" w:cstheme="majorHAnsi"/>
        </w:rPr>
        <w:t>KDE</w:t>
      </w:r>
      <w:r w:rsidR="00BC3E87" w:rsidRPr="00A06AE9">
        <w:rPr>
          <w:rFonts w:asciiTheme="majorHAnsi" w:hAnsiTheme="majorHAnsi" w:cstheme="majorHAnsi"/>
        </w:rPr>
        <w:t>)</w:t>
      </w:r>
      <w:r w:rsidR="00C13929" w:rsidRPr="00A06AE9">
        <w:rPr>
          <w:rFonts w:asciiTheme="majorHAnsi" w:hAnsiTheme="majorHAnsi" w:cstheme="majorHAnsi"/>
        </w:rPr>
        <w:t xml:space="preserve"> encourages shareholders to</w:t>
      </w:r>
      <w:r w:rsidR="0050647E" w:rsidRPr="00A06AE9">
        <w:rPr>
          <w:rFonts w:asciiTheme="majorHAnsi" w:hAnsiTheme="majorHAnsi" w:cstheme="majorHAnsi"/>
        </w:rPr>
        <w:t xml:space="preserve"> fully examine a piece of evidence and answer the question</w:t>
      </w:r>
      <w:r w:rsidR="00D67BEE" w:rsidRPr="00A06AE9">
        <w:rPr>
          <w:rFonts w:asciiTheme="majorHAnsi" w:hAnsiTheme="majorHAnsi" w:cstheme="majorHAnsi"/>
        </w:rPr>
        <w:t>s</w:t>
      </w:r>
      <w:r w:rsidR="0050647E" w:rsidRPr="00A06AE9">
        <w:rPr>
          <w:rFonts w:asciiTheme="majorHAnsi" w:hAnsiTheme="majorHAnsi" w:cstheme="majorHAnsi"/>
        </w:rPr>
        <w:t xml:space="preserve"> to the best of </w:t>
      </w:r>
      <w:r w:rsidR="00C13929" w:rsidRPr="00A06AE9">
        <w:rPr>
          <w:rFonts w:asciiTheme="majorHAnsi" w:hAnsiTheme="majorHAnsi" w:cstheme="majorHAnsi"/>
        </w:rPr>
        <w:t xml:space="preserve">their </w:t>
      </w:r>
      <w:r w:rsidR="0050647E" w:rsidRPr="00A06AE9">
        <w:rPr>
          <w:rFonts w:asciiTheme="majorHAnsi" w:hAnsiTheme="majorHAnsi" w:cstheme="majorHAnsi"/>
        </w:rPr>
        <w:t xml:space="preserve">abilities, even if </w:t>
      </w:r>
      <w:r w:rsidR="00C13929" w:rsidRPr="00A06AE9">
        <w:rPr>
          <w:rFonts w:asciiTheme="majorHAnsi" w:hAnsiTheme="majorHAnsi" w:cstheme="majorHAnsi"/>
        </w:rPr>
        <w:t xml:space="preserve">the </w:t>
      </w:r>
      <w:r w:rsidR="0050647E" w:rsidRPr="00A06AE9">
        <w:rPr>
          <w:rFonts w:asciiTheme="majorHAnsi" w:hAnsiTheme="majorHAnsi" w:cstheme="majorHAnsi"/>
        </w:rPr>
        <w:t xml:space="preserve">answer is not provided in the exemplar. </w:t>
      </w:r>
    </w:p>
    <w:p w14:paraId="6E086D0F" w14:textId="5D916611" w:rsidR="0050647E" w:rsidRPr="00A06AE9" w:rsidRDefault="0079785B" w:rsidP="005E79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This </w:t>
      </w:r>
      <w:r w:rsidR="007B2750" w:rsidRPr="00A06AE9">
        <w:rPr>
          <w:rFonts w:asciiTheme="majorHAnsi" w:hAnsiTheme="majorHAnsi" w:cstheme="majorHAnsi"/>
        </w:rPr>
        <w:t>instrument</w:t>
      </w:r>
      <w:r w:rsidRPr="00A06AE9">
        <w:rPr>
          <w:rFonts w:asciiTheme="majorHAnsi" w:hAnsiTheme="majorHAnsi" w:cstheme="majorHAnsi"/>
        </w:rPr>
        <w:t xml:space="preserve"> is for individual use. No two evaluations will look </w:t>
      </w:r>
      <w:proofErr w:type="gramStart"/>
      <w:r w:rsidRPr="00A06AE9">
        <w:rPr>
          <w:rFonts w:asciiTheme="majorHAnsi" w:hAnsiTheme="majorHAnsi" w:cstheme="majorHAnsi"/>
        </w:rPr>
        <w:t>exactly the same</w:t>
      </w:r>
      <w:proofErr w:type="gramEnd"/>
      <w:r w:rsidRPr="00A06AE9">
        <w:rPr>
          <w:rFonts w:asciiTheme="majorHAnsi" w:hAnsiTheme="majorHAnsi" w:cstheme="majorHAnsi"/>
        </w:rPr>
        <w:t xml:space="preserve">. </w:t>
      </w:r>
      <w:r w:rsidR="00132729" w:rsidRPr="00A06AE9">
        <w:rPr>
          <w:rFonts w:asciiTheme="majorHAnsi" w:hAnsiTheme="majorHAnsi" w:cstheme="majorHAnsi"/>
        </w:rPr>
        <w:t>While it is not required, i</w:t>
      </w:r>
      <w:r w:rsidRPr="00A06AE9">
        <w:rPr>
          <w:rFonts w:asciiTheme="majorHAnsi" w:hAnsiTheme="majorHAnsi" w:cstheme="majorHAnsi"/>
        </w:rPr>
        <w:t xml:space="preserve">f </w:t>
      </w:r>
      <w:r w:rsidR="00D67BEE" w:rsidRPr="00A06AE9">
        <w:rPr>
          <w:rFonts w:asciiTheme="majorHAnsi" w:hAnsiTheme="majorHAnsi" w:cstheme="majorHAnsi"/>
        </w:rPr>
        <w:t>this instrument will be used as</w:t>
      </w:r>
      <w:r w:rsidRPr="00A06AE9">
        <w:rPr>
          <w:rFonts w:asciiTheme="majorHAnsi" w:hAnsiTheme="majorHAnsi" w:cstheme="majorHAnsi"/>
        </w:rPr>
        <w:t xml:space="preserve"> supporting documentation for a grant application or school improvement plan, please be as specific as possible </w:t>
      </w:r>
      <w:r w:rsidR="00C2023E" w:rsidRPr="00A06AE9">
        <w:rPr>
          <w:rFonts w:asciiTheme="majorHAnsi" w:hAnsiTheme="majorHAnsi" w:cstheme="majorHAnsi"/>
        </w:rPr>
        <w:t>by including exact quotations</w:t>
      </w:r>
      <w:r w:rsidRPr="00A06AE9">
        <w:rPr>
          <w:rFonts w:asciiTheme="majorHAnsi" w:hAnsiTheme="majorHAnsi" w:cstheme="majorHAnsi"/>
        </w:rPr>
        <w:t xml:space="preserve"> and</w:t>
      </w:r>
      <w:r w:rsidR="00466652" w:rsidRPr="00A06AE9">
        <w:rPr>
          <w:rFonts w:asciiTheme="majorHAnsi" w:hAnsiTheme="majorHAnsi" w:cstheme="majorHAnsi"/>
        </w:rPr>
        <w:t xml:space="preserve"> American Psychological Association (</w:t>
      </w:r>
      <w:r w:rsidR="00E42693" w:rsidRPr="00A06AE9">
        <w:rPr>
          <w:rFonts w:asciiTheme="majorHAnsi" w:hAnsiTheme="majorHAnsi" w:cstheme="majorHAnsi"/>
        </w:rPr>
        <w:t>APA</w:t>
      </w:r>
      <w:r w:rsidR="00466652" w:rsidRPr="00A06AE9">
        <w:rPr>
          <w:rFonts w:asciiTheme="majorHAnsi" w:hAnsiTheme="majorHAnsi" w:cstheme="majorHAnsi"/>
        </w:rPr>
        <w:t>)</w:t>
      </w:r>
      <w:r w:rsidR="00E42693" w:rsidRPr="00A06AE9">
        <w:rPr>
          <w:rFonts w:asciiTheme="majorHAnsi" w:hAnsiTheme="majorHAnsi" w:cstheme="majorHAnsi"/>
        </w:rPr>
        <w:t xml:space="preserve"> </w:t>
      </w:r>
      <w:r w:rsidRPr="00A06AE9">
        <w:rPr>
          <w:rFonts w:asciiTheme="majorHAnsi" w:hAnsiTheme="majorHAnsi" w:cstheme="majorHAnsi"/>
        </w:rPr>
        <w:t xml:space="preserve">citations from the </w:t>
      </w:r>
      <w:r w:rsidR="00C2023E" w:rsidRPr="00A06AE9">
        <w:rPr>
          <w:rFonts w:asciiTheme="majorHAnsi" w:hAnsiTheme="majorHAnsi" w:cstheme="majorHAnsi"/>
        </w:rPr>
        <w:t>source</w:t>
      </w:r>
      <w:r w:rsidRPr="00A06AE9">
        <w:rPr>
          <w:rFonts w:asciiTheme="majorHAnsi" w:hAnsiTheme="majorHAnsi" w:cstheme="majorHAnsi"/>
        </w:rPr>
        <w:t xml:space="preserve">. </w:t>
      </w:r>
    </w:p>
    <w:p w14:paraId="544CC94A" w14:textId="470D932F" w:rsidR="00081E81" w:rsidRPr="00A06AE9" w:rsidRDefault="003A1AA0" w:rsidP="00081E8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KDE recommends</w:t>
      </w:r>
      <w:r w:rsidR="00081E81" w:rsidRPr="00A06AE9">
        <w:rPr>
          <w:rFonts w:asciiTheme="majorHAnsi" w:hAnsiTheme="majorHAnsi" w:cstheme="majorHAnsi"/>
        </w:rPr>
        <w:t xml:space="preserve"> read</w:t>
      </w:r>
      <w:r w:rsidRPr="00A06AE9">
        <w:rPr>
          <w:rFonts w:asciiTheme="majorHAnsi" w:hAnsiTheme="majorHAnsi" w:cstheme="majorHAnsi"/>
        </w:rPr>
        <w:t>ing</w:t>
      </w:r>
      <w:r w:rsidR="00081E81" w:rsidRPr="00A06AE9">
        <w:rPr>
          <w:rFonts w:asciiTheme="majorHAnsi" w:hAnsiTheme="majorHAnsi" w:cstheme="majorHAnsi"/>
        </w:rPr>
        <w:t xml:space="preserve"> and annotat</w:t>
      </w:r>
      <w:r w:rsidRPr="00A06AE9">
        <w:rPr>
          <w:rFonts w:asciiTheme="majorHAnsi" w:hAnsiTheme="majorHAnsi" w:cstheme="majorHAnsi"/>
        </w:rPr>
        <w:t>ing</w:t>
      </w:r>
      <w:r w:rsidR="00081E81" w:rsidRPr="00A06AE9">
        <w:rPr>
          <w:rFonts w:asciiTheme="majorHAnsi" w:hAnsiTheme="majorHAnsi" w:cstheme="majorHAnsi"/>
        </w:rPr>
        <w:t xml:space="preserve"> a study in its entirety before at</w:t>
      </w:r>
      <w:r w:rsidR="003F111C" w:rsidRPr="00A06AE9">
        <w:rPr>
          <w:rFonts w:asciiTheme="majorHAnsi" w:hAnsiTheme="majorHAnsi" w:cstheme="majorHAnsi"/>
        </w:rPr>
        <w:t>tempting to complete this</w:t>
      </w:r>
      <w:r w:rsidR="00081E81" w:rsidRPr="00A06AE9">
        <w:rPr>
          <w:rFonts w:asciiTheme="majorHAnsi" w:hAnsiTheme="majorHAnsi" w:cstheme="majorHAnsi"/>
        </w:rPr>
        <w:t xml:space="preserve"> instrument. </w:t>
      </w:r>
    </w:p>
    <w:p w14:paraId="20D30B01" w14:textId="28748352" w:rsidR="004643F1" w:rsidRPr="00A06AE9" w:rsidRDefault="00DD1C62" w:rsidP="00081E8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Responses must be typed in the </w:t>
      </w:r>
      <w:r w:rsidR="004643F1" w:rsidRPr="00A06AE9">
        <w:rPr>
          <w:rFonts w:asciiTheme="majorHAnsi" w:hAnsiTheme="majorHAnsi" w:cstheme="majorHAnsi"/>
        </w:rPr>
        <w:t>grey boxes</w:t>
      </w:r>
      <w:r w:rsidRPr="00A06AE9">
        <w:rPr>
          <w:rFonts w:asciiTheme="majorHAnsi" w:hAnsiTheme="majorHAnsi" w:cstheme="majorHAnsi"/>
        </w:rPr>
        <w:t>, which will expand as information is entered.</w:t>
      </w:r>
      <w:r w:rsidR="004643F1" w:rsidRPr="00A06AE9">
        <w:rPr>
          <w:rFonts w:asciiTheme="majorHAnsi" w:hAnsiTheme="majorHAnsi" w:cstheme="majorHAnsi"/>
        </w:rPr>
        <w:t xml:space="preserve"> </w:t>
      </w:r>
    </w:p>
    <w:p w14:paraId="5B59E726" w14:textId="68C35539" w:rsidR="0079785B" w:rsidRPr="00A06AE9" w:rsidRDefault="009B6D4E" w:rsidP="005E79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While completing the instrument, a district/school may find it beneficial to consult</w:t>
      </w:r>
      <w:r w:rsidR="00DD1C62" w:rsidRPr="00A06AE9">
        <w:rPr>
          <w:rFonts w:asciiTheme="majorHAnsi" w:hAnsiTheme="majorHAnsi" w:cstheme="majorHAnsi"/>
        </w:rPr>
        <w:t xml:space="preserve"> other </w:t>
      </w:r>
      <w:r w:rsidR="003D00C9" w:rsidRPr="00A06AE9">
        <w:rPr>
          <w:rFonts w:asciiTheme="majorHAnsi" w:hAnsiTheme="majorHAnsi" w:cstheme="majorHAnsi"/>
        </w:rPr>
        <w:t>resources</w:t>
      </w:r>
      <w:r w:rsidRPr="00A06AE9">
        <w:rPr>
          <w:rFonts w:asciiTheme="majorHAnsi" w:hAnsiTheme="majorHAnsi" w:cstheme="majorHAnsi"/>
        </w:rPr>
        <w:t>.</w:t>
      </w:r>
      <w:r w:rsidR="003D00C9" w:rsidRPr="00A06AE9">
        <w:rPr>
          <w:rFonts w:asciiTheme="majorHAnsi" w:hAnsiTheme="majorHAnsi" w:cstheme="majorHAnsi"/>
        </w:rPr>
        <w:t xml:space="preserve"> Relevant resources may include: </w:t>
      </w:r>
    </w:p>
    <w:p w14:paraId="4A5E54D2" w14:textId="77777777" w:rsidR="009B6D4E" w:rsidRPr="00A06AE9" w:rsidRDefault="009B6D4E" w:rsidP="003450A4">
      <w:pPr>
        <w:pStyle w:val="ListParagraph"/>
        <w:rPr>
          <w:rFonts w:asciiTheme="majorHAnsi" w:hAnsiTheme="majorHAnsi" w:cstheme="majorHAnsi"/>
        </w:rPr>
      </w:pPr>
    </w:p>
    <w:p w14:paraId="44AFC9F4" w14:textId="0436B200" w:rsidR="00D45026" w:rsidRPr="00A06AE9" w:rsidRDefault="009C37FD" w:rsidP="00D45026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hyperlink r:id="rId12" w:history="1">
        <w:r w:rsidR="00D45026" w:rsidRPr="00A06AE9">
          <w:rPr>
            <w:rStyle w:val="Hyperlink"/>
            <w:rFonts w:asciiTheme="majorHAnsi" w:hAnsiTheme="majorHAnsi" w:cstheme="majorHAnsi"/>
          </w:rPr>
          <w:t>Non-Regulatory Guidance: Using Evidence to Strengthen Education Investments</w:t>
        </w:r>
      </w:hyperlink>
      <w:r w:rsidR="00D45026" w:rsidRPr="00A06AE9">
        <w:rPr>
          <w:rFonts w:asciiTheme="majorHAnsi" w:hAnsiTheme="majorHAnsi" w:cstheme="majorHAnsi"/>
        </w:rPr>
        <w:t xml:space="preserve"> </w:t>
      </w:r>
    </w:p>
    <w:p w14:paraId="23058914" w14:textId="0A9DC4D6" w:rsidR="003D00C9" w:rsidRPr="00A06AE9" w:rsidRDefault="009C37FD" w:rsidP="003D00C9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hyperlink r:id="rId13" w:history="1">
        <w:r w:rsidR="003D00C9" w:rsidRPr="00A06AE9">
          <w:rPr>
            <w:rStyle w:val="Hyperlink"/>
            <w:rFonts w:asciiTheme="majorHAnsi" w:hAnsiTheme="majorHAnsi" w:cstheme="majorHAnsi"/>
          </w:rPr>
          <w:t>ESSA Evidence Levels</w:t>
        </w:r>
      </w:hyperlink>
      <w:r w:rsidR="003D00C9" w:rsidRPr="00A06AE9">
        <w:rPr>
          <w:rFonts w:asciiTheme="majorHAnsi" w:hAnsiTheme="majorHAnsi" w:cstheme="majorHAnsi"/>
        </w:rPr>
        <w:t xml:space="preserve"> </w:t>
      </w:r>
    </w:p>
    <w:p w14:paraId="266889CD" w14:textId="006205A4" w:rsidR="003D00C9" w:rsidRPr="00A06AE9" w:rsidRDefault="009C37FD" w:rsidP="003D00C9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hyperlink r:id="rId14" w:history="1">
        <w:r w:rsidR="003D00C9" w:rsidRPr="00A06AE9">
          <w:rPr>
            <w:rStyle w:val="Hyperlink"/>
            <w:rFonts w:asciiTheme="majorHAnsi" w:hAnsiTheme="majorHAnsi" w:cstheme="majorHAnsi"/>
          </w:rPr>
          <w:t>Evidence-based Practices Glossary</w:t>
        </w:r>
        <w:r w:rsidR="00C4104D" w:rsidRPr="00A06AE9">
          <w:rPr>
            <w:rStyle w:val="Hyperlink"/>
            <w:rFonts w:asciiTheme="majorHAnsi" w:hAnsiTheme="majorHAnsi" w:cstheme="majorHAnsi"/>
          </w:rPr>
          <w:t xml:space="preserve"> of Terms</w:t>
        </w:r>
      </w:hyperlink>
      <w:r w:rsidR="00CB7352" w:rsidRPr="00A06AE9">
        <w:rPr>
          <w:rFonts w:asciiTheme="majorHAnsi" w:hAnsiTheme="majorHAnsi" w:cstheme="majorHAnsi"/>
        </w:rPr>
        <w:t xml:space="preserve"> </w:t>
      </w:r>
    </w:p>
    <w:p w14:paraId="7B4D86B3" w14:textId="056FFCC2" w:rsidR="00C4104D" w:rsidRPr="00A06AE9" w:rsidRDefault="00C4104D" w:rsidP="003D00C9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Webinar: </w:t>
      </w:r>
      <w:hyperlink r:id="rId15" w:history="1">
        <w:r w:rsidRPr="00A06AE9">
          <w:rPr>
            <w:rStyle w:val="Hyperlink"/>
            <w:rFonts w:asciiTheme="majorHAnsi" w:hAnsiTheme="majorHAnsi" w:cstheme="majorHAnsi"/>
          </w:rPr>
          <w:t>Evidence-</w:t>
        </w:r>
        <w:r w:rsidR="0062607E" w:rsidRPr="00A06AE9">
          <w:rPr>
            <w:rStyle w:val="Hyperlink"/>
            <w:rFonts w:asciiTheme="majorHAnsi" w:hAnsiTheme="majorHAnsi" w:cstheme="majorHAnsi"/>
          </w:rPr>
          <w:t>ba</w:t>
        </w:r>
        <w:r w:rsidRPr="00A06AE9">
          <w:rPr>
            <w:rStyle w:val="Hyperlink"/>
            <w:rFonts w:asciiTheme="majorHAnsi" w:hAnsiTheme="majorHAnsi" w:cstheme="majorHAnsi"/>
          </w:rPr>
          <w:t xml:space="preserve">sed </w:t>
        </w:r>
        <w:r w:rsidR="0062607E" w:rsidRPr="00A06AE9">
          <w:rPr>
            <w:rStyle w:val="Hyperlink"/>
            <w:rFonts w:asciiTheme="majorHAnsi" w:hAnsiTheme="majorHAnsi" w:cstheme="majorHAnsi"/>
          </w:rPr>
          <w:t>Interventions: An Overview</w:t>
        </w:r>
      </w:hyperlink>
      <w:r w:rsidR="00CB7352" w:rsidRPr="00A06AE9">
        <w:rPr>
          <w:rFonts w:asciiTheme="majorHAnsi" w:hAnsiTheme="majorHAnsi" w:cstheme="majorHAnsi"/>
        </w:rPr>
        <w:t xml:space="preserve"> </w:t>
      </w:r>
    </w:p>
    <w:p w14:paraId="6835832D" w14:textId="201A5095" w:rsidR="003D00C9" w:rsidRPr="00A06AE9" w:rsidRDefault="00C4104D" w:rsidP="003D00C9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Webinar: </w:t>
      </w:r>
      <w:hyperlink r:id="rId16" w:history="1">
        <w:r w:rsidR="00081E81" w:rsidRPr="00A06AE9">
          <w:rPr>
            <w:rStyle w:val="Hyperlink"/>
            <w:rFonts w:asciiTheme="majorHAnsi" w:hAnsiTheme="majorHAnsi" w:cstheme="majorHAnsi"/>
          </w:rPr>
          <w:t xml:space="preserve">Evidence for ESSA – An </w:t>
        </w:r>
        <w:r w:rsidR="00CB7352" w:rsidRPr="00A06AE9">
          <w:rPr>
            <w:rStyle w:val="Hyperlink"/>
            <w:rFonts w:asciiTheme="majorHAnsi" w:hAnsiTheme="majorHAnsi" w:cstheme="majorHAnsi"/>
          </w:rPr>
          <w:t>Introduction to S</w:t>
        </w:r>
        <w:r w:rsidR="00081E81" w:rsidRPr="00A06AE9">
          <w:rPr>
            <w:rStyle w:val="Hyperlink"/>
            <w:rFonts w:asciiTheme="majorHAnsi" w:hAnsiTheme="majorHAnsi" w:cstheme="majorHAnsi"/>
          </w:rPr>
          <w:t xml:space="preserve">tudy </w:t>
        </w:r>
        <w:r w:rsidR="00CB7352" w:rsidRPr="00A06AE9">
          <w:rPr>
            <w:rStyle w:val="Hyperlink"/>
            <w:rFonts w:asciiTheme="majorHAnsi" w:hAnsiTheme="majorHAnsi" w:cstheme="majorHAnsi"/>
          </w:rPr>
          <w:t>D</w:t>
        </w:r>
        <w:r w:rsidR="00081E81" w:rsidRPr="00A06AE9">
          <w:rPr>
            <w:rStyle w:val="Hyperlink"/>
            <w:rFonts w:asciiTheme="majorHAnsi" w:hAnsiTheme="majorHAnsi" w:cstheme="majorHAnsi"/>
          </w:rPr>
          <w:t>esign</w:t>
        </w:r>
      </w:hyperlink>
      <w:r w:rsidR="00CB7352" w:rsidRPr="00A06AE9">
        <w:rPr>
          <w:rFonts w:asciiTheme="majorHAnsi" w:hAnsiTheme="majorHAnsi" w:cstheme="majorHAnsi"/>
        </w:rPr>
        <w:t xml:space="preserve"> </w:t>
      </w:r>
    </w:p>
    <w:p w14:paraId="67F642D1" w14:textId="77777777" w:rsidR="00081E81" w:rsidRPr="00A06AE9" w:rsidRDefault="00081E81" w:rsidP="00E2295C">
      <w:pPr>
        <w:rPr>
          <w:rFonts w:asciiTheme="majorHAnsi" w:hAnsiTheme="majorHAnsi" w:cstheme="majorHAnsi"/>
        </w:rPr>
      </w:pPr>
    </w:p>
    <w:p w14:paraId="6D6E3439" w14:textId="77777777" w:rsidR="00E2295C" w:rsidRPr="00A06AE9" w:rsidRDefault="00E2295C">
      <w:pPr>
        <w:rPr>
          <w:rFonts w:asciiTheme="majorHAnsi" w:eastAsiaTheme="majorEastAsia" w:hAnsiTheme="majorHAnsi" w:cstheme="majorHAnsi"/>
          <w:b/>
          <w:sz w:val="28"/>
          <w:szCs w:val="26"/>
        </w:rPr>
      </w:pPr>
      <w:r w:rsidRPr="00A06AE9">
        <w:rPr>
          <w:rFonts w:asciiTheme="majorHAnsi" w:hAnsiTheme="majorHAnsi" w:cstheme="majorHAnsi"/>
        </w:rPr>
        <w:br w:type="page"/>
      </w:r>
    </w:p>
    <w:p w14:paraId="37D668EA" w14:textId="77777777" w:rsidR="00081E81" w:rsidRPr="00A06AE9" w:rsidRDefault="00D5662D" w:rsidP="00327293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Study Overview</w:t>
      </w:r>
    </w:p>
    <w:p w14:paraId="3783BCBD" w14:textId="77777777" w:rsidR="00A03877" w:rsidRPr="00A06AE9" w:rsidRDefault="00A03877" w:rsidP="00A03877">
      <w:pPr>
        <w:jc w:val="center"/>
        <w:rPr>
          <w:rFonts w:asciiTheme="majorHAnsi" w:hAnsiTheme="majorHAnsi" w:cstheme="majorHAnsi"/>
        </w:rPr>
      </w:pPr>
    </w:p>
    <w:p w14:paraId="53EC6F6F" w14:textId="77777777" w:rsidR="00492327" w:rsidRPr="00A06AE9" w:rsidRDefault="006F369E" w:rsidP="00A160DA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Reason for Evaluation: </w:t>
      </w:r>
      <w:sdt>
        <w:sdtPr>
          <w:rPr>
            <w:rFonts w:asciiTheme="majorHAnsi" w:hAnsiTheme="majorHAnsi" w:cstheme="majorHAnsi"/>
          </w:rPr>
          <w:id w:val="1486123019"/>
          <w:placeholder>
            <w:docPart w:val="DefaultPlaceholder_1081868575"/>
          </w:placeholder>
          <w:showingPlcHdr/>
          <w:comboBox>
            <w:listItem w:value="Choose an item."/>
            <w:listItem w:displayText="Grant Application" w:value="Grant Application"/>
            <w:listItem w:displayText="TSI School Improvement Plan" w:value="TSI School Improvement Plan"/>
            <w:listItem w:displayText="CSI Turnaround Plan" w:value="CSI Turnaround Plan"/>
            <w:listItem w:displayText="Other" w:value="Other"/>
          </w:comboBox>
        </w:sdtPr>
        <w:sdtEndPr/>
        <w:sdtContent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Choose an item.</w:t>
          </w:r>
        </w:sdtContent>
      </w:sdt>
      <w:r w:rsidR="00CB7352" w:rsidRPr="00A06AE9">
        <w:rPr>
          <w:rFonts w:asciiTheme="majorHAnsi" w:hAnsiTheme="majorHAnsi" w:cstheme="majorHAnsi"/>
        </w:rPr>
        <w:t xml:space="preserve"> </w:t>
      </w:r>
      <w:r w:rsidR="00492327" w:rsidRPr="00A06AE9">
        <w:rPr>
          <w:rFonts w:asciiTheme="majorHAnsi" w:hAnsiTheme="majorHAnsi" w:cstheme="majorHAnsi"/>
        </w:rPr>
        <w:tab/>
      </w:r>
      <w:r w:rsidR="00492327" w:rsidRPr="00A06AE9">
        <w:rPr>
          <w:rFonts w:asciiTheme="majorHAnsi" w:hAnsiTheme="majorHAnsi" w:cstheme="majorHAnsi"/>
        </w:rPr>
        <w:tab/>
        <w:t xml:space="preserve">If other, describe: </w:t>
      </w:r>
      <w:sdt>
        <w:sdtPr>
          <w:rPr>
            <w:rFonts w:asciiTheme="majorHAnsi" w:hAnsiTheme="majorHAnsi" w:cstheme="majorHAnsi"/>
          </w:rPr>
          <w:id w:val="-2031255955"/>
          <w:placeholder>
            <w:docPart w:val="DefaultPlaceholder_1081868574"/>
          </w:placeholder>
          <w:showingPlcHdr/>
          <w:text/>
        </w:sdtPr>
        <w:sdtEndPr/>
        <w:sdtContent>
          <w:r w:rsidR="00492327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307BC7D2" w14:textId="77777777" w:rsidR="0097283F" w:rsidRPr="00A06AE9" w:rsidRDefault="0097283F" w:rsidP="00A160DA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Study Citation</w:t>
      </w:r>
      <w:r w:rsidR="006F369E" w:rsidRPr="00A06AE9">
        <w:rPr>
          <w:rFonts w:asciiTheme="majorHAnsi" w:hAnsiTheme="majorHAnsi" w:cstheme="majorHAnsi"/>
        </w:rPr>
        <w:t xml:space="preserve"> (APA </w:t>
      </w:r>
      <w:r w:rsidR="0079785B" w:rsidRPr="00A06AE9">
        <w:rPr>
          <w:rFonts w:asciiTheme="majorHAnsi" w:hAnsiTheme="majorHAnsi" w:cstheme="majorHAnsi"/>
        </w:rPr>
        <w:t>p</w:t>
      </w:r>
      <w:r w:rsidR="006F369E" w:rsidRPr="00A06AE9">
        <w:rPr>
          <w:rFonts w:asciiTheme="majorHAnsi" w:hAnsiTheme="majorHAnsi" w:cstheme="majorHAnsi"/>
        </w:rPr>
        <w:t>referred)</w:t>
      </w:r>
      <w:r w:rsidR="00EA749F" w:rsidRPr="00A06AE9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277291020"/>
          <w:placeholder>
            <w:docPart w:val="A2F4D7FC37A44ED1AB47FDA5EDB14112"/>
          </w:placeholder>
          <w:showingPlcHdr/>
          <w:text/>
        </w:sdtPr>
        <w:sdtEndPr/>
        <w:sdtContent>
          <w:r w:rsidR="00747051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17AD9C9B" w14:textId="77777777" w:rsidR="0097283F" w:rsidRPr="00A06AE9" w:rsidRDefault="006F369E" w:rsidP="00A160DA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Identify the </w:t>
      </w:r>
      <w:r w:rsidR="0097283F" w:rsidRPr="00A06AE9">
        <w:rPr>
          <w:rFonts w:asciiTheme="majorHAnsi" w:hAnsiTheme="majorHAnsi" w:cstheme="majorHAnsi"/>
        </w:rPr>
        <w:t>Intervention</w:t>
      </w:r>
      <w:r w:rsidR="00EA749F" w:rsidRPr="00A06AE9">
        <w:rPr>
          <w:rFonts w:asciiTheme="majorHAnsi" w:hAnsiTheme="majorHAnsi" w:cstheme="majorHAnsi"/>
        </w:rPr>
        <w:t xml:space="preserve"> Studied: </w:t>
      </w:r>
      <w:sdt>
        <w:sdtPr>
          <w:rPr>
            <w:rFonts w:asciiTheme="majorHAnsi" w:hAnsiTheme="majorHAnsi" w:cstheme="majorHAnsi"/>
          </w:rPr>
          <w:id w:val="1245606744"/>
          <w:placeholder>
            <w:docPart w:val="8A5A8E429EFF4F229A9C21B17DB515DD"/>
          </w:placeholder>
          <w:showingPlcHdr/>
          <w:text/>
        </w:sdtPr>
        <w:sdtEndPr/>
        <w:sdtContent>
          <w:r w:rsidR="00EA749F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  <w:r w:rsidR="00EA749F" w:rsidRPr="00A06AE9">
        <w:rPr>
          <w:rFonts w:asciiTheme="majorHAnsi" w:hAnsiTheme="majorHAnsi" w:cstheme="majorHAnsi"/>
        </w:rPr>
        <w:t xml:space="preserve"> </w:t>
      </w:r>
    </w:p>
    <w:p w14:paraId="7A5DAD90" w14:textId="3D9C4BC2" w:rsidR="004E0FA7" w:rsidRPr="00A06AE9" w:rsidRDefault="00492327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Identify the r</w:t>
      </w:r>
      <w:r w:rsidR="0097283F" w:rsidRPr="00A06AE9">
        <w:rPr>
          <w:rFonts w:asciiTheme="majorHAnsi" w:hAnsiTheme="majorHAnsi" w:cstheme="majorHAnsi"/>
        </w:rPr>
        <w:t xml:space="preserve">elevant </w:t>
      </w:r>
      <w:r w:rsidRPr="00A06AE9">
        <w:rPr>
          <w:rFonts w:asciiTheme="majorHAnsi" w:hAnsiTheme="majorHAnsi" w:cstheme="majorHAnsi"/>
        </w:rPr>
        <w:t>o</w:t>
      </w:r>
      <w:r w:rsidR="0097283F" w:rsidRPr="00A06AE9">
        <w:rPr>
          <w:rFonts w:asciiTheme="majorHAnsi" w:hAnsiTheme="majorHAnsi" w:cstheme="majorHAnsi"/>
        </w:rPr>
        <w:t>utcome</w:t>
      </w:r>
      <w:r w:rsidR="00AA6533" w:rsidRPr="00A06AE9">
        <w:rPr>
          <w:rFonts w:asciiTheme="majorHAnsi" w:hAnsiTheme="majorHAnsi" w:cstheme="majorHAnsi"/>
        </w:rPr>
        <w:t>(s)</w:t>
      </w:r>
      <w:r w:rsidRPr="00A06AE9">
        <w:rPr>
          <w:rFonts w:asciiTheme="majorHAnsi" w:hAnsiTheme="majorHAnsi" w:cstheme="majorHAnsi"/>
        </w:rPr>
        <w:t xml:space="preserve"> of the study. A relevant outcome</w:t>
      </w:r>
      <w:r w:rsidR="004E0FA7" w:rsidRPr="00A06AE9">
        <w:rPr>
          <w:rFonts w:asciiTheme="majorHAnsi" w:hAnsiTheme="majorHAnsi" w:cstheme="majorHAnsi"/>
        </w:rPr>
        <w:t xml:space="preserve"> is the student outcome(s) (or the ultimate outcome if not related to students) </w:t>
      </w:r>
      <w:r w:rsidR="00F52FAA" w:rsidRPr="00A06AE9">
        <w:rPr>
          <w:rFonts w:asciiTheme="majorHAnsi" w:hAnsiTheme="majorHAnsi" w:cstheme="majorHAnsi"/>
        </w:rPr>
        <w:t xml:space="preserve">that </w:t>
      </w:r>
      <w:r w:rsidR="004E0FA7" w:rsidRPr="00A06AE9">
        <w:rPr>
          <w:rFonts w:asciiTheme="majorHAnsi" w:hAnsiTheme="majorHAnsi" w:cstheme="majorHAnsi"/>
        </w:rPr>
        <w:t>the proposed process, product, strategy or practice is designed to improve</w:t>
      </w:r>
      <w:r w:rsidR="00F52FAA" w:rsidRPr="00A06AE9">
        <w:rPr>
          <w:rFonts w:asciiTheme="majorHAnsi" w:hAnsiTheme="majorHAnsi" w:cstheme="majorHAnsi"/>
        </w:rPr>
        <w:t>,</w:t>
      </w:r>
      <w:r w:rsidR="004E0FA7" w:rsidRPr="00A06AE9">
        <w:rPr>
          <w:rFonts w:asciiTheme="majorHAnsi" w:hAnsiTheme="majorHAnsi" w:cstheme="majorHAnsi"/>
        </w:rPr>
        <w:t xml:space="preserve"> consistent with </w:t>
      </w:r>
      <w:r w:rsidR="00902934" w:rsidRPr="00A06AE9">
        <w:rPr>
          <w:rFonts w:asciiTheme="majorHAnsi" w:hAnsiTheme="majorHAnsi" w:cstheme="majorHAnsi"/>
        </w:rPr>
        <w:t>the specific goals of a pro</w:t>
      </w:r>
      <w:r w:rsidR="007657D3" w:rsidRPr="00A06AE9">
        <w:rPr>
          <w:rFonts w:asciiTheme="majorHAnsi" w:hAnsiTheme="majorHAnsi" w:cstheme="majorHAnsi"/>
        </w:rPr>
        <w:t>gram (i.e.</w:t>
      </w:r>
      <w:r w:rsidR="00F52FAA" w:rsidRPr="00A06AE9">
        <w:rPr>
          <w:rFonts w:asciiTheme="majorHAnsi" w:hAnsiTheme="majorHAnsi" w:cstheme="majorHAnsi"/>
        </w:rPr>
        <w:t>,</w:t>
      </w:r>
      <w:r w:rsidR="007657D3" w:rsidRPr="00A06AE9">
        <w:rPr>
          <w:rFonts w:asciiTheme="majorHAnsi" w:hAnsiTheme="majorHAnsi" w:cstheme="majorHAnsi"/>
        </w:rPr>
        <w:t xml:space="preserve"> reading comprehension</w:t>
      </w:r>
      <w:r w:rsidR="00902934" w:rsidRPr="00A06AE9">
        <w:rPr>
          <w:rFonts w:asciiTheme="majorHAnsi" w:hAnsiTheme="majorHAnsi" w:cstheme="majorHAnsi"/>
        </w:rPr>
        <w:t xml:space="preserve">). </w:t>
      </w:r>
    </w:p>
    <w:p w14:paraId="76D8638C" w14:textId="77777777" w:rsidR="00A160DA" w:rsidRPr="00A06AE9" w:rsidRDefault="009C37FD" w:rsidP="00A038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77209074"/>
          <w:placeholder>
            <w:docPart w:val="E490732E850A41F18280D9F3B0785F73"/>
          </w:placeholder>
          <w:showingPlcHdr/>
          <w:text/>
        </w:sdtPr>
        <w:sdtEndPr/>
        <w:sdtContent>
          <w:r w:rsidR="00EA749F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1646F943" w14:textId="77777777" w:rsidR="00C7276F" w:rsidRPr="00A06AE9" w:rsidRDefault="00C7276F" w:rsidP="00C7276F">
      <w:pPr>
        <w:rPr>
          <w:rFonts w:asciiTheme="majorHAnsi" w:hAnsiTheme="majorHAnsi" w:cstheme="majorHAnsi"/>
        </w:rPr>
      </w:pPr>
    </w:p>
    <w:p w14:paraId="6D89B9DF" w14:textId="77777777" w:rsidR="00BB418D" w:rsidRPr="00A06AE9" w:rsidRDefault="00BB418D" w:rsidP="00A03877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Study Design</w:t>
      </w:r>
    </w:p>
    <w:p w14:paraId="57AC87DC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10E4F9D6" w14:textId="26AC8364" w:rsidR="00A03877" w:rsidRPr="00A06AE9" w:rsidRDefault="00DC21C5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The study design provides a framework for the development and implementation of a study. A study is a detailed investigation and analysis of a subject or situation. The study design framework guides researchers</w:t>
      </w:r>
      <w:r w:rsidR="003F111C" w:rsidRPr="00A06AE9">
        <w:rPr>
          <w:rFonts w:asciiTheme="majorHAnsi" w:hAnsiTheme="majorHAnsi" w:cstheme="majorHAnsi"/>
        </w:rPr>
        <w:t xml:space="preserve"> as the</w:t>
      </w:r>
      <w:r w:rsidRPr="00A06AE9">
        <w:rPr>
          <w:rFonts w:asciiTheme="majorHAnsi" w:hAnsiTheme="majorHAnsi" w:cstheme="majorHAnsi"/>
        </w:rPr>
        <w:t>y collect and analyze data to tes</w:t>
      </w:r>
      <w:r w:rsidR="00F22D77" w:rsidRPr="00A06AE9">
        <w:rPr>
          <w:rFonts w:asciiTheme="majorHAnsi" w:hAnsiTheme="majorHAnsi" w:cstheme="majorHAnsi"/>
        </w:rPr>
        <w:t xml:space="preserve">t solutions and solve problems. Different study designs provide different levels of rigor and reliability. Education leaders </w:t>
      </w:r>
      <w:r w:rsidR="00AE5CAA" w:rsidRPr="00A06AE9">
        <w:rPr>
          <w:rFonts w:asciiTheme="majorHAnsi" w:hAnsiTheme="majorHAnsi" w:cstheme="majorHAnsi"/>
        </w:rPr>
        <w:t xml:space="preserve">and shareholders </w:t>
      </w:r>
      <w:r w:rsidR="00F22D77" w:rsidRPr="00A06AE9">
        <w:rPr>
          <w:rFonts w:asciiTheme="majorHAnsi" w:hAnsiTheme="majorHAnsi" w:cstheme="majorHAnsi"/>
        </w:rPr>
        <w:t>should carefully consider the study design used to evaluate an intervention.</w:t>
      </w:r>
    </w:p>
    <w:p w14:paraId="3B514455" w14:textId="50152B6D" w:rsidR="00D5025D" w:rsidRPr="00A06AE9" w:rsidRDefault="00DC21C5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In this section, you will evaluate the key features of study design. </w:t>
      </w:r>
      <w:r w:rsidR="00D5025D" w:rsidRPr="00A06AE9">
        <w:rPr>
          <w:rFonts w:asciiTheme="majorHAnsi" w:hAnsiTheme="majorHAnsi" w:cstheme="majorHAnsi"/>
        </w:rPr>
        <w:t xml:space="preserve">If you are unsure how to identify a study design, </w:t>
      </w:r>
      <w:r w:rsidR="005E3F53" w:rsidRPr="00A06AE9">
        <w:rPr>
          <w:rFonts w:asciiTheme="majorHAnsi" w:hAnsiTheme="majorHAnsi" w:cstheme="majorHAnsi"/>
        </w:rPr>
        <w:t>KDE encourages you to</w:t>
      </w:r>
      <w:r w:rsidR="00D5025D" w:rsidRPr="00A06AE9">
        <w:rPr>
          <w:rFonts w:asciiTheme="majorHAnsi" w:hAnsiTheme="majorHAnsi" w:cstheme="majorHAnsi"/>
        </w:rPr>
        <w:t xml:space="preserve"> reference either the </w:t>
      </w:r>
      <w:hyperlink r:id="rId17" w:history="1">
        <w:r w:rsidR="00D5025D" w:rsidRPr="00A06AE9">
          <w:rPr>
            <w:rStyle w:val="Hyperlink"/>
            <w:rFonts w:asciiTheme="majorHAnsi" w:hAnsiTheme="majorHAnsi" w:cstheme="majorHAnsi"/>
          </w:rPr>
          <w:t>Evidence-based Practices Glossary of Terms</w:t>
        </w:r>
      </w:hyperlink>
      <w:r w:rsidR="007657D3" w:rsidRPr="00A06AE9">
        <w:rPr>
          <w:rFonts w:asciiTheme="majorHAnsi" w:hAnsiTheme="majorHAnsi" w:cstheme="majorHAnsi"/>
        </w:rPr>
        <w:t xml:space="preserve"> </w:t>
      </w:r>
      <w:r w:rsidR="00D5025D" w:rsidRPr="00A06AE9">
        <w:rPr>
          <w:rFonts w:asciiTheme="majorHAnsi" w:hAnsiTheme="majorHAnsi" w:cstheme="majorHAnsi"/>
        </w:rPr>
        <w:t xml:space="preserve">or the </w:t>
      </w:r>
      <w:hyperlink r:id="rId18" w:history="1">
        <w:r w:rsidR="00B55A79" w:rsidRPr="00A06AE9">
          <w:rPr>
            <w:rStyle w:val="Hyperlink"/>
            <w:rFonts w:asciiTheme="majorHAnsi" w:hAnsiTheme="majorHAnsi" w:cstheme="majorHAnsi"/>
          </w:rPr>
          <w:t>Evidence for ESSA</w:t>
        </w:r>
        <w:r w:rsidR="00CC041C" w:rsidRPr="00A06AE9">
          <w:rPr>
            <w:rStyle w:val="Hyperlink"/>
            <w:rFonts w:asciiTheme="majorHAnsi" w:hAnsiTheme="majorHAnsi" w:cstheme="majorHAnsi"/>
          </w:rPr>
          <w:t>:</w:t>
        </w:r>
        <w:r w:rsidR="00937C69" w:rsidRPr="00A06AE9">
          <w:rPr>
            <w:rStyle w:val="Hyperlink"/>
            <w:rFonts w:asciiTheme="majorHAnsi" w:hAnsiTheme="majorHAnsi" w:cstheme="majorHAnsi"/>
          </w:rPr>
          <w:t xml:space="preserve"> </w:t>
        </w:r>
        <w:r w:rsidR="00B55A79" w:rsidRPr="00A06AE9">
          <w:rPr>
            <w:rStyle w:val="Hyperlink"/>
            <w:rFonts w:asciiTheme="majorHAnsi" w:hAnsiTheme="majorHAnsi" w:cstheme="majorHAnsi"/>
          </w:rPr>
          <w:t>An Introduction to Study Design</w:t>
        </w:r>
      </w:hyperlink>
      <w:r w:rsidR="00B55A79" w:rsidRPr="00A06AE9">
        <w:rPr>
          <w:rFonts w:asciiTheme="majorHAnsi" w:hAnsiTheme="majorHAnsi" w:cstheme="majorHAnsi"/>
        </w:rPr>
        <w:t xml:space="preserve"> webinar. </w:t>
      </w:r>
      <w:r w:rsidR="00D5025D" w:rsidRPr="00A06AE9">
        <w:rPr>
          <w:rFonts w:asciiTheme="majorHAnsi" w:hAnsiTheme="majorHAnsi" w:cstheme="majorHAnsi"/>
        </w:rPr>
        <w:t xml:space="preserve"> </w:t>
      </w:r>
    </w:p>
    <w:p w14:paraId="37B7568F" w14:textId="77777777" w:rsidR="00AD6202" w:rsidRPr="00A06AE9" w:rsidRDefault="00AD6202" w:rsidP="00A160DA">
      <w:pPr>
        <w:rPr>
          <w:rFonts w:asciiTheme="majorHAnsi" w:hAnsiTheme="majorHAnsi" w:cstheme="majorHAnsi"/>
        </w:rPr>
      </w:pPr>
    </w:p>
    <w:p w14:paraId="0F807216" w14:textId="77777777" w:rsidR="00357F75" w:rsidRPr="00A06AE9" w:rsidRDefault="00AA6533" w:rsidP="00AD620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Identify the study design:</w:t>
      </w:r>
      <w:r w:rsidR="00475458" w:rsidRPr="00A06AE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952014053"/>
          <w:placeholder>
            <w:docPart w:val="20508D282E9643EBA18BA42B4BBEEE42"/>
          </w:placeholder>
          <w:showingPlcHdr/>
          <w:comboBox>
            <w:listItem w:displayText="Experimental (RCT)" w:value="Experimental (RCT)"/>
            <w:listItem w:displayText="Quasi-experimental" w:value="Quasi-experimental"/>
            <w:listItem w:displayText="Correlational " w:value="Correlational "/>
            <w:listItem w:displayText="Other" w:value="Other"/>
          </w:comboBox>
        </w:sdtPr>
        <w:sdtEndPr/>
        <w:sdtContent>
          <w:r w:rsidR="00357F75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Choose an item.</w:t>
          </w:r>
        </w:sdtContent>
      </w:sdt>
    </w:p>
    <w:p w14:paraId="4DA56A11" w14:textId="77777777" w:rsidR="00074F5E" w:rsidRPr="00A06AE9" w:rsidRDefault="00074F5E" w:rsidP="00074F5E">
      <w:pPr>
        <w:pStyle w:val="ListParagraph"/>
        <w:ind w:left="360"/>
        <w:rPr>
          <w:rFonts w:asciiTheme="majorHAnsi" w:hAnsiTheme="majorHAnsi" w:cstheme="majorHAnsi"/>
        </w:rPr>
      </w:pPr>
    </w:p>
    <w:p w14:paraId="5DE2F13B" w14:textId="3687C657" w:rsidR="00EA749F" w:rsidRPr="00A06AE9" w:rsidRDefault="00B03A72" w:rsidP="00AD620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If participants were assigned to groups, d</w:t>
      </w:r>
      <w:r w:rsidR="009A26A8" w:rsidRPr="00A06AE9">
        <w:rPr>
          <w:rFonts w:asciiTheme="majorHAnsi" w:hAnsiTheme="majorHAnsi" w:cstheme="majorHAnsi"/>
        </w:rPr>
        <w:t xml:space="preserve">escribe the method used to assign </w:t>
      </w:r>
      <w:r w:rsidR="00BC64B1" w:rsidRPr="00A06AE9">
        <w:rPr>
          <w:rFonts w:asciiTheme="majorHAnsi" w:hAnsiTheme="majorHAnsi" w:cstheme="majorHAnsi"/>
        </w:rPr>
        <w:t xml:space="preserve">them </w:t>
      </w:r>
      <w:r w:rsidR="00EA749F" w:rsidRPr="00A06AE9">
        <w:rPr>
          <w:rFonts w:asciiTheme="majorHAnsi" w:hAnsiTheme="majorHAnsi" w:cstheme="majorHAnsi"/>
        </w:rPr>
        <w:t>to groups</w:t>
      </w:r>
      <w:r w:rsidR="009A26A8" w:rsidRPr="00A06AE9">
        <w:rPr>
          <w:rFonts w:asciiTheme="majorHAnsi" w:hAnsiTheme="majorHAnsi" w:cstheme="majorHAnsi"/>
        </w:rPr>
        <w:t xml:space="preserve">. </w:t>
      </w:r>
      <w:r w:rsidR="00B50CCD" w:rsidRPr="00A06AE9">
        <w:rPr>
          <w:rFonts w:asciiTheme="majorHAnsi" w:hAnsiTheme="majorHAnsi" w:cstheme="majorHAnsi"/>
        </w:rPr>
        <w:t>C</w:t>
      </w:r>
      <w:r w:rsidR="003265BD" w:rsidRPr="00A06AE9">
        <w:rPr>
          <w:rFonts w:asciiTheme="majorHAnsi" w:hAnsiTheme="majorHAnsi" w:cstheme="majorHAnsi"/>
        </w:rPr>
        <w:t>ommon group assignment methods include</w:t>
      </w:r>
      <w:r w:rsidR="00E33ACD" w:rsidRPr="00A06AE9">
        <w:rPr>
          <w:rFonts w:asciiTheme="majorHAnsi" w:hAnsiTheme="majorHAnsi" w:cstheme="majorHAnsi"/>
        </w:rPr>
        <w:t>,</w:t>
      </w:r>
      <w:r w:rsidR="003265BD" w:rsidRPr="00A06AE9">
        <w:rPr>
          <w:rFonts w:asciiTheme="majorHAnsi" w:hAnsiTheme="majorHAnsi" w:cstheme="majorHAnsi"/>
        </w:rPr>
        <w:t xml:space="preserve"> but are not limited to</w:t>
      </w:r>
      <w:r w:rsidR="00E33ACD" w:rsidRPr="00A06AE9">
        <w:rPr>
          <w:rFonts w:asciiTheme="majorHAnsi" w:hAnsiTheme="majorHAnsi" w:cstheme="majorHAnsi"/>
        </w:rPr>
        <w:t>,</w:t>
      </w:r>
      <w:r w:rsidR="00B50CCD" w:rsidRPr="00A06AE9">
        <w:rPr>
          <w:rFonts w:asciiTheme="majorHAnsi" w:hAnsiTheme="majorHAnsi" w:cstheme="majorHAnsi"/>
        </w:rPr>
        <w:t xml:space="preserve"> random assignment, </w:t>
      </w:r>
      <w:r w:rsidR="007E3725" w:rsidRPr="00A06AE9">
        <w:rPr>
          <w:rFonts w:asciiTheme="majorHAnsi" w:hAnsiTheme="majorHAnsi" w:cstheme="majorHAnsi"/>
        </w:rPr>
        <w:t xml:space="preserve">matched pairs or class assignment. </w:t>
      </w:r>
      <w:r w:rsidR="009A26A8" w:rsidRPr="00A06AE9">
        <w:rPr>
          <w:rFonts w:asciiTheme="majorHAnsi" w:hAnsiTheme="majorHAnsi" w:cstheme="majorHAnsi"/>
        </w:rPr>
        <w:t xml:space="preserve">If participants were not assigned to groups, </w:t>
      </w:r>
      <w:r w:rsidRPr="00A06AE9">
        <w:rPr>
          <w:rFonts w:asciiTheme="majorHAnsi" w:hAnsiTheme="majorHAnsi" w:cstheme="majorHAnsi"/>
        </w:rPr>
        <w:t>record</w:t>
      </w:r>
      <w:r w:rsidR="009A26A8" w:rsidRPr="00A06AE9">
        <w:rPr>
          <w:rFonts w:asciiTheme="majorHAnsi" w:hAnsiTheme="majorHAnsi" w:cstheme="majorHAnsi"/>
        </w:rPr>
        <w:t xml:space="preserve"> N/A. </w:t>
      </w:r>
    </w:p>
    <w:sdt>
      <w:sdtPr>
        <w:rPr>
          <w:rFonts w:asciiTheme="majorHAnsi" w:hAnsiTheme="majorHAnsi" w:cstheme="majorHAnsi"/>
        </w:rPr>
        <w:id w:val="-790056609"/>
        <w:placeholder>
          <w:docPart w:val="E2105F4B3D7745CCAE903647E0AAE602"/>
        </w:placeholder>
        <w:showingPlcHdr/>
        <w:text/>
      </w:sdtPr>
      <w:sdtEndPr/>
      <w:sdtContent>
        <w:p w14:paraId="664D4337" w14:textId="77777777" w:rsidR="009A26A8" w:rsidRPr="00A06AE9" w:rsidRDefault="009A26A8" w:rsidP="00A160DA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3D188C91" w14:textId="77777777" w:rsidR="00074F5E" w:rsidRPr="00A06AE9" w:rsidRDefault="00074F5E" w:rsidP="00074F5E">
      <w:pPr>
        <w:pStyle w:val="ListParagraph"/>
        <w:ind w:left="360"/>
        <w:rPr>
          <w:rFonts w:asciiTheme="majorHAnsi" w:hAnsiTheme="majorHAnsi" w:cstheme="majorHAnsi"/>
        </w:rPr>
      </w:pPr>
    </w:p>
    <w:p w14:paraId="71D56C9E" w14:textId="11D0B7F9" w:rsidR="00BB418D" w:rsidRPr="00A06AE9" w:rsidRDefault="00A160DA" w:rsidP="00AD620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</w:t>
      </w:r>
      <w:r w:rsidR="003265BD" w:rsidRPr="00A06AE9">
        <w:rPr>
          <w:rFonts w:asciiTheme="majorHAnsi" w:hAnsiTheme="majorHAnsi" w:cstheme="majorHAnsi"/>
        </w:rPr>
        <w:t>any</w:t>
      </w:r>
      <w:r w:rsidRPr="00A06AE9">
        <w:rPr>
          <w:rFonts w:asciiTheme="majorHAnsi" w:hAnsiTheme="majorHAnsi" w:cstheme="majorHAnsi"/>
        </w:rPr>
        <w:t xml:space="preserve"> </w:t>
      </w:r>
      <w:r w:rsidR="005606AA" w:rsidRPr="00A06AE9">
        <w:rPr>
          <w:rFonts w:asciiTheme="majorHAnsi" w:hAnsiTheme="majorHAnsi" w:cstheme="majorHAnsi"/>
        </w:rPr>
        <w:t xml:space="preserve">statistical </w:t>
      </w:r>
      <w:r w:rsidR="00BA41C7" w:rsidRPr="00A06AE9">
        <w:rPr>
          <w:rFonts w:asciiTheme="majorHAnsi" w:hAnsiTheme="majorHAnsi" w:cstheme="majorHAnsi"/>
        </w:rPr>
        <w:t>controls</w:t>
      </w:r>
      <w:r w:rsidRPr="00A06AE9">
        <w:rPr>
          <w:rFonts w:asciiTheme="majorHAnsi" w:hAnsiTheme="majorHAnsi" w:cstheme="majorHAnsi"/>
        </w:rPr>
        <w:t xml:space="preserve"> used to control for study bias. </w:t>
      </w:r>
      <w:r w:rsidR="007E3725" w:rsidRPr="00A06AE9">
        <w:rPr>
          <w:rFonts w:asciiTheme="majorHAnsi" w:hAnsiTheme="majorHAnsi" w:cstheme="majorHAnsi"/>
        </w:rPr>
        <w:t>Statistical controls are more common in correlational studies than experimental/quasi-experimental studies</w:t>
      </w:r>
      <w:r w:rsidR="00916118" w:rsidRPr="00A06AE9">
        <w:rPr>
          <w:rFonts w:asciiTheme="majorHAnsi" w:hAnsiTheme="majorHAnsi" w:cstheme="majorHAnsi"/>
        </w:rPr>
        <w:t>,</w:t>
      </w:r>
      <w:r w:rsidR="00624630" w:rsidRPr="00A06AE9">
        <w:rPr>
          <w:rFonts w:asciiTheme="majorHAnsi" w:hAnsiTheme="majorHAnsi" w:cstheme="majorHAnsi"/>
        </w:rPr>
        <w:t xml:space="preserve"> but </w:t>
      </w:r>
      <w:r w:rsidR="00BC64B1" w:rsidRPr="00A06AE9">
        <w:rPr>
          <w:rFonts w:asciiTheme="majorHAnsi" w:hAnsiTheme="majorHAnsi" w:cstheme="majorHAnsi"/>
        </w:rPr>
        <w:t xml:space="preserve">they </w:t>
      </w:r>
      <w:r w:rsidR="00624630" w:rsidRPr="00A06AE9">
        <w:rPr>
          <w:rFonts w:asciiTheme="majorHAnsi" w:hAnsiTheme="majorHAnsi" w:cstheme="majorHAnsi"/>
        </w:rPr>
        <w:t>can be found in both</w:t>
      </w:r>
      <w:r w:rsidR="007E3725" w:rsidRPr="00A06AE9">
        <w:rPr>
          <w:rFonts w:asciiTheme="majorHAnsi" w:hAnsiTheme="majorHAnsi" w:cstheme="majorHAnsi"/>
        </w:rPr>
        <w:t>. Common statistical controls include</w:t>
      </w:r>
      <w:r w:rsidR="00916118" w:rsidRPr="00A06AE9">
        <w:rPr>
          <w:rFonts w:asciiTheme="majorHAnsi" w:hAnsiTheme="majorHAnsi" w:cstheme="majorHAnsi"/>
        </w:rPr>
        <w:t>,</w:t>
      </w:r>
      <w:r w:rsidR="007E3725" w:rsidRPr="00A06AE9">
        <w:rPr>
          <w:rFonts w:asciiTheme="majorHAnsi" w:hAnsiTheme="majorHAnsi" w:cstheme="majorHAnsi"/>
        </w:rPr>
        <w:t xml:space="preserve"> but are not limited to</w:t>
      </w:r>
      <w:r w:rsidR="00916118" w:rsidRPr="00A06AE9">
        <w:rPr>
          <w:rFonts w:asciiTheme="majorHAnsi" w:hAnsiTheme="majorHAnsi" w:cstheme="majorHAnsi"/>
        </w:rPr>
        <w:t>,</w:t>
      </w:r>
      <w:r w:rsidR="007E3725" w:rsidRPr="00A06AE9">
        <w:rPr>
          <w:rFonts w:asciiTheme="majorHAnsi" w:hAnsiTheme="majorHAnsi" w:cstheme="majorHAnsi"/>
        </w:rPr>
        <w:t xml:space="preserve"> </w:t>
      </w:r>
      <w:r w:rsidR="00057CC4" w:rsidRPr="00A06AE9">
        <w:rPr>
          <w:rFonts w:asciiTheme="majorHAnsi" w:hAnsiTheme="majorHAnsi" w:cstheme="majorHAnsi"/>
        </w:rPr>
        <w:t xml:space="preserve">analysis of covariance, difference-in-difference adjustments </w:t>
      </w:r>
      <w:r w:rsidR="00B526BB" w:rsidRPr="00A06AE9">
        <w:rPr>
          <w:rFonts w:asciiTheme="majorHAnsi" w:hAnsiTheme="majorHAnsi" w:cstheme="majorHAnsi"/>
        </w:rPr>
        <w:t xml:space="preserve">and correlation. </w:t>
      </w:r>
      <w:r w:rsidRPr="00A06AE9">
        <w:rPr>
          <w:rFonts w:asciiTheme="majorHAnsi" w:hAnsiTheme="majorHAnsi" w:cstheme="majorHAnsi"/>
        </w:rPr>
        <w:t xml:space="preserve">If no statistical controls were used, </w:t>
      </w:r>
      <w:r w:rsidR="00B03A72" w:rsidRPr="00A06AE9">
        <w:rPr>
          <w:rFonts w:asciiTheme="majorHAnsi" w:hAnsiTheme="majorHAnsi" w:cstheme="majorHAnsi"/>
        </w:rPr>
        <w:t>record</w:t>
      </w:r>
      <w:r w:rsidRPr="00A06AE9">
        <w:rPr>
          <w:rFonts w:asciiTheme="majorHAnsi" w:hAnsiTheme="majorHAnsi" w:cstheme="majorHAnsi"/>
        </w:rPr>
        <w:t xml:space="preserve"> N/A.</w:t>
      </w:r>
      <w:r w:rsidR="00CB7352" w:rsidRPr="00A06AE9">
        <w:rPr>
          <w:rFonts w:asciiTheme="majorHAnsi" w:hAnsiTheme="majorHAnsi" w:cstheme="majorHAnsi"/>
        </w:rPr>
        <w:t xml:space="preserve"> </w:t>
      </w:r>
    </w:p>
    <w:sdt>
      <w:sdtPr>
        <w:rPr>
          <w:rFonts w:asciiTheme="majorHAnsi" w:hAnsiTheme="majorHAnsi" w:cstheme="majorHAnsi"/>
        </w:rPr>
        <w:id w:val="-489951770"/>
        <w:placeholder>
          <w:docPart w:val="194D992778574DC2B78C9E93DECD9876"/>
        </w:placeholder>
        <w:showingPlcHdr/>
        <w:text/>
      </w:sdtPr>
      <w:sdtEndPr/>
      <w:sdtContent>
        <w:p w14:paraId="23B4D05A" w14:textId="77777777" w:rsidR="00A160DA" w:rsidRPr="00A06AE9" w:rsidRDefault="00A160DA" w:rsidP="00A03877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6AA9D659" w14:textId="77777777" w:rsidR="00A160DA" w:rsidRPr="00A06AE9" w:rsidRDefault="00A160DA" w:rsidP="00A03877">
      <w:pPr>
        <w:rPr>
          <w:rFonts w:asciiTheme="majorHAnsi" w:hAnsiTheme="majorHAnsi" w:cstheme="majorHAnsi"/>
        </w:rPr>
      </w:pPr>
    </w:p>
    <w:p w14:paraId="10910361" w14:textId="77777777" w:rsidR="00BB418D" w:rsidRPr="00A06AE9" w:rsidRDefault="00BB418D" w:rsidP="00A03877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Analytic Sample</w:t>
      </w:r>
    </w:p>
    <w:p w14:paraId="263B5B0F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4E21187A" w14:textId="2C0B8218" w:rsidR="00AD6202" w:rsidRPr="00A06AE9" w:rsidRDefault="00D15B52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The a</w:t>
      </w:r>
      <w:r w:rsidR="00F1303C" w:rsidRPr="00A06AE9">
        <w:rPr>
          <w:rFonts w:asciiTheme="majorHAnsi" w:hAnsiTheme="majorHAnsi" w:cstheme="majorHAnsi"/>
        </w:rPr>
        <w:t xml:space="preserve">nalytic </w:t>
      </w:r>
      <w:r w:rsidR="00E01898" w:rsidRPr="00A06AE9">
        <w:rPr>
          <w:rFonts w:asciiTheme="majorHAnsi" w:hAnsiTheme="majorHAnsi" w:cstheme="majorHAnsi"/>
        </w:rPr>
        <w:t>s</w:t>
      </w:r>
      <w:r w:rsidR="00F1303C" w:rsidRPr="00A06AE9">
        <w:rPr>
          <w:rFonts w:asciiTheme="majorHAnsi" w:hAnsiTheme="majorHAnsi" w:cstheme="majorHAnsi"/>
        </w:rPr>
        <w:t xml:space="preserve">ample is the sample on which an analysis is based. It is important for education leaders </w:t>
      </w:r>
      <w:r w:rsidR="007063AE" w:rsidRPr="00A06AE9">
        <w:rPr>
          <w:rFonts w:asciiTheme="majorHAnsi" w:hAnsiTheme="majorHAnsi" w:cstheme="majorHAnsi"/>
        </w:rPr>
        <w:t xml:space="preserve">and shareholders </w:t>
      </w:r>
      <w:r w:rsidR="00F1303C" w:rsidRPr="00A06AE9">
        <w:rPr>
          <w:rFonts w:asciiTheme="majorHAnsi" w:hAnsiTheme="majorHAnsi" w:cstheme="majorHAnsi"/>
        </w:rPr>
        <w:t xml:space="preserve">to take time to review the analytic sample used in a study. The </w:t>
      </w:r>
      <w:hyperlink r:id="rId19" w:history="1">
        <w:r w:rsidR="00F1303C" w:rsidRPr="00A06AE9">
          <w:rPr>
            <w:rStyle w:val="Hyperlink"/>
            <w:rFonts w:asciiTheme="majorHAnsi" w:hAnsiTheme="majorHAnsi" w:cstheme="majorHAnsi"/>
          </w:rPr>
          <w:t>Non-Regulatory Guidance: Using Evidence to Strengthen Education Investments</w:t>
        </w:r>
      </w:hyperlink>
      <w:r w:rsidR="004732A9" w:rsidRPr="00A06AE9">
        <w:rPr>
          <w:rFonts w:asciiTheme="majorHAnsi" w:hAnsiTheme="majorHAnsi" w:cstheme="majorHAnsi"/>
        </w:rPr>
        <w:t xml:space="preserve"> </w:t>
      </w:r>
      <w:r w:rsidR="00F1303C" w:rsidRPr="00A06AE9">
        <w:rPr>
          <w:rFonts w:asciiTheme="majorHAnsi" w:hAnsiTheme="majorHAnsi" w:cstheme="majorHAnsi"/>
        </w:rPr>
        <w:t xml:space="preserve">describes the importance of aligning the analytic sample with the population of your school. </w:t>
      </w:r>
      <w:r w:rsidR="00624630" w:rsidRPr="00A06AE9">
        <w:rPr>
          <w:rFonts w:asciiTheme="majorHAnsi" w:hAnsiTheme="majorHAnsi" w:cstheme="majorHAnsi"/>
        </w:rPr>
        <w:t xml:space="preserve">The highest quality evidence will align to a school in both setting and population and will include a large and multi-site sample. </w:t>
      </w:r>
    </w:p>
    <w:p w14:paraId="66B4EBD7" w14:textId="38D7E13F" w:rsidR="00AF5F69" w:rsidRPr="00A06AE9" w:rsidRDefault="00AF5F69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Briefly describe the demographics of the analytic sample. </w:t>
      </w:r>
      <w:r w:rsidR="007C5E88" w:rsidRPr="00A06AE9">
        <w:rPr>
          <w:rFonts w:asciiTheme="majorHAnsi" w:hAnsiTheme="majorHAnsi" w:cstheme="majorHAnsi"/>
        </w:rPr>
        <w:t>Be sure to include any relevant information, including</w:t>
      </w:r>
      <w:r w:rsidR="00353560" w:rsidRPr="00A06AE9">
        <w:rPr>
          <w:rFonts w:asciiTheme="majorHAnsi" w:hAnsiTheme="majorHAnsi" w:cstheme="majorHAnsi"/>
        </w:rPr>
        <w:t>,</w:t>
      </w:r>
      <w:r w:rsidR="007C5E88" w:rsidRPr="00A06AE9">
        <w:rPr>
          <w:rFonts w:asciiTheme="majorHAnsi" w:hAnsiTheme="majorHAnsi" w:cstheme="majorHAnsi"/>
        </w:rPr>
        <w:t xml:space="preserve"> but</w:t>
      </w:r>
      <w:r w:rsidR="009D6C67" w:rsidRPr="00A06AE9">
        <w:rPr>
          <w:rFonts w:asciiTheme="majorHAnsi" w:hAnsiTheme="majorHAnsi" w:cstheme="majorHAnsi"/>
        </w:rPr>
        <w:t xml:space="preserve"> not</w:t>
      </w:r>
      <w:r w:rsidR="007C5E88" w:rsidRPr="00A06AE9">
        <w:rPr>
          <w:rFonts w:asciiTheme="majorHAnsi" w:hAnsiTheme="majorHAnsi" w:cstheme="majorHAnsi"/>
        </w:rPr>
        <w:t xml:space="preserve"> limited to</w:t>
      </w:r>
      <w:r w:rsidR="00353560" w:rsidRPr="00A06AE9">
        <w:rPr>
          <w:rFonts w:asciiTheme="majorHAnsi" w:hAnsiTheme="majorHAnsi" w:cstheme="majorHAnsi"/>
        </w:rPr>
        <w:t>,</w:t>
      </w:r>
      <w:r w:rsidR="007C5E88" w:rsidRPr="00A06AE9">
        <w:rPr>
          <w:rFonts w:asciiTheme="majorHAnsi" w:hAnsiTheme="majorHAnsi" w:cstheme="majorHAnsi"/>
        </w:rPr>
        <w:t xml:space="preserve"> grade levels, race/ethnicity, gender, </w:t>
      </w:r>
      <w:r w:rsidR="009D1CA0" w:rsidRPr="00A06AE9">
        <w:rPr>
          <w:rFonts w:asciiTheme="majorHAnsi" w:hAnsiTheme="majorHAnsi" w:cstheme="majorHAnsi"/>
        </w:rPr>
        <w:t xml:space="preserve">socio-economic status, special education status or English language status. </w:t>
      </w:r>
    </w:p>
    <w:sdt>
      <w:sdtPr>
        <w:rPr>
          <w:rFonts w:asciiTheme="majorHAnsi" w:hAnsiTheme="majorHAnsi" w:cstheme="majorHAnsi"/>
        </w:rPr>
        <w:id w:val="653262321"/>
        <w:placeholder>
          <w:docPart w:val="DefaultPlaceholder_1081868574"/>
        </w:placeholder>
      </w:sdtPr>
      <w:sdtEndPr/>
      <w:sdtContent>
        <w:sdt>
          <w:sdtPr>
            <w:rPr>
              <w:rFonts w:asciiTheme="majorHAnsi" w:hAnsiTheme="majorHAnsi" w:cstheme="majorHAnsi"/>
            </w:rPr>
            <w:id w:val="2074310250"/>
            <w:placeholder>
              <w:docPart w:val="49B4F7D024DE494D9800D276154DD8B9"/>
            </w:placeholder>
            <w:showingPlcHdr/>
            <w:text/>
          </w:sdtPr>
          <w:sdtEndPr/>
          <w:sdtContent>
            <w:p w14:paraId="45C88A0C" w14:textId="77777777" w:rsidR="00AF5F69" w:rsidRPr="00A06AE9" w:rsidRDefault="00AF5F69" w:rsidP="00A160DA">
              <w:pPr>
                <w:rPr>
                  <w:rFonts w:asciiTheme="majorHAnsi" w:hAnsiTheme="majorHAnsi" w:cstheme="majorHAnsi"/>
                </w:rPr>
              </w:pPr>
              <w:r w:rsidRPr="00A06AE9">
                <w:rPr>
                  <w:rStyle w:val="PlaceholderText"/>
                  <w:rFonts w:asciiTheme="majorHAnsi" w:hAnsiTheme="majorHAnsi" w:cstheme="majorHAnsi"/>
                  <w:highlight w:val="lightGray"/>
                </w:rPr>
                <w:t>Click here to enter text.</w:t>
              </w:r>
            </w:p>
          </w:sdtContent>
        </w:sdt>
      </w:sdtContent>
    </w:sdt>
    <w:p w14:paraId="3964BA43" w14:textId="77777777" w:rsidR="0097283F" w:rsidRPr="00A06AE9" w:rsidRDefault="0097283F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How many </w:t>
      </w:r>
      <w:r w:rsidR="002D4EB3" w:rsidRPr="00A06AE9">
        <w:rPr>
          <w:rFonts w:asciiTheme="majorHAnsi" w:hAnsiTheme="majorHAnsi" w:cstheme="majorHAnsi"/>
        </w:rPr>
        <w:t xml:space="preserve">people or groups of people participated in this study? </w:t>
      </w:r>
      <w:sdt>
        <w:sdtPr>
          <w:rPr>
            <w:rFonts w:asciiTheme="majorHAnsi" w:hAnsiTheme="majorHAnsi" w:cstheme="majorHAnsi"/>
          </w:rPr>
          <w:id w:val="745459680"/>
          <w:placeholder>
            <w:docPart w:val="15AE5D26C2D24E86AA39125D4B1EA69A"/>
          </w:placeholder>
          <w:showingPlcHdr/>
          <w:text/>
        </w:sdtPr>
        <w:sdtEndPr/>
        <w:sdtContent>
          <w:r w:rsidR="00AF5F69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684A7640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0BA77442" w14:textId="77777777" w:rsidR="0097283F" w:rsidRPr="00A06AE9" w:rsidRDefault="0097283F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How many </w:t>
      </w:r>
      <w:r w:rsidR="002D4EB3" w:rsidRPr="00A06AE9">
        <w:rPr>
          <w:rFonts w:asciiTheme="majorHAnsi" w:hAnsiTheme="majorHAnsi" w:cstheme="majorHAnsi"/>
        </w:rPr>
        <w:t xml:space="preserve">study participants were assigned to </w:t>
      </w:r>
      <w:r w:rsidRPr="00A06AE9">
        <w:rPr>
          <w:rFonts w:asciiTheme="majorHAnsi" w:hAnsiTheme="majorHAnsi" w:cstheme="majorHAnsi"/>
        </w:rPr>
        <w:t>the intervention group?</w:t>
      </w:r>
      <w:r w:rsidR="009D1CA0" w:rsidRPr="00A06AE9">
        <w:rPr>
          <w:rFonts w:asciiTheme="majorHAnsi" w:hAnsiTheme="majorHAnsi" w:cstheme="majorHAnsi"/>
        </w:rPr>
        <w:t xml:space="preserve"> If the study design did not include an intervention group, record N/A.</w:t>
      </w:r>
      <w:r w:rsidR="00CB7352" w:rsidRPr="00A06AE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673838193"/>
          <w:placeholder>
            <w:docPart w:val="0984984F1C1045958EA982514E170413"/>
          </w:placeholder>
          <w:showingPlcHdr/>
          <w:text/>
        </w:sdtPr>
        <w:sdtEndPr/>
        <w:sdtContent>
          <w:r w:rsidR="00AF5F69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3223B6E2" w14:textId="77777777" w:rsidR="00DF63B7" w:rsidRPr="00A06AE9" w:rsidRDefault="00DF63B7" w:rsidP="00DF63B7">
      <w:pPr>
        <w:pStyle w:val="ListParagraph"/>
        <w:ind w:left="360"/>
        <w:rPr>
          <w:rFonts w:asciiTheme="majorHAnsi" w:hAnsiTheme="majorHAnsi" w:cstheme="majorHAnsi"/>
        </w:rPr>
      </w:pPr>
    </w:p>
    <w:p w14:paraId="1F2BCAB4" w14:textId="1018A4F7" w:rsidR="0097283F" w:rsidRPr="00A06AE9" w:rsidRDefault="0097283F" w:rsidP="00DF63B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How many </w:t>
      </w:r>
      <w:r w:rsidR="002D4EB3" w:rsidRPr="00A06AE9">
        <w:rPr>
          <w:rFonts w:asciiTheme="majorHAnsi" w:hAnsiTheme="majorHAnsi" w:cstheme="majorHAnsi"/>
        </w:rPr>
        <w:t xml:space="preserve">study participants were assigned to </w:t>
      </w:r>
      <w:r w:rsidR="009D6C67" w:rsidRPr="00A06AE9">
        <w:rPr>
          <w:rFonts w:asciiTheme="majorHAnsi" w:hAnsiTheme="majorHAnsi" w:cstheme="majorHAnsi"/>
        </w:rPr>
        <w:t xml:space="preserve">the </w:t>
      </w:r>
      <w:r w:rsidRPr="00A06AE9">
        <w:rPr>
          <w:rFonts w:asciiTheme="majorHAnsi" w:hAnsiTheme="majorHAnsi" w:cstheme="majorHAnsi"/>
        </w:rPr>
        <w:t>control group?</w:t>
      </w:r>
      <w:r w:rsidR="009D1CA0" w:rsidRPr="00A06AE9">
        <w:rPr>
          <w:rFonts w:asciiTheme="majorHAnsi" w:hAnsiTheme="majorHAnsi" w:cstheme="majorHAnsi"/>
        </w:rPr>
        <w:t xml:space="preserve"> If the study design did not include a control group, record N/A.</w:t>
      </w:r>
      <w:r w:rsidR="00CB7352" w:rsidRPr="00A06AE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58192177"/>
          <w:placeholder>
            <w:docPart w:val="B84A927E5C7B45A881C4EDC37090206D"/>
          </w:placeholder>
          <w:showingPlcHdr/>
          <w:text/>
        </w:sdtPr>
        <w:sdtEndPr/>
        <w:sdtContent>
          <w:r w:rsidR="00AF5F69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6E0C239E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62BF687F" w14:textId="77777777" w:rsidR="002D4EB3" w:rsidRPr="00A06AE9" w:rsidRDefault="002D4EB3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Were any additional comparison groups used in this study? </w:t>
      </w:r>
      <w:r w:rsidR="00357F75" w:rsidRPr="00A06AE9">
        <w:rPr>
          <w:rFonts w:asciiTheme="majorHAnsi" w:hAnsiTheme="majorHAnsi" w:cstheme="majorHAnsi"/>
        </w:rPr>
        <w:t xml:space="preserve">If so, describe </w:t>
      </w:r>
      <w:r w:rsidR="00E420FE" w:rsidRPr="00A06AE9">
        <w:rPr>
          <w:rFonts w:asciiTheme="majorHAnsi" w:hAnsiTheme="majorHAnsi" w:cstheme="majorHAnsi"/>
        </w:rPr>
        <w:t>the demographic makeup of the groups</w:t>
      </w:r>
      <w:r w:rsidR="00357F75" w:rsidRPr="00A06AE9">
        <w:rPr>
          <w:rFonts w:asciiTheme="majorHAnsi" w:hAnsiTheme="majorHAnsi" w:cstheme="majorHAnsi"/>
        </w:rPr>
        <w:t xml:space="preserve">. </w:t>
      </w:r>
    </w:p>
    <w:sdt>
      <w:sdtPr>
        <w:rPr>
          <w:rFonts w:asciiTheme="majorHAnsi" w:hAnsiTheme="majorHAnsi" w:cstheme="majorHAnsi"/>
        </w:rPr>
        <w:id w:val="-397827836"/>
        <w:placeholder>
          <w:docPart w:val="7BA628914DB4488AA53D99C6744EA4EC"/>
        </w:placeholder>
        <w:showingPlcHdr/>
        <w:text/>
      </w:sdtPr>
      <w:sdtEndPr/>
      <w:sdtContent>
        <w:p w14:paraId="6418B2F7" w14:textId="77777777" w:rsidR="00357F75" w:rsidRPr="00A06AE9" w:rsidRDefault="00357F75" w:rsidP="00A160DA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22969DFA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0737370C" w14:textId="77777777" w:rsidR="00B2213C" w:rsidRPr="00A06AE9" w:rsidRDefault="00E420FE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the method used to select study participants. </w:t>
      </w:r>
    </w:p>
    <w:sdt>
      <w:sdtPr>
        <w:rPr>
          <w:rFonts w:asciiTheme="majorHAnsi" w:hAnsiTheme="majorHAnsi" w:cstheme="majorHAnsi"/>
        </w:rPr>
        <w:id w:val="609170648"/>
        <w:placeholder>
          <w:docPart w:val="629C79E2CE0B44DE8C7FF94DC311EC17"/>
        </w:placeholder>
        <w:showingPlcHdr/>
        <w:text/>
      </w:sdtPr>
      <w:sdtEndPr/>
      <w:sdtContent>
        <w:p w14:paraId="6C4775D0" w14:textId="77777777" w:rsidR="00B2213C" w:rsidRPr="00A06AE9" w:rsidRDefault="00B2213C" w:rsidP="00B2213C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0C7F9E15" w14:textId="77777777" w:rsidR="00A6758E" w:rsidRPr="00A06AE9" w:rsidRDefault="00A6758E" w:rsidP="00A6758E">
      <w:pPr>
        <w:pStyle w:val="ListParagraph"/>
        <w:ind w:left="360"/>
        <w:rPr>
          <w:rFonts w:asciiTheme="majorHAnsi" w:hAnsiTheme="majorHAnsi" w:cstheme="majorHAnsi"/>
        </w:rPr>
      </w:pPr>
    </w:p>
    <w:p w14:paraId="16E0464D" w14:textId="77777777" w:rsidR="005606AA" w:rsidRPr="00A06AE9" w:rsidRDefault="002D4EB3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How many sites were </w:t>
      </w:r>
      <w:r w:rsidR="008750A9" w:rsidRPr="00A06AE9">
        <w:rPr>
          <w:rFonts w:asciiTheme="majorHAnsi" w:hAnsiTheme="majorHAnsi" w:cstheme="majorHAnsi"/>
        </w:rPr>
        <w:t>included</w:t>
      </w:r>
      <w:r w:rsidRPr="00A06AE9">
        <w:rPr>
          <w:rFonts w:asciiTheme="majorHAnsi" w:hAnsiTheme="majorHAnsi" w:cstheme="majorHAnsi"/>
        </w:rPr>
        <w:t xml:space="preserve"> in this study? </w:t>
      </w:r>
      <w:sdt>
        <w:sdtPr>
          <w:rPr>
            <w:rFonts w:asciiTheme="majorHAnsi" w:hAnsiTheme="majorHAnsi" w:cstheme="majorHAnsi"/>
          </w:rPr>
          <w:id w:val="-2043748710"/>
          <w:placeholder>
            <w:docPart w:val="96B47A109E77411CA1F91710145EFA37"/>
          </w:placeholder>
          <w:showingPlcHdr/>
          <w:text/>
        </w:sdtPr>
        <w:sdtEndPr/>
        <w:sdtContent>
          <w:r w:rsidR="00357F75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34F5B411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5109BD93" w14:textId="77777777" w:rsidR="00B2213C" w:rsidRPr="00A06AE9" w:rsidRDefault="00B2213C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Which descriptor best describes the setting of the study? </w:t>
      </w:r>
      <w:sdt>
        <w:sdtPr>
          <w:rPr>
            <w:rFonts w:asciiTheme="majorHAnsi" w:hAnsiTheme="majorHAnsi" w:cstheme="majorHAnsi"/>
          </w:rPr>
          <w:id w:val="-102880261"/>
          <w:placeholder>
            <w:docPart w:val="DefaultPlaceholder_1081868575"/>
          </w:placeholder>
          <w:showingPlcHdr/>
          <w:comboBox>
            <w:listItem w:displayText="Urban" w:value="Urban"/>
            <w:listItem w:displayText="Suburban" w:value="Suburban"/>
            <w:listItem w:displayText="Rural" w:value="Rural"/>
            <w:listItem w:displayText="Multiple Settings" w:value="Multiple Settings"/>
          </w:comboBox>
        </w:sdtPr>
        <w:sdtEndPr/>
        <w:sdtContent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Choose an item.</w:t>
          </w:r>
        </w:sdtContent>
      </w:sdt>
    </w:p>
    <w:p w14:paraId="7DBAA297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7BFC7429" w14:textId="4CE8F4C5" w:rsidR="0097283F" w:rsidRPr="00A06AE9" w:rsidRDefault="0097283F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Are there any special circumstances for the sample?</w:t>
      </w:r>
      <w:r w:rsidR="008750A9" w:rsidRPr="00A06AE9">
        <w:rPr>
          <w:rFonts w:asciiTheme="majorHAnsi" w:hAnsiTheme="majorHAnsi" w:cstheme="majorHAnsi"/>
        </w:rPr>
        <w:t xml:space="preserve"> Special circumstances may include</w:t>
      </w:r>
      <w:r w:rsidR="009A7A97" w:rsidRPr="00A06AE9">
        <w:rPr>
          <w:rFonts w:asciiTheme="majorHAnsi" w:hAnsiTheme="majorHAnsi" w:cstheme="majorHAnsi"/>
        </w:rPr>
        <w:t>,</w:t>
      </w:r>
      <w:r w:rsidR="006A2D4E" w:rsidRPr="00A06AE9">
        <w:rPr>
          <w:rFonts w:asciiTheme="majorHAnsi" w:hAnsiTheme="majorHAnsi" w:cstheme="majorHAnsi"/>
        </w:rPr>
        <w:t xml:space="preserve"> but are not limited to</w:t>
      </w:r>
      <w:r w:rsidR="009A7A97" w:rsidRPr="00A06AE9">
        <w:rPr>
          <w:rFonts w:asciiTheme="majorHAnsi" w:hAnsiTheme="majorHAnsi" w:cstheme="majorHAnsi"/>
        </w:rPr>
        <w:t>,</w:t>
      </w:r>
      <w:r w:rsidR="008750A9" w:rsidRPr="00A06AE9">
        <w:rPr>
          <w:rFonts w:asciiTheme="majorHAnsi" w:hAnsiTheme="majorHAnsi" w:cstheme="majorHAnsi"/>
        </w:rPr>
        <w:t xml:space="preserve"> the reporting of additional subgroups, </w:t>
      </w:r>
      <w:r w:rsidR="006A2D4E" w:rsidRPr="00A06AE9">
        <w:rPr>
          <w:rFonts w:asciiTheme="majorHAnsi" w:hAnsiTheme="majorHAnsi" w:cstheme="majorHAnsi"/>
        </w:rPr>
        <w:t xml:space="preserve">alignment with common academic labels (such as “at risk” or “gifted”) or the exclusion of certain groups from the analytic sample. </w:t>
      </w:r>
    </w:p>
    <w:sdt>
      <w:sdtPr>
        <w:rPr>
          <w:rFonts w:asciiTheme="majorHAnsi" w:hAnsiTheme="majorHAnsi" w:cstheme="majorHAnsi"/>
        </w:rPr>
        <w:id w:val="-1800293049"/>
        <w:placeholder>
          <w:docPart w:val="4B52E94757154B669575FA554B61EA37"/>
        </w:placeholder>
        <w:showingPlcHdr/>
        <w:text/>
      </w:sdtPr>
      <w:sdtEndPr/>
      <w:sdtContent>
        <w:p w14:paraId="1F014C19" w14:textId="77777777" w:rsidR="00357F75" w:rsidRPr="00A06AE9" w:rsidRDefault="00357F75" w:rsidP="00A03877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693706DD" w14:textId="77777777" w:rsidR="00EA0F91" w:rsidRPr="00A06AE9" w:rsidRDefault="00EA0F91" w:rsidP="00EA0F91">
      <w:pPr>
        <w:rPr>
          <w:rFonts w:asciiTheme="majorHAnsi" w:hAnsiTheme="majorHAnsi" w:cstheme="majorHAnsi"/>
        </w:rPr>
      </w:pPr>
    </w:p>
    <w:p w14:paraId="0FD110A9" w14:textId="77777777" w:rsidR="00BB418D" w:rsidRPr="00A06AE9" w:rsidRDefault="00BB418D" w:rsidP="000344E8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Intervention</w:t>
      </w:r>
      <w:r w:rsidR="00B2213C" w:rsidRPr="00A06AE9">
        <w:rPr>
          <w:rFonts w:asciiTheme="majorHAnsi" w:hAnsiTheme="majorHAnsi" w:cstheme="majorHAnsi"/>
        </w:rPr>
        <w:t xml:space="preserve"> Delivery</w:t>
      </w:r>
    </w:p>
    <w:p w14:paraId="6278D200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501D2317" w14:textId="202094DF" w:rsidR="003834AA" w:rsidRPr="00A06AE9" w:rsidRDefault="003834AA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When evaluating evidence, it is important for education leaders </w:t>
      </w:r>
      <w:r w:rsidR="007B673D" w:rsidRPr="00A06AE9">
        <w:rPr>
          <w:rFonts w:asciiTheme="majorHAnsi" w:hAnsiTheme="majorHAnsi" w:cstheme="majorHAnsi"/>
        </w:rPr>
        <w:t xml:space="preserve">and shareholders </w:t>
      </w:r>
      <w:r w:rsidRPr="00A06AE9">
        <w:rPr>
          <w:rFonts w:asciiTheme="majorHAnsi" w:hAnsiTheme="majorHAnsi" w:cstheme="majorHAnsi"/>
        </w:rPr>
        <w:t xml:space="preserve">to consider the specific methods used by the researchers to implement an intervention. Schools should seek to replicate the conditions used in a study in order to achieve similar results. </w:t>
      </w:r>
      <w:r w:rsidR="001C719D" w:rsidRPr="00A06AE9">
        <w:rPr>
          <w:rFonts w:asciiTheme="majorHAnsi" w:hAnsiTheme="majorHAnsi" w:cstheme="majorHAnsi"/>
        </w:rPr>
        <w:t xml:space="preserve">If an evidence-based practice is not implemented in a way that accurately replicates the conditions used in a study, the intervention may not work as reported. </w:t>
      </w:r>
    </w:p>
    <w:p w14:paraId="08D80213" w14:textId="1CFC0256" w:rsidR="00EA749F" w:rsidRPr="00A06AE9" w:rsidRDefault="006E53C7" w:rsidP="00327293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the </w:t>
      </w:r>
      <w:r w:rsidR="00637D19" w:rsidRPr="00A06AE9">
        <w:rPr>
          <w:rFonts w:asciiTheme="majorHAnsi" w:hAnsiTheme="majorHAnsi" w:cstheme="majorHAnsi"/>
        </w:rPr>
        <w:t>way the intervention was implemented in this study</w:t>
      </w:r>
      <w:r w:rsidRPr="00A06AE9">
        <w:rPr>
          <w:rFonts w:asciiTheme="majorHAnsi" w:hAnsiTheme="majorHAnsi" w:cstheme="majorHAnsi"/>
        </w:rPr>
        <w:t xml:space="preserve">. Be sure to include relevant details </w:t>
      </w:r>
      <w:r w:rsidR="00DC3F1A" w:rsidRPr="00A06AE9">
        <w:rPr>
          <w:rFonts w:asciiTheme="majorHAnsi" w:hAnsiTheme="majorHAnsi" w:cstheme="majorHAnsi"/>
        </w:rPr>
        <w:t xml:space="preserve">you may need to replicate the results, such as </w:t>
      </w:r>
      <w:r w:rsidRPr="00A06AE9">
        <w:rPr>
          <w:rFonts w:asciiTheme="majorHAnsi" w:hAnsiTheme="majorHAnsi" w:cstheme="majorHAnsi"/>
        </w:rPr>
        <w:t>the intervention delivery</w:t>
      </w:r>
      <w:r w:rsidR="00DC3F1A" w:rsidRPr="00A06AE9">
        <w:rPr>
          <w:rFonts w:asciiTheme="majorHAnsi" w:hAnsiTheme="majorHAnsi" w:cstheme="majorHAnsi"/>
        </w:rPr>
        <w:t xml:space="preserve"> method</w:t>
      </w:r>
      <w:r w:rsidRPr="00A06AE9">
        <w:rPr>
          <w:rFonts w:asciiTheme="majorHAnsi" w:hAnsiTheme="majorHAnsi" w:cstheme="majorHAnsi"/>
        </w:rPr>
        <w:t xml:space="preserve">, materials used and other protocols unique to this study. </w:t>
      </w:r>
    </w:p>
    <w:sdt>
      <w:sdtPr>
        <w:rPr>
          <w:rFonts w:asciiTheme="majorHAnsi" w:hAnsiTheme="majorHAnsi" w:cstheme="majorHAnsi"/>
        </w:rPr>
        <w:id w:val="1821464477"/>
        <w:placeholder>
          <w:docPart w:val="5F2408CEF6494AC18830592E819B4C7C"/>
        </w:placeholder>
        <w:showingPlcHdr/>
        <w:text/>
      </w:sdtPr>
      <w:sdtEndPr/>
      <w:sdtContent>
        <w:p w14:paraId="61D448C6" w14:textId="77777777" w:rsidR="006E53C7" w:rsidRPr="00A06AE9" w:rsidRDefault="006E53C7" w:rsidP="00A160DA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27F8C4C6" w14:textId="77777777" w:rsidR="00A160DA" w:rsidRPr="00A06AE9" w:rsidRDefault="00A160DA" w:rsidP="00A03877">
      <w:pPr>
        <w:rPr>
          <w:rFonts w:asciiTheme="majorHAnsi" w:hAnsiTheme="majorHAnsi" w:cstheme="majorHAnsi"/>
        </w:rPr>
      </w:pPr>
    </w:p>
    <w:p w14:paraId="0DA1A88A" w14:textId="77777777" w:rsidR="00BB418D" w:rsidRPr="00A06AE9" w:rsidRDefault="00BB418D" w:rsidP="00212590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Results</w:t>
      </w:r>
    </w:p>
    <w:p w14:paraId="0DCB69FD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4FADB6B2" w14:textId="7EC2C212" w:rsidR="001C719D" w:rsidRPr="00A06AE9" w:rsidRDefault="00153056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The </w:t>
      </w:r>
      <w:hyperlink r:id="rId20" w:history="1">
        <w:r w:rsidRPr="00A06AE9">
          <w:rPr>
            <w:rStyle w:val="Hyperlink"/>
            <w:rFonts w:asciiTheme="majorHAnsi" w:hAnsiTheme="majorHAnsi" w:cstheme="majorHAnsi"/>
          </w:rPr>
          <w:t>Non-</w:t>
        </w:r>
        <w:r w:rsidR="007B673D" w:rsidRPr="00A06AE9">
          <w:rPr>
            <w:rStyle w:val="Hyperlink"/>
            <w:rFonts w:asciiTheme="majorHAnsi" w:hAnsiTheme="majorHAnsi" w:cstheme="majorHAnsi"/>
          </w:rPr>
          <w:t>R</w:t>
        </w:r>
        <w:r w:rsidRPr="00A06AE9">
          <w:rPr>
            <w:rStyle w:val="Hyperlink"/>
            <w:rFonts w:asciiTheme="majorHAnsi" w:hAnsiTheme="majorHAnsi" w:cstheme="majorHAnsi"/>
          </w:rPr>
          <w:t>egulatory Guidance: Using Evidence to Strengthen Education Investments</w:t>
        </w:r>
      </w:hyperlink>
      <w:r w:rsidR="004732A9" w:rsidRPr="00A06AE9">
        <w:rPr>
          <w:rFonts w:asciiTheme="majorHAnsi" w:hAnsiTheme="majorHAnsi" w:cstheme="majorHAnsi"/>
        </w:rPr>
        <w:t xml:space="preserve"> </w:t>
      </w:r>
      <w:r w:rsidRPr="00A06AE9">
        <w:rPr>
          <w:rFonts w:asciiTheme="majorHAnsi" w:hAnsiTheme="majorHAnsi" w:cstheme="majorHAnsi"/>
        </w:rPr>
        <w:t>suggests that</w:t>
      </w:r>
      <w:r w:rsidR="00CB7352" w:rsidRPr="00A06AE9">
        <w:rPr>
          <w:rFonts w:asciiTheme="majorHAnsi" w:hAnsiTheme="majorHAnsi" w:cstheme="majorHAnsi"/>
        </w:rPr>
        <w:t xml:space="preserve"> quality</w:t>
      </w:r>
      <w:r w:rsidRPr="00A06AE9">
        <w:rPr>
          <w:rFonts w:asciiTheme="majorHAnsi" w:hAnsiTheme="majorHAnsi" w:cstheme="majorHAnsi"/>
        </w:rPr>
        <w:t xml:space="preserve"> evidence </w:t>
      </w:r>
      <w:r w:rsidR="00486CE4" w:rsidRPr="00A06AE9">
        <w:rPr>
          <w:rFonts w:asciiTheme="majorHAnsi" w:hAnsiTheme="majorHAnsi" w:cstheme="majorHAnsi"/>
        </w:rPr>
        <w:t>“</w:t>
      </w:r>
      <w:r w:rsidRPr="00A06AE9">
        <w:rPr>
          <w:rFonts w:asciiTheme="majorHAnsi" w:hAnsiTheme="majorHAnsi" w:cstheme="majorHAnsi"/>
        </w:rPr>
        <w:t>shows a statistically significant and positive (i.e. favorable) effect of the intervention on a student outcome or other relevant outcome.”</w:t>
      </w:r>
      <w:r w:rsidR="00CB7352" w:rsidRPr="00A06AE9">
        <w:rPr>
          <w:rFonts w:asciiTheme="majorHAnsi" w:hAnsiTheme="majorHAnsi" w:cstheme="majorHAnsi"/>
        </w:rPr>
        <w:t xml:space="preserve"> </w:t>
      </w:r>
      <w:r w:rsidR="00486CE4" w:rsidRPr="00A06AE9">
        <w:rPr>
          <w:rFonts w:asciiTheme="majorHAnsi" w:hAnsiTheme="majorHAnsi" w:cstheme="majorHAnsi"/>
        </w:rPr>
        <w:t>Education leaders should pay careful attention to the results of a study and how those results were collected.</w:t>
      </w:r>
      <w:r w:rsidR="00CB7352" w:rsidRPr="00A06AE9">
        <w:rPr>
          <w:rFonts w:asciiTheme="majorHAnsi" w:hAnsiTheme="majorHAnsi" w:cstheme="majorHAnsi"/>
        </w:rPr>
        <w:t xml:space="preserve"> </w:t>
      </w:r>
    </w:p>
    <w:p w14:paraId="5646B5CF" w14:textId="2886E980" w:rsidR="00EA749F" w:rsidRPr="00A06AE9" w:rsidRDefault="00FF6EA7" w:rsidP="003272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Describe the procedures used to collect data for this study.</w:t>
      </w:r>
      <w:r w:rsidR="00DC3F1A" w:rsidRPr="00A06AE9">
        <w:rPr>
          <w:rFonts w:asciiTheme="majorHAnsi" w:hAnsiTheme="majorHAnsi" w:cstheme="majorHAnsi"/>
        </w:rPr>
        <w:t xml:space="preserve"> This information may be found</w:t>
      </w:r>
      <w:r w:rsidR="00853379" w:rsidRPr="00A06AE9">
        <w:rPr>
          <w:rFonts w:asciiTheme="majorHAnsi" w:hAnsiTheme="majorHAnsi" w:cstheme="majorHAnsi"/>
        </w:rPr>
        <w:t xml:space="preserve"> in </w:t>
      </w:r>
      <w:r w:rsidR="00DC3F1A" w:rsidRPr="00A06AE9">
        <w:rPr>
          <w:rFonts w:asciiTheme="majorHAnsi" w:hAnsiTheme="majorHAnsi" w:cstheme="majorHAnsi"/>
        </w:rPr>
        <w:t xml:space="preserve">the </w:t>
      </w:r>
      <w:r w:rsidR="00C527AA" w:rsidRPr="00A06AE9">
        <w:rPr>
          <w:rFonts w:asciiTheme="majorHAnsi" w:hAnsiTheme="majorHAnsi" w:cstheme="majorHAnsi"/>
        </w:rPr>
        <w:t>M</w:t>
      </w:r>
      <w:r w:rsidR="00DC3F1A" w:rsidRPr="00A06AE9">
        <w:rPr>
          <w:rFonts w:asciiTheme="majorHAnsi" w:hAnsiTheme="majorHAnsi" w:cstheme="majorHAnsi"/>
        </w:rPr>
        <w:t xml:space="preserve">ethods or </w:t>
      </w:r>
      <w:r w:rsidR="00C527AA" w:rsidRPr="00A06AE9">
        <w:rPr>
          <w:rFonts w:asciiTheme="majorHAnsi" w:hAnsiTheme="majorHAnsi" w:cstheme="majorHAnsi"/>
        </w:rPr>
        <w:t>R</w:t>
      </w:r>
      <w:r w:rsidR="00DC3F1A" w:rsidRPr="00A06AE9">
        <w:rPr>
          <w:rFonts w:asciiTheme="majorHAnsi" w:hAnsiTheme="majorHAnsi" w:cstheme="majorHAnsi"/>
        </w:rPr>
        <w:t xml:space="preserve">esults section of the study. </w:t>
      </w:r>
      <w:r w:rsidRPr="00A06AE9">
        <w:rPr>
          <w:rFonts w:asciiTheme="majorHAnsi" w:hAnsiTheme="majorHAnsi" w:cstheme="majorHAnsi"/>
        </w:rPr>
        <w:t>Be sure to include all relevant information such as</w:t>
      </w:r>
      <w:r w:rsidR="0082205D" w:rsidRPr="00A06AE9">
        <w:rPr>
          <w:rFonts w:asciiTheme="majorHAnsi" w:hAnsiTheme="majorHAnsi" w:cstheme="majorHAnsi"/>
        </w:rPr>
        <w:t xml:space="preserve"> the names of </w:t>
      </w:r>
      <w:r w:rsidR="00853379" w:rsidRPr="00A06AE9">
        <w:rPr>
          <w:rFonts w:asciiTheme="majorHAnsi" w:hAnsiTheme="majorHAnsi" w:cstheme="majorHAnsi"/>
        </w:rPr>
        <w:t xml:space="preserve">any standardized assessments, the conditions under which an assessment was </w:t>
      </w:r>
      <w:proofErr w:type="gramStart"/>
      <w:r w:rsidR="00853379" w:rsidRPr="00A06AE9">
        <w:rPr>
          <w:rFonts w:asciiTheme="majorHAnsi" w:hAnsiTheme="majorHAnsi" w:cstheme="majorHAnsi"/>
        </w:rPr>
        <w:t>given</w:t>
      </w:r>
      <w:proofErr w:type="gramEnd"/>
      <w:r w:rsidR="00853379" w:rsidRPr="00A06AE9">
        <w:rPr>
          <w:rFonts w:asciiTheme="majorHAnsi" w:hAnsiTheme="majorHAnsi" w:cstheme="majorHAnsi"/>
        </w:rPr>
        <w:t xml:space="preserve"> </w:t>
      </w:r>
      <w:r w:rsidRPr="00A06AE9">
        <w:rPr>
          <w:rFonts w:asciiTheme="majorHAnsi" w:hAnsiTheme="majorHAnsi" w:cstheme="majorHAnsi"/>
        </w:rPr>
        <w:t>or archival data sets used.</w:t>
      </w:r>
      <w:r w:rsidR="00CB7352" w:rsidRPr="00A06AE9">
        <w:rPr>
          <w:rFonts w:asciiTheme="majorHAnsi" w:hAnsiTheme="majorHAnsi" w:cstheme="majorHAnsi"/>
        </w:rPr>
        <w:t xml:space="preserve"> </w:t>
      </w:r>
    </w:p>
    <w:sdt>
      <w:sdtPr>
        <w:rPr>
          <w:rFonts w:asciiTheme="majorHAnsi" w:hAnsiTheme="majorHAnsi" w:cstheme="majorHAnsi"/>
        </w:rPr>
        <w:id w:val="1754015709"/>
        <w:placeholder>
          <w:docPart w:val="F0A90AFF970248D88B6593B8B3989F34"/>
        </w:placeholder>
        <w:showingPlcHdr/>
        <w:text/>
      </w:sdtPr>
      <w:sdtEndPr/>
      <w:sdtContent>
        <w:p w14:paraId="71B9BCA8" w14:textId="77777777" w:rsidR="006E53C7" w:rsidRPr="00A06AE9" w:rsidRDefault="006E53C7" w:rsidP="00A03877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7D877FE6" w14:textId="77777777" w:rsidR="00486CE4" w:rsidRPr="00A06AE9" w:rsidRDefault="00486CE4" w:rsidP="00A03877">
      <w:pPr>
        <w:rPr>
          <w:rFonts w:asciiTheme="majorHAnsi" w:hAnsiTheme="majorHAnsi" w:cstheme="majorHAnsi"/>
        </w:rPr>
      </w:pPr>
    </w:p>
    <w:p w14:paraId="524298F5" w14:textId="195FA600" w:rsidR="00A160DA" w:rsidRPr="00A06AE9" w:rsidRDefault="00FF6EA7" w:rsidP="003272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the findings of this study. </w:t>
      </w:r>
      <w:r w:rsidR="0082205D" w:rsidRPr="00A06AE9">
        <w:rPr>
          <w:rFonts w:asciiTheme="majorHAnsi" w:hAnsiTheme="majorHAnsi" w:cstheme="majorHAnsi"/>
        </w:rPr>
        <w:t>Be sure to include the findings for any reported subgroups and relevant outcomes</w:t>
      </w:r>
      <w:r w:rsidR="009A082A" w:rsidRPr="00A06AE9">
        <w:rPr>
          <w:rFonts w:asciiTheme="majorHAnsi" w:hAnsiTheme="majorHAnsi" w:cstheme="majorHAnsi"/>
        </w:rPr>
        <w:t xml:space="preserve"> and a discussion of the s</w:t>
      </w:r>
      <w:r w:rsidRPr="00A06AE9">
        <w:rPr>
          <w:rFonts w:asciiTheme="majorHAnsi" w:hAnsiTheme="majorHAnsi" w:cstheme="majorHAnsi"/>
        </w:rPr>
        <w:t>tatistical</w:t>
      </w:r>
      <w:r w:rsidR="009A082A" w:rsidRPr="00A06AE9">
        <w:rPr>
          <w:rFonts w:asciiTheme="majorHAnsi" w:hAnsiTheme="majorHAnsi" w:cstheme="majorHAnsi"/>
        </w:rPr>
        <w:t xml:space="preserve"> significance of the results. It is generally accepted that study findings are statistically significant when </w:t>
      </w:r>
      <w:r w:rsidR="009A082A" w:rsidRPr="00A06AE9">
        <w:rPr>
          <w:rFonts w:asciiTheme="majorHAnsi" w:hAnsiTheme="majorHAnsi" w:cstheme="majorHAnsi"/>
          <w:i/>
        </w:rPr>
        <w:t>p</w:t>
      </w:r>
      <w:r w:rsidR="00D25339" w:rsidRPr="00A06AE9">
        <w:rPr>
          <w:rFonts w:asciiTheme="majorHAnsi" w:hAnsiTheme="majorHAnsi" w:cstheme="majorHAnsi"/>
          <w:i/>
        </w:rPr>
        <w:t xml:space="preserve"> </w:t>
      </w:r>
      <w:r w:rsidR="00D25339" w:rsidRPr="00A06AE9">
        <w:rPr>
          <w:rFonts w:asciiTheme="majorHAnsi" w:hAnsiTheme="majorHAnsi" w:cstheme="majorHAnsi"/>
        </w:rPr>
        <w:t xml:space="preserve">is less than </w:t>
      </w:r>
      <w:r w:rsidR="009A082A" w:rsidRPr="00A06AE9">
        <w:rPr>
          <w:rFonts w:asciiTheme="majorHAnsi" w:hAnsiTheme="majorHAnsi" w:cstheme="majorHAnsi"/>
        </w:rPr>
        <w:t>0.05</w:t>
      </w:r>
      <w:r w:rsidR="004642D8" w:rsidRPr="00A06AE9">
        <w:rPr>
          <w:rFonts w:asciiTheme="majorHAnsi" w:hAnsiTheme="majorHAnsi" w:cstheme="majorHAnsi"/>
        </w:rPr>
        <w:t xml:space="preserve"> (p&lt;.05)</w:t>
      </w:r>
      <w:r w:rsidR="009A082A" w:rsidRPr="00A06AE9">
        <w:rPr>
          <w:rFonts w:asciiTheme="majorHAnsi" w:hAnsiTheme="majorHAnsi" w:cstheme="majorHAnsi"/>
        </w:rPr>
        <w:t>.</w:t>
      </w:r>
      <w:r w:rsidRPr="00A06AE9">
        <w:rPr>
          <w:rFonts w:asciiTheme="majorHAnsi" w:hAnsiTheme="majorHAnsi" w:cstheme="majorHAnsi"/>
        </w:rPr>
        <w:t xml:space="preserve"> </w:t>
      </w:r>
      <w:r w:rsidR="00FF0C70" w:rsidRPr="00A06AE9">
        <w:rPr>
          <w:rFonts w:asciiTheme="majorHAnsi" w:hAnsiTheme="majorHAnsi" w:cstheme="majorHAnsi"/>
        </w:rPr>
        <w:t xml:space="preserve">APA standards state that studies should include the </w:t>
      </w:r>
      <w:r w:rsidR="00FF0C70" w:rsidRPr="00A06AE9">
        <w:rPr>
          <w:rFonts w:asciiTheme="majorHAnsi" w:hAnsiTheme="majorHAnsi" w:cstheme="majorHAnsi"/>
          <w:i/>
        </w:rPr>
        <w:t>p</w:t>
      </w:r>
      <w:r w:rsidR="00FF0C70" w:rsidRPr="00A06AE9">
        <w:rPr>
          <w:rFonts w:asciiTheme="majorHAnsi" w:hAnsiTheme="majorHAnsi" w:cstheme="majorHAnsi"/>
        </w:rPr>
        <w:t xml:space="preserve"> value when reporting on statistical significance either within the text or in a parenthetical. For example, the results of </w:t>
      </w:r>
      <w:r w:rsidR="00617090" w:rsidRPr="00A06AE9">
        <w:rPr>
          <w:rFonts w:asciiTheme="majorHAnsi" w:hAnsiTheme="majorHAnsi" w:cstheme="majorHAnsi"/>
        </w:rPr>
        <w:t>the statistical test Analysis of Variance</w:t>
      </w:r>
      <w:r w:rsidR="00FF0C70" w:rsidRPr="00A06AE9">
        <w:rPr>
          <w:rFonts w:asciiTheme="majorHAnsi" w:hAnsiTheme="majorHAnsi" w:cstheme="majorHAnsi"/>
        </w:rPr>
        <w:t xml:space="preserve"> should be reported [</w:t>
      </w:r>
      <w:r w:rsidR="00FF0C70" w:rsidRPr="00A06AE9">
        <w:rPr>
          <w:rFonts w:asciiTheme="majorHAnsi" w:hAnsiTheme="majorHAnsi" w:cstheme="majorHAnsi"/>
          <w:i/>
        </w:rPr>
        <w:t>F</w:t>
      </w:r>
      <w:r w:rsidR="000134C0" w:rsidRPr="00A06AE9">
        <w:rPr>
          <w:rFonts w:asciiTheme="majorHAnsi" w:hAnsiTheme="majorHAnsi" w:cstheme="majorHAnsi"/>
          <w:i/>
        </w:rPr>
        <w:t xml:space="preserve"> </w:t>
      </w:r>
      <w:r w:rsidR="00FF0C70" w:rsidRPr="00A06AE9">
        <w:rPr>
          <w:rFonts w:asciiTheme="majorHAnsi" w:hAnsiTheme="majorHAnsi" w:cstheme="majorHAnsi"/>
        </w:rPr>
        <w:t xml:space="preserve">(2, 145) = 3.24, </w:t>
      </w:r>
      <w:r w:rsidR="00FF0C70" w:rsidRPr="00A06AE9">
        <w:rPr>
          <w:rFonts w:asciiTheme="majorHAnsi" w:hAnsiTheme="majorHAnsi" w:cstheme="majorHAnsi"/>
          <w:i/>
        </w:rPr>
        <w:t>p</w:t>
      </w:r>
      <w:r w:rsidR="000134C0" w:rsidRPr="00A06AE9">
        <w:rPr>
          <w:rFonts w:asciiTheme="majorHAnsi" w:hAnsiTheme="majorHAnsi" w:cstheme="majorHAnsi"/>
          <w:i/>
        </w:rPr>
        <w:t xml:space="preserve"> </w:t>
      </w:r>
      <w:r w:rsidR="00FF0C70" w:rsidRPr="00A06AE9">
        <w:rPr>
          <w:rFonts w:asciiTheme="majorHAnsi" w:hAnsiTheme="majorHAnsi" w:cstheme="majorHAnsi"/>
        </w:rPr>
        <w:t>=</w:t>
      </w:r>
      <w:r w:rsidR="000134C0" w:rsidRPr="00A06AE9">
        <w:rPr>
          <w:rFonts w:asciiTheme="majorHAnsi" w:hAnsiTheme="majorHAnsi" w:cstheme="majorHAnsi"/>
        </w:rPr>
        <w:t xml:space="preserve"> </w:t>
      </w:r>
      <w:r w:rsidR="00FF0C70" w:rsidRPr="00A06AE9">
        <w:rPr>
          <w:rFonts w:asciiTheme="majorHAnsi" w:hAnsiTheme="majorHAnsi" w:cstheme="majorHAnsi"/>
        </w:rPr>
        <w:t>.04].</w:t>
      </w:r>
      <w:r w:rsidR="00826650" w:rsidRPr="00A06AE9">
        <w:rPr>
          <w:rFonts w:asciiTheme="majorHAnsi" w:hAnsiTheme="majorHAnsi" w:cstheme="majorHAnsi"/>
        </w:rPr>
        <w:t xml:space="preserve"> </w:t>
      </w:r>
      <w:r w:rsidR="00617090" w:rsidRPr="00A06AE9">
        <w:rPr>
          <w:rFonts w:asciiTheme="majorHAnsi" w:hAnsiTheme="majorHAnsi" w:cstheme="majorHAnsi"/>
        </w:rPr>
        <w:t xml:space="preserve">In this example, </w:t>
      </w:r>
      <w:r w:rsidR="00617090" w:rsidRPr="00A06AE9">
        <w:rPr>
          <w:rFonts w:asciiTheme="majorHAnsi" w:hAnsiTheme="majorHAnsi" w:cstheme="majorHAnsi"/>
          <w:i/>
        </w:rPr>
        <w:t>p</w:t>
      </w:r>
      <w:r w:rsidR="00617090" w:rsidRPr="00A06AE9">
        <w:rPr>
          <w:rFonts w:asciiTheme="majorHAnsi" w:hAnsiTheme="majorHAnsi" w:cstheme="majorHAnsi"/>
        </w:rPr>
        <w:t xml:space="preserve"> equals 0.04, which is less than 0.05. This would indicate that the results of this statistical test are significant. </w:t>
      </w:r>
    </w:p>
    <w:sdt>
      <w:sdtPr>
        <w:rPr>
          <w:rFonts w:asciiTheme="majorHAnsi" w:hAnsiTheme="majorHAnsi" w:cstheme="majorHAnsi"/>
        </w:rPr>
        <w:id w:val="-1862269463"/>
        <w:placeholder>
          <w:docPart w:val="21ADCCD61A08457ABB4352C75BF273DC"/>
        </w:placeholder>
        <w:showingPlcHdr/>
        <w:text/>
      </w:sdtPr>
      <w:sdtEndPr/>
      <w:sdtContent>
        <w:p w14:paraId="5FF2D953" w14:textId="77777777" w:rsidR="006E53C7" w:rsidRPr="00A06AE9" w:rsidRDefault="006E53C7" w:rsidP="00A03877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02883BB1" w14:textId="77777777" w:rsidR="006E53C7" w:rsidRPr="00A06AE9" w:rsidRDefault="006E53C7" w:rsidP="00A03877">
      <w:pPr>
        <w:rPr>
          <w:rFonts w:asciiTheme="majorHAnsi" w:hAnsiTheme="majorHAnsi" w:cstheme="majorHAnsi"/>
        </w:rPr>
      </w:pPr>
    </w:p>
    <w:p w14:paraId="3F66B66A" w14:textId="77777777" w:rsidR="00BB418D" w:rsidRPr="00A06AE9" w:rsidRDefault="00BB418D" w:rsidP="00212590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Implication</w:t>
      </w:r>
    </w:p>
    <w:p w14:paraId="6270D46E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1D925B3A" w14:textId="39303C8E" w:rsidR="00486CE4" w:rsidRPr="00A06AE9" w:rsidRDefault="00486CE4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Once a piece of evidence has been evaluated, </w:t>
      </w:r>
      <w:r w:rsidR="00B42C68" w:rsidRPr="00A06AE9">
        <w:rPr>
          <w:rFonts w:asciiTheme="majorHAnsi" w:hAnsiTheme="majorHAnsi" w:cstheme="majorHAnsi"/>
        </w:rPr>
        <w:t xml:space="preserve">education leaders </w:t>
      </w:r>
      <w:r w:rsidR="00406620" w:rsidRPr="00A06AE9">
        <w:rPr>
          <w:rFonts w:asciiTheme="majorHAnsi" w:hAnsiTheme="majorHAnsi" w:cstheme="majorHAnsi"/>
        </w:rPr>
        <w:t>and shareholders s</w:t>
      </w:r>
      <w:r w:rsidR="00B42C68" w:rsidRPr="00A06AE9">
        <w:rPr>
          <w:rFonts w:asciiTheme="majorHAnsi" w:hAnsiTheme="majorHAnsi" w:cstheme="majorHAnsi"/>
        </w:rPr>
        <w:t xml:space="preserve">hould consider the implications of the study on their school’s potential implementation of an evidence-based practice. In this section, you </w:t>
      </w:r>
      <w:r w:rsidR="00406620" w:rsidRPr="00A06AE9">
        <w:rPr>
          <w:rFonts w:asciiTheme="majorHAnsi" w:hAnsiTheme="majorHAnsi" w:cstheme="majorHAnsi"/>
        </w:rPr>
        <w:t xml:space="preserve">are encouraged to </w:t>
      </w:r>
      <w:r w:rsidR="00CB7352" w:rsidRPr="00A06AE9">
        <w:rPr>
          <w:rFonts w:asciiTheme="majorHAnsi" w:hAnsiTheme="majorHAnsi" w:cstheme="majorHAnsi"/>
        </w:rPr>
        <w:t>look</w:t>
      </w:r>
      <w:r w:rsidR="00B42C68" w:rsidRPr="00A06AE9">
        <w:rPr>
          <w:rFonts w:asciiTheme="majorHAnsi" w:hAnsiTheme="majorHAnsi" w:cstheme="majorHAnsi"/>
        </w:rPr>
        <w:t xml:space="preserve"> beyond the items discussed in the study to consider your local context and </w:t>
      </w:r>
      <w:r w:rsidR="00327293" w:rsidRPr="00A06AE9">
        <w:rPr>
          <w:rFonts w:asciiTheme="majorHAnsi" w:hAnsiTheme="majorHAnsi" w:cstheme="majorHAnsi"/>
        </w:rPr>
        <w:t xml:space="preserve">school’s capacity to implement an intervention with fidelity. </w:t>
      </w:r>
    </w:p>
    <w:p w14:paraId="12C27CB1" w14:textId="01AEB182" w:rsidR="00353F7F" w:rsidRPr="00A06AE9" w:rsidRDefault="00FF6EA7" w:rsidP="00327293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the implications of this study for your school. Does the study support the use of this intervention in your building? What special considerations are necessary for implementing this intervention? </w:t>
      </w:r>
      <w:r w:rsidR="009F33C5" w:rsidRPr="00A06AE9">
        <w:rPr>
          <w:rFonts w:asciiTheme="majorHAnsi" w:hAnsiTheme="majorHAnsi" w:cstheme="majorHAnsi"/>
        </w:rPr>
        <w:t xml:space="preserve">Be sure to examine all relevant factors, including </w:t>
      </w:r>
      <w:r w:rsidR="00212590" w:rsidRPr="00A06AE9">
        <w:rPr>
          <w:rFonts w:asciiTheme="majorHAnsi" w:hAnsiTheme="majorHAnsi" w:cstheme="majorHAnsi"/>
        </w:rPr>
        <w:t>cost, time and manpower</w:t>
      </w:r>
      <w:r w:rsidR="009F33C5" w:rsidRPr="00A06AE9">
        <w:rPr>
          <w:rFonts w:asciiTheme="majorHAnsi" w:hAnsiTheme="majorHAnsi" w:cstheme="majorHAnsi"/>
        </w:rPr>
        <w:t xml:space="preserve">. </w:t>
      </w:r>
    </w:p>
    <w:sdt>
      <w:sdtPr>
        <w:rPr>
          <w:rFonts w:asciiTheme="majorHAnsi" w:hAnsiTheme="majorHAnsi" w:cstheme="majorHAnsi"/>
        </w:rPr>
        <w:id w:val="-2031492262"/>
        <w:placeholder>
          <w:docPart w:val="DefaultPlaceholder_1081868574"/>
        </w:placeholder>
        <w:showingPlcHdr/>
        <w:text/>
      </w:sdtPr>
      <w:sdtEndPr/>
      <w:sdtContent>
        <w:p w14:paraId="4A3643C1" w14:textId="77777777" w:rsidR="00FF6EA7" w:rsidRPr="00A06AE9" w:rsidRDefault="00FF6EA7" w:rsidP="002D4EB3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1ED21875" w14:textId="77777777" w:rsidR="009F33C5" w:rsidRPr="00A06AE9" w:rsidRDefault="009F33C5" w:rsidP="002D4EB3">
      <w:pPr>
        <w:rPr>
          <w:rFonts w:asciiTheme="majorHAnsi" w:hAnsiTheme="majorHAnsi" w:cstheme="majorHAnsi"/>
        </w:rPr>
      </w:pPr>
    </w:p>
    <w:p w14:paraId="7D011612" w14:textId="77777777" w:rsidR="00411CEE" w:rsidRPr="00A06AE9" w:rsidRDefault="00411CEE" w:rsidP="00411CE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Identify any additional pieces of evidence referenced in this study that you may want to review before implementing the intervention. </w:t>
      </w:r>
    </w:p>
    <w:sdt>
      <w:sdtPr>
        <w:rPr>
          <w:rFonts w:asciiTheme="majorHAnsi" w:hAnsiTheme="majorHAnsi" w:cstheme="majorHAnsi"/>
        </w:rPr>
        <w:id w:val="822162171"/>
        <w:placeholder>
          <w:docPart w:val="DefaultPlaceholder_1081868574"/>
        </w:placeholder>
        <w:showingPlcHdr/>
        <w:text/>
      </w:sdtPr>
      <w:sdtEndPr/>
      <w:sdtContent>
        <w:p w14:paraId="2DB89B03" w14:textId="77777777" w:rsidR="00411CEE" w:rsidRPr="00A06AE9" w:rsidRDefault="00411CEE" w:rsidP="00411CEE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1E1FA047" w14:textId="77777777" w:rsidR="00411CEE" w:rsidRPr="00A06AE9" w:rsidRDefault="00411CEE" w:rsidP="00411CEE">
      <w:pPr>
        <w:rPr>
          <w:rFonts w:asciiTheme="majorHAnsi" w:hAnsiTheme="majorHAnsi" w:cstheme="majorHAnsi"/>
        </w:rPr>
      </w:pPr>
    </w:p>
    <w:p w14:paraId="3E5483A2" w14:textId="595305AC" w:rsidR="009F33C5" w:rsidRPr="00A06AE9" w:rsidRDefault="009F33C5" w:rsidP="00327293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Using the </w:t>
      </w:r>
      <w:hyperlink r:id="rId21" w:history="1">
        <w:r w:rsidR="00503879" w:rsidRPr="00A06AE9">
          <w:rPr>
            <w:rStyle w:val="Hyperlink"/>
            <w:rFonts w:asciiTheme="majorHAnsi" w:hAnsiTheme="majorHAnsi" w:cstheme="majorHAnsi"/>
          </w:rPr>
          <w:t xml:space="preserve">ESSA </w:t>
        </w:r>
        <w:r w:rsidR="004642D8" w:rsidRPr="00A06AE9">
          <w:rPr>
            <w:rStyle w:val="Hyperlink"/>
            <w:rFonts w:asciiTheme="majorHAnsi" w:hAnsiTheme="majorHAnsi" w:cstheme="majorHAnsi"/>
          </w:rPr>
          <w:t>Evidence Level</w:t>
        </w:r>
        <w:r w:rsidRPr="00A06AE9">
          <w:rPr>
            <w:rStyle w:val="Hyperlink"/>
            <w:rFonts w:asciiTheme="majorHAnsi" w:hAnsiTheme="majorHAnsi" w:cstheme="majorHAnsi"/>
          </w:rPr>
          <w:t>s</w:t>
        </w:r>
      </w:hyperlink>
      <w:r w:rsidRPr="00A06AE9">
        <w:rPr>
          <w:rFonts w:asciiTheme="majorHAnsi" w:hAnsiTheme="majorHAnsi" w:cstheme="majorHAnsi"/>
        </w:rPr>
        <w:t xml:space="preserve"> </w:t>
      </w:r>
      <w:r w:rsidR="00503879" w:rsidRPr="00A06AE9">
        <w:rPr>
          <w:rFonts w:asciiTheme="majorHAnsi" w:hAnsiTheme="majorHAnsi" w:cstheme="majorHAnsi"/>
        </w:rPr>
        <w:t>one-p</w:t>
      </w:r>
      <w:r w:rsidRPr="00A06AE9">
        <w:rPr>
          <w:rFonts w:asciiTheme="majorHAnsi" w:hAnsiTheme="majorHAnsi" w:cstheme="majorHAnsi"/>
        </w:rPr>
        <w:t>ager, consider all of the information collected here and provi</w:t>
      </w:r>
      <w:r w:rsidR="00216806" w:rsidRPr="00A06AE9">
        <w:rPr>
          <w:rFonts w:asciiTheme="majorHAnsi" w:hAnsiTheme="majorHAnsi" w:cstheme="majorHAnsi"/>
        </w:rPr>
        <w:t xml:space="preserve">de an estimate of the level of evidence provided in this study. </w:t>
      </w:r>
      <w:sdt>
        <w:sdtPr>
          <w:rPr>
            <w:rFonts w:asciiTheme="majorHAnsi" w:hAnsiTheme="majorHAnsi" w:cstheme="majorHAnsi"/>
          </w:rPr>
          <w:id w:val="-508529356"/>
          <w:placeholder>
            <w:docPart w:val="DefaultPlaceholder_1081868575"/>
          </w:placeholder>
          <w:showingPlcHdr/>
          <w:comboBox>
            <w:listItem w:displayText="Strong Evidence (Level I)" w:value="Strong Evidence (Level I)"/>
            <w:listItem w:displayText="Moderate Evidence (Level II) " w:value="Moderate Evidence (Level II) "/>
            <w:listItem w:displayText="Promising Evidence (Level III)" w:value="Promising Evidence (Level III)"/>
            <w:listItem w:displayText="Demonstrates a Rationale (Level IV)" w:value="Demonstrates a Rationale (Level IV)"/>
            <w:listItem w:displayText="N/A - Not evidence-based" w:value="N/A - Not evidence-based"/>
          </w:comboBox>
        </w:sdtPr>
        <w:sdtEndPr/>
        <w:sdtContent>
          <w:r w:rsidR="00216806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Choose an item.</w:t>
          </w:r>
        </w:sdtContent>
      </w:sdt>
    </w:p>
    <w:sectPr w:rsidR="009F33C5" w:rsidRPr="00A06AE9" w:rsidSect="001F37B1">
      <w:headerReference w:type="default" r:id="rId22"/>
      <w:footerReference w:type="default" r:id="rId23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7D0A" w14:textId="77777777" w:rsidR="00F27652" w:rsidRDefault="00F27652" w:rsidP="005E4965">
      <w:pPr>
        <w:spacing w:after="0" w:line="240" w:lineRule="auto"/>
      </w:pPr>
      <w:r>
        <w:separator/>
      </w:r>
    </w:p>
  </w:endnote>
  <w:endnote w:type="continuationSeparator" w:id="0">
    <w:p w14:paraId="7EB2C3AB" w14:textId="77777777" w:rsidR="00F27652" w:rsidRDefault="00F27652" w:rsidP="005E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94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3E772" w14:textId="77777777" w:rsidR="00253414" w:rsidRDefault="002534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E3C4" w14:textId="77777777" w:rsidR="005E4965" w:rsidRDefault="005E4965" w:rsidP="005E49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52743" w14:textId="77777777" w:rsidR="00F27652" w:rsidRDefault="00F27652" w:rsidP="005E4965">
      <w:pPr>
        <w:spacing w:after="0" w:line="240" w:lineRule="auto"/>
      </w:pPr>
      <w:r>
        <w:separator/>
      </w:r>
    </w:p>
  </w:footnote>
  <w:footnote w:type="continuationSeparator" w:id="0">
    <w:p w14:paraId="3F166F01" w14:textId="77777777" w:rsidR="00F27652" w:rsidRDefault="00F27652" w:rsidP="005E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CC2E" w14:textId="529C9F20" w:rsidR="004643F1" w:rsidRDefault="000254CC" w:rsidP="004643F1">
    <w:pPr>
      <w:pStyle w:val="Header"/>
      <w:jc w:val="right"/>
    </w:pPr>
    <w:r>
      <w:t>Empowered by Evid</w:t>
    </w:r>
    <w:r w:rsidR="00774146">
      <w:t>ence: Reviewing Evidence U</w:t>
    </w:r>
    <w:r>
      <w:t>nder ESSA</w:t>
    </w:r>
  </w:p>
  <w:p w14:paraId="6DC1C019" w14:textId="77777777" w:rsidR="004B24F8" w:rsidRDefault="00411CEE" w:rsidP="00411CEE">
    <w:pPr>
      <w:pStyle w:val="Header"/>
      <w:jc w:val="right"/>
    </w:pPr>
    <w:r>
      <w:t>Kentucky Department of Education</w:t>
    </w:r>
  </w:p>
  <w:p w14:paraId="3CF3728C" w14:textId="77777777" w:rsidR="004B24F8" w:rsidRDefault="004B24F8" w:rsidP="004B24F8">
    <w:pPr>
      <w:pStyle w:val="Header"/>
      <w:jc w:val="right"/>
    </w:pPr>
    <w:r>
      <w:t>O</w:t>
    </w:r>
    <w:r w:rsidR="00411CEE">
      <w:t>ffice of Co</w:t>
    </w:r>
    <w:r>
      <w:t>ntinuous Improvement and Support</w:t>
    </w:r>
  </w:p>
  <w:p w14:paraId="627E3B40" w14:textId="77777777" w:rsidR="004B24F8" w:rsidRDefault="004B24F8" w:rsidP="00411C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9A1"/>
    <w:multiLevelType w:val="hybridMultilevel"/>
    <w:tmpl w:val="96584076"/>
    <w:lvl w:ilvl="0" w:tplc="450E8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91EB1"/>
    <w:multiLevelType w:val="hybridMultilevel"/>
    <w:tmpl w:val="AF7A55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C5A01"/>
    <w:multiLevelType w:val="hybridMultilevel"/>
    <w:tmpl w:val="4204F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4A53BD"/>
    <w:multiLevelType w:val="hybridMultilevel"/>
    <w:tmpl w:val="4C1E8628"/>
    <w:lvl w:ilvl="0" w:tplc="561E50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809D4"/>
    <w:multiLevelType w:val="hybridMultilevel"/>
    <w:tmpl w:val="18387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67E78"/>
    <w:multiLevelType w:val="hybridMultilevel"/>
    <w:tmpl w:val="0A1C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7C6D"/>
    <w:multiLevelType w:val="hybridMultilevel"/>
    <w:tmpl w:val="20B66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C44A99"/>
    <w:multiLevelType w:val="hybridMultilevel"/>
    <w:tmpl w:val="17CC3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UiHGBqCzh93KegM+1wo+jDEq1tk9BvT3tOwWUkE3NH41RqwI3LPkyvRuzDSa5NpuchTb/G8DqaeXRezoCBc5g==" w:salt="w1CyXrIiBUMrOu7mb9lVY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43"/>
    <w:rsid w:val="000134C0"/>
    <w:rsid w:val="00016D2D"/>
    <w:rsid w:val="000254CC"/>
    <w:rsid w:val="000344E8"/>
    <w:rsid w:val="00057CC4"/>
    <w:rsid w:val="0007356A"/>
    <w:rsid w:val="00074A99"/>
    <w:rsid w:val="00074F5E"/>
    <w:rsid w:val="00081E81"/>
    <w:rsid w:val="00092402"/>
    <w:rsid w:val="00093726"/>
    <w:rsid w:val="000C3D2F"/>
    <w:rsid w:val="001037AC"/>
    <w:rsid w:val="00132729"/>
    <w:rsid w:val="00150F96"/>
    <w:rsid w:val="00153056"/>
    <w:rsid w:val="001A16E7"/>
    <w:rsid w:val="001A505D"/>
    <w:rsid w:val="001C2444"/>
    <w:rsid w:val="001C719D"/>
    <w:rsid w:val="001D5D0D"/>
    <w:rsid w:val="001F37B1"/>
    <w:rsid w:val="002068EA"/>
    <w:rsid w:val="00212590"/>
    <w:rsid w:val="00216806"/>
    <w:rsid w:val="00251138"/>
    <w:rsid w:val="00253414"/>
    <w:rsid w:val="00261088"/>
    <w:rsid w:val="00274C76"/>
    <w:rsid w:val="00277D8D"/>
    <w:rsid w:val="002A6D93"/>
    <w:rsid w:val="002D4EB3"/>
    <w:rsid w:val="002E6AA3"/>
    <w:rsid w:val="003013E3"/>
    <w:rsid w:val="0031424A"/>
    <w:rsid w:val="003265BD"/>
    <w:rsid w:val="00327293"/>
    <w:rsid w:val="003373B4"/>
    <w:rsid w:val="003450A4"/>
    <w:rsid w:val="00353560"/>
    <w:rsid w:val="00353F7F"/>
    <w:rsid w:val="00357F75"/>
    <w:rsid w:val="00362CB3"/>
    <w:rsid w:val="00373406"/>
    <w:rsid w:val="00377CCA"/>
    <w:rsid w:val="003834AA"/>
    <w:rsid w:val="003A1AA0"/>
    <w:rsid w:val="003D00C9"/>
    <w:rsid w:val="003D43F0"/>
    <w:rsid w:val="003D49E8"/>
    <w:rsid w:val="003E1FE3"/>
    <w:rsid w:val="003F111C"/>
    <w:rsid w:val="00406620"/>
    <w:rsid w:val="00411CEE"/>
    <w:rsid w:val="0041504D"/>
    <w:rsid w:val="004205B4"/>
    <w:rsid w:val="00425539"/>
    <w:rsid w:val="004557B6"/>
    <w:rsid w:val="00457246"/>
    <w:rsid w:val="004642D8"/>
    <w:rsid w:val="004643F1"/>
    <w:rsid w:val="00465F25"/>
    <w:rsid w:val="00466652"/>
    <w:rsid w:val="004732A9"/>
    <w:rsid w:val="00475458"/>
    <w:rsid w:val="00486CE4"/>
    <w:rsid w:val="00492327"/>
    <w:rsid w:val="004A330F"/>
    <w:rsid w:val="004B24F8"/>
    <w:rsid w:val="004B376E"/>
    <w:rsid w:val="004E0FA7"/>
    <w:rsid w:val="004F45C0"/>
    <w:rsid w:val="00503879"/>
    <w:rsid w:val="0050647E"/>
    <w:rsid w:val="005606AA"/>
    <w:rsid w:val="00571CA9"/>
    <w:rsid w:val="00581043"/>
    <w:rsid w:val="005E3F53"/>
    <w:rsid w:val="005E4965"/>
    <w:rsid w:val="005E7843"/>
    <w:rsid w:val="005E7922"/>
    <w:rsid w:val="00617090"/>
    <w:rsid w:val="00624630"/>
    <w:rsid w:val="0062607E"/>
    <w:rsid w:val="00637D19"/>
    <w:rsid w:val="00641F39"/>
    <w:rsid w:val="0065342F"/>
    <w:rsid w:val="0068372B"/>
    <w:rsid w:val="00692EE8"/>
    <w:rsid w:val="006A08A0"/>
    <w:rsid w:val="006A2D4E"/>
    <w:rsid w:val="006E3F87"/>
    <w:rsid w:val="006E53C7"/>
    <w:rsid w:val="006F04DD"/>
    <w:rsid w:val="006F369E"/>
    <w:rsid w:val="00701E64"/>
    <w:rsid w:val="007063AE"/>
    <w:rsid w:val="00742528"/>
    <w:rsid w:val="00747051"/>
    <w:rsid w:val="007657D3"/>
    <w:rsid w:val="007669BD"/>
    <w:rsid w:val="00774146"/>
    <w:rsid w:val="00786024"/>
    <w:rsid w:val="0079739E"/>
    <w:rsid w:val="007974C5"/>
    <w:rsid w:val="0079785B"/>
    <w:rsid w:val="007B2750"/>
    <w:rsid w:val="007B673D"/>
    <w:rsid w:val="007C5E88"/>
    <w:rsid w:val="007E171C"/>
    <w:rsid w:val="007E3725"/>
    <w:rsid w:val="0082205D"/>
    <w:rsid w:val="00826650"/>
    <w:rsid w:val="00841206"/>
    <w:rsid w:val="00853379"/>
    <w:rsid w:val="008750A9"/>
    <w:rsid w:val="00881C10"/>
    <w:rsid w:val="0088242C"/>
    <w:rsid w:val="008A2FE3"/>
    <w:rsid w:val="008E40FB"/>
    <w:rsid w:val="00902934"/>
    <w:rsid w:val="00915158"/>
    <w:rsid w:val="00916118"/>
    <w:rsid w:val="00937C69"/>
    <w:rsid w:val="00942A1E"/>
    <w:rsid w:val="0095497D"/>
    <w:rsid w:val="0097283F"/>
    <w:rsid w:val="009A082A"/>
    <w:rsid w:val="009A26A8"/>
    <w:rsid w:val="009A7A97"/>
    <w:rsid w:val="009B6B9B"/>
    <w:rsid w:val="009B6D4E"/>
    <w:rsid w:val="009C37FD"/>
    <w:rsid w:val="009D1CA0"/>
    <w:rsid w:val="009D6C67"/>
    <w:rsid w:val="009F33C5"/>
    <w:rsid w:val="00A03255"/>
    <w:rsid w:val="00A03877"/>
    <w:rsid w:val="00A03DF0"/>
    <w:rsid w:val="00A06AE9"/>
    <w:rsid w:val="00A13E7A"/>
    <w:rsid w:val="00A160DA"/>
    <w:rsid w:val="00A540BB"/>
    <w:rsid w:val="00A54401"/>
    <w:rsid w:val="00A6758E"/>
    <w:rsid w:val="00A76DF2"/>
    <w:rsid w:val="00AA6533"/>
    <w:rsid w:val="00AD6202"/>
    <w:rsid w:val="00AE5CAA"/>
    <w:rsid w:val="00AF5F69"/>
    <w:rsid w:val="00B03A72"/>
    <w:rsid w:val="00B164DA"/>
    <w:rsid w:val="00B2213C"/>
    <w:rsid w:val="00B42C68"/>
    <w:rsid w:val="00B50CCD"/>
    <w:rsid w:val="00B50EE0"/>
    <w:rsid w:val="00B526BB"/>
    <w:rsid w:val="00B55A79"/>
    <w:rsid w:val="00B636F8"/>
    <w:rsid w:val="00B8064F"/>
    <w:rsid w:val="00B83406"/>
    <w:rsid w:val="00B83876"/>
    <w:rsid w:val="00B84C7C"/>
    <w:rsid w:val="00BA41C7"/>
    <w:rsid w:val="00BB418D"/>
    <w:rsid w:val="00BC3E87"/>
    <w:rsid w:val="00BC64B1"/>
    <w:rsid w:val="00BC6E54"/>
    <w:rsid w:val="00C13929"/>
    <w:rsid w:val="00C2023E"/>
    <w:rsid w:val="00C4104D"/>
    <w:rsid w:val="00C527AA"/>
    <w:rsid w:val="00C7276F"/>
    <w:rsid w:val="00C84066"/>
    <w:rsid w:val="00CB1514"/>
    <w:rsid w:val="00CB7352"/>
    <w:rsid w:val="00CC041C"/>
    <w:rsid w:val="00CD054C"/>
    <w:rsid w:val="00D1229A"/>
    <w:rsid w:val="00D15B52"/>
    <w:rsid w:val="00D242D7"/>
    <w:rsid w:val="00D25339"/>
    <w:rsid w:val="00D4182D"/>
    <w:rsid w:val="00D45026"/>
    <w:rsid w:val="00D5025D"/>
    <w:rsid w:val="00D5662D"/>
    <w:rsid w:val="00D67BEE"/>
    <w:rsid w:val="00D76CB3"/>
    <w:rsid w:val="00DA27CD"/>
    <w:rsid w:val="00DC21C5"/>
    <w:rsid w:val="00DC225F"/>
    <w:rsid w:val="00DC3F1A"/>
    <w:rsid w:val="00DD1C62"/>
    <w:rsid w:val="00DF63B7"/>
    <w:rsid w:val="00DF6AED"/>
    <w:rsid w:val="00E014C0"/>
    <w:rsid w:val="00E01898"/>
    <w:rsid w:val="00E2295C"/>
    <w:rsid w:val="00E33ACD"/>
    <w:rsid w:val="00E3673C"/>
    <w:rsid w:val="00E420FE"/>
    <w:rsid w:val="00E42693"/>
    <w:rsid w:val="00E638B6"/>
    <w:rsid w:val="00E67ACD"/>
    <w:rsid w:val="00E70F1B"/>
    <w:rsid w:val="00E83903"/>
    <w:rsid w:val="00E863C8"/>
    <w:rsid w:val="00E9655D"/>
    <w:rsid w:val="00EA0F91"/>
    <w:rsid w:val="00EA749F"/>
    <w:rsid w:val="00F00792"/>
    <w:rsid w:val="00F05D47"/>
    <w:rsid w:val="00F1303C"/>
    <w:rsid w:val="00F22D77"/>
    <w:rsid w:val="00F27652"/>
    <w:rsid w:val="00F318E4"/>
    <w:rsid w:val="00F52FAA"/>
    <w:rsid w:val="00F543F8"/>
    <w:rsid w:val="00F826AD"/>
    <w:rsid w:val="00FA01D5"/>
    <w:rsid w:val="00FB55BD"/>
    <w:rsid w:val="00FC60CB"/>
    <w:rsid w:val="00FF0C70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B557A9"/>
  <w15:chartTrackingRefBased/>
  <w15:docId w15:val="{4C1CD0DB-75A1-40DE-B044-87F30880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29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5B9BD5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877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29A"/>
    <w:rPr>
      <w:rFonts w:asciiTheme="majorHAnsi" w:eastAsiaTheme="majorEastAsia" w:hAnsiTheme="majorHAnsi" w:cstheme="majorBidi"/>
      <w:color w:val="5B9BD5" w:themeColor="accent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3877"/>
    <w:rPr>
      <w:rFonts w:eastAsiaTheme="majorEastAsia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5810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74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4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6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E4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65"/>
    <w:rPr>
      <w:sz w:val="24"/>
    </w:rPr>
  </w:style>
  <w:style w:type="paragraph" w:styleId="NoSpacing">
    <w:name w:val="No Spacing"/>
    <w:link w:val="NoSpacingChar"/>
    <w:uiPriority w:val="1"/>
    <w:qFormat/>
    <w:rsid w:val="001F37B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37B1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797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ky.gov/school/evidence/Documents/ESSA%20Evidence%20Levels.pdf" TargetMode="External"/><Relationship Id="rId18" Type="http://schemas.openxmlformats.org/officeDocument/2006/relationships/hyperlink" Target="https://youtu.be/yGAmapMnj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ky.gov/school/evidence/Documents/ESSA%20Evidence%20Level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.gov/policy/elsec/leg/essa/guidanceuseseinvestment.pdf" TargetMode="External"/><Relationship Id="rId17" Type="http://schemas.openxmlformats.org/officeDocument/2006/relationships/hyperlink" Target="https://education.ky.gov/school/evidence/Documents/Evidence%20Based%20Practices%20Glossary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yGAmapMnjrk" TargetMode="External"/><Relationship Id="rId20" Type="http://schemas.openxmlformats.org/officeDocument/2006/relationships/hyperlink" Target="https://ed.gov/policy/elsec/leg/essa/guidanceuseseinvestmen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youtu.be/QAuwQX0cjVA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d.gov/policy/elsec/leg/essa/guidanceuseseinvestmen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ky.gov/school/evidence/Documents/Evidence%20Based%20Practices%20Glossary.pdf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EED9-641E-4ED2-B084-B65315550F5B}"/>
      </w:docPartPr>
      <w:docPartBody>
        <w:p w:rsidR="00164845" w:rsidRDefault="009A375A"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C268-EC94-4BCB-9C33-9F7209C04E4F}"/>
      </w:docPartPr>
      <w:docPartBody>
        <w:p w:rsidR="00164845" w:rsidRDefault="009A375A">
          <w:r w:rsidRPr="00312C44">
            <w:rPr>
              <w:rStyle w:val="PlaceholderText"/>
            </w:rPr>
            <w:t>Choose an item.</w:t>
          </w:r>
        </w:p>
      </w:docPartBody>
    </w:docPart>
    <w:docPart>
      <w:docPartPr>
        <w:name w:val="A2F4D7FC37A44ED1AB47FDA5EDB1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6A45-B6CB-4564-B5E1-C37841BCB1F8}"/>
      </w:docPartPr>
      <w:docPartBody>
        <w:p w:rsidR="00164845" w:rsidRDefault="009A375A" w:rsidP="009A375A">
          <w:pPr>
            <w:pStyle w:val="A2F4D7FC37A44ED1AB47FDA5EDB14112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8A5A8E429EFF4F229A9C21B17DB5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CDFD-1B9E-46ED-9B10-DC5E56B94A4B}"/>
      </w:docPartPr>
      <w:docPartBody>
        <w:p w:rsidR="00164845" w:rsidRDefault="009A375A" w:rsidP="009A375A">
          <w:pPr>
            <w:pStyle w:val="8A5A8E429EFF4F229A9C21B17DB515DD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E490732E850A41F18280D9F3B078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2B57-AC2D-4DC7-9124-9618746C1134}"/>
      </w:docPartPr>
      <w:docPartBody>
        <w:p w:rsidR="00164845" w:rsidRDefault="009A375A" w:rsidP="009A375A">
          <w:pPr>
            <w:pStyle w:val="E490732E850A41F18280D9F3B0785F73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49B4F7D024DE494D9800D276154D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7709-DC9C-4943-BE9E-6A08B96B219F}"/>
      </w:docPartPr>
      <w:docPartBody>
        <w:p w:rsidR="00164845" w:rsidRDefault="009A375A" w:rsidP="009A375A">
          <w:pPr>
            <w:pStyle w:val="49B4F7D024DE494D9800D276154DD8B9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15AE5D26C2D24E86AA39125D4B1E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2A60-4C0E-4209-8190-E4D65222C9E2}"/>
      </w:docPartPr>
      <w:docPartBody>
        <w:p w:rsidR="00164845" w:rsidRDefault="009A375A" w:rsidP="009A375A">
          <w:pPr>
            <w:pStyle w:val="15AE5D26C2D24E86AA39125D4B1EA69A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0984984F1C1045958EA982514E17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0BCA-D346-4A16-B92C-391EEF4049C3}"/>
      </w:docPartPr>
      <w:docPartBody>
        <w:p w:rsidR="00164845" w:rsidRDefault="009A375A" w:rsidP="009A375A">
          <w:pPr>
            <w:pStyle w:val="0984984F1C1045958EA982514E170413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B84A927E5C7B45A881C4EDC37090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0154-E5C3-453A-A780-E65A84F28460}"/>
      </w:docPartPr>
      <w:docPartBody>
        <w:p w:rsidR="00164845" w:rsidRDefault="009A375A" w:rsidP="009A375A">
          <w:pPr>
            <w:pStyle w:val="B84A927E5C7B45A881C4EDC37090206D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7BA628914DB4488AA53D99C6744E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28C4-FE86-4999-8052-E096626504DE}"/>
      </w:docPartPr>
      <w:docPartBody>
        <w:p w:rsidR="00164845" w:rsidRDefault="009A375A" w:rsidP="009A375A">
          <w:pPr>
            <w:pStyle w:val="7BA628914DB4488AA53D99C6744EA4EC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20508D282E9643EBA18BA42B4BBE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FBCC-4276-4DD8-AA36-04B960FE102C}"/>
      </w:docPartPr>
      <w:docPartBody>
        <w:p w:rsidR="00164845" w:rsidRDefault="009A375A" w:rsidP="009A375A">
          <w:pPr>
            <w:pStyle w:val="20508D282E9643EBA18BA42B4BBEEE42"/>
          </w:pPr>
          <w:r w:rsidRPr="00312C44">
            <w:rPr>
              <w:rStyle w:val="PlaceholderText"/>
            </w:rPr>
            <w:t>Choose an item.</w:t>
          </w:r>
        </w:p>
      </w:docPartBody>
    </w:docPart>
    <w:docPart>
      <w:docPartPr>
        <w:name w:val="E2105F4B3D7745CCAE903647E0AA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87B7-EADB-4F98-9250-7A873F95813B}"/>
      </w:docPartPr>
      <w:docPartBody>
        <w:p w:rsidR="00164845" w:rsidRDefault="009A375A" w:rsidP="009A375A">
          <w:pPr>
            <w:pStyle w:val="E2105F4B3D7745CCAE903647E0AAE602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194D992778574DC2B78C9E93DECD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E7DE-7FF8-4E29-BE5D-1C4333BC7B84}"/>
      </w:docPartPr>
      <w:docPartBody>
        <w:p w:rsidR="00164845" w:rsidRDefault="009A375A" w:rsidP="009A375A">
          <w:pPr>
            <w:pStyle w:val="194D992778574DC2B78C9E93DECD9876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96B47A109E77411CA1F91710145E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1EB6-9815-4DDF-AD7C-8E4160661EBE}"/>
      </w:docPartPr>
      <w:docPartBody>
        <w:p w:rsidR="00164845" w:rsidRDefault="009A375A" w:rsidP="009A375A">
          <w:pPr>
            <w:pStyle w:val="96B47A109E77411CA1F91710145EFA37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4B52E94757154B669575FA554B61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1820-9A61-49B9-83A0-A3D8449B316D}"/>
      </w:docPartPr>
      <w:docPartBody>
        <w:p w:rsidR="00164845" w:rsidRDefault="009A375A" w:rsidP="009A375A">
          <w:pPr>
            <w:pStyle w:val="4B52E94757154B669575FA554B61EA37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5F2408CEF6494AC18830592E819B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0B5C-8B39-4CE2-A4A7-685DE49EA4D2}"/>
      </w:docPartPr>
      <w:docPartBody>
        <w:p w:rsidR="00164845" w:rsidRDefault="009A375A" w:rsidP="009A375A">
          <w:pPr>
            <w:pStyle w:val="5F2408CEF6494AC18830592E819B4C7C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F0A90AFF970248D88B6593B8B398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9672-34F0-4A46-B949-0A3C68B0ECBC}"/>
      </w:docPartPr>
      <w:docPartBody>
        <w:p w:rsidR="00164845" w:rsidRDefault="009A375A" w:rsidP="009A375A">
          <w:pPr>
            <w:pStyle w:val="F0A90AFF970248D88B6593B8B3989F34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21ADCCD61A08457ABB4352C75BF2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0749-76BC-44CD-AB92-81CE66A0AB84}"/>
      </w:docPartPr>
      <w:docPartBody>
        <w:p w:rsidR="00164845" w:rsidRDefault="009A375A" w:rsidP="009A375A">
          <w:pPr>
            <w:pStyle w:val="21ADCCD61A08457ABB4352C75BF273DC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629C79E2CE0B44DE8C7FF94DC311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E55D3-BEE3-4153-B1AA-190C5DB93A7D}"/>
      </w:docPartPr>
      <w:docPartBody>
        <w:p w:rsidR="00164845" w:rsidRDefault="009A375A" w:rsidP="009A375A">
          <w:pPr>
            <w:pStyle w:val="629C79E2CE0B44DE8C7FF94DC311EC17"/>
          </w:pPr>
          <w:r w:rsidRPr="00312C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5A"/>
    <w:rsid w:val="00087E33"/>
    <w:rsid w:val="00092392"/>
    <w:rsid w:val="00164845"/>
    <w:rsid w:val="002E070A"/>
    <w:rsid w:val="0032681F"/>
    <w:rsid w:val="00363032"/>
    <w:rsid w:val="00390430"/>
    <w:rsid w:val="005B16EF"/>
    <w:rsid w:val="006506D7"/>
    <w:rsid w:val="006A2F29"/>
    <w:rsid w:val="007113E5"/>
    <w:rsid w:val="007F5BEC"/>
    <w:rsid w:val="00906A5B"/>
    <w:rsid w:val="009A375A"/>
    <w:rsid w:val="00D71426"/>
    <w:rsid w:val="00E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75A"/>
    <w:rPr>
      <w:color w:val="808080"/>
    </w:rPr>
  </w:style>
  <w:style w:type="paragraph" w:customStyle="1" w:styleId="A2F4D7FC37A44ED1AB47FDA5EDB14112">
    <w:name w:val="A2F4D7FC37A44ED1AB47FDA5EDB14112"/>
    <w:rsid w:val="009A375A"/>
    <w:rPr>
      <w:rFonts w:eastAsiaTheme="minorHAnsi"/>
      <w:sz w:val="24"/>
    </w:rPr>
  </w:style>
  <w:style w:type="paragraph" w:customStyle="1" w:styleId="8A5A8E429EFF4F229A9C21B17DB515DD">
    <w:name w:val="8A5A8E429EFF4F229A9C21B17DB515DD"/>
    <w:rsid w:val="009A375A"/>
    <w:rPr>
      <w:rFonts w:eastAsiaTheme="minorHAnsi"/>
      <w:sz w:val="24"/>
    </w:rPr>
  </w:style>
  <w:style w:type="paragraph" w:customStyle="1" w:styleId="E490732E850A41F18280D9F3B0785F73">
    <w:name w:val="E490732E850A41F18280D9F3B0785F73"/>
    <w:rsid w:val="009A375A"/>
    <w:rPr>
      <w:rFonts w:eastAsiaTheme="minorHAnsi"/>
      <w:sz w:val="24"/>
    </w:rPr>
  </w:style>
  <w:style w:type="paragraph" w:customStyle="1" w:styleId="49B4F7D024DE494D9800D276154DD8B9">
    <w:name w:val="49B4F7D024DE494D9800D276154DD8B9"/>
    <w:rsid w:val="009A375A"/>
    <w:rPr>
      <w:rFonts w:eastAsiaTheme="minorHAnsi"/>
      <w:sz w:val="24"/>
    </w:rPr>
  </w:style>
  <w:style w:type="paragraph" w:customStyle="1" w:styleId="15AE5D26C2D24E86AA39125D4B1EA69A">
    <w:name w:val="15AE5D26C2D24E86AA39125D4B1EA69A"/>
    <w:rsid w:val="009A375A"/>
    <w:rPr>
      <w:rFonts w:eastAsiaTheme="minorHAnsi"/>
      <w:sz w:val="24"/>
    </w:rPr>
  </w:style>
  <w:style w:type="paragraph" w:customStyle="1" w:styleId="0984984F1C1045958EA982514E170413">
    <w:name w:val="0984984F1C1045958EA982514E170413"/>
    <w:rsid w:val="009A375A"/>
    <w:rPr>
      <w:rFonts w:eastAsiaTheme="minorHAnsi"/>
      <w:sz w:val="24"/>
    </w:rPr>
  </w:style>
  <w:style w:type="paragraph" w:customStyle="1" w:styleId="B84A927E5C7B45A881C4EDC37090206D">
    <w:name w:val="B84A927E5C7B45A881C4EDC37090206D"/>
    <w:rsid w:val="009A375A"/>
    <w:rPr>
      <w:rFonts w:eastAsiaTheme="minorHAnsi"/>
      <w:sz w:val="24"/>
    </w:rPr>
  </w:style>
  <w:style w:type="paragraph" w:customStyle="1" w:styleId="7BA628914DB4488AA53D99C6744EA4EC">
    <w:name w:val="7BA628914DB4488AA53D99C6744EA4EC"/>
    <w:rsid w:val="009A375A"/>
    <w:rPr>
      <w:rFonts w:eastAsiaTheme="minorHAnsi"/>
      <w:sz w:val="24"/>
    </w:rPr>
  </w:style>
  <w:style w:type="paragraph" w:customStyle="1" w:styleId="A2F4D7FC37A44ED1AB47FDA5EDB141121">
    <w:name w:val="A2F4D7FC37A44ED1AB47FDA5EDB141121"/>
    <w:rsid w:val="009A375A"/>
    <w:rPr>
      <w:rFonts w:eastAsiaTheme="minorHAnsi"/>
      <w:sz w:val="24"/>
    </w:rPr>
  </w:style>
  <w:style w:type="paragraph" w:customStyle="1" w:styleId="8A5A8E429EFF4F229A9C21B17DB515DD1">
    <w:name w:val="8A5A8E429EFF4F229A9C21B17DB515DD1"/>
    <w:rsid w:val="009A375A"/>
    <w:rPr>
      <w:rFonts w:eastAsiaTheme="minorHAnsi"/>
      <w:sz w:val="24"/>
    </w:rPr>
  </w:style>
  <w:style w:type="paragraph" w:customStyle="1" w:styleId="E490732E850A41F18280D9F3B0785F731">
    <w:name w:val="E490732E850A41F18280D9F3B0785F731"/>
    <w:rsid w:val="009A375A"/>
    <w:rPr>
      <w:rFonts w:eastAsiaTheme="minorHAnsi"/>
      <w:sz w:val="24"/>
    </w:rPr>
  </w:style>
  <w:style w:type="paragraph" w:customStyle="1" w:styleId="20508D282E9643EBA18BA42B4BBEEE42">
    <w:name w:val="20508D282E9643EBA18BA42B4BBEEE42"/>
    <w:rsid w:val="009A375A"/>
    <w:rPr>
      <w:rFonts w:eastAsiaTheme="minorHAnsi"/>
      <w:sz w:val="24"/>
    </w:rPr>
  </w:style>
  <w:style w:type="paragraph" w:customStyle="1" w:styleId="C09887744E57498A88684A13AEF4A44A">
    <w:name w:val="C09887744E57498A88684A13AEF4A44A"/>
    <w:rsid w:val="009A375A"/>
    <w:rPr>
      <w:rFonts w:eastAsiaTheme="minorHAnsi"/>
      <w:sz w:val="24"/>
    </w:rPr>
  </w:style>
  <w:style w:type="paragraph" w:customStyle="1" w:styleId="E2105F4B3D7745CCAE903647E0AAE602">
    <w:name w:val="E2105F4B3D7745CCAE903647E0AAE602"/>
    <w:rsid w:val="009A375A"/>
    <w:rPr>
      <w:rFonts w:eastAsiaTheme="minorHAnsi"/>
      <w:sz w:val="24"/>
    </w:rPr>
  </w:style>
  <w:style w:type="paragraph" w:customStyle="1" w:styleId="194D992778574DC2B78C9E93DECD9876">
    <w:name w:val="194D992778574DC2B78C9E93DECD9876"/>
    <w:rsid w:val="009A375A"/>
    <w:rPr>
      <w:rFonts w:eastAsiaTheme="minorHAnsi"/>
      <w:sz w:val="24"/>
    </w:rPr>
  </w:style>
  <w:style w:type="paragraph" w:customStyle="1" w:styleId="49B4F7D024DE494D9800D276154DD8B91">
    <w:name w:val="49B4F7D024DE494D9800D276154DD8B91"/>
    <w:rsid w:val="009A375A"/>
    <w:rPr>
      <w:rFonts w:eastAsiaTheme="minorHAnsi"/>
      <w:sz w:val="24"/>
    </w:rPr>
  </w:style>
  <w:style w:type="paragraph" w:customStyle="1" w:styleId="15AE5D26C2D24E86AA39125D4B1EA69A1">
    <w:name w:val="15AE5D26C2D24E86AA39125D4B1EA69A1"/>
    <w:rsid w:val="009A375A"/>
    <w:rPr>
      <w:rFonts w:eastAsiaTheme="minorHAnsi"/>
      <w:sz w:val="24"/>
    </w:rPr>
  </w:style>
  <w:style w:type="paragraph" w:customStyle="1" w:styleId="0984984F1C1045958EA982514E1704131">
    <w:name w:val="0984984F1C1045958EA982514E1704131"/>
    <w:rsid w:val="009A375A"/>
    <w:rPr>
      <w:rFonts w:eastAsiaTheme="minorHAnsi"/>
      <w:sz w:val="24"/>
    </w:rPr>
  </w:style>
  <w:style w:type="paragraph" w:customStyle="1" w:styleId="B84A927E5C7B45A881C4EDC37090206D1">
    <w:name w:val="B84A927E5C7B45A881C4EDC37090206D1"/>
    <w:rsid w:val="009A375A"/>
    <w:rPr>
      <w:rFonts w:eastAsiaTheme="minorHAnsi"/>
      <w:sz w:val="24"/>
    </w:rPr>
  </w:style>
  <w:style w:type="paragraph" w:customStyle="1" w:styleId="7BA628914DB4488AA53D99C6744EA4EC1">
    <w:name w:val="7BA628914DB4488AA53D99C6744EA4EC1"/>
    <w:rsid w:val="009A375A"/>
    <w:rPr>
      <w:rFonts w:eastAsiaTheme="minorHAnsi"/>
      <w:sz w:val="24"/>
    </w:rPr>
  </w:style>
  <w:style w:type="paragraph" w:customStyle="1" w:styleId="96B47A109E77411CA1F91710145EFA37">
    <w:name w:val="96B47A109E77411CA1F91710145EFA37"/>
    <w:rsid w:val="009A375A"/>
    <w:rPr>
      <w:rFonts w:eastAsiaTheme="minorHAnsi"/>
      <w:sz w:val="24"/>
    </w:rPr>
  </w:style>
  <w:style w:type="paragraph" w:customStyle="1" w:styleId="961FCEDA13774380812C9DCE8ADC416F">
    <w:name w:val="961FCEDA13774380812C9DCE8ADC416F"/>
    <w:rsid w:val="009A375A"/>
    <w:rPr>
      <w:rFonts w:eastAsiaTheme="minorHAnsi"/>
      <w:sz w:val="24"/>
    </w:rPr>
  </w:style>
  <w:style w:type="paragraph" w:customStyle="1" w:styleId="4B52E94757154B669575FA554B61EA37">
    <w:name w:val="4B52E94757154B669575FA554B61EA37"/>
    <w:rsid w:val="009A375A"/>
    <w:rPr>
      <w:rFonts w:eastAsiaTheme="minorHAnsi"/>
      <w:sz w:val="24"/>
    </w:rPr>
  </w:style>
  <w:style w:type="paragraph" w:customStyle="1" w:styleId="5F2408CEF6494AC18830592E819B4C7C">
    <w:name w:val="5F2408CEF6494AC18830592E819B4C7C"/>
    <w:rsid w:val="009A375A"/>
    <w:rPr>
      <w:rFonts w:eastAsiaTheme="minorHAnsi"/>
      <w:sz w:val="24"/>
    </w:rPr>
  </w:style>
  <w:style w:type="paragraph" w:customStyle="1" w:styleId="F0A90AFF970248D88B6593B8B3989F34">
    <w:name w:val="F0A90AFF970248D88B6593B8B3989F34"/>
    <w:rsid w:val="009A375A"/>
    <w:rPr>
      <w:rFonts w:eastAsiaTheme="minorHAnsi"/>
      <w:sz w:val="24"/>
    </w:rPr>
  </w:style>
  <w:style w:type="paragraph" w:customStyle="1" w:styleId="21ADCCD61A08457ABB4352C75BF273DC">
    <w:name w:val="21ADCCD61A08457ABB4352C75BF273DC"/>
    <w:rsid w:val="009A375A"/>
    <w:rPr>
      <w:rFonts w:eastAsiaTheme="minorHAnsi"/>
      <w:sz w:val="24"/>
    </w:rPr>
  </w:style>
  <w:style w:type="paragraph" w:customStyle="1" w:styleId="D61A3794861D414D89553CC1868EFD3F">
    <w:name w:val="D61A3794861D414D89553CC1868EFD3F"/>
    <w:rsid w:val="009A375A"/>
  </w:style>
  <w:style w:type="paragraph" w:customStyle="1" w:styleId="629C79E2CE0B44DE8C7FF94DC311EC17">
    <w:name w:val="629C79E2CE0B44DE8C7FF94DC311EC17"/>
    <w:rsid w:val="009A3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2020-10-07T04:00:00+00:00</Publication_x0020_Date>
    <Audience1 xmlns="3a62de7d-ba57-4f43-9dae-9623ba637be0">
      <Value>1</Value>
      <Value>2</Value>
      <Value>10</Value>
    </Audience1>
    <_dlc_DocId xmlns="3a62de7d-ba57-4f43-9dae-9623ba637be0">KYED-320-658</_dlc_DocId>
    <_dlc_DocIdUrl xmlns="3a62de7d-ba57-4f43-9dae-9623ba637be0">
      <Url>https://www.education.ky.gov/districts/business/_layouts/15/DocIdRedir.aspx?ID=KYED-320-658</Url>
      <Description>KYED-320-658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AE039F-8488-4D5C-95E1-5A2D7B11A6B8}"/>
</file>

<file path=customXml/itemProps2.xml><?xml version="1.0" encoding="utf-8"?>
<ds:datastoreItem xmlns:ds="http://schemas.openxmlformats.org/officeDocument/2006/customXml" ds:itemID="{AD1485E0-6D92-48EA-839B-C7B264433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5B3FE-E456-4782-97B9-5C44B15DD9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666e4a-78a8-43ac-b06c-70817c730f55"/>
    <ds:schemaRef ds:uri="d567c968-d91c-45e0-b185-8beada8315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507A91-E3FA-4788-AA8A-95EEFD65DE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8CC881-F4BC-420B-8927-806669536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Empowered by Evidence: Reviewing Evidence Under ESSA</vt:lpstr>
    </vt:vector>
  </TitlesOfParts>
  <Company>Kentucky Department of Education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Empowered by Evidence: Reviewing Evidence Under ESSA</dc:title>
  <dc:subject/>
  <dc:creator>KENTUCKY DEPARTMENT OF EDUCATION</dc:creator>
  <cp:keywords/>
  <dc:description>Accessible 5/13/2019 MC</dc:description>
  <cp:lastModifiedBy>Steele, Danna - Division of Academic Program Standards</cp:lastModifiedBy>
  <cp:revision>2</cp:revision>
  <dcterms:created xsi:type="dcterms:W3CDTF">2020-10-05T12:32:00Z</dcterms:created>
  <dcterms:modified xsi:type="dcterms:W3CDTF">2020-10-05T12:32:00Z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82ea5e95-0133-42ac-b876-bc2a10f1cd3f</vt:lpwstr>
  </property>
</Properties>
</file>