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566E5" w14:textId="77777777" w:rsidR="00CB77B0" w:rsidRPr="009F5DC1" w:rsidRDefault="009338BE">
      <w:pPr>
        <w:rPr>
          <w:b/>
          <w:sz w:val="36"/>
          <w:szCs w:val="36"/>
        </w:rPr>
      </w:pPr>
      <w:r>
        <w:rPr>
          <w:b/>
          <w:sz w:val="36"/>
          <w:szCs w:val="36"/>
        </w:rPr>
        <w:t xml:space="preserve">   </w:t>
      </w:r>
      <w:r w:rsidR="009F5DC1" w:rsidRPr="009F5DC1">
        <w:rPr>
          <w:b/>
          <w:sz w:val="36"/>
          <w:szCs w:val="36"/>
        </w:rPr>
        <w:t>Delegation of Medications on Out-of-State Field Trips</w:t>
      </w:r>
    </w:p>
    <w:p w14:paraId="4CC566E6" w14:textId="77777777" w:rsidR="00E36B88" w:rsidRDefault="00E36B88" w:rsidP="009F5DC1">
      <w:pPr>
        <w:spacing w:before="80" w:after="0"/>
        <w:rPr>
          <w:rFonts w:ascii="Arial" w:eastAsiaTheme="minorEastAsia" w:hAnsi="Arial" w:cs="Arial"/>
          <w:color w:val="000000" w:themeColor="text1"/>
          <w:kern w:val="24"/>
          <w:sz w:val="32"/>
          <w:szCs w:val="32"/>
        </w:rPr>
      </w:pPr>
    </w:p>
    <w:p w14:paraId="4CC566E7" w14:textId="77777777" w:rsidR="009B0B5D" w:rsidRPr="00055C99" w:rsidRDefault="00522E39" w:rsidP="009F5DC1">
      <w:pPr>
        <w:spacing w:before="80" w:after="0"/>
        <w:rPr>
          <w:rFonts w:ascii="Arial" w:eastAsiaTheme="minorEastAsia" w:hAnsi="Arial" w:cs="Arial"/>
          <w:color w:val="000000" w:themeColor="text1"/>
          <w:kern w:val="24"/>
          <w:sz w:val="24"/>
          <w:szCs w:val="24"/>
        </w:rPr>
      </w:pPr>
      <w:r w:rsidRPr="00055C99">
        <w:rPr>
          <w:rFonts w:ascii="Arial" w:eastAsiaTheme="minorEastAsia" w:hAnsi="Arial" w:cs="Arial"/>
          <w:color w:val="000000" w:themeColor="text1"/>
          <w:kern w:val="24"/>
          <w:sz w:val="24"/>
          <w:szCs w:val="24"/>
        </w:rPr>
        <w:t>NASN’s Position Paper on Delegation (2010)</w:t>
      </w:r>
    </w:p>
    <w:p w14:paraId="4CC566E8" w14:textId="77777777" w:rsidR="00522E39" w:rsidRPr="00055C99" w:rsidRDefault="00522E39" w:rsidP="00522E39">
      <w:pPr>
        <w:pStyle w:val="NormalWeb"/>
        <w:spacing w:before="80" w:beforeAutospacing="0" w:after="0" w:afterAutospacing="0"/>
        <w:ind w:left="173"/>
        <w:rPr>
          <w:rFonts w:ascii="Arial" w:hAnsi="Arial" w:cs="Arial"/>
        </w:rPr>
      </w:pPr>
      <w:r w:rsidRPr="00055C99">
        <w:rPr>
          <w:rFonts w:ascii="Arial" w:eastAsia="+mn-ea" w:hAnsi="Arial" w:cs="Arial"/>
          <w:color w:val="000000"/>
          <w:kern w:val="24"/>
        </w:rPr>
        <w:t xml:space="preserve">Nurse </w:t>
      </w:r>
      <w:r w:rsidR="009338BE">
        <w:rPr>
          <w:rFonts w:ascii="Arial" w:eastAsia="+mn-ea" w:hAnsi="Arial" w:cs="Arial"/>
          <w:color w:val="000000"/>
          <w:kern w:val="24"/>
        </w:rPr>
        <w:t xml:space="preserve">is </w:t>
      </w:r>
      <w:r w:rsidRPr="00055C99">
        <w:rPr>
          <w:rFonts w:ascii="Arial" w:eastAsia="+mn-ea" w:hAnsi="Arial" w:cs="Arial"/>
          <w:color w:val="000000"/>
          <w:kern w:val="24"/>
        </w:rPr>
        <w:t>responsible for knowing the scope of practice for nurses in the state they will be traveling into plus their home state</w:t>
      </w:r>
    </w:p>
    <w:p w14:paraId="4CC566E9" w14:textId="77777777" w:rsidR="00E36B88" w:rsidRPr="00055C99" w:rsidRDefault="00E36B88" w:rsidP="00522E39">
      <w:pPr>
        <w:pStyle w:val="NormalWeb"/>
        <w:spacing w:before="80" w:beforeAutospacing="0" w:after="0" w:afterAutospacing="0"/>
        <w:rPr>
          <w:rFonts w:ascii="Arial" w:eastAsia="+mn-ea" w:hAnsi="Arial" w:cs="Arial"/>
          <w:b/>
          <w:bCs/>
          <w:color w:val="000000"/>
          <w:kern w:val="24"/>
        </w:rPr>
      </w:pPr>
    </w:p>
    <w:p w14:paraId="4CC566EA" w14:textId="77777777" w:rsidR="00E36B88" w:rsidRPr="00055C99" w:rsidRDefault="00E36B88" w:rsidP="00E36B88">
      <w:pPr>
        <w:pStyle w:val="NormalWeb"/>
        <w:spacing w:before="80" w:beforeAutospacing="0" w:after="0" w:afterAutospacing="0"/>
        <w:rPr>
          <w:rFonts w:ascii="Arial" w:hAnsi="Arial" w:cs="Arial"/>
        </w:rPr>
      </w:pPr>
      <w:r w:rsidRPr="00055C99">
        <w:rPr>
          <w:rFonts w:ascii="Arial" w:eastAsia="+mn-ea" w:hAnsi="Arial" w:cs="Arial"/>
          <w:b/>
          <w:bCs/>
          <w:color w:val="000000"/>
          <w:kern w:val="24"/>
        </w:rPr>
        <w:t>Nurses are accountable to:</w:t>
      </w:r>
    </w:p>
    <w:p w14:paraId="4CC566EB" w14:textId="77777777" w:rsidR="00E36B88" w:rsidRPr="00055C99" w:rsidRDefault="00E36B88" w:rsidP="00E36B88">
      <w:pPr>
        <w:pStyle w:val="ListParagraph"/>
        <w:numPr>
          <w:ilvl w:val="0"/>
          <w:numId w:val="3"/>
        </w:numPr>
        <w:rPr>
          <w:rFonts w:ascii="Arial" w:hAnsi="Arial" w:cs="Arial"/>
          <w:color w:val="0070C0"/>
        </w:rPr>
      </w:pPr>
      <w:r w:rsidRPr="00055C99">
        <w:rPr>
          <w:rFonts w:ascii="Arial" w:eastAsia="+mn-ea" w:hAnsi="Arial" w:cs="Arial"/>
          <w:color w:val="000000"/>
          <w:kern w:val="24"/>
        </w:rPr>
        <w:t>State laws, rules and regulations</w:t>
      </w:r>
    </w:p>
    <w:p w14:paraId="4CC566EC" w14:textId="77777777" w:rsidR="00E36B88" w:rsidRPr="00055C99" w:rsidRDefault="00E36B88" w:rsidP="00E36B88">
      <w:pPr>
        <w:pStyle w:val="ListParagraph"/>
        <w:numPr>
          <w:ilvl w:val="0"/>
          <w:numId w:val="3"/>
        </w:numPr>
        <w:rPr>
          <w:rFonts w:ascii="Arial" w:hAnsi="Arial" w:cs="Arial"/>
          <w:color w:val="0070C0"/>
        </w:rPr>
      </w:pPr>
      <w:r w:rsidRPr="00055C99">
        <w:rPr>
          <w:rFonts w:ascii="Arial" w:eastAsia="+mn-ea" w:hAnsi="Arial" w:cs="Arial"/>
          <w:color w:val="000000"/>
          <w:kern w:val="24"/>
        </w:rPr>
        <w:t>Employer/agency regulations</w:t>
      </w:r>
    </w:p>
    <w:p w14:paraId="4CC566ED" w14:textId="77777777" w:rsidR="00E36B88" w:rsidRPr="009338BE" w:rsidRDefault="00E36B88" w:rsidP="00E36B88">
      <w:pPr>
        <w:pStyle w:val="ListParagraph"/>
        <w:numPr>
          <w:ilvl w:val="0"/>
          <w:numId w:val="3"/>
        </w:numPr>
        <w:spacing w:before="80"/>
        <w:ind w:left="893"/>
        <w:rPr>
          <w:rFonts w:ascii="Arial" w:hAnsi="Arial" w:cs="Arial"/>
        </w:rPr>
      </w:pPr>
      <w:r w:rsidRPr="009338BE">
        <w:rPr>
          <w:rFonts w:ascii="Arial" w:eastAsia="+mn-ea" w:hAnsi="Arial" w:cs="Arial"/>
          <w:color w:val="000000"/>
          <w:kern w:val="24"/>
        </w:rPr>
        <w:t>Standards of professional school nursing</w:t>
      </w:r>
      <w:r w:rsidR="009338BE" w:rsidRPr="009338BE">
        <w:rPr>
          <w:rFonts w:ascii="Arial" w:eastAsia="+mn-ea" w:hAnsi="Arial" w:cs="Arial"/>
          <w:color w:val="000000"/>
          <w:kern w:val="24"/>
        </w:rPr>
        <w:t xml:space="preserve"> </w:t>
      </w:r>
      <w:r w:rsidRPr="009338BE">
        <w:rPr>
          <w:rFonts w:ascii="Arial" w:eastAsia="+mn-ea" w:hAnsi="Arial" w:cs="Arial"/>
          <w:color w:val="000000"/>
          <w:kern w:val="24"/>
        </w:rPr>
        <w:t xml:space="preserve">practice, including those pertaining to </w:t>
      </w:r>
    </w:p>
    <w:p w14:paraId="4CC566EE" w14:textId="77777777" w:rsidR="00E36B88" w:rsidRDefault="00E36B88" w:rsidP="00E36B88">
      <w:pPr>
        <w:pStyle w:val="NormalWeb"/>
        <w:spacing w:before="80" w:beforeAutospacing="0" w:after="0" w:afterAutospacing="0"/>
        <w:ind w:left="893"/>
        <w:rPr>
          <w:rFonts w:ascii="Arial" w:eastAsia="+mn-ea" w:hAnsi="Arial" w:cs="Arial"/>
          <w:color w:val="000000"/>
          <w:kern w:val="24"/>
        </w:rPr>
      </w:pPr>
      <w:proofErr w:type="gramStart"/>
      <w:r w:rsidRPr="00055C99">
        <w:rPr>
          <w:rFonts w:ascii="Arial" w:eastAsia="+mn-ea" w:hAnsi="Arial" w:cs="Arial"/>
          <w:color w:val="000000"/>
          <w:kern w:val="24"/>
        </w:rPr>
        <w:t>delegation</w:t>
      </w:r>
      <w:proofErr w:type="gramEnd"/>
      <w:r w:rsidRPr="00055C99">
        <w:rPr>
          <w:rFonts w:ascii="Arial" w:eastAsia="+mn-ea" w:hAnsi="Arial" w:cs="Arial"/>
          <w:color w:val="000000"/>
          <w:kern w:val="24"/>
        </w:rPr>
        <w:t xml:space="preserve"> (NASN, 2010)</w:t>
      </w:r>
    </w:p>
    <w:p w14:paraId="4CC566EF" w14:textId="77777777" w:rsidR="00740DA4" w:rsidRPr="00055C99" w:rsidRDefault="00740DA4" w:rsidP="00E36B88">
      <w:pPr>
        <w:pStyle w:val="NormalWeb"/>
        <w:spacing w:before="80" w:beforeAutospacing="0" w:after="0" w:afterAutospacing="0"/>
        <w:ind w:left="893"/>
        <w:rPr>
          <w:rFonts w:ascii="Arial" w:hAnsi="Arial" w:cs="Arial"/>
        </w:rPr>
      </w:pPr>
    </w:p>
    <w:p w14:paraId="4CC566F0" w14:textId="77777777" w:rsidR="00522E39" w:rsidRPr="00055C99" w:rsidRDefault="00522E39" w:rsidP="00522E39">
      <w:pPr>
        <w:pStyle w:val="NormalWeb"/>
        <w:spacing w:before="80" w:beforeAutospacing="0" w:after="0" w:afterAutospacing="0"/>
        <w:rPr>
          <w:rFonts w:ascii="Arial" w:hAnsi="Arial" w:cs="Arial"/>
        </w:rPr>
      </w:pPr>
      <w:r w:rsidRPr="00055C99">
        <w:rPr>
          <w:rFonts w:ascii="Arial" w:eastAsia="+mn-ea" w:hAnsi="Arial" w:cs="Arial"/>
          <w:b/>
          <w:bCs/>
          <w:color w:val="000000"/>
          <w:kern w:val="24"/>
        </w:rPr>
        <w:t>Areas of particular importance:</w:t>
      </w:r>
    </w:p>
    <w:p w14:paraId="4CC566F1" w14:textId="77777777" w:rsidR="00522E39" w:rsidRPr="00055C99" w:rsidRDefault="00522E39" w:rsidP="00522E39">
      <w:pPr>
        <w:pStyle w:val="ListParagraph"/>
        <w:numPr>
          <w:ilvl w:val="0"/>
          <w:numId w:val="2"/>
        </w:numPr>
        <w:rPr>
          <w:rFonts w:ascii="Arial" w:hAnsi="Arial" w:cs="Arial"/>
          <w:color w:val="0070C0"/>
        </w:rPr>
      </w:pPr>
      <w:r w:rsidRPr="00055C99">
        <w:rPr>
          <w:rFonts w:ascii="Arial" w:eastAsia="+mn-ea" w:hAnsi="Arial" w:cs="Arial"/>
          <w:color w:val="000000"/>
          <w:kern w:val="24"/>
        </w:rPr>
        <w:t>Delegation</w:t>
      </w:r>
    </w:p>
    <w:p w14:paraId="4CC566F2" w14:textId="77777777" w:rsidR="00522E39" w:rsidRPr="00055C99" w:rsidRDefault="00522E39" w:rsidP="00522E39">
      <w:pPr>
        <w:pStyle w:val="ListParagraph"/>
        <w:numPr>
          <w:ilvl w:val="0"/>
          <w:numId w:val="2"/>
        </w:numPr>
        <w:rPr>
          <w:rFonts w:ascii="Arial" w:hAnsi="Arial" w:cs="Arial"/>
          <w:color w:val="0070C0"/>
        </w:rPr>
      </w:pPr>
      <w:r w:rsidRPr="00055C99">
        <w:rPr>
          <w:rFonts w:ascii="Arial" w:eastAsia="+mn-ea" w:hAnsi="Arial" w:cs="Arial"/>
          <w:color w:val="000000"/>
          <w:kern w:val="24"/>
        </w:rPr>
        <w:t>Medication administration</w:t>
      </w:r>
    </w:p>
    <w:p w14:paraId="4CC566F3" w14:textId="77777777" w:rsidR="00522E39" w:rsidRPr="00055C99" w:rsidRDefault="00522E39" w:rsidP="00522E39">
      <w:pPr>
        <w:pStyle w:val="ListParagraph"/>
        <w:numPr>
          <w:ilvl w:val="0"/>
          <w:numId w:val="2"/>
        </w:numPr>
        <w:rPr>
          <w:rFonts w:ascii="Arial" w:hAnsi="Arial" w:cs="Arial"/>
          <w:color w:val="0070C0"/>
        </w:rPr>
      </w:pPr>
      <w:r w:rsidRPr="00055C99">
        <w:rPr>
          <w:rFonts w:ascii="Arial" w:eastAsia="+mn-ea" w:hAnsi="Arial" w:cs="Arial"/>
          <w:color w:val="000000"/>
          <w:kern w:val="24"/>
        </w:rPr>
        <w:t>Emergency care</w:t>
      </w:r>
    </w:p>
    <w:p w14:paraId="4CC566F4" w14:textId="77777777" w:rsidR="00522E39" w:rsidRPr="00055C99" w:rsidRDefault="00522E39" w:rsidP="009F5DC1">
      <w:pPr>
        <w:spacing w:before="80" w:after="0"/>
        <w:rPr>
          <w:rFonts w:ascii="Arial" w:eastAsiaTheme="minorEastAsia" w:hAnsi="Arial" w:cs="Arial"/>
          <w:color w:val="000000" w:themeColor="text1"/>
          <w:kern w:val="24"/>
          <w:sz w:val="24"/>
          <w:szCs w:val="24"/>
        </w:rPr>
      </w:pPr>
    </w:p>
    <w:p w14:paraId="4CC566F5" w14:textId="77777777" w:rsidR="009F5DC1" w:rsidRPr="009F5DC1" w:rsidRDefault="009F5DC1" w:rsidP="009F5DC1">
      <w:pPr>
        <w:spacing w:before="80" w:after="0"/>
        <w:rPr>
          <w:rFonts w:ascii="Arial" w:eastAsia="Times New Roman" w:hAnsi="Arial" w:cs="Arial"/>
          <w:sz w:val="24"/>
          <w:szCs w:val="24"/>
        </w:rPr>
      </w:pPr>
      <w:r w:rsidRPr="009F5DC1">
        <w:rPr>
          <w:rFonts w:ascii="Arial" w:eastAsiaTheme="minorEastAsia" w:hAnsi="Arial" w:cs="Arial"/>
          <w:color w:val="000000" w:themeColor="text1"/>
          <w:kern w:val="24"/>
          <w:sz w:val="24"/>
          <w:szCs w:val="24"/>
        </w:rPr>
        <w:t>NASN’s Executive Director, Donna Mazyck, met with NCSBN (July, 2012) and requested a clarification on medication administration for students on school trips that occur in states outside the student’ home state.  NCSBN’s response was:</w:t>
      </w:r>
    </w:p>
    <w:p w14:paraId="4CC566F6" w14:textId="77777777" w:rsidR="009F5DC1" w:rsidRPr="00055C99" w:rsidRDefault="009F5DC1" w:rsidP="009F5DC1">
      <w:pPr>
        <w:rPr>
          <w:rFonts w:ascii="Arial" w:eastAsiaTheme="minorEastAsia" w:hAnsi="Arial" w:cs="Arial"/>
          <w:i/>
          <w:iCs/>
          <w:color w:val="0070C0"/>
          <w:kern w:val="24"/>
          <w:sz w:val="24"/>
          <w:szCs w:val="24"/>
        </w:rPr>
      </w:pPr>
      <w:r w:rsidRPr="00055C99">
        <w:rPr>
          <w:rFonts w:ascii="Arial" w:eastAsiaTheme="minorEastAsia" w:hAnsi="Arial" w:cs="Arial"/>
          <w:i/>
          <w:iCs/>
          <w:color w:val="0070C0"/>
          <w:kern w:val="24"/>
          <w:sz w:val="24"/>
          <w:szCs w:val="24"/>
        </w:rPr>
        <w:t>“…the school nurse will need to contact the boards of nursing in the states where the field trips occur in order to determine the practice allowances for the licensed nurse related to delegation of nursing functions.”</w:t>
      </w:r>
    </w:p>
    <w:p w14:paraId="4CC566F7" w14:textId="13D2171F" w:rsidR="009B0B5D" w:rsidRDefault="00740DA4" w:rsidP="009F5DC1">
      <w:pPr>
        <w:rPr>
          <w:rFonts w:ascii="Arial" w:eastAsiaTheme="minorEastAsia" w:hAnsi="Arial" w:cs="Arial"/>
          <w:iCs/>
          <w:kern w:val="24"/>
          <w:sz w:val="24"/>
          <w:szCs w:val="24"/>
        </w:rPr>
      </w:pPr>
      <w:r>
        <w:rPr>
          <w:rFonts w:ascii="Arial" w:eastAsiaTheme="minorEastAsia" w:hAnsi="Arial" w:cs="Arial"/>
          <w:iCs/>
          <w:kern w:val="24"/>
          <w:sz w:val="24"/>
          <w:szCs w:val="24"/>
        </w:rPr>
        <w:t xml:space="preserve">The National Council of State Boards of Nursing has a current listing of </w:t>
      </w:r>
      <w:r w:rsidR="0004009F">
        <w:rPr>
          <w:rFonts w:ascii="Arial" w:eastAsiaTheme="minorEastAsia" w:hAnsi="Arial" w:cs="Arial"/>
          <w:iCs/>
          <w:kern w:val="24"/>
          <w:sz w:val="24"/>
          <w:szCs w:val="24"/>
        </w:rPr>
        <w:t>each state’s board of nursing contact information:</w:t>
      </w:r>
      <w:r w:rsidR="0004009F" w:rsidRPr="0004009F">
        <w:t xml:space="preserve"> </w:t>
      </w:r>
      <w:hyperlink r:id="rId9" w:history="1">
        <w:r w:rsidR="00E356BE">
          <w:rPr>
            <w:rStyle w:val="Hyperlink"/>
            <w:rFonts w:ascii="Arial" w:eastAsiaTheme="minorEastAsia" w:hAnsi="Arial" w:cs="Arial"/>
            <w:iCs/>
            <w:kern w:val="24"/>
            <w:sz w:val="24"/>
            <w:szCs w:val="24"/>
          </w:rPr>
          <w:t>Click Here</w:t>
        </w:r>
      </w:hyperlink>
      <w:bookmarkStart w:id="0" w:name="_GoBack"/>
      <w:bookmarkEnd w:id="0"/>
    </w:p>
    <w:p w14:paraId="4CC566F8" w14:textId="77777777" w:rsidR="0004009F" w:rsidRPr="00740DA4" w:rsidRDefault="0004009F" w:rsidP="009F5DC1">
      <w:pPr>
        <w:rPr>
          <w:rFonts w:ascii="Arial" w:eastAsiaTheme="minorEastAsia" w:hAnsi="Arial" w:cs="Arial"/>
          <w:iCs/>
          <w:kern w:val="24"/>
          <w:sz w:val="24"/>
          <w:szCs w:val="24"/>
        </w:rPr>
      </w:pPr>
    </w:p>
    <w:p w14:paraId="4CC566F9" w14:textId="77777777" w:rsidR="00740DA4" w:rsidRPr="00740DA4" w:rsidRDefault="00740DA4" w:rsidP="009F5DC1">
      <w:pPr>
        <w:rPr>
          <w:rFonts w:ascii="Arial" w:hAnsi="Arial" w:cs="Arial"/>
          <w:sz w:val="24"/>
          <w:szCs w:val="24"/>
        </w:rPr>
      </w:pPr>
    </w:p>
    <w:sectPr w:rsidR="00740DA4" w:rsidRPr="00740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F9E"/>
    <w:multiLevelType w:val="hybridMultilevel"/>
    <w:tmpl w:val="52F6F766"/>
    <w:lvl w:ilvl="0" w:tplc="AF329F9A">
      <w:start w:val="1"/>
      <w:numFmt w:val="bullet"/>
      <w:lvlText w:val="▶"/>
      <w:lvlJc w:val="left"/>
      <w:pPr>
        <w:tabs>
          <w:tab w:val="num" w:pos="720"/>
        </w:tabs>
        <w:ind w:left="720" w:hanging="360"/>
      </w:pPr>
      <w:rPr>
        <w:rFonts w:ascii="Lucida Sans Unicode" w:hAnsi="Lucida Sans Unicode" w:hint="default"/>
      </w:rPr>
    </w:lvl>
    <w:lvl w:ilvl="1" w:tplc="4F642224" w:tentative="1">
      <w:start w:val="1"/>
      <w:numFmt w:val="bullet"/>
      <w:lvlText w:val="▶"/>
      <w:lvlJc w:val="left"/>
      <w:pPr>
        <w:tabs>
          <w:tab w:val="num" w:pos="1440"/>
        </w:tabs>
        <w:ind w:left="1440" w:hanging="360"/>
      </w:pPr>
      <w:rPr>
        <w:rFonts w:ascii="Lucida Sans Unicode" w:hAnsi="Lucida Sans Unicode" w:hint="default"/>
      </w:rPr>
    </w:lvl>
    <w:lvl w:ilvl="2" w:tplc="060C6BD2" w:tentative="1">
      <w:start w:val="1"/>
      <w:numFmt w:val="bullet"/>
      <w:lvlText w:val="▶"/>
      <w:lvlJc w:val="left"/>
      <w:pPr>
        <w:tabs>
          <w:tab w:val="num" w:pos="2160"/>
        </w:tabs>
        <w:ind w:left="2160" w:hanging="360"/>
      </w:pPr>
      <w:rPr>
        <w:rFonts w:ascii="Lucida Sans Unicode" w:hAnsi="Lucida Sans Unicode" w:hint="default"/>
      </w:rPr>
    </w:lvl>
    <w:lvl w:ilvl="3" w:tplc="C548F09E" w:tentative="1">
      <w:start w:val="1"/>
      <w:numFmt w:val="bullet"/>
      <w:lvlText w:val="▶"/>
      <w:lvlJc w:val="left"/>
      <w:pPr>
        <w:tabs>
          <w:tab w:val="num" w:pos="2880"/>
        </w:tabs>
        <w:ind w:left="2880" w:hanging="360"/>
      </w:pPr>
      <w:rPr>
        <w:rFonts w:ascii="Lucida Sans Unicode" w:hAnsi="Lucida Sans Unicode" w:hint="default"/>
      </w:rPr>
    </w:lvl>
    <w:lvl w:ilvl="4" w:tplc="7FD2221E" w:tentative="1">
      <w:start w:val="1"/>
      <w:numFmt w:val="bullet"/>
      <w:lvlText w:val="▶"/>
      <w:lvlJc w:val="left"/>
      <w:pPr>
        <w:tabs>
          <w:tab w:val="num" w:pos="3600"/>
        </w:tabs>
        <w:ind w:left="3600" w:hanging="360"/>
      </w:pPr>
      <w:rPr>
        <w:rFonts w:ascii="Lucida Sans Unicode" w:hAnsi="Lucida Sans Unicode" w:hint="default"/>
      </w:rPr>
    </w:lvl>
    <w:lvl w:ilvl="5" w:tplc="2B8CE3FC" w:tentative="1">
      <w:start w:val="1"/>
      <w:numFmt w:val="bullet"/>
      <w:lvlText w:val="▶"/>
      <w:lvlJc w:val="left"/>
      <w:pPr>
        <w:tabs>
          <w:tab w:val="num" w:pos="4320"/>
        </w:tabs>
        <w:ind w:left="4320" w:hanging="360"/>
      </w:pPr>
      <w:rPr>
        <w:rFonts w:ascii="Lucida Sans Unicode" w:hAnsi="Lucida Sans Unicode" w:hint="default"/>
      </w:rPr>
    </w:lvl>
    <w:lvl w:ilvl="6" w:tplc="BD666DFC" w:tentative="1">
      <w:start w:val="1"/>
      <w:numFmt w:val="bullet"/>
      <w:lvlText w:val="▶"/>
      <w:lvlJc w:val="left"/>
      <w:pPr>
        <w:tabs>
          <w:tab w:val="num" w:pos="5040"/>
        </w:tabs>
        <w:ind w:left="5040" w:hanging="360"/>
      </w:pPr>
      <w:rPr>
        <w:rFonts w:ascii="Lucida Sans Unicode" w:hAnsi="Lucida Sans Unicode" w:hint="default"/>
      </w:rPr>
    </w:lvl>
    <w:lvl w:ilvl="7" w:tplc="F1B2BEAA" w:tentative="1">
      <w:start w:val="1"/>
      <w:numFmt w:val="bullet"/>
      <w:lvlText w:val="▶"/>
      <w:lvlJc w:val="left"/>
      <w:pPr>
        <w:tabs>
          <w:tab w:val="num" w:pos="5760"/>
        </w:tabs>
        <w:ind w:left="5760" w:hanging="360"/>
      </w:pPr>
      <w:rPr>
        <w:rFonts w:ascii="Lucida Sans Unicode" w:hAnsi="Lucida Sans Unicode" w:hint="default"/>
      </w:rPr>
    </w:lvl>
    <w:lvl w:ilvl="8" w:tplc="293C3ABA" w:tentative="1">
      <w:start w:val="1"/>
      <w:numFmt w:val="bullet"/>
      <w:lvlText w:val="▶"/>
      <w:lvlJc w:val="left"/>
      <w:pPr>
        <w:tabs>
          <w:tab w:val="num" w:pos="6480"/>
        </w:tabs>
        <w:ind w:left="6480" w:hanging="360"/>
      </w:pPr>
      <w:rPr>
        <w:rFonts w:ascii="Lucida Sans Unicode" w:hAnsi="Lucida Sans Unicode" w:hint="default"/>
      </w:rPr>
    </w:lvl>
  </w:abstractNum>
  <w:abstractNum w:abstractNumId="1" w15:restartNumberingAfterBreak="0">
    <w:nsid w:val="0D6F1EE5"/>
    <w:multiLevelType w:val="hybridMultilevel"/>
    <w:tmpl w:val="F7589DB0"/>
    <w:lvl w:ilvl="0" w:tplc="D124FBF8">
      <w:start w:val="1"/>
      <w:numFmt w:val="bullet"/>
      <w:lvlText w:val="▶"/>
      <w:lvlJc w:val="left"/>
      <w:pPr>
        <w:tabs>
          <w:tab w:val="num" w:pos="720"/>
        </w:tabs>
        <w:ind w:left="720" w:hanging="360"/>
      </w:pPr>
      <w:rPr>
        <w:rFonts w:ascii="Lucida Sans Unicode" w:hAnsi="Lucida Sans Unicode" w:hint="default"/>
      </w:rPr>
    </w:lvl>
    <w:lvl w:ilvl="1" w:tplc="119E4FF8" w:tentative="1">
      <w:start w:val="1"/>
      <w:numFmt w:val="bullet"/>
      <w:lvlText w:val="▶"/>
      <w:lvlJc w:val="left"/>
      <w:pPr>
        <w:tabs>
          <w:tab w:val="num" w:pos="1440"/>
        </w:tabs>
        <w:ind w:left="1440" w:hanging="360"/>
      </w:pPr>
      <w:rPr>
        <w:rFonts w:ascii="Lucida Sans Unicode" w:hAnsi="Lucida Sans Unicode" w:hint="default"/>
      </w:rPr>
    </w:lvl>
    <w:lvl w:ilvl="2" w:tplc="468E4964" w:tentative="1">
      <w:start w:val="1"/>
      <w:numFmt w:val="bullet"/>
      <w:lvlText w:val="▶"/>
      <w:lvlJc w:val="left"/>
      <w:pPr>
        <w:tabs>
          <w:tab w:val="num" w:pos="2160"/>
        </w:tabs>
        <w:ind w:left="2160" w:hanging="360"/>
      </w:pPr>
      <w:rPr>
        <w:rFonts w:ascii="Lucida Sans Unicode" w:hAnsi="Lucida Sans Unicode" w:hint="default"/>
      </w:rPr>
    </w:lvl>
    <w:lvl w:ilvl="3" w:tplc="1278E04A" w:tentative="1">
      <w:start w:val="1"/>
      <w:numFmt w:val="bullet"/>
      <w:lvlText w:val="▶"/>
      <w:lvlJc w:val="left"/>
      <w:pPr>
        <w:tabs>
          <w:tab w:val="num" w:pos="2880"/>
        </w:tabs>
        <w:ind w:left="2880" w:hanging="360"/>
      </w:pPr>
      <w:rPr>
        <w:rFonts w:ascii="Lucida Sans Unicode" w:hAnsi="Lucida Sans Unicode" w:hint="default"/>
      </w:rPr>
    </w:lvl>
    <w:lvl w:ilvl="4" w:tplc="F1587A50" w:tentative="1">
      <w:start w:val="1"/>
      <w:numFmt w:val="bullet"/>
      <w:lvlText w:val="▶"/>
      <w:lvlJc w:val="left"/>
      <w:pPr>
        <w:tabs>
          <w:tab w:val="num" w:pos="3600"/>
        </w:tabs>
        <w:ind w:left="3600" w:hanging="360"/>
      </w:pPr>
      <w:rPr>
        <w:rFonts w:ascii="Lucida Sans Unicode" w:hAnsi="Lucida Sans Unicode" w:hint="default"/>
      </w:rPr>
    </w:lvl>
    <w:lvl w:ilvl="5" w:tplc="D0D6345A" w:tentative="1">
      <w:start w:val="1"/>
      <w:numFmt w:val="bullet"/>
      <w:lvlText w:val="▶"/>
      <w:lvlJc w:val="left"/>
      <w:pPr>
        <w:tabs>
          <w:tab w:val="num" w:pos="4320"/>
        </w:tabs>
        <w:ind w:left="4320" w:hanging="360"/>
      </w:pPr>
      <w:rPr>
        <w:rFonts w:ascii="Lucida Sans Unicode" w:hAnsi="Lucida Sans Unicode" w:hint="default"/>
      </w:rPr>
    </w:lvl>
    <w:lvl w:ilvl="6" w:tplc="E6AAAB9A" w:tentative="1">
      <w:start w:val="1"/>
      <w:numFmt w:val="bullet"/>
      <w:lvlText w:val="▶"/>
      <w:lvlJc w:val="left"/>
      <w:pPr>
        <w:tabs>
          <w:tab w:val="num" w:pos="5040"/>
        </w:tabs>
        <w:ind w:left="5040" w:hanging="360"/>
      </w:pPr>
      <w:rPr>
        <w:rFonts w:ascii="Lucida Sans Unicode" w:hAnsi="Lucida Sans Unicode" w:hint="default"/>
      </w:rPr>
    </w:lvl>
    <w:lvl w:ilvl="7" w:tplc="DF7C55BA" w:tentative="1">
      <w:start w:val="1"/>
      <w:numFmt w:val="bullet"/>
      <w:lvlText w:val="▶"/>
      <w:lvlJc w:val="left"/>
      <w:pPr>
        <w:tabs>
          <w:tab w:val="num" w:pos="5760"/>
        </w:tabs>
        <w:ind w:left="5760" w:hanging="360"/>
      </w:pPr>
      <w:rPr>
        <w:rFonts w:ascii="Lucida Sans Unicode" w:hAnsi="Lucida Sans Unicode" w:hint="default"/>
      </w:rPr>
    </w:lvl>
    <w:lvl w:ilvl="8" w:tplc="1B085E32" w:tentative="1">
      <w:start w:val="1"/>
      <w:numFmt w:val="bullet"/>
      <w:lvlText w:val="▶"/>
      <w:lvlJc w:val="left"/>
      <w:pPr>
        <w:tabs>
          <w:tab w:val="num" w:pos="6480"/>
        </w:tabs>
        <w:ind w:left="6480" w:hanging="360"/>
      </w:pPr>
      <w:rPr>
        <w:rFonts w:ascii="Lucida Sans Unicode" w:hAnsi="Lucida Sans Unicode" w:hint="default"/>
      </w:rPr>
    </w:lvl>
  </w:abstractNum>
  <w:abstractNum w:abstractNumId="2" w15:restartNumberingAfterBreak="0">
    <w:nsid w:val="6E2F60CD"/>
    <w:multiLevelType w:val="hybridMultilevel"/>
    <w:tmpl w:val="B2AC01BE"/>
    <w:lvl w:ilvl="0" w:tplc="2CECE332">
      <w:start w:val="1"/>
      <w:numFmt w:val="bullet"/>
      <w:lvlText w:val="▶"/>
      <w:lvlJc w:val="left"/>
      <w:pPr>
        <w:tabs>
          <w:tab w:val="num" w:pos="720"/>
        </w:tabs>
        <w:ind w:left="720" w:hanging="360"/>
      </w:pPr>
      <w:rPr>
        <w:rFonts w:ascii="Lucida Sans Unicode" w:hAnsi="Lucida Sans Unicode" w:hint="default"/>
      </w:rPr>
    </w:lvl>
    <w:lvl w:ilvl="1" w:tplc="8BDE45AC" w:tentative="1">
      <w:start w:val="1"/>
      <w:numFmt w:val="bullet"/>
      <w:lvlText w:val="▶"/>
      <w:lvlJc w:val="left"/>
      <w:pPr>
        <w:tabs>
          <w:tab w:val="num" w:pos="1440"/>
        </w:tabs>
        <w:ind w:left="1440" w:hanging="360"/>
      </w:pPr>
      <w:rPr>
        <w:rFonts w:ascii="Lucida Sans Unicode" w:hAnsi="Lucida Sans Unicode" w:hint="default"/>
      </w:rPr>
    </w:lvl>
    <w:lvl w:ilvl="2" w:tplc="2382AD26" w:tentative="1">
      <w:start w:val="1"/>
      <w:numFmt w:val="bullet"/>
      <w:lvlText w:val="▶"/>
      <w:lvlJc w:val="left"/>
      <w:pPr>
        <w:tabs>
          <w:tab w:val="num" w:pos="2160"/>
        </w:tabs>
        <w:ind w:left="2160" w:hanging="360"/>
      </w:pPr>
      <w:rPr>
        <w:rFonts w:ascii="Lucida Sans Unicode" w:hAnsi="Lucida Sans Unicode" w:hint="default"/>
      </w:rPr>
    </w:lvl>
    <w:lvl w:ilvl="3" w:tplc="379230E0" w:tentative="1">
      <w:start w:val="1"/>
      <w:numFmt w:val="bullet"/>
      <w:lvlText w:val="▶"/>
      <w:lvlJc w:val="left"/>
      <w:pPr>
        <w:tabs>
          <w:tab w:val="num" w:pos="2880"/>
        </w:tabs>
        <w:ind w:left="2880" w:hanging="360"/>
      </w:pPr>
      <w:rPr>
        <w:rFonts w:ascii="Lucida Sans Unicode" w:hAnsi="Lucida Sans Unicode" w:hint="default"/>
      </w:rPr>
    </w:lvl>
    <w:lvl w:ilvl="4" w:tplc="8FF8A43E" w:tentative="1">
      <w:start w:val="1"/>
      <w:numFmt w:val="bullet"/>
      <w:lvlText w:val="▶"/>
      <w:lvlJc w:val="left"/>
      <w:pPr>
        <w:tabs>
          <w:tab w:val="num" w:pos="3600"/>
        </w:tabs>
        <w:ind w:left="3600" w:hanging="360"/>
      </w:pPr>
      <w:rPr>
        <w:rFonts w:ascii="Lucida Sans Unicode" w:hAnsi="Lucida Sans Unicode" w:hint="default"/>
      </w:rPr>
    </w:lvl>
    <w:lvl w:ilvl="5" w:tplc="8CBC72FC" w:tentative="1">
      <w:start w:val="1"/>
      <w:numFmt w:val="bullet"/>
      <w:lvlText w:val="▶"/>
      <w:lvlJc w:val="left"/>
      <w:pPr>
        <w:tabs>
          <w:tab w:val="num" w:pos="4320"/>
        </w:tabs>
        <w:ind w:left="4320" w:hanging="360"/>
      </w:pPr>
      <w:rPr>
        <w:rFonts w:ascii="Lucida Sans Unicode" w:hAnsi="Lucida Sans Unicode" w:hint="default"/>
      </w:rPr>
    </w:lvl>
    <w:lvl w:ilvl="6" w:tplc="A5124A26" w:tentative="1">
      <w:start w:val="1"/>
      <w:numFmt w:val="bullet"/>
      <w:lvlText w:val="▶"/>
      <w:lvlJc w:val="left"/>
      <w:pPr>
        <w:tabs>
          <w:tab w:val="num" w:pos="5040"/>
        </w:tabs>
        <w:ind w:left="5040" w:hanging="360"/>
      </w:pPr>
      <w:rPr>
        <w:rFonts w:ascii="Lucida Sans Unicode" w:hAnsi="Lucida Sans Unicode" w:hint="default"/>
      </w:rPr>
    </w:lvl>
    <w:lvl w:ilvl="7" w:tplc="27AAE9D4" w:tentative="1">
      <w:start w:val="1"/>
      <w:numFmt w:val="bullet"/>
      <w:lvlText w:val="▶"/>
      <w:lvlJc w:val="left"/>
      <w:pPr>
        <w:tabs>
          <w:tab w:val="num" w:pos="5760"/>
        </w:tabs>
        <w:ind w:left="5760" w:hanging="360"/>
      </w:pPr>
      <w:rPr>
        <w:rFonts w:ascii="Lucida Sans Unicode" w:hAnsi="Lucida Sans Unicode" w:hint="default"/>
      </w:rPr>
    </w:lvl>
    <w:lvl w:ilvl="8" w:tplc="EB64FDC8" w:tentative="1">
      <w:start w:val="1"/>
      <w:numFmt w:val="bullet"/>
      <w:lvlText w:val="▶"/>
      <w:lvlJc w:val="left"/>
      <w:pPr>
        <w:tabs>
          <w:tab w:val="num" w:pos="6480"/>
        </w:tabs>
        <w:ind w:left="6480" w:hanging="360"/>
      </w:pPr>
      <w:rPr>
        <w:rFonts w:ascii="Lucida Sans Unicode" w:hAnsi="Lucida Sans Unicode"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C1"/>
    <w:rsid w:val="0004009F"/>
    <w:rsid w:val="00055C99"/>
    <w:rsid w:val="004E60B3"/>
    <w:rsid w:val="00522E39"/>
    <w:rsid w:val="00740DA4"/>
    <w:rsid w:val="008574A0"/>
    <w:rsid w:val="009338BE"/>
    <w:rsid w:val="009B0B5D"/>
    <w:rsid w:val="009F5DC1"/>
    <w:rsid w:val="00CB3BF6"/>
    <w:rsid w:val="00D90958"/>
    <w:rsid w:val="00E356BE"/>
    <w:rsid w:val="00E3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66E5"/>
  <w15:docId w15:val="{46918854-5ED0-40CA-ADE0-0756437E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DC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22E39"/>
    <w:pPr>
      <w:spacing w:after="0"/>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009F"/>
    <w:rPr>
      <w:color w:val="0000FF" w:themeColor="hyperlink"/>
      <w:u w:val="single"/>
    </w:rPr>
  </w:style>
  <w:style w:type="character" w:styleId="FollowedHyperlink">
    <w:name w:val="FollowedHyperlink"/>
    <w:basedOn w:val="DefaultParagraphFont"/>
    <w:uiPriority w:val="99"/>
    <w:semiHidden/>
    <w:unhideWhenUsed/>
    <w:rsid w:val="00933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475081">
      <w:bodyDiv w:val="1"/>
      <w:marLeft w:val="0"/>
      <w:marRight w:val="0"/>
      <w:marTop w:val="0"/>
      <w:marBottom w:val="0"/>
      <w:divBdr>
        <w:top w:val="none" w:sz="0" w:space="0" w:color="auto"/>
        <w:left w:val="none" w:sz="0" w:space="0" w:color="auto"/>
        <w:bottom w:val="none" w:sz="0" w:space="0" w:color="auto"/>
        <w:right w:val="none" w:sz="0" w:space="0" w:color="auto"/>
      </w:divBdr>
      <w:divsChild>
        <w:div w:id="87624855">
          <w:marLeft w:val="576"/>
          <w:marRight w:val="0"/>
          <w:marTop w:val="80"/>
          <w:marBottom w:val="0"/>
          <w:divBdr>
            <w:top w:val="none" w:sz="0" w:space="0" w:color="auto"/>
            <w:left w:val="none" w:sz="0" w:space="0" w:color="auto"/>
            <w:bottom w:val="none" w:sz="0" w:space="0" w:color="auto"/>
            <w:right w:val="none" w:sz="0" w:space="0" w:color="auto"/>
          </w:divBdr>
        </w:div>
        <w:div w:id="419133765">
          <w:marLeft w:val="576"/>
          <w:marRight w:val="0"/>
          <w:marTop w:val="80"/>
          <w:marBottom w:val="0"/>
          <w:divBdr>
            <w:top w:val="none" w:sz="0" w:space="0" w:color="auto"/>
            <w:left w:val="none" w:sz="0" w:space="0" w:color="auto"/>
            <w:bottom w:val="none" w:sz="0" w:space="0" w:color="auto"/>
            <w:right w:val="none" w:sz="0" w:space="0" w:color="auto"/>
          </w:divBdr>
        </w:div>
        <w:div w:id="2093235402">
          <w:marLeft w:val="576"/>
          <w:marRight w:val="0"/>
          <w:marTop w:val="80"/>
          <w:marBottom w:val="0"/>
          <w:divBdr>
            <w:top w:val="none" w:sz="0" w:space="0" w:color="auto"/>
            <w:left w:val="none" w:sz="0" w:space="0" w:color="auto"/>
            <w:bottom w:val="none" w:sz="0" w:space="0" w:color="auto"/>
            <w:right w:val="none" w:sz="0" w:space="0" w:color="auto"/>
          </w:divBdr>
        </w:div>
      </w:divsChild>
    </w:div>
    <w:div w:id="1124032935">
      <w:bodyDiv w:val="1"/>
      <w:marLeft w:val="0"/>
      <w:marRight w:val="0"/>
      <w:marTop w:val="0"/>
      <w:marBottom w:val="0"/>
      <w:divBdr>
        <w:top w:val="none" w:sz="0" w:space="0" w:color="auto"/>
        <w:left w:val="none" w:sz="0" w:space="0" w:color="auto"/>
        <w:bottom w:val="none" w:sz="0" w:space="0" w:color="auto"/>
        <w:right w:val="none" w:sz="0" w:space="0" w:color="auto"/>
      </w:divBdr>
    </w:div>
    <w:div w:id="1791433313">
      <w:bodyDiv w:val="1"/>
      <w:marLeft w:val="0"/>
      <w:marRight w:val="0"/>
      <w:marTop w:val="0"/>
      <w:marBottom w:val="0"/>
      <w:divBdr>
        <w:top w:val="none" w:sz="0" w:space="0" w:color="auto"/>
        <w:left w:val="none" w:sz="0" w:space="0" w:color="auto"/>
        <w:bottom w:val="none" w:sz="0" w:space="0" w:color="auto"/>
        <w:right w:val="none" w:sz="0" w:space="0" w:color="auto"/>
      </w:divBdr>
      <w:divsChild>
        <w:div w:id="1660574484">
          <w:marLeft w:val="907"/>
          <w:marRight w:val="0"/>
          <w:marTop w:val="80"/>
          <w:marBottom w:val="0"/>
          <w:divBdr>
            <w:top w:val="none" w:sz="0" w:space="0" w:color="auto"/>
            <w:left w:val="none" w:sz="0" w:space="0" w:color="auto"/>
            <w:bottom w:val="none" w:sz="0" w:space="0" w:color="auto"/>
            <w:right w:val="none" w:sz="0" w:space="0" w:color="auto"/>
          </w:divBdr>
        </w:div>
        <w:div w:id="316155976">
          <w:marLeft w:val="907"/>
          <w:marRight w:val="0"/>
          <w:marTop w:val="80"/>
          <w:marBottom w:val="0"/>
          <w:divBdr>
            <w:top w:val="none" w:sz="0" w:space="0" w:color="auto"/>
            <w:left w:val="none" w:sz="0" w:space="0" w:color="auto"/>
            <w:bottom w:val="none" w:sz="0" w:space="0" w:color="auto"/>
            <w:right w:val="none" w:sz="0" w:space="0" w:color="auto"/>
          </w:divBdr>
        </w:div>
        <w:div w:id="1206060402">
          <w:marLeft w:val="907"/>
          <w:marRight w:val="0"/>
          <w:marTop w:val="80"/>
          <w:marBottom w:val="0"/>
          <w:divBdr>
            <w:top w:val="none" w:sz="0" w:space="0" w:color="auto"/>
            <w:left w:val="none" w:sz="0" w:space="0" w:color="auto"/>
            <w:bottom w:val="none" w:sz="0" w:space="0" w:color="auto"/>
            <w:right w:val="none" w:sz="0" w:space="0" w:color="auto"/>
          </w:divBdr>
        </w:div>
      </w:divsChild>
    </w:div>
    <w:div w:id="2106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804080">
          <w:marLeft w:val="576"/>
          <w:marRight w:val="0"/>
          <w:marTop w:val="80"/>
          <w:marBottom w:val="0"/>
          <w:divBdr>
            <w:top w:val="none" w:sz="0" w:space="0" w:color="auto"/>
            <w:left w:val="none" w:sz="0" w:space="0" w:color="auto"/>
            <w:bottom w:val="none" w:sz="0" w:space="0" w:color="auto"/>
            <w:right w:val="none" w:sz="0" w:space="0" w:color="auto"/>
          </w:divBdr>
        </w:div>
        <w:div w:id="1546989266">
          <w:marLeft w:val="576"/>
          <w:marRight w:val="0"/>
          <w:marTop w:val="80"/>
          <w:marBottom w:val="0"/>
          <w:divBdr>
            <w:top w:val="none" w:sz="0" w:space="0" w:color="auto"/>
            <w:left w:val="none" w:sz="0" w:space="0" w:color="auto"/>
            <w:bottom w:val="none" w:sz="0" w:space="0" w:color="auto"/>
            <w:right w:val="none" w:sz="0" w:space="0" w:color="auto"/>
          </w:divBdr>
        </w:div>
        <w:div w:id="60261130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csbn.org/contactb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43B1EEB972325A40A2A16705AE23EA45" ma:contentTypeVersion="28" ma:contentTypeDescription="" ma:contentTypeScope="" ma:versionID="44e2d754a8b0c394dbabdf70516d8ac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f38eb1e008c7a035d2df6072afc5d61"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2014-10-13T04:00:00+00:00</Publication_x0020_Date>
    <Audience1 xmlns="3a62de7d-ba57-4f43-9dae-9623ba637be0">
      <Value>1</Value>
      <Value>2</Value>
    </Audience1>
    <_dlc_DocId xmlns="3a62de7d-ba57-4f43-9dae-9623ba637be0">KYED-112-308</_dlc_DocId>
    <_dlc_DocIdUrl xmlns="3a62de7d-ba57-4f43-9dae-9623ba637be0">
      <Url>https://www.education.ky.gov/districts/SHS/_layouts/DocIdRedir.aspx?ID=KYED-112-308</Url>
      <Description>KYED-112-308</Description>
    </_dlc_DocIdUrl>
    <Accessibility_x0020_Audit_x0020_Status xmlns="3a62de7d-ba57-4f43-9dae-9623ba637be0" xsi:nil="true"/>
    <Application_x0020_Date xmlns="3a62de7d-ba57-4f43-9dae-9623ba637be0" xsi:nil="true"/>
    <Application_x0020_Type xmlns="3a62de7d-ba57-4f43-9dae-9623ba637be0" xsi:nil="true"/>
    <Accessibility_x0020_Audience xmlns="3a62de7d-ba57-4f43-9dae-9623ba637be0" xsi:nil="true"/>
    <Accessibility_x0020_Status xmlns="3a62de7d-ba57-4f43-9dae-9623ba637be0">Accessible</Accessibility_x0020_Status>
    <Accessibility_x0020_Target_x0020_Date xmlns="3a62de7d-ba57-4f43-9dae-9623ba637be0">2019-06-30T04:00:00+00:00</Accessibility_x0020_Target_x0020_Date>
    <Application_x0020_Status xmlns="3a62de7d-ba57-4f43-9dae-9623ba637be0" xsi:nil="true"/>
    <Accessibility_x0020_Audit_x0020_Date xmlns="3a62de7d-ba57-4f43-9dae-9623ba637be0" xsi:nil="true"/>
    <Accessibility_x0020_Office xmlns="3a62de7d-ba57-4f43-9dae-9623ba637be0">OFO - Office of Finance and Operations</Accessibility_x0020_Office>
  </documentManagement>
</p:properties>
</file>

<file path=customXml/itemProps1.xml><?xml version="1.0" encoding="utf-8"?>
<ds:datastoreItem xmlns:ds="http://schemas.openxmlformats.org/officeDocument/2006/customXml" ds:itemID="{4D16AAAD-61AD-4A56-A2E0-98DAC14EEC1D}"/>
</file>

<file path=customXml/itemProps2.xml><?xml version="1.0" encoding="utf-8"?>
<ds:datastoreItem xmlns:ds="http://schemas.openxmlformats.org/officeDocument/2006/customXml" ds:itemID="{C53F4487-B850-412F-A8EB-D42CF6D2C54F}">
  <ds:schemaRefs>
    <ds:schemaRef ds:uri="http://schemas.microsoft.com/sharepoint/events"/>
  </ds:schemaRefs>
</ds:datastoreItem>
</file>

<file path=customXml/itemProps3.xml><?xml version="1.0" encoding="utf-8"?>
<ds:datastoreItem xmlns:ds="http://schemas.openxmlformats.org/officeDocument/2006/customXml" ds:itemID="{2DF374B8-B520-4D69-ADB6-BC32217E3CD4}">
  <ds:schemaRefs>
    <ds:schemaRef ds:uri="http://schemas.microsoft.com/sharepoint/v3/contenttype/forms"/>
  </ds:schemaRefs>
</ds:datastoreItem>
</file>

<file path=customXml/itemProps4.xml><?xml version="1.0" encoding="utf-8"?>
<ds:datastoreItem xmlns:ds="http://schemas.openxmlformats.org/officeDocument/2006/customXml" ds:itemID="{50863EA7-822C-4B50-8289-BE4E7C8EC340}">
  <ds:schemaRefs>
    <ds:schemaRef ds:uri="http://schemas.microsoft.com/office/2006/metadata/properties"/>
    <ds:schemaRef ds:uri="http://schemas.microsoft.com/office/infopath/2007/PartnerControls"/>
    <ds:schemaRef ds:uri="http://schemas.microsoft.com/sharepoint/v3"/>
    <ds:schemaRef ds:uri="3a62de7d-ba57-4f43-9dae-9623ba637b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kerwin</dc:creator>
  <cp:lastModifiedBy>McDonald, Angela - Division of District Support</cp:lastModifiedBy>
  <cp:revision>2</cp:revision>
  <dcterms:created xsi:type="dcterms:W3CDTF">2016-11-16T14:55:00Z</dcterms:created>
  <dcterms:modified xsi:type="dcterms:W3CDTF">2016-11-16T14:55:00Z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0x0101001BEB557DBE01834EAB47A683706DCD5B0043B1EEB972325A40A2A16705AE23EA45</vt:lpwstr>
  </property>
  <property fmtid="{D5CDD505-2E9C-101B-9397-08002B2CF9AE}" pid="3" name="_dlc_DocIdItemGuid">
    <vt:lpwstr>fe5998ba-f681-4432-8e31-6a6db46f9dca</vt:lpwstr>
  </property>
</Properties>
</file>