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78BE3" w14:textId="77777777" w:rsidR="00F87D17" w:rsidRPr="008E521A" w:rsidRDefault="00841F69" w:rsidP="00D8490E">
      <w:pPr>
        <w:pStyle w:val="Heading1"/>
        <w:jc w:val="center"/>
        <w:rPr>
          <w:rFonts w:asciiTheme="minorHAnsi" w:hAnsiTheme="minorHAnsi" w:cstheme="minorHAnsi"/>
          <w:b/>
          <w:bCs/>
          <w:color w:val="auto"/>
        </w:rPr>
      </w:pPr>
      <w:r w:rsidRPr="008E521A">
        <w:rPr>
          <w:rFonts w:asciiTheme="minorHAnsi" w:hAnsiTheme="minorHAnsi" w:cstheme="minorHAnsi"/>
          <w:b/>
          <w:bCs/>
          <w:color w:val="auto"/>
        </w:rPr>
        <w:t>Tax: Frequently Asked Questions</w:t>
      </w:r>
    </w:p>
    <w:p w14:paraId="7956F9E7" w14:textId="77777777" w:rsidR="00C21FC1" w:rsidRPr="00353381" w:rsidRDefault="00C21FC1" w:rsidP="00C21FC1">
      <w:pPr>
        <w:rPr>
          <w:rFonts w:asciiTheme="minorHAnsi" w:hAnsiTheme="minorHAnsi" w:cstheme="minorHAnsi"/>
        </w:rPr>
      </w:pPr>
      <w:bookmarkStart w:id="0" w:name="Q1"/>
    </w:p>
    <w:p w14:paraId="18BE17E2" w14:textId="3C37CE1C" w:rsidR="00102A54" w:rsidRPr="00C024C8" w:rsidRDefault="00102A54" w:rsidP="00C024C8">
      <w:pPr>
        <w:pStyle w:val="ListParagraph"/>
        <w:numPr>
          <w:ilvl w:val="0"/>
          <w:numId w:val="11"/>
        </w:numPr>
        <w:rPr>
          <w:rFonts w:asciiTheme="minorHAnsi" w:hAnsiTheme="minorHAnsi" w:cstheme="minorHAnsi"/>
          <w:b/>
          <w:color w:val="C00000"/>
          <w:sz w:val="24"/>
          <w:szCs w:val="24"/>
        </w:rPr>
      </w:pPr>
      <w:r w:rsidRPr="00C024C8">
        <w:rPr>
          <w:rFonts w:asciiTheme="minorHAnsi" w:hAnsiTheme="minorHAnsi" w:cstheme="minorHAnsi"/>
          <w:b/>
          <w:color w:val="C00000"/>
          <w:sz w:val="24"/>
          <w:szCs w:val="24"/>
        </w:rPr>
        <w:t xml:space="preserve">When will my district’s tax report </w:t>
      </w:r>
      <w:proofErr w:type="gramStart"/>
      <w:r w:rsidRPr="00C024C8">
        <w:rPr>
          <w:rFonts w:asciiTheme="minorHAnsi" w:hAnsiTheme="minorHAnsi" w:cstheme="minorHAnsi"/>
          <w:b/>
          <w:color w:val="C00000"/>
          <w:sz w:val="24"/>
          <w:szCs w:val="24"/>
        </w:rPr>
        <w:t>be sent</w:t>
      </w:r>
      <w:proofErr w:type="gramEnd"/>
      <w:r w:rsidR="00373F78">
        <w:rPr>
          <w:rFonts w:asciiTheme="minorHAnsi" w:hAnsiTheme="minorHAnsi" w:cstheme="minorHAnsi"/>
          <w:b/>
          <w:color w:val="C00000"/>
          <w:sz w:val="24"/>
          <w:szCs w:val="24"/>
        </w:rPr>
        <w:t xml:space="preserve"> to me</w:t>
      </w:r>
      <w:r w:rsidRPr="00C024C8">
        <w:rPr>
          <w:rFonts w:asciiTheme="minorHAnsi" w:hAnsiTheme="minorHAnsi" w:cstheme="minorHAnsi"/>
          <w:b/>
          <w:color w:val="C00000"/>
          <w:sz w:val="24"/>
          <w:szCs w:val="24"/>
        </w:rPr>
        <w:t>?</w:t>
      </w:r>
    </w:p>
    <w:bookmarkEnd w:id="0"/>
    <w:p w14:paraId="4FA6E5D5" w14:textId="7637A51F" w:rsidR="00D82764" w:rsidRPr="00353381" w:rsidRDefault="00102A54" w:rsidP="008E521A">
      <w:pPr>
        <w:ind w:firstLine="360"/>
        <w:rPr>
          <w:rFonts w:asciiTheme="minorHAnsi" w:hAnsiTheme="minorHAnsi" w:cstheme="minorHAnsi"/>
          <w:sz w:val="24"/>
          <w:szCs w:val="24"/>
        </w:rPr>
      </w:pPr>
      <w:r w:rsidRPr="00353381">
        <w:rPr>
          <w:rFonts w:asciiTheme="minorHAnsi" w:hAnsiTheme="minorHAnsi" w:cstheme="minorHAnsi"/>
          <w:sz w:val="24"/>
          <w:szCs w:val="24"/>
        </w:rPr>
        <w:t xml:space="preserve">This process involves </w:t>
      </w:r>
      <w:proofErr w:type="gramStart"/>
      <w:r w:rsidR="008E2EFC">
        <w:rPr>
          <w:rFonts w:asciiTheme="minorHAnsi" w:hAnsiTheme="minorHAnsi" w:cstheme="minorHAnsi"/>
          <w:sz w:val="24"/>
          <w:szCs w:val="24"/>
        </w:rPr>
        <w:t>several</w:t>
      </w:r>
      <w:proofErr w:type="gramEnd"/>
      <w:r w:rsidRPr="00353381">
        <w:rPr>
          <w:rFonts w:asciiTheme="minorHAnsi" w:hAnsiTheme="minorHAnsi" w:cstheme="minorHAnsi"/>
          <w:sz w:val="24"/>
          <w:szCs w:val="24"/>
        </w:rPr>
        <w:t xml:space="preserve"> different people</w:t>
      </w:r>
      <w:r w:rsidR="00D82764" w:rsidRPr="00353381">
        <w:rPr>
          <w:rFonts w:asciiTheme="minorHAnsi" w:hAnsiTheme="minorHAnsi" w:cstheme="minorHAnsi"/>
          <w:sz w:val="24"/>
          <w:szCs w:val="24"/>
        </w:rPr>
        <w:t xml:space="preserve"> and steps</w:t>
      </w:r>
      <w:r w:rsidRPr="00353381">
        <w:rPr>
          <w:rFonts w:asciiTheme="minorHAnsi" w:hAnsiTheme="minorHAnsi" w:cstheme="minorHAnsi"/>
          <w:sz w:val="24"/>
          <w:szCs w:val="24"/>
        </w:rPr>
        <w:t xml:space="preserve">. </w:t>
      </w:r>
    </w:p>
    <w:p w14:paraId="50CC0713" w14:textId="77777777" w:rsidR="00D82764" w:rsidRPr="00353381" w:rsidRDefault="00102A54" w:rsidP="009D377C">
      <w:pPr>
        <w:numPr>
          <w:ilvl w:val="0"/>
          <w:numId w:val="5"/>
        </w:numPr>
        <w:spacing w:after="0"/>
        <w:rPr>
          <w:rFonts w:asciiTheme="minorHAnsi" w:hAnsiTheme="minorHAnsi" w:cstheme="minorHAnsi"/>
          <w:sz w:val="24"/>
          <w:szCs w:val="24"/>
        </w:rPr>
      </w:pPr>
      <w:r w:rsidRPr="00353381">
        <w:rPr>
          <w:rFonts w:asciiTheme="minorHAnsi" w:hAnsiTheme="minorHAnsi" w:cstheme="minorHAnsi"/>
          <w:sz w:val="24"/>
          <w:szCs w:val="24"/>
        </w:rPr>
        <w:t>First, the local</w:t>
      </w:r>
      <w:r w:rsidR="00504D71" w:rsidRPr="00353381">
        <w:rPr>
          <w:rFonts w:asciiTheme="minorHAnsi" w:hAnsiTheme="minorHAnsi" w:cstheme="minorHAnsi"/>
          <w:sz w:val="24"/>
          <w:szCs w:val="24"/>
        </w:rPr>
        <w:t xml:space="preserve"> </w:t>
      </w:r>
      <w:r w:rsidR="00E27036" w:rsidRPr="00353381">
        <w:rPr>
          <w:rFonts w:asciiTheme="minorHAnsi" w:hAnsiTheme="minorHAnsi" w:cstheme="minorHAnsi"/>
          <w:sz w:val="24"/>
          <w:szCs w:val="24"/>
        </w:rPr>
        <w:t>Property Valuation Administrator</w:t>
      </w:r>
      <w:r w:rsidRPr="00353381">
        <w:rPr>
          <w:rFonts w:asciiTheme="minorHAnsi" w:hAnsiTheme="minorHAnsi" w:cstheme="minorHAnsi"/>
          <w:sz w:val="24"/>
          <w:szCs w:val="24"/>
        </w:rPr>
        <w:t xml:space="preserve"> </w:t>
      </w:r>
      <w:r w:rsidR="00504D71" w:rsidRPr="00353381">
        <w:rPr>
          <w:rFonts w:asciiTheme="minorHAnsi" w:hAnsiTheme="minorHAnsi" w:cstheme="minorHAnsi"/>
          <w:sz w:val="24"/>
          <w:szCs w:val="24"/>
        </w:rPr>
        <w:t>(</w:t>
      </w:r>
      <w:r w:rsidRPr="00353381">
        <w:rPr>
          <w:rFonts w:asciiTheme="minorHAnsi" w:hAnsiTheme="minorHAnsi" w:cstheme="minorHAnsi"/>
          <w:sz w:val="24"/>
          <w:szCs w:val="24"/>
        </w:rPr>
        <w:t>PVA</w:t>
      </w:r>
      <w:r w:rsidR="00504D71" w:rsidRPr="00353381">
        <w:rPr>
          <w:rFonts w:asciiTheme="minorHAnsi" w:hAnsiTheme="minorHAnsi" w:cstheme="minorHAnsi"/>
          <w:sz w:val="24"/>
          <w:szCs w:val="24"/>
        </w:rPr>
        <w:t>)</w:t>
      </w:r>
      <w:r w:rsidRPr="00353381">
        <w:rPr>
          <w:rFonts w:asciiTheme="minorHAnsi" w:hAnsiTheme="minorHAnsi" w:cstheme="minorHAnsi"/>
          <w:sz w:val="24"/>
          <w:szCs w:val="24"/>
        </w:rPr>
        <w:t xml:space="preserve"> for each district must forward their assessment information to the Department of Revenue</w:t>
      </w:r>
      <w:proofErr w:type="gramStart"/>
      <w:r w:rsidRPr="00353381">
        <w:rPr>
          <w:rFonts w:asciiTheme="minorHAnsi" w:hAnsiTheme="minorHAnsi" w:cstheme="minorHAnsi"/>
          <w:sz w:val="24"/>
          <w:szCs w:val="24"/>
        </w:rPr>
        <w:t xml:space="preserve">.  </w:t>
      </w:r>
      <w:proofErr w:type="gramEnd"/>
    </w:p>
    <w:p w14:paraId="3E3856EB" w14:textId="77777777" w:rsidR="00FF3395" w:rsidRPr="00353381" w:rsidRDefault="00FF3395" w:rsidP="009D377C">
      <w:pPr>
        <w:numPr>
          <w:ilvl w:val="0"/>
          <w:numId w:val="5"/>
        </w:numPr>
        <w:spacing w:after="0"/>
        <w:rPr>
          <w:rFonts w:asciiTheme="minorHAnsi" w:hAnsiTheme="minorHAnsi" w:cstheme="minorHAnsi"/>
          <w:sz w:val="24"/>
          <w:szCs w:val="24"/>
        </w:rPr>
      </w:pPr>
      <w:r w:rsidRPr="00353381">
        <w:rPr>
          <w:rFonts w:asciiTheme="minorHAnsi" w:hAnsiTheme="minorHAnsi" w:cstheme="minorHAnsi"/>
          <w:sz w:val="24"/>
          <w:szCs w:val="24"/>
        </w:rPr>
        <w:t xml:space="preserve">Meanwhile, the </w:t>
      </w:r>
      <w:r w:rsidR="00007879" w:rsidRPr="00353381">
        <w:rPr>
          <w:rFonts w:asciiTheme="minorHAnsi" w:hAnsiTheme="minorHAnsi" w:cstheme="minorHAnsi"/>
          <w:sz w:val="24"/>
          <w:szCs w:val="24"/>
        </w:rPr>
        <w:t>districts</w:t>
      </w:r>
      <w:r w:rsidR="004941B9" w:rsidRPr="00353381">
        <w:rPr>
          <w:rFonts w:asciiTheme="minorHAnsi" w:hAnsiTheme="minorHAnsi" w:cstheme="minorHAnsi"/>
          <w:sz w:val="24"/>
          <w:szCs w:val="24"/>
        </w:rPr>
        <w:t xml:space="preserve"> must submit the U</w:t>
      </w:r>
      <w:r w:rsidRPr="00353381">
        <w:rPr>
          <w:rFonts w:asciiTheme="minorHAnsi" w:hAnsiTheme="minorHAnsi" w:cstheme="minorHAnsi"/>
          <w:sz w:val="24"/>
          <w:szCs w:val="24"/>
        </w:rPr>
        <w:t xml:space="preserve">naudited </w:t>
      </w:r>
      <w:r w:rsidR="004941B9" w:rsidRPr="00353381">
        <w:rPr>
          <w:rFonts w:asciiTheme="minorHAnsi" w:hAnsiTheme="minorHAnsi" w:cstheme="minorHAnsi"/>
          <w:sz w:val="24"/>
          <w:szCs w:val="24"/>
        </w:rPr>
        <w:t>Annual Financial Reports (</w:t>
      </w:r>
      <w:r w:rsidRPr="00353381">
        <w:rPr>
          <w:rFonts w:asciiTheme="minorHAnsi" w:hAnsiTheme="minorHAnsi" w:cstheme="minorHAnsi"/>
          <w:sz w:val="24"/>
          <w:szCs w:val="24"/>
        </w:rPr>
        <w:t>AFR</w:t>
      </w:r>
      <w:r w:rsidR="004941B9" w:rsidRPr="00353381">
        <w:rPr>
          <w:rFonts w:asciiTheme="minorHAnsi" w:hAnsiTheme="minorHAnsi" w:cstheme="minorHAnsi"/>
          <w:sz w:val="24"/>
          <w:szCs w:val="24"/>
        </w:rPr>
        <w:t>)</w:t>
      </w:r>
      <w:r w:rsidRPr="00353381">
        <w:rPr>
          <w:rFonts w:asciiTheme="minorHAnsi" w:hAnsiTheme="minorHAnsi" w:cstheme="minorHAnsi"/>
          <w:sz w:val="24"/>
          <w:szCs w:val="24"/>
        </w:rPr>
        <w:t xml:space="preserve"> to KDE successfully. </w:t>
      </w:r>
    </w:p>
    <w:p w14:paraId="126B483F" w14:textId="77777777" w:rsidR="00007879" w:rsidRPr="00353381" w:rsidRDefault="00102A54" w:rsidP="009D377C">
      <w:pPr>
        <w:numPr>
          <w:ilvl w:val="0"/>
          <w:numId w:val="5"/>
        </w:numPr>
        <w:spacing w:after="0"/>
        <w:rPr>
          <w:rFonts w:asciiTheme="minorHAnsi" w:hAnsiTheme="minorHAnsi" w:cstheme="minorHAnsi"/>
          <w:sz w:val="24"/>
          <w:szCs w:val="24"/>
        </w:rPr>
      </w:pPr>
      <w:r w:rsidRPr="00353381">
        <w:rPr>
          <w:rFonts w:asciiTheme="minorHAnsi" w:hAnsiTheme="minorHAnsi" w:cstheme="minorHAnsi"/>
          <w:sz w:val="24"/>
          <w:szCs w:val="24"/>
        </w:rPr>
        <w:t>Next, the Department of Revenue</w:t>
      </w:r>
      <w:r w:rsidR="00007879" w:rsidRPr="00353381">
        <w:rPr>
          <w:rFonts w:asciiTheme="minorHAnsi" w:hAnsiTheme="minorHAnsi" w:cstheme="minorHAnsi"/>
          <w:sz w:val="24"/>
          <w:szCs w:val="24"/>
        </w:rPr>
        <w:t xml:space="preserve"> (DOR)</w:t>
      </w:r>
      <w:r w:rsidRPr="00353381">
        <w:rPr>
          <w:rFonts w:asciiTheme="minorHAnsi" w:hAnsiTheme="minorHAnsi" w:cstheme="minorHAnsi"/>
          <w:sz w:val="24"/>
          <w:szCs w:val="24"/>
        </w:rPr>
        <w:t xml:space="preserve"> will review the information and forward the assessment certification to KDE.</w:t>
      </w:r>
      <w:r w:rsidR="00C21FC1" w:rsidRPr="00353381">
        <w:rPr>
          <w:rFonts w:asciiTheme="minorHAnsi" w:hAnsiTheme="minorHAnsi" w:cstheme="minorHAnsi"/>
          <w:sz w:val="24"/>
          <w:szCs w:val="24"/>
        </w:rPr>
        <w:t xml:space="preserve"> </w:t>
      </w:r>
    </w:p>
    <w:p w14:paraId="38BF4851" w14:textId="5BBCCCB7" w:rsidR="00D82764" w:rsidRPr="00353381" w:rsidRDefault="001C7480" w:rsidP="009D377C">
      <w:pPr>
        <w:numPr>
          <w:ilvl w:val="0"/>
          <w:numId w:val="5"/>
        </w:numPr>
        <w:spacing w:after="0"/>
        <w:rPr>
          <w:rFonts w:asciiTheme="minorHAnsi" w:hAnsiTheme="minorHAnsi" w:cstheme="minorHAnsi"/>
          <w:sz w:val="24"/>
          <w:szCs w:val="24"/>
        </w:rPr>
      </w:pPr>
      <w:r w:rsidRPr="00353381">
        <w:rPr>
          <w:rFonts w:asciiTheme="minorHAnsi" w:hAnsiTheme="minorHAnsi" w:cstheme="minorHAnsi"/>
          <w:sz w:val="24"/>
          <w:szCs w:val="24"/>
        </w:rPr>
        <w:t xml:space="preserve">KDE will use the </w:t>
      </w:r>
      <w:r w:rsidR="00007879" w:rsidRPr="00353381">
        <w:rPr>
          <w:rFonts w:asciiTheme="minorHAnsi" w:hAnsiTheme="minorHAnsi" w:cstheme="minorHAnsi"/>
          <w:sz w:val="24"/>
          <w:szCs w:val="24"/>
        </w:rPr>
        <w:t xml:space="preserve">districts unaudited AFR </w:t>
      </w:r>
      <w:r w:rsidR="00CB4DAA" w:rsidRPr="00353381">
        <w:rPr>
          <w:rFonts w:asciiTheme="minorHAnsi" w:hAnsiTheme="minorHAnsi" w:cstheme="minorHAnsi"/>
          <w:sz w:val="24"/>
          <w:szCs w:val="24"/>
        </w:rPr>
        <w:t xml:space="preserve">and the certified assessment from DOR </w:t>
      </w:r>
      <w:r w:rsidRPr="00353381">
        <w:rPr>
          <w:rFonts w:asciiTheme="minorHAnsi" w:hAnsiTheme="minorHAnsi" w:cstheme="minorHAnsi"/>
          <w:sz w:val="24"/>
          <w:szCs w:val="24"/>
        </w:rPr>
        <w:t>to</w:t>
      </w:r>
      <w:r w:rsidR="0093122A" w:rsidRPr="00353381">
        <w:rPr>
          <w:rFonts w:asciiTheme="minorHAnsi" w:hAnsiTheme="minorHAnsi" w:cstheme="minorHAnsi"/>
          <w:sz w:val="24"/>
          <w:szCs w:val="24"/>
        </w:rPr>
        <w:t xml:space="preserve"> calculate the districts tax rate</w:t>
      </w:r>
      <w:r w:rsidR="009A3E05" w:rsidRPr="00353381">
        <w:rPr>
          <w:rFonts w:asciiTheme="minorHAnsi" w:hAnsiTheme="minorHAnsi" w:cstheme="minorHAnsi"/>
          <w:sz w:val="24"/>
          <w:szCs w:val="24"/>
        </w:rPr>
        <w:t xml:space="preserve"> options. </w:t>
      </w:r>
    </w:p>
    <w:p w14:paraId="1D462471" w14:textId="77777777" w:rsidR="00102A54" w:rsidRPr="00353381" w:rsidRDefault="00102A54" w:rsidP="00D82764">
      <w:pPr>
        <w:numPr>
          <w:ilvl w:val="0"/>
          <w:numId w:val="5"/>
        </w:numPr>
        <w:rPr>
          <w:rFonts w:asciiTheme="minorHAnsi" w:hAnsiTheme="minorHAnsi" w:cstheme="minorHAnsi"/>
          <w:sz w:val="24"/>
          <w:szCs w:val="24"/>
        </w:rPr>
      </w:pPr>
      <w:r w:rsidRPr="00353381">
        <w:rPr>
          <w:rFonts w:asciiTheme="minorHAnsi" w:hAnsiTheme="minorHAnsi" w:cstheme="minorHAnsi"/>
          <w:sz w:val="24"/>
          <w:szCs w:val="24"/>
        </w:rPr>
        <w:t xml:space="preserve">KDE will forward </w:t>
      </w:r>
      <w:r w:rsidR="001C7480" w:rsidRPr="00353381">
        <w:rPr>
          <w:rFonts w:asciiTheme="minorHAnsi" w:hAnsiTheme="minorHAnsi" w:cstheme="minorHAnsi"/>
          <w:sz w:val="24"/>
          <w:szCs w:val="24"/>
        </w:rPr>
        <w:t>the tax report</w:t>
      </w:r>
      <w:r w:rsidR="00BE41CE" w:rsidRPr="00353381">
        <w:rPr>
          <w:rFonts w:asciiTheme="minorHAnsi" w:hAnsiTheme="minorHAnsi" w:cstheme="minorHAnsi"/>
          <w:sz w:val="24"/>
          <w:szCs w:val="24"/>
        </w:rPr>
        <w:t>s</w:t>
      </w:r>
      <w:r w:rsidR="001C7480" w:rsidRPr="00353381">
        <w:rPr>
          <w:rFonts w:asciiTheme="minorHAnsi" w:hAnsiTheme="minorHAnsi" w:cstheme="minorHAnsi"/>
          <w:sz w:val="24"/>
          <w:szCs w:val="24"/>
        </w:rPr>
        <w:t xml:space="preserve"> to the district</w:t>
      </w:r>
      <w:r w:rsidR="00CD671F" w:rsidRPr="00353381">
        <w:rPr>
          <w:rFonts w:asciiTheme="minorHAnsi" w:hAnsiTheme="minorHAnsi" w:cstheme="minorHAnsi"/>
          <w:sz w:val="24"/>
          <w:szCs w:val="24"/>
        </w:rPr>
        <w:t xml:space="preserve"> typically within 24 hours</w:t>
      </w:r>
      <w:r w:rsidR="001C7480" w:rsidRPr="00353381">
        <w:rPr>
          <w:rFonts w:asciiTheme="minorHAnsi" w:hAnsiTheme="minorHAnsi" w:cstheme="minorHAnsi"/>
          <w:sz w:val="24"/>
          <w:szCs w:val="24"/>
        </w:rPr>
        <w:t xml:space="preserve"> of receiving </w:t>
      </w:r>
      <w:r w:rsidR="002636F4" w:rsidRPr="00353381">
        <w:rPr>
          <w:rFonts w:asciiTheme="minorHAnsi" w:hAnsiTheme="minorHAnsi" w:cstheme="minorHAnsi"/>
          <w:sz w:val="24"/>
          <w:szCs w:val="24"/>
        </w:rPr>
        <w:t xml:space="preserve">the certified </w:t>
      </w:r>
      <w:r w:rsidR="001C7480" w:rsidRPr="00353381">
        <w:rPr>
          <w:rFonts w:asciiTheme="minorHAnsi" w:hAnsiTheme="minorHAnsi" w:cstheme="minorHAnsi"/>
          <w:sz w:val="24"/>
          <w:szCs w:val="24"/>
        </w:rPr>
        <w:t>assessment information from</w:t>
      </w:r>
      <w:r w:rsidR="00BE41CE" w:rsidRPr="00353381">
        <w:rPr>
          <w:rFonts w:asciiTheme="minorHAnsi" w:hAnsiTheme="minorHAnsi" w:cstheme="minorHAnsi"/>
          <w:sz w:val="24"/>
          <w:szCs w:val="24"/>
        </w:rPr>
        <w:t xml:space="preserve"> DOR</w:t>
      </w:r>
      <w:r w:rsidR="001C7480" w:rsidRPr="00353381">
        <w:rPr>
          <w:rFonts w:asciiTheme="minorHAnsi" w:hAnsiTheme="minorHAnsi" w:cstheme="minorHAnsi"/>
          <w:sz w:val="24"/>
          <w:szCs w:val="24"/>
        </w:rPr>
        <w:t xml:space="preserve">, given that the district’s </w:t>
      </w:r>
      <w:r w:rsidR="00BE41CE" w:rsidRPr="00353381">
        <w:rPr>
          <w:rFonts w:asciiTheme="minorHAnsi" w:hAnsiTheme="minorHAnsi" w:cstheme="minorHAnsi"/>
          <w:sz w:val="24"/>
          <w:szCs w:val="24"/>
        </w:rPr>
        <w:t xml:space="preserve">unaudited </w:t>
      </w:r>
      <w:r w:rsidR="001C7480" w:rsidRPr="00353381">
        <w:rPr>
          <w:rFonts w:asciiTheme="minorHAnsi" w:hAnsiTheme="minorHAnsi" w:cstheme="minorHAnsi"/>
          <w:sz w:val="24"/>
          <w:szCs w:val="24"/>
        </w:rPr>
        <w:t xml:space="preserve">AFR has </w:t>
      </w:r>
      <w:proofErr w:type="gramStart"/>
      <w:r w:rsidR="001C7480" w:rsidRPr="00353381">
        <w:rPr>
          <w:rFonts w:asciiTheme="minorHAnsi" w:hAnsiTheme="minorHAnsi" w:cstheme="minorHAnsi"/>
          <w:sz w:val="24"/>
          <w:szCs w:val="24"/>
        </w:rPr>
        <w:t>been successfully submitted</w:t>
      </w:r>
      <w:proofErr w:type="gramEnd"/>
      <w:r w:rsidR="001C7480" w:rsidRPr="00353381">
        <w:rPr>
          <w:rFonts w:asciiTheme="minorHAnsi" w:hAnsiTheme="minorHAnsi" w:cstheme="minorHAnsi"/>
          <w:sz w:val="24"/>
          <w:szCs w:val="24"/>
        </w:rPr>
        <w:t>.</w:t>
      </w:r>
    </w:p>
    <w:p w14:paraId="00207679" w14:textId="15218572" w:rsidR="00102A54" w:rsidRPr="00373F78" w:rsidRDefault="00102A54" w:rsidP="00373F78">
      <w:pPr>
        <w:pStyle w:val="ListParagraph"/>
        <w:numPr>
          <w:ilvl w:val="0"/>
          <w:numId w:val="11"/>
        </w:numPr>
        <w:rPr>
          <w:rFonts w:asciiTheme="minorHAnsi" w:hAnsiTheme="minorHAnsi" w:cstheme="minorHAnsi"/>
          <w:b/>
          <w:color w:val="C00000"/>
          <w:sz w:val="24"/>
          <w:szCs w:val="24"/>
        </w:rPr>
      </w:pPr>
      <w:bookmarkStart w:id="1" w:name="Q2"/>
      <w:r w:rsidRPr="00373F78">
        <w:rPr>
          <w:rFonts w:asciiTheme="minorHAnsi" w:hAnsiTheme="minorHAnsi" w:cstheme="minorHAnsi"/>
          <w:b/>
          <w:color w:val="C00000"/>
          <w:sz w:val="24"/>
          <w:szCs w:val="24"/>
        </w:rPr>
        <w:t xml:space="preserve">What can I do within my district to </w:t>
      </w:r>
      <w:r w:rsidR="00264BE6" w:rsidRPr="00373F78">
        <w:rPr>
          <w:rFonts w:asciiTheme="minorHAnsi" w:hAnsiTheme="minorHAnsi" w:cstheme="minorHAnsi"/>
          <w:b/>
          <w:color w:val="C00000"/>
          <w:sz w:val="24"/>
          <w:szCs w:val="24"/>
        </w:rPr>
        <w:t>expedite receiving my tax report?</w:t>
      </w:r>
      <w:bookmarkEnd w:id="1"/>
    </w:p>
    <w:p w14:paraId="786DA3B2" w14:textId="76074566" w:rsidR="00484D2C" w:rsidRPr="00353381" w:rsidRDefault="00264BE6" w:rsidP="00484D2C">
      <w:pPr>
        <w:pStyle w:val="NoSpacing"/>
        <w:numPr>
          <w:ilvl w:val="0"/>
          <w:numId w:val="8"/>
        </w:numPr>
        <w:rPr>
          <w:rFonts w:asciiTheme="minorHAnsi" w:hAnsiTheme="minorHAnsi" w:cstheme="minorHAnsi"/>
          <w:szCs w:val="24"/>
        </w:rPr>
      </w:pPr>
      <w:r w:rsidRPr="00353381">
        <w:rPr>
          <w:rFonts w:asciiTheme="minorHAnsi" w:hAnsiTheme="minorHAnsi" w:cstheme="minorHAnsi"/>
          <w:szCs w:val="24"/>
        </w:rPr>
        <w:t xml:space="preserve">Ensure that your </w:t>
      </w:r>
      <w:r w:rsidR="004941B9" w:rsidRPr="00353381">
        <w:rPr>
          <w:rFonts w:asciiTheme="minorHAnsi" w:hAnsiTheme="minorHAnsi" w:cstheme="minorHAnsi"/>
          <w:szCs w:val="24"/>
        </w:rPr>
        <w:t>U</w:t>
      </w:r>
      <w:r w:rsidR="00D2028E" w:rsidRPr="00353381">
        <w:rPr>
          <w:rFonts w:asciiTheme="minorHAnsi" w:hAnsiTheme="minorHAnsi" w:cstheme="minorHAnsi"/>
          <w:szCs w:val="24"/>
        </w:rPr>
        <w:t xml:space="preserve">naudited </w:t>
      </w:r>
      <w:r w:rsidRPr="00353381">
        <w:rPr>
          <w:rFonts w:asciiTheme="minorHAnsi" w:hAnsiTheme="minorHAnsi" w:cstheme="minorHAnsi"/>
          <w:szCs w:val="24"/>
        </w:rPr>
        <w:t xml:space="preserve">AFR </w:t>
      </w:r>
      <w:proofErr w:type="gramStart"/>
      <w:r w:rsidRPr="00353381">
        <w:rPr>
          <w:rFonts w:asciiTheme="minorHAnsi" w:hAnsiTheme="minorHAnsi" w:cstheme="minorHAnsi"/>
          <w:szCs w:val="24"/>
        </w:rPr>
        <w:t>is submitted</w:t>
      </w:r>
      <w:proofErr w:type="gramEnd"/>
      <w:r w:rsidRPr="00353381">
        <w:rPr>
          <w:rFonts w:asciiTheme="minorHAnsi" w:hAnsiTheme="minorHAnsi" w:cstheme="minorHAnsi"/>
          <w:szCs w:val="24"/>
        </w:rPr>
        <w:t xml:space="preserve"> by the deadline of July 25</w:t>
      </w:r>
      <w:r w:rsidRPr="00353381">
        <w:rPr>
          <w:rFonts w:asciiTheme="minorHAnsi" w:hAnsiTheme="minorHAnsi" w:cstheme="minorHAnsi"/>
          <w:szCs w:val="24"/>
          <w:vertAlign w:val="superscript"/>
        </w:rPr>
        <w:t>th</w:t>
      </w:r>
      <w:r w:rsidRPr="00353381">
        <w:rPr>
          <w:rFonts w:asciiTheme="minorHAnsi" w:hAnsiTheme="minorHAnsi" w:cstheme="minorHAnsi"/>
          <w:szCs w:val="24"/>
        </w:rPr>
        <w:t>.</w:t>
      </w:r>
    </w:p>
    <w:p w14:paraId="212DD628" w14:textId="77777777" w:rsidR="00264BE6" w:rsidRPr="00353381" w:rsidRDefault="00264BE6" w:rsidP="00484D2C">
      <w:pPr>
        <w:pStyle w:val="NoSpacing"/>
        <w:numPr>
          <w:ilvl w:val="0"/>
          <w:numId w:val="8"/>
        </w:numPr>
        <w:rPr>
          <w:rFonts w:asciiTheme="minorHAnsi" w:hAnsiTheme="minorHAnsi" w:cstheme="minorHAnsi"/>
          <w:szCs w:val="24"/>
        </w:rPr>
      </w:pPr>
      <w:r w:rsidRPr="00353381">
        <w:rPr>
          <w:rFonts w:asciiTheme="minorHAnsi" w:hAnsiTheme="minorHAnsi" w:cstheme="minorHAnsi"/>
          <w:szCs w:val="24"/>
        </w:rPr>
        <w:t>Communicate wit</w:t>
      </w:r>
      <w:r w:rsidR="00D82764" w:rsidRPr="00353381">
        <w:rPr>
          <w:rFonts w:asciiTheme="minorHAnsi" w:hAnsiTheme="minorHAnsi" w:cstheme="minorHAnsi"/>
          <w:szCs w:val="24"/>
        </w:rPr>
        <w:t>h your local PVA to ensure that they have timely submitted in</w:t>
      </w:r>
      <w:r w:rsidRPr="00353381">
        <w:rPr>
          <w:rFonts w:asciiTheme="minorHAnsi" w:hAnsiTheme="minorHAnsi" w:cstheme="minorHAnsi"/>
          <w:szCs w:val="24"/>
        </w:rPr>
        <w:t>format</w:t>
      </w:r>
      <w:r w:rsidR="0066643D" w:rsidRPr="00353381">
        <w:rPr>
          <w:rFonts w:asciiTheme="minorHAnsi" w:hAnsiTheme="minorHAnsi" w:cstheme="minorHAnsi"/>
          <w:szCs w:val="24"/>
        </w:rPr>
        <w:t xml:space="preserve">ion to </w:t>
      </w:r>
      <w:proofErr w:type="gramStart"/>
      <w:r w:rsidR="0066643D" w:rsidRPr="00353381">
        <w:rPr>
          <w:rFonts w:asciiTheme="minorHAnsi" w:hAnsiTheme="minorHAnsi" w:cstheme="minorHAnsi"/>
          <w:szCs w:val="24"/>
        </w:rPr>
        <w:t>the DOR</w:t>
      </w:r>
      <w:proofErr w:type="gramEnd"/>
      <w:r w:rsidRPr="00353381">
        <w:rPr>
          <w:rFonts w:asciiTheme="minorHAnsi" w:hAnsiTheme="minorHAnsi" w:cstheme="minorHAnsi"/>
          <w:szCs w:val="24"/>
        </w:rPr>
        <w:t>.</w:t>
      </w:r>
    </w:p>
    <w:p w14:paraId="767D935F" w14:textId="77777777" w:rsidR="001C7480" w:rsidRPr="00353381" w:rsidRDefault="00264BE6" w:rsidP="00484D2C">
      <w:pPr>
        <w:pStyle w:val="NoSpacing"/>
        <w:numPr>
          <w:ilvl w:val="0"/>
          <w:numId w:val="8"/>
        </w:numPr>
        <w:rPr>
          <w:rFonts w:asciiTheme="minorHAnsi" w:hAnsiTheme="minorHAnsi" w:cstheme="minorHAnsi"/>
          <w:szCs w:val="24"/>
        </w:rPr>
      </w:pPr>
      <w:r w:rsidRPr="00353381">
        <w:rPr>
          <w:rFonts w:asciiTheme="minorHAnsi" w:hAnsiTheme="minorHAnsi" w:cstheme="minorHAnsi"/>
          <w:szCs w:val="24"/>
        </w:rPr>
        <w:t xml:space="preserve">Communicate with KDE if there is a personnel change within the </w:t>
      </w:r>
      <w:r w:rsidR="00D82764" w:rsidRPr="00353381">
        <w:rPr>
          <w:rFonts w:asciiTheme="minorHAnsi" w:hAnsiTheme="minorHAnsi" w:cstheme="minorHAnsi"/>
          <w:szCs w:val="24"/>
        </w:rPr>
        <w:t xml:space="preserve">district </w:t>
      </w:r>
      <w:proofErr w:type="gramStart"/>
      <w:r w:rsidR="00D82764" w:rsidRPr="00353381">
        <w:rPr>
          <w:rFonts w:asciiTheme="minorHAnsi" w:hAnsiTheme="minorHAnsi" w:cstheme="minorHAnsi"/>
          <w:szCs w:val="24"/>
        </w:rPr>
        <w:t>in regards to</w:t>
      </w:r>
      <w:proofErr w:type="gramEnd"/>
      <w:r w:rsidR="00D82764" w:rsidRPr="00353381">
        <w:rPr>
          <w:rFonts w:asciiTheme="minorHAnsi" w:hAnsiTheme="minorHAnsi" w:cstheme="minorHAnsi"/>
          <w:szCs w:val="24"/>
        </w:rPr>
        <w:t xml:space="preserve"> </w:t>
      </w:r>
      <w:r w:rsidRPr="00353381">
        <w:rPr>
          <w:rFonts w:asciiTheme="minorHAnsi" w:hAnsiTheme="minorHAnsi" w:cstheme="minorHAnsi"/>
          <w:szCs w:val="24"/>
        </w:rPr>
        <w:t>Superintendent or Finance Officer position</w:t>
      </w:r>
      <w:r w:rsidR="00A87336" w:rsidRPr="00353381">
        <w:rPr>
          <w:rFonts w:asciiTheme="minorHAnsi" w:hAnsiTheme="minorHAnsi" w:cstheme="minorHAnsi"/>
          <w:szCs w:val="24"/>
        </w:rPr>
        <w:t>s</w:t>
      </w:r>
      <w:r w:rsidR="00D82764" w:rsidRPr="00353381">
        <w:rPr>
          <w:rFonts w:asciiTheme="minorHAnsi" w:hAnsiTheme="minorHAnsi" w:cstheme="minorHAnsi"/>
          <w:szCs w:val="24"/>
        </w:rPr>
        <w:t>, these individuals will receive</w:t>
      </w:r>
      <w:r w:rsidRPr="00353381">
        <w:rPr>
          <w:rFonts w:asciiTheme="minorHAnsi" w:hAnsiTheme="minorHAnsi" w:cstheme="minorHAnsi"/>
          <w:szCs w:val="24"/>
        </w:rPr>
        <w:t xml:space="preserve"> tax report</w:t>
      </w:r>
      <w:r w:rsidR="00D82764" w:rsidRPr="00353381">
        <w:rPr>
          <w:rFonts w:asciiTheme="minorHAnsi" w:hAnsiTheme="minorHAnsi" w:cstheme="minorHAnsi"/>
          <w:szCs w:val="24"/>
        </w:rPr>
        <w:t>s by email</w:t>
      </w:r>
      <w:r w:rsidRPr="00353381">
        <w:rPr>
          <w:rFonts w:asciiTheme="minorHAnsi" w:hAnsiTheme="minorHAnsi" w:cstheme="minorHAnsi"/>
          <w:szCs w:val="24"/>
        </w:rPr>
        <w:t>.</w:t>
      </w:r>
    </w:p>
    <w:p w14:paraId="4A8B915B" w14:textId="77777777" w:rsidR="00B221D6" w:rsidRPr="00353381" w:rsidRDefault="00B221D6" w:rsidP="00B221D6">
      <w:pPr>
        <w:pStyle w:val="NoSpacing"/>
        <w:ind w:left="720"/>
        <w:rPr>
          <w:rFonts w:asciiTheme="minorHAnsi" w:hAnsiTheme="minorHAnsi" w:cstheme="minorHAnsi"/>
          <w:szCs w:val="24"/>
        </w:rPr>
      </w:pPr>
    </w:p>
    <w:p w14:paraId="24819B17" w14:textId="16DB6541" w:rsidR="005B37A7" w:rsidRPr="00353381" w:rsidRDefault="00B9684D" w:rsidP="00373F78">
      <w:pPr>
        <w:pStyle w:val="NoSpacing"/>
        <w:numPr>
          <w:ilvl w:val="0"/>
          <w:numId w:val="11"/>
        </w:numPr>
        <w:rPr>
          <w:rFonts w:asciiTheme="minorHAnsi" w:hAnsiTheme="minorHAnsi" w:cstheme="minorHAnsi"/>
          <w:b/>
          <w:color w:val="C00000"/>
          <w:szCs w:val="24"/>
        </w:rPr>
      </w:pPr>
      <w:bookmarkStart w:id="2" w:name="Q3"/>
      <w:r w:rsidRPr="00353381">
        <w:rPr>
          <w:rFonts w:asciiTheme="minorHAnsi" w:hAnsiTheme="minorHAnsi" w:cstheme="minorHAnsi"/>
          <w:b/>
          <w:color w:val="C00000"/>
        </w:rPr>
        <w:t>How long does my board have to adopt rates?</w:t>
      </w:r>
    </w:p>
    <w:bookmarkEnd w:id="2"/>
    <w:p w14:paraId="1B277848" w14:textId="77777777" w:rsidR="005B37A7" w:rsidRPr="00353381" w:rsidRDefault="005B37A7" w:rsidP="005B37A7">
      <w:pPr>
        <w:pStyle w:val="NoSpacing"/>
        <w:rPr>
          <w:rFonts w:asciiTheme="minorHAnsi" w:hAnsiTheme="minorHAnsi" w:cstheme="minorHAnsi"/>
          <w:szCs w:val="24"/>
        </w:rPr>
      </w:pPr>
    </w:p>
    <w:p w14:paraId="0865C2BA" w14:textId="77777777" w:rsidR="00A61C7C" w:rsidRDefault="00B9684D" w:rsidP="008E521A">
      <w:pPr>
        <w:pStyle w:val="NoSpacing"/>
        <w:ind w:left="360"/>
        <w:rPr>
          <w:rFonts w:asciiTheme="minorHAnsi" w:hAnsiTheme="minorHAnsi" w:cstheme="minorHAnsi"/>
          <w:szCs w:val="24"/>
        </w:rPr>
      </w:pPr>
      <w:r w:rsidRPr="00353381">
        <w:rPr>
          <w:rFonts w:asciiTheme="minorHAnsi" w:hAnsiTheme="minorHAnsi" w:cstheme="minorHAnsi"/>
          <w:szCs w:val="24"/>
        </w:rPr>
        <w:t xml:space="preserve">KRS 132.0225 provides that if a district is not adopting a rate above 4%, it must establish a final tax rate within </w:t>
      </w:r>
      <w:proofErr w:type="gramStart"/>
      <w:r w:rsidRPr="00353381">
        <w:rPr>
          <w:rFonts w:asciiTheme="minorHAnsi" w:hAnsiTheme="minorHAnsi" w:cstheme="minorHAnsi"/>
          <w:szCs w:val="24"/>
        </w:rPr>
        <w:t>45</w:t>
      </w:r>
      <w:proofErr w:type="gramEnd"/>
      <w:r w:rsidR="00E277C9" w:rsidRPr="00353381">
        <w:rPr>
          <w:rFonts w:asciiTheme="minorHAnsi" w:hAnsiTheme="minorHAnsi" w:cstheme="minorHAnsi"/>
          <w:szCs w:val="24"/>
        </w:rPr>
        <w:t xml:space="preserve"> calendar</w:t>
      </w:r>
      <w:r w:rsidRPr="00353381">
        <w:rPr>
          <w:rFonts w:asciiTheme="minorHAnsi" w:hAnsiTheme="minorHAnsi" w:cstheme="minorHAnsi"/>
          <w:szCs w:val="24"/>
        </w:rPr>
        <w:t xml:space="preserve"> days</w:t>
      </w:r>
      <w:r w:rsidR="006612F4" w:rsidRPr="00353381">
        <w:rPr>
          <w:rFonts w:asciiTheme="minorHAnsi" w:hAnsiTheme="minorHAnsi" w:cstheme="minorHAnsi"/>
          <w:szCs w:val="24"/>
        </w:rPr>
        <w:t xml:space="preserve"> of the DOR </w:t>
      </w:r>
      <w:r w:rsidRPr="00353381">
        <w:rPr>
          <w:rFonts w:asciiTheme="minorHAnsi" w:hAnsiTheme="minorHAnsi" w:cstheme="minorHAnsi"/>
          <w:szCs w:val="24"/>
        </w:rPr>
        <w:t xml:space="preserve">certification. </w:t>
      </w:r>
      <w:r w:rsidR="00A14A22" w:rsidRPr="00353381">
        <w:rPr>
          <w:rFonts w:asciiTheme="minorHAnsi" w:hAnsiTheme="minorHAnsi" w:cstheme="minorHAnsi"/>
          <w:b/>
          <w:bCs/>
        </w:rPr>
        <w:t>For boards of education, the forty-five (45) days shall begin from the date of the department's certification to the chief state school officer as required by KRS 160.470(4)</w:t>
      </w:r>
      <w:proofErr w:type="gramStart"/>
      <w:r w:rsidR="00A14A22" w:rsidRPr="00353381">
        <w:rPr>
          <w:rFonts w:asciiTheme="minorHAnsi" w:hAnsiTheme="minorHAnsi" w:cstheme="minorHAnsi"/>
          <w:b/>
          <w:bCs/>
        </w:rPr>
        <w:t xml:space="preserve">.  </w:t>
      </w:r>
      <w:proofErr w:type="gramEnd"/>
      <w:r w:rsidRPr="00353381">
        <w:rPr>
          <w:rFonts w:asciiTheme="minorHAnsi" w:hAnsiTheme="minorHAnsi" w:cstheme="minorHAnsi"/>
          <w:szCs w:val="24"/>
        </w:rPr>
        <w:t xml:space="preserve">Any district that fails to meet this deadline shall </w:t>
      </w:r>
      <w:proofErr w:type="gramStart"/>
      <w:r w:rsidRPr="00353381">
        <w:rPr>
          <w:rFonts w:asciiTheme="minorHAnsi" w:hAnsiTheme="minorHAnsi" w:cstheme="minorHAnsi"/>
          <w:szCs w:val="24"/>
        </w:rPr>
        <w:t>be required</w:t>
      </w:r>
      <w:proofErr w:type="gramEnd"/>
      <w:r w:rsidRPr="00353381">
        <w:rPr>
          <w:rFonts w:asciiTheme="minorHAnsi" w:hAnsiTheme="minorHAnsi" w:cstheme="minorHAnsi"/>
          <w:szCs w:val="24"/>
        </w:rPr>
        <w:t xml:space="preserve"> to use the compensating tax rate for that year’s property tax bills. The certification date will be in the tax report emai</w:t>
      </w:r>
      <w:r w:rsidR="00FF3F94" w:rsidRPr="00353381">
        <w:rPr>
          <w:rFonts w:asciiTheme="minorHAnsi" w:hAnsiTheme="minorHAnsi" w:cstheme="minorHAnsi"/>
          <w:szCs w:val="24"/>
        </w:rPr>
        <w:t>l you receive.</w:t>
      </w:r>
      <w:bookmarkStart w:id="3" w:name="Q4"/>
    </w:p>
    <w:p w14:paraId="74C316C5" w14:textId="5395A58A" w:rsidR="00D71B15" w:rsidRDefault="00D71B15">
      <w:pPr>
        <w:spacing w:after="0" w:line="240" w:lineRule="auto"/>
        <w:rPr>
          <w:rFonts w:asciiTheme="minorHAnsi" w:hAnsiTheme="minorHAnsi" w:cstheme="minorHAnsi"/>
          <w:sz w:val="24"/>
          <w:szCs w:val="24"/>
        </w:rPr>
      </w:pPr>
      <w:r>
        <w:rPr>
          <w:rFonts w:asciiTheme="minorHAnsi" w:hAnsiTheme="minorHAnsi" w:cstheme="minorHAnsi"/>
          <w:szCs w:val="24"/>
        </w:rPr>
        <w:br w:type="page"/>
      </w:r>
    </w:p>
    <w:p w14:paraId="599316B7" w14:textId="673F8F70" w:rsidR="001C7480" w:rsidRPr="00353381" w:rsidRDefault="001C7480" w:rsidP="00A61C7C">
      <w:pPr>
        <w:pStyle w:val="NoSpacing"/>
        <w:numPr>
          <w:ilvl w:val="0"/>
          <w:numId w:val="11"/>
        </w:numPr>
        <w:rPr>
          <w:rFonts w:asciiTheme="minorHAnsi" w:hAnsiTheme="minorHAnsi" w:cstheme="minorHAnsi"/>
          <w:b/>
          <w:color w:val="C00000"/>
          <w:szCs w:val="24"/>
        </w:rPr>
      </w:pPr>
      <w:r w:rsidRPr="00353381">
        <w:rPr>
          <w:rFonts w:asciiTheme="minorHAnsi" w:hAnsiTheme="minorHAnsi" w:cstheme="minorHAnsi"/>
          <w:b/>
          <w:color w:val="C00000"/>
          <w:szCs w:val="24"/>
        </w:rPr>
        <w:lastRenderedPageBreak/>
        <w:t>What are the property tax rate options that a school district has in setting their tax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5829"/>
        <w:gridCol w:w="21"/>
      </w:tblGrid>
      <w:tr w:rsidR="00A874BC" w:rsidRPr="00B439AF" w14:paraId="4C2430D2" w14:textId="77777777" w:rsidTr="00C4696A">
        <w:trPr>
          <w:gridAfter w:val="1"/>
          <w:wAfter w:w="21" w:type="dxa"/>
          <w:trHeight w:val="665"/>
          <w:jc w:val="center"/>
        </w:trPr>
        <w:tc>
          <w:tcPr>
            <w:tcW w:w="2245" w:type="dxa"/>
            <w:vAlign w:val="bottom"/>
          </w:tcPr>
          <w:bookmarkEnd w:id="3"/>
          <w:p w14:paraId="7ADB4FA1" w14:textId="6F390E5C" w:rsidR="00A874BC" w:rsidRPr="00B439AF" w:rsidRDefault="00C4696A" w:rsidP="001C7480">
            <w:pPr>
              <w:rPr>
                <w:rFonts w:asciiTheme="minorHAnsi" w:hAnsiTheme="minorHAnsi" w:cstheme="minorHAnsi"/>
                <w:b/>
                <w:szCs w:val="24"/>
              </w:rPr>
            </w:pPr>
            <w:r>
              <w:rPr>
                <w:rFonts w:asciiTheme="minorHAnsi" w:hAnsiTheme="minorHAnsi" w:cstheme="minorHAnsi"/>
                <w:b/>
                <w:szCs w:val="24"/>
              </w:rPr>
              <w:t>TYPE OF TAX RATE</w:t>
            </w:r>
          </w:p>
        </w:tc>
        <w:tc>
          <w:tcPr>
            <w:tcW w:w="5829" w:type="dxa"/>
            <w:vAlign w:val="bottom"/>
          </w:tcPr>
          <w:p w14:paraId="4A8ADBEF" w14:textId="347B7181" w:rsidR="00A874BC" w:rsidRPr="00B439AF" w:rsidRDefault="00C4696A" w:rsidP="001C7480">
            <w:pPr>
              <w:jc w:val="center"/>
              <w:rPr>
                <w:rFonts w:asciiTheme="minorHAnsi" w:hAnsiTheme="minorHAnsi" w:cstheme="minorHAnsi"/>
                <w:b/>
                <w:szCs w:val="24"/>
              </w:rPr>
            </w:pPr>
            <w:r>
              <w:rPr>
                <w:rFonts w:asciiTheme="minorHAnsi" w:hAnsiTheme="minorHAnsi" w:cstheme="minorHAnsi"/>
                <w:b/>
                <w:szCs w:val="24"/>
              </w:rPr>
              <w:t>DESCRIPTION OF TAX RATE INFORMATION</w:t>
            </w:r>
          </w:p>
        </w:tc>
      </w:tr>
      <w:tr w:rsidR="00A874BC" w:rsidRPr="00353381" w14:paraId="19E033FF" w14:textId="77777777" w:rsidTr="00C4696A">
        <w:trPr>
          <w:gridAfter w:val="1"/>
          <w:wAfter w:w="21" w:type="dxa"/>
          <w:trHeight w:val="1178"/>
          <w:jc w:val="center"/>
        </w:trPr>
        <w:tc>
          <w:tcPr>
            <w:tcW w:w="2245" w:type="dxa"/>
            <w:vAlign w:val="center"/>
          </w:tcPr>
          <w:p w14:paraId="2371CFB1" w14:textId="77777777" w:rsidR="00A874BC" w:rsidRPr="00353381" w:rsidRDefault="00A874BC" w:rsidP="001C7480">
            <w:pPr>
              <w:rPr>
                <w:rFonts w:asciiTheme="minorHAnsi" w:hAnsiTheme="minorHAnsi" w:cstheme="minorHAnsi"/>
                <w:b/>
                <w:sz w:val="20"/>
              </w:rPr>
            </w:pPr>
            <w:proofErr w:type="gramStart"/>
            <w:r w:rsidRPr="00353381">
              <w:rPr>
                <w:rFonts w:asciiTheme="minorHAnsi" w:hAnsiTheme="minorHAnsi" w:cstheme="minorHAnsi"/>
                <w:b/>
                <w:sz w:val="20"/>
              </w:rPr>
              <w:t>Compensating</w:t>
            </w:r>
            <w:proofErr w:type="gramEnd"/>
            <w:r w:rsidRPr="00353381">
              <w:rPr>
                <w:rFonts w:asciiTheme="minorHAnsi" w:hAnsiTheme="minorHAnsi" w:cstheme="minorHAnsi"/>
                <w:b/>
                <w:sz w:val="20"/>
              </w:rPr>
              <w:t xml:space="preserve"> Tax Rate</w:t>
            </w:r>
          </w:p>
        </w:tc>
        <w:tc>
          <w:tcPr>
            <w:tcW w:w="5829" w:type="dxa"/>
            <w:vAlign w:val="bottom"/>
          </w:tcPr>
          <w:p w14:paraId="60398640" w14:textId="77777777" w:rsidR="00A874BC" w:rsidRPr="00353381" w:rsidRDefault="00A874BC" w:rsidP="001C7480">
            <w:pPr>
              <w:rPr>
                <w:rFonts w:asciiTheme="minorHAnsi" w:hAnsiTheme="minorHAnsi" w:cstheme="minorHAnsi"/>
                <w:sz w:val="20"/>
              </w:rPr>
            </w:pPr>
            <w:r w:rsidRPr="00353381">
              <w:rPr>
                <w:rFonts w:asciiTheme="minorHAnsi" w:hAnsiTheme="minorHAnsi" w:cstheme="minorHAnsi"/>
                <w:sz w:val="20"/>
              </w:rPr>
              <w:t>The Compensating Tax Rate is the rate that when applied to the current year’s property assessment, excluding new property, produces an amount of revenue equal to that produced in the preceding year.</w:t>
            </w:r>
          </w:p>
        </w:tc>
      </w:tr>
      <w:tr w:rsidR="00A874BC" w:rsidRPr="00353381" w14:paraId="3BF8379F" w14:textId="77777777" w:rsidTr="00C4696A">
        <w:trPr>
          <w:gridAfter w:val="1"/>
          <w:wAfter w:w="21" w:type="dxa"/>
          <w:trHeight w:val="1115"/>
          <w:jc w:val="center"/>
        </w:trPr>
        <w:tc>
          <w:tcPr>
            <w:tcW w:w="2245" w:type="dxa"/>
            <w:vAlign w:val="center"/>
          </w:tcPr>
          <w:p w14:paraId="493782F2" w14:textId="77777777" w:rsidR="00A874BC" w:rsidRPr="00353381" w:rsidRDefault="00A874BC" w:rsidP="001C7480">
            <w:pPr>
              <w:rPr>
                <w:rFonts w:asciiTheme="minorHAnsi" w:hAnsiTheme="minorHAnsi" w:cstheme="minorHAnsi"/>
                <w:b/>
                <w:sz w:val="20"/>
              </w:rPr>
            </w:pPr>
            <w:r w:rsidRPr="00353381">
              <w:rPr>
                <w:rFonts w:asciiTheme="minorHAnsi" w:hAnsiTheme="minorHAnsi" w:cstheme="minorHAnsi"/>
                <w:b/>
                <w:sz w:val="20"/>
              </w:rPr>
              <w:t>Subsection (1) Tax Rate</w:t>
            </w:r>
          </w:p>
        </w:tc>
        <w:tc>
          <w:tcPr>
            <w:tcW w:w="5829" w:type="dxa"/>
            <w:vAlign w:val="bottom"/>
          </w:tcPr>
          <w:p w14:paraId="71A7586D" w14:textId="77777777" w:rsidR="00A874BC" w:rsidRPr="00353381" w:rsidRDefault="00A874BC" w:rsidP="001C7480">
            <w:pPr>
              <w:rPr>
                <w:rFonts w:asciiTheme="minorHAnsi" w:hAnsiTheme="minorHAnsi" w:cstheme="minorHAnsi"/>
                <w:sz w:val="20"/>
              </w:rPr>
            </w:pPr>
            <w:r w:rsidRPr="00353381">
              <w:rPr>
                <w:rFonts w:asciiTheme="minorHAnsi" w:hAnsiTheme="minorHAnsi" w:cstheme="minorHAnsi"/>
                <w:sz w:val="20"/>
              </w:rPr>
              <w:t>The Subsection (1) Tax Rate which refers to subsection (1) of KRS 160.470 is the rate that restricts local school boards to a tax rate that will produce no more revenue than the previous year’s maximum rate.</w:t>
            </w:r>
          </w:p>
        </w:tc>
      </w:tr>
      <w:tr w:rsidR="00A874BC" w:rsidRPr="00353381" w14:paraId="58CF967A" w14:textId="77777777" w:rsidTr="00C4696A">
        <w:trPr>
          <w:gridAfter w:val="1"/>
          <w:wAfter w:w="21" w:type="dxa"/>
          <w:trHeight w:val="710"/>
          <w:jc w:val="center"/>
        </w:trPr>
        <w:tc>
          <w:tcPr>
            <w:tcW w:w="2245" w:type="dxa"/>
            <w:vAlign w:val="center"/>
          </w:tcPr>
          <w:p w14:paraId="3C7AA980" w14:textId="77777777" w:rsidR="00A874BC" w:rsidRPr="00353381" w:rsidRDefault="00A874BC" w:rsidP="001C7480">
            <w:pPr>
              <w:rPr>
                <w:rFonts w:asciiTheme="minorHAnsi" w:hAnsiTheme="minorHAnsi" w:cstheme="minorHAnsi"/>
                <w:b/>
                <w:sz w:val="20"/>
              </w:rPr>
            </w:pPr>
            <w:proofErr w:type="gramStart"/>
            <w:r w:rsidRPr="00353381">
              <w:rPr>
                <w:rFonts w:asciiTheme="minorHAnsi" w:hAnsiTheme="minorHAnsi" w:cstheme="minorHAnsi"/>
                <w:b/>
                <w:sz w:val="20"/>
              </w:rPr>
              <w:t>4</w:t>
            </w:r>
            <w:proofErr w:type="gramEnd"/>
            <w:r w:rsidRPr="00353381">
              <w:rPr>
                <w:rFonts w:asciiTheme="minorHAnsi" w:hAnsiTheme="minorHAnsi" w:cstheme="minorHAnsi"/>
                <w:b/>
                <w:sz w:val="20"/>
              </w:rPr>
              <w:t xml:space="preserve"> Percent Increase Tax Rate</w:t>
            </w:r>
          </w:p>
        </w:tc>
        <w:tc>
          <w:tcPr>
            <w:tcW w:w="5829" w:type="dxa"/>
            <w:vAlign w:val="bottom"/>
          </w:tcPr>
          <w:p w14:paraId="48C56C11" w14:textId="77777777" w:rsidR="00A874BC" w:rsidRPr="00353381" w:rsidRDefault="00A874BC" w:rsidP="001C7480">
            <w:pPr>
              <w:rPr>
                <w:rFonts w:asciiTheme="minorHAnsi" w:hAnsiTheme="minorHAnsi" w:cstheme="minorHAnsi"/>
                <w:sz w:val="20"/>
              </w:rPr>
            </w:pPr>
            <w:r w:rsidRPr="00353381">
              <w:rPr>
                <w:rFonts w:asciiTheme="minorHAnsi" w:hAnsiTheme="minorHAnsi" w:cstheme="minorHAnsi"/>
                <w:sz w:val="20"/>
              </w:rPr>
              <w:t>The 4 Percent Increase Tax Rate is the rate that will produce 4 percent over the amount of revenue produced by the Compensating Rate.</w:t>
            </w:r>
          </w:p>
        </w:tc>
      </w:tr>
      <w:tr w:rsidR="001C7480" w:rsidRPr="00B439AF" w14:paraId="7A1802D9" w14:textId="77777777" w:rsidTr="00B439AF">
        <w:trPr>
          <w:trHeight w:val="386"/>
          <w:jc w:val="center"/>
        </w:trPr>
        <w:tc>
          <w:tcPr>
            <w:tcW w:w="8095" w:type="dxa"/>
            <w:gridSpan w:val="3"/>
            <w:vAlign w:val="center"/>
          </w:tcPr>
          <w:p w14:paraId="2ECC990B" w14:textId="6C4CB4C9" w:rsidR="001C7480" w:rsidRPr="00B439AF" w:rsidRDefault="00C4696A" w:rsidP="001C7480">
            <w:pPr>
              <w:jc w:val="center"/>
              <w:rPr>
                <w:rFonts w:asciiTheme="minorHAnsi" w:hAnsiTheme="minorHAnsi" w:cstheme="minorHAnsi"/>
                <w:b/>
                <w:szCs w:val="24"/>
              </w:rPr>
            </w:pPr>
            <w:r>
              <w:rPr>
                <w:rFonts w:asciiTheme="minorHAnsi" w:hAnsiTheme="minorHAnsi" w:cstheme="minorHAnsi"/>
                <w:b/>
                <w:szCs w:val="24"/>
              </w:rPr>
              <w:t>HOUSE BILL 940</w:t>
            </w:r>
            <w:r w:rsidR="001C7480" w:rsidRPr="00B439AF">
              <w:rPr>
                <w:rFonts w:asciiTheme="minorHAnsi" w:hAnsiTheme="minorHAnsi" w:cstheme="minorHAnsi"/>
                <w:b/>
                <w:szCs w:val="24"/>
              </w:rPr>
              <w:t xml:space="preserve"> (KRS 157.440)</w:t>
            </w:r>
          </w:p>
        </w:tc>
      </w:tr>
      <w:tr w:rsidR="00A874BC" w:rsidRPr="00353381" w14:paraId="25C962DC" w14:textId="77777777" w:rsidTr="00C4696A">
        <w:trPr>
          <w:gridAfter w:val="1"/>
          <w:wAfter w:w="21" w:type="dxa"/>
          <w:trHeight w:val="890"/>
          <w:jc w:val="center"/>
        </w:trPr>
        <w:tc>
          <w:tcPr>
            <w:tcW w:w="2245" w:type="dxa"/>
            <w:vAlign w:val="center"/>
          </w:tcPr>
          <w:p w14:paraId="06324675" w14:textId="77777777" w:rsidR="00A874BC" w:rsidRPr="00353381" w:rsidRDefault="00A874BC" w:rsidP="001C7480">
            <w:pPr>
              <w:rPr>
                <w:rFonts w:asciiTheme="minorHAnsi" w:hAnsiTheme="minorHAnsi" w:cstheme="minorHAnsi"/>
                <w:b/>
                <w:sz w:val="20"/>
              </w:rPr>
            </w:pPr>
            <w:r w:rsidRPr="00353381">
              <w:rPr>
                <w:rFonts w:asciiTheme="minorHAnsi" w:hAnsiTheme="minorHAnsi" w:cstheme="minorHAnsi"/>
                <w:b/>
                <w:sz w:val="20"/>
              </w:rPr>
              <w:t>Tier I Property Tax Rate</w:t>
            </w:r>
          </w:p>
        </w:tc>
        <w:tc>
          <w:tcPr>
            <w:tcW w:w="5829" w:type="dxa"/>
            <w:vAlign w:val="bottom"/>
          </w:tcPr>
          <w:p w14:paraId="51C5A14A" w14:textId="77777777" w:rsidR="00A874BC" w:rsidRPr="00353381" w:rsidRDefault="00A874BC" w:rsidP="001C7480">
            <w:pPr>
              <w:rPr>
                <w:rFonts w:asciiTheme="minorHAnsi" w:hAnsiTheme="minorHAnsi" w:cstheme="minorHAnsi"/>
                <w:sz w:val="20"/>
              </w:rPr>
            </w:pPr>
            <w:r w:rsidRPr="00353381">
              <w:rPr>
                <w:rFonts w:asciiTheme="minorHAnsi" w:hAnsiTheme="minorHAnsi" w:cstheme="minorHAnsi"/>
                <w:sz w:val="20"/>
              </w:rPr>
              <w:t xml:space="preserve">The Tier I Property Tax Rate, provided for under House Bill 940, is dependent on the mix of taxes levied by a district, including real estate, </w:t>
            </w:r>
            <w:proofErr w:type="gramStart"/>
            <w:r w:rsidRPr="00353381">
              <w:rPr>
                <w:rFonts w:asciiTheme="minorHAnsi" w:hAnsiTheme="minorHAnsi" w:cstheme="minorHAnsi"/>
                <w:sz w:val="20"/>
              </w:rPr>
              <w:t>personal property</w:t>
            </w:r>
            <w:proofErr w:type="gramEnd"/>
            <w:r w:rsidRPr="00353381">
              <w:rPr>
                <w:rFonts w:asciiTheme="minorHAnsi" w:hAnsiTheme="minorHAnsi" w:cstheme="minorHAnsi"/>
                <w:sz w:val="20"/>
              </w:rPr>
              <w:t>, motor vehicle, and permissive taxes.</w:t>
            </w:r>
          </w:p>
        </w:tc>
      </w:tr>
    </w:tbl>
    <w:p w14:paraId="39E256A2" w14:textId="77777777" w:rsidR="00641EDB" w:rsidRPr="00353381" w:rsidRDefault="00641EDB">
      <w:pPr>
        <w:spacing w:after="0" w:line="240" w:lineRule="auto"/>
        <w:rPr>
          <w:rFonts w:asciiTheme="minorHAnsi" w:hAnsiTheme="minorHAnsi" w:cstheme="minorHAnsi"/>
          <w:sz w:val="18"/>
          <w:szCs w:val="18"/>
        </w:rPr>
      </w:pPr>
      <w:r w:rsidRPr="00353381">
        <w:rPr>
          <w:rFonts w:asciiTheme="minorHAnsi" w:hAnsiTheme="minorHAnsi" w:cstheme="minorHAnsi"/>
          <w:sz w:val="18"/>
          <w:szCs w:val="18"/>
        </w:rPr>
        <w:br w:type="page"/>
      </w:r>
    </w:p>
    <w:p w14:paraId="2E167AD0" w14:textId="7757E794" w:rsidR="009648C8" w:rsidRPr="00A61C7C" w:rsidRDefault="00DE6AE1" w:rsidP="00A61C7C">
      <w:pPr>
        <w:pStyle w:val="ListParagraph"/>
        <w:numPr>
          <w:ilvl w:val="0"/>
          <w:numId w:val="11"/>
        </w:numPr>
        <w:rPr>
          <w:rFonts w:asciiTheme="minorHAnsi" w:hAnsiTheme="minorHAnsi" w:cstheme="minorHAnsi"/>
          <w:b/>
          <w:color w:val="C00000"/>
          <w:sz w:val="24"/>
          <w:szCs w:val="24"/>
        </w:rPr>
      </w:pPr>
      <w:bookmarkStart w:id="4" w:name="Q5"/>
      <w:r w:rsidRPr="00A61C7C">
        <w:rPr>
          <w:rFonts w:asciiTheme="minorHAnsi" w:hAnsiTheme="minorHAnsi" w:cstheme="minorHAnsi"/>
          <w:b/>
          <w:color w:val="C00000"/>
          <w:sz w:val="24"/>
          <w:szCs w:val="24"/>
        </w:rPr>
        <w:lastRenderedPageBreak/>
        <w:t>How is the Compensating tax rate calculated?</w:t>
      </w:r>
    </w:p>
    <w:bookmarkEnd w:id="4"/>
    <w:p w14:paraId="2F72553B" w14:textId="77777777" w:rsidR="009648C8" w:rsidRPr="00353381" w:rsidRDefault="00C55F87" w:rsidP="001A4B9D">
      <w:pPr>
        <w:pStyle w:val="NoSpacing"/>
        <w:ind w:firstLine="360"/>
        <w:rPr>
          <w:rFonts w:asciiTheme="minorHAnsi" w:hAnsiTheme="minorHAnsi" w:cstheme="minorHAnsi"/>
        </w:rPr>
      </w:pPr>
      <w:r w:rsidRPr="00353381">
        <w:rPr>
          <w:rFonts w:asciiTheme="minorHAnsi" w:hAnsiTheme="minorHAnsi" w:cstheme="minorHAnsi"/>
          <w:noProof/>
        </w:rPr>
        <w:drawing>
          <wp:inline distT="0" distB="0" distL="0" distR="0" wp14:anchorId="67ED33D3" wp14:editId="3D7C6A36">
            <wp:extent cx="5657270" cy="3399758"/>
            <wp:effectExtent l="0" t="0" r="635" b="0"/>
            <wp:docPr id="1" name="Picture 1" title="Compensating Tax Rate 1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5132" cy="3404483"/>
                    </a:xfrm>
                    <a:prstGeom prst="rect">
                      <a:avLst/>
                    </a:prstGeom>
                    <a:noFill/>
                    <a:ln>
                      <a:noFill/>
                    </a:ln>
                  </pic:spPr>
                </pic:pic>
              </a:graphicData>
            </a:graphic>
          </wp:inline>
        </w:drawing>
      </w:r>
    </w:p>
    <w:p w14:paraId="503C7FD7" w14:textId="77777777" w:rsidR="001145A3" w:rsidRPr="00353381" w:rsidRDefault="00FD4F64" w:rsidP="001A4B9D">
      <w:pPr>
        <w:ind w:left="360"/>
        <w:rPr>
          <w:rFonts w:asciiTheme="minorHAnsi" w:hAnsiTheme="minorHAnsi" w:cstheme="minorHAnsi"/>
          <w:bCs/>
          <w:sz w:val="18"/>
          <w:szCs w:val="18"/>
        </w:rPr>
      </w:pPr>
      <w:r w:rsidRPr="00353381">
        <w:rPr>
          <w:rFonts w:asciiTheme="minorHAnsi" w:hAnsiTheme="minorHAnsi" w:cstheme="minorHAnsi"/>
          <w:b/>
          <w:sz w:val="18"/>
          <w:szCs w:val="18"/>
        </w:rPr>
        <w:t xml:space="preserve">Source: </w:t>
      </w:r>
      <w:r w:rsidR="009648C8" w:rsidRPr="00353381">
        <w:rPr>
          <w:rFonts w:asciiTheme="minorHAnsi" w:hAnsiTheme="minorHAnsi" w:cstheme="minorHAnsi"/>
          <w:bCs/>
          <w:sz w:val="18"/>
          <w:szCs w:val="18"/>
        </w:rPr>
        <w:t>Legislative Research Commission. (2007, November 15)</w:t>
      </w:r>
      <w:proofErr w:type="gramStart"/>
      <w:r w:rsidR="009648C8" w:rsidRPr="00353381">
        <w:rPr>
          <w:rFonts w:asciiTheme="minorHAnsi" w:hAnsiTheme="minorHAnsi" w:cstheme="minorHAnsi"/>
          <w:bCs/>
          <w:sz w:val="18"/>
          <w:szCs w:val="18"/>
        </w:rPr>
        <w:t xml:space="preserve">.  </w:t>
      </w:r>
      <w:proofErr w:type="gramEnd"/>
      <w:r w:rsidR="009648C8" w:rsidRPr="00353381">
        <w:rPr>
          <w:rFonts w:asciiTheme="minorHAnsi" w:hAnsiTheme="minorHAnsi" w:cstheme="minorHAnsi"/>
          <w:bCs/>
          <w:i/>
          <w:sz w:val="18"/>
          <w:szCs w:val="18"/>
        </w:rPr>
        <w:t xml:space="preserve">Understanding How Tax Provisions Interact </w:t>
      </w:r>
      <w:proofErr w:type="gramStart"/>
      <w:r w:rsidR="009648C8" w:rsidRPr="00353381">
        <w:rPr>
          <w:rFonts w:asciiTheme="minorHAnsi" w:hAnsiTheme="minorHAnsi" w:cstheme="minorHAnsi"/>
          <w:bCs/>
          <w:i/>
          <w:sz w:val="18"/>
          <w:szCs w:val="18"/>
        </w:rPr>
        <w:t>With</w:t>
      </w:r>
      <w:proofErr w:type="gramEnd"/>
      <w:r w:rsidR="009648C8" w:rsidRPr="00353381">
        <w:rPr>
          <w:rFonts w:asciiTheme="minorHAnsi" w:hAnsiTheme="minorHAnsi" w:cstheme="minorHAnsi"/>
          <w:bCs/>
          <w:i/>
          <w:sz w:val="18"/>
          <w:szCs w:val="18"/>
        </w:rPr>
        <w:t xml:space="preserve"> the SEEK Formula</w:t>
      </w:r>
      <w:proofErr w:type="gramStart"/>
      <w:r w:rsidR="009648C8" w:rsidRPr="00353381">
        <w:rPr>
          <w:rFonts w:asciiTheme="minorHAnsi" w:hAnsiTheme="minorHAnsi" w:cstheme="minorHAnsi"/>
          <w:bCs/>
          <w:sz w:val="18"/>
          <w:szCs w:val="18"/>
        </w:rPr>
        <w:t xml:space="preserve">.  </w:t>
      </w:r>
      <w:proofErr w:type="gramEnd"/>
      <w:r w:rsidR="009648C8" w:rsidRPr="00353381">
        <w:rPr>
          <w:rFonts w:asciiTheme="minorHAnsi" w:hAnsiTheme="minorHAnsi" w:cstheme="minorHAnsi"/>
          <w:sz w:val="18"/>
          <w:szCs w:val="18"/>
        </w:rPr>
        <w:t>Education Assessment and Accountability. (</w:t>
      </w:r>
      <w:r w:rsidR="009648C8" w:rsidRPr="00353381">
        <w:rPr>
          <w:rFonts w:asciiTheme="minorHAnsi" w:hAnsiTheme="minorHAnsi" w:cstheme="minorHAnsi"/>
          <w:bCs/>
          <w:sz w:val="18"/>
          <w:szCs w:val="18"/>
        </w:rPr>
        <w:t>Research Report No. 354).</w:t>
      </w:r>
      <w:bookmarkStart w:id="5" w:name="Q6"/>
    </w:p>
    <w:p w14:paraId="15F152BC" w14:textId="358CD07C" w:rsidR="00DE6AE1" w:rsidRPr="00A61C7C" w:rsidRDefault="00DE6AE1" w:rsidP="00A61C7C">
      <w:pPr>
        <w:pStyle w:val="ListParagraph"/>
        <w:numPr>
          <w:ilvl w:val="0"/>
          <w:numId w:val="11"/>
        </w:numPr>
        <w:rPr>
          <w:rFonts w:asciiTheme="minorHAnsi" w:hAnsiTheme="minorHAnsi" w:cstheme="minorHAnsi"/>
          <w:b/>
          <w:color w:val="C00000"/>
          <w:sz w:val="24"/>
          <w:szCs w:val="24"/>
        </w:rPr>
      </w:pPr>
      <w:r w:rsidRPr="00A61C7C">
        <w:rPr>
          <w:rFonts w:asciiTheme="minorHAnsi" w:hAnsiTheme="minorHAnsi" w:cstheme="minorHAnsi"/>
          <w:b/>
          <w:color w:val="C00000"/>
          <w:sz w:val="24"/>
          <w:szCs w:val="24"/>
        </w:rPr>
        <w:t>How is the Sub Section 1 tax rate calculated?</w:t>
      </w:r>
    </w:p>
    <w:bookmarkEnd w:id="5"/>
    <w:p w14:paraId="65FFB516" w14:textId="77777777" w:rsidR="009648C8" w:rsidRPr="00353381" w:rsidRDefault="00C55F87" w:rsidP="001A4B9D">
      <w:pPr>
        <w:pStyle w:val="NoSpacing"/>
        <w:ind w:firstLine="360"/>
        <w:rPr>
          <w:rFonts w:asciiTheme="minorHAnsi" w:hAnsiTheme="minorHAnsi" w:cstheme="minorHAnsi"/>
        </w:rPr>
      </w:pPr>
      <w:r w:rsidRPr="00353381">
        <w:rPr>
          <w:rFonts w:asciiTheme="minorHAnsi" w:hAnsiTheme="minorHAnsi" w:cstheme="minorHAnsi"/>
          <w:noProof/>
        </w:rPr>
        <w:drawing>
          <wp:inline distT="0" distB="0" distL="0" distR="0" wp14:anchorId="5BEC8006" wp14:editId="1AF8585F">
            <wp:extent cx="5591175" cy="1943100"/>
            <wp:effectExtent l="0" t="0" r="9525" b="0"/>
            <wp:docPr id="2" name="Picture 2" title="Sub Section 1 Tax Rat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1175" cy="1943100"/>
                    </a:xfrm>
                    <a:prstGeom prst="rect">
                      <a:avLst/>
                    </a:prstGeom>
                    <a:noFill/>
                    <a:ln>
                      <a:noFill/>
                    </a:ln>
                  </pic:spPr>
                </pic:pic>
              </a:graphicData>
            </a:graphic>
          </wp:inline>
        </w:drawing>
      </w:r>
    </w:p>
    <w:p w14:paraId="1DD2EF13" w14:textId="77777777" w:rsidR="00641EDB" w:rsidRDefault="00FD4F64" w:rsidP="001A4B9D">
      <w:pPr>
        <w:ind w:left="360"/>
        <w:rPr>
          <w:rFonts w:asciiTheme="minorHAnsi" w:hAnsiTheme="minorHAnsi" w:cstheme="minorHAnsi"/>
          <w:bCs/>
          <w:sz w:val="18"/>
          <w:szCs w:val="18"/>
        </w:rPr>
      </w:pPr>
      <w:r w:rsidRPr="00353381">
        <w:rPr>
          <w:rFonts w:asciiTheme="minorHAnsi" w:hAnsiTheme="minorHAnsi" w:cstheme="minorHAnsi"/>
          <w:b/>
          <w:sz w:val="18"/>
          <w:szCs w:val="18"/>
        </w:rPr>
        <w:t xml:space="preserve">Source: </w:t>
      </w:r>
      <w:r w:rsidR="009648C8" w:rsidRPr="00353381">
        <w:rPr>
          <w:rFonts w:asciiTheme="minorHAnsi" w:hAnsiTheme="minorHAnsi" w:cstheme="minorHAnsi"/>
          <w:bCs/>
          <w:sz w:val="18"/>
          <w:szCs w:val="18"/>
        </w:rPr>
        <w:t>Legislative Research Commission. (2007, November 15)</w:t>
      </w:r>
      <w:proofErr w:type="gramStart"/>
      <w:r w:rsidR="009648C8" w:rsidRPr="00353381">
        <w:rPr>
          <w:rFonts w:asciiTheme="minorHAnsi" w:hAnsiTheme="minorHAnsi" w:cstheme="minorHAnsi"/>
          <w:bCs/>
          <w:sz w:val="18"/>
          <w:szCs w:val="18"/>
        </w:rPr>
        <w:t xml:space="preserve">.  </w:t>
      </w:r>
      <w:proofErr w:type="gramEnd"/>
      <w:r w:rsidR="009648C8" w:rsidRPr="00353381">
        <w:rPr>
          <w:rFonts w:asciiTheme="minorHAnsi" w:hAnsiTheme="minorHAnsi" w:cstheme="minorHAnsi"/>
          <w:bCs/>
          <w:i/>
          <w:sz w:val="18"/>
          <w:szCs w:val="18"/>
        </w:rPr>
        <w:t xml:space="preserve">Understanding How Tax Provisions Interact </w:t>
      </w:r>
      <w:proofErr w:type="gramStart"/>
      <w:r w:rsidR="009648C8" w:rsidRPr="00353381">
        <w:rPr>
          <w:rFonts w:asciiTheme="minorHAnsi" w:hAnsiTheme="minorHAnsi" w:cstheme="minorHAnsi"/>
          <w:bCs/>
          <w:i/>
          <w:sz w:val="18"/>
          <w:szCs w:val="18"/>
        </w:rPr>
        <w:t>With</w:t>
      </w:r>
      <w:proofErr w:type="gramEnd"/>
      <w:r w:rsidR="009648C8" w:rsidRPr="00353381">
        <w:rPr>
          <w:rFonts w:asciiTheme="minorHAnsi" w:hAnsiTheme="minorHAnsi" w:cstheme="minorHAnsi"/>
          <w:bCs/>
          <w:i/>
          <w:sz w:val="18"/>
          <w:szCs w:val="18"/>
        </w:rPr>
        <w:t xml:space="preserve"> the SEEK Formula</w:t>
      </w:r>
      <w:proofErr w:type="gramStart"/>
      <w:r w:rsidR="009648C8" w:rsidRPr="00353381">
        <w:rPr>
          <w:rFonts w:asciiTheme="minorHAnsi" w:hAnsiTheme="minorHAnsi" w:cstheme="minorHAnsi"/>
          <w:bCs/>
          <w:sz w:val="18"/>
          <w:szCs w:val="18"/>
        </w:rPr>
        <w:t xml:space="preserve">.  </w:t>
      </w:r>
      <w:proofErr w:type="gramEnd"/>
      <w:r w:rsidR="009648C8" w:rsidRPr="00353381">
        <w:rPr>
          <w:rFonts w:asciiTheme="minorHAnsi" w:hAnsiTheme="minorHAnsi" w:cstheme="minorHAnsi"/>
          <w:sz w:val="18"/>
          <w:szCs w:val="18"/>
        </w:rPr>
        <w:t>Education Assessment and Accountability. (</w:t>
      </w:r>
      <w:r w:rsidR="009648C8" w:rsidRPr="00353381">
        <w:rPr>
          <w:rFonts w:asciiTheme="minorHAnsi" w:hAnsiTheme="minorHAnsi" w:cstheme="minorHAnsi"/>
          <w:bCs/>
          <w:sz w:val="18"/>
          <w:szCs w:val="18"/>
        </w:rPr>
        <w:t>Research Report No. 354).</w:t>
      </w:r>
      <w:bookmarkStart w:id="6" w:name="Q7"/>
    </w:p>
    <w:p w14:paraId="458DB45F" w14:textId="5BDD1C28" w:rsidR="00C50995" w:rsidRDefault="00C50995">
      <w:pPr>
        <w:spacing w:after="0" w:line="240" w:lineRule="auto"/>
        <w:rPr>
          <w:rFonts w:asciiTheme="minorHAnsi" w:hAnsiTheme="minorHAnsi" w:cstheme="minorHAnsi"/>
          <w:sz w:val="18"/>
          <w:szCs w:val="18"/>
        </w:rPr>
      </w:pPr>
      <w:r>
        <w:rPr>
          <w:rFonts w:asciiTheme="minorHAnsi" w:hAnsiTheme="minorHAnsi" w:cstheme="minorHAnsi"/>
          <w:sz w:val="18"/>
          <w:szCs w:val="18"/>
        </w:rPr>
        <w:br w:type="page"/>
      </w:r>
    </w:p>
    <w:p w14:paraId="4C8E0964" w14:textId="000B1986" w:rsidR="00C50995" w:rsidRDefault="00C50995">
      <w:pPr>
        <w:spacing w:after="0" w:line="240" w:lineRule="auto"/>
        <w:rPr>
          <w:rFonts w:asciiTheme="minorHAnsi" w:hAnsiTheme="minorHAnsi" w:cstheme="minorHAnsi"/>
          <w:sz w:val="18"/>
          <w:szCs w:val="18"/>
        </w:rPr>
      </w:pPr>
      <w:r>
        <w:rPr>
          <w:rFonts w:asciiTheme="minorHAnsi" w:hAnsiTheme="minorHAnsi" w:cstheme="minorHAnsi"/>
          <w:sz w:val="18"/>
          <w:szCs w:val="18"/>
        </w:rPr>
        <w:lastRenderedPageBreak/>
        <w:br w:type="page"/>
      </w:r>
    </w:p>
    <w:p w14:paraId="402A7CD3" w14:textId="33BB7D1A" w:rsidR="00AE05C6" w:rsidRPr="00416CE2" w:rsidRDefault="001C7480" w:rsidP="00416CE2">
      <w:pPr>
        <w:pStyle w:val="ListParagraph"/>
        <w:numPr>
          <w:ilvl w:val="0"/>
          <w:numId w:val="11"/>
        </w:numPr>
        <w:rPr>
          <w:rFonts w:asciiTheme="minorHAnsi" w:hAnsiTheme="minorHAnsi" w:cstheme="minorHAnsi"/>
          <w:sz w:val="18"/>
          <w:szCs w:val="18"/>
        </w:rPr>
      </w:pPr>
      <w:r w:rsidRPr="00416CE2">
        <w:rPr>
          <w:rFonts w:asciiTheme="minorHAnsi" w:hAnsiTheme="minorHAnsi" w:cstheme="minorHAnsi"/>
          <w:b/>
          <w:color w:val="C00000"/>
          <w:sz w:val="24"/>
          <w:szCs w:val="24"/>
        </w:rPr>
        <w:lastRenderedPageBreak/>
        <w:t>How is the</w:t>
      </w:r>
      <w:r w:rsidR="00AE05C6" w:rsidRPr="00416CE2">
        <w:rPr>
          <w:rFonts w:asciiTheme="minorHAnsi" w:hAnsiTheme="minorHAnsi" w:cstheme="minorHAnsi"/>
          <w:b/>
          <w:color w:val="C00000"/>
          <w:sz w:val="24"/>
          <w:szCs w:val="24"/>
        </w:rPr>
        <w:t xml:space="preserve"> 4% tax rate</w:t>
      </w:r>
      <w:r w:rsidRPr="00416CE2">
        <w:rPr>
          <w:rFonts w:asciiTheme="minorHAnsi" w:hAnsiTheme="minorHAnsi" w:cstheme="minorHAnsi"/>
          <w:b/>
          <w:color w:val="C00000"/>
          <w:sz w:val="24"/>
          <w:szCs w:val="24"/>
        </w:rPr>
        <w:t xml:space="preserve"> calculated</w:t>
      </w:r>
      <w:r w:rsidR="00AE05C6" w:rsidRPr="00416CE2">
        <w:rPr>
          <w:rFonts w:asciiTheme="minorHAnsi" w:hAnsiTheme="minorHAnsi" w:cstheme="minorHAnsi"/>
          <w:b/>
          <w:color w:val="C00000"/>
          <w:sz w:val="24"/>
          <w:szCs w:val="24"/>
        </w:rPr>
        <w:t>?</w:t>
      </w:r>
    </w:p>
    <w:bookmarkEnd w:id="6"/>
    <w:p w14:paraId="39038B16" w14:textId="77777777" w:rsidR="009648C8" w:rsidRPr="00353381" w:rsidRDefault="00C55F87" w:rsidP="001A4B9D">
      <w:pPr>
        <w:pStyle w:val="NoSpacing"/>
        <w:ind w:firstLine="360"/>
        <w:rPr>
          <w:rFonts w:asciiTheme="minorHAnsi" w:hAnsiTheme="minorHAnsi" w:cstheme="minorHAnsi"/>
        </w:rPr>
      </w:pPr>
      <w:r w:rsidRPr="00353381">
        <w:rPr>
          <w:rFonts w:asciiTheme="minorHAnsi" w:hAnsiTheme="minorHAnsi" w:cstheme="minorHAnsi"/>
          <w:noProof/>
        </w:rPr>
        <w:drawing>
          <wp:inline distT="0" distB="0" distL="0" distR="0" wp14:anchorId="44630775" wp14:editId="2621F044">
            <wp:extent cx="5943600" cy="1695450"/>
            <wp:effectExtent l="0" t="0" r="0" b="0"/>
            <wp:docPr id="3" name="Picture 3" title="4% Tax Rat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695450"/>
                    </a:xfrm>
                    <a:prstGeom prst="rect">
                      <a:avLst/>
                    </a:prstGeom>
                    <a:noFill/>
                    <a:ln>
                      <a:noFill/>
                    </a:ln>
                  </pic:spPr>
                </pic:pic>
              </a:graphicData>
            </a:graphic>
          </wp:inline>
        </w:drawing>
      </w:r>
    </w:p>
    <w:p w14:paraId="57FB9C10" w14:textId="77777777" w:rsidR="00484D2C" w:rsidRPr="00353381" w:rsidRDefault="00FD4F64" w:rsidP="002435F4">
      <w:pPr>
        <w:pStyle w:val="NoSpacing"/>
        <w:ind w:left="360"/>
        <w:rPr>
          <w:rFonts w:asciiTheme="minorHAnsi" w:hAnsiTheme="minorHAnsi" w:cstheme="minorHAnsi"/>
          <w:sz w:val="18"/>
          <w:szCs w:val="18"/>
        </w:rPr>
      </w:pPr>
      <w:r w:rsidRPr="00353381">
        <w:rPr>
          <w:rFonts w:asciiTheme="minorHAnsi" w:hAnsiTheme="minorHAnsi" w:cstheme="minorHAnsi"/>
          <w:b/>
          <w:sz w:val="18"/>
          <w:szCs w:val="18"/>
        </w:rPr>
        <w:t xml:space="preserve">Source: </w:t>
      </w:r>
      <w:r w:rsidR="009648C8" w:rsidRPr="00353381">
        <w:rPr>
          <w:rFonts w:asciiTheme="minorHAnsi" w:hAnsiTheme="minorHAnsi" w:cstheme="minorHAnsi"/>
          <w:bCs/>
          <w:sz w:val="18"/>
          <w:szCs w:val="18"/>
        </w:rPr>
        <w:t>Legislative Research Commission. (2007, November 15)</w:t>
      </w:r>
      <w:proofErr w:type="gramStart"/>
      <w:r w:rsidR="009648C8" w:rsidRPr="00353381">
        <w:rPr>
          <w:rFonts w:asciiTheme="minorHAnsi" w:hAnsiTheme="minorHAnsi" w:cstheme="minorHAnsi"/>
          <w:bCs/>
          <w:sz w:val="18"/>
          <w:szCs w:val="18"/>
        </w:rPr>
        <w:t xml:space="preserve">.  </w:t>
      </w:r>
      <w:proofErr w:type="gramEnd"/>
      <w:r w:rsidR="009648C8" w:rsidRPr="00353381">
        <w:rPr>
          <w:rFonts w:asciiTheme="minorHAnsi" w:hAnsiTheme="minorHAnsi" w:cstheme="minorHAnsi"/>
          <w:bCs/>
          <w:i/>
          <w:sz w:val="18"/>
          <w:szCs w:val="18"/>
        </w:rPr>
        <w:t xml:space="preserve">Understanding How Tax Provisions Interact </w:t>
      </w:r>
      <w:proofErr w:type="gramStart"/>
      <w:r w:rsidR="009648C8" w:rsidRPr="00353381">
        <w:rPr>
          <w:rFonts w:asciiTheme="minorHAnsi" w:hAnsiTheme="minorHAnsi" w:cstheme="minorHAnsi"/>
          <w:bCs/>
          <w:i/>
          <w:sz w:val="18"/>
          <w:szCs w:val="18"/>
        </w:rPr>
        <w:t>With</w:t>
      </w:r>
      <w:proofErr w:type="gramEnd"/>
      <w:r w:rsidR="009648C8" w:rsidRPr="00353381">
        <w:rPr>
          <w:rFonts w:asciiTheme="minorHAnsi" w:hAnsiTheme="minorHAnsi" w:cstheme="minorHAnsi"/>
          <w:bCs/>
          <w:i/>
          <w:sz w:val="18"/>
          <w:szCs w:val="18"/>
        </w:rPr>
        <w:t xml:space="preserve"> the SEEK Formula</w:t>
      </w:r>
      <w:proofErr w:type="gramStart"/>
      <w:r w:rsidR="009648C8" w:rsidRPr="00353381">
        <w:rPr>
          <w:rFonts w:asciiTheme="minorHAnsi" w:hAnsiTheme="minorHAnsi" w:cstheme="minorHAnsi"/>
          <w:bCs/>
          <w:sz w:val="18"/>
          <w:szCs w:val="18"/>
        </w:rPr>
        <w:t xml:space="preserve">.  </w:t>
      </w:r>
      <w:proofErr w:type="gramEnd"/>
      <w:r w:rsidR="009648C8" w:rsidRPr="00353381">
        <w:rPr>
          <w:rFonts w:asciiTheme="minorHAnsi" w:hAnsiTheme="minorHAnsi" w:cstheme="minorHAnsi"/>
          <w:sz w:val="18"/>
          <w:szCs w:val="18"/>
        </w:rPr>
        <w:t>Education Assessment and Accountability. (</w:t>
      </w:r>
      <w:r w:rsidR="009648C8" w:rsidRPr="00353381">
        <w:rPr>
          <w:rFonts w:asciiTheme="minorHAnsi" w:hAnsiTheme="minorHAnsi" w:cstheme="minorHAnsi"/>
          <w:bCs/>
          <w:sz w:val="18"/>
          <w:szCs w:val="18"/>
        </w:rPr>
        <w:t>Research Report No. 354).</w:t>
      </w:r>
      <w:bookmarkStart w:id="7" w:name="Q8"/>
    </w:p>
    <w:p w14:paraId="6A9F002E" w14:textId="77777777" w:rsidR="00641EDB" w:rsidRPr="00353381" w:rsidRDefault="00641EDB" w:rsidP="00DE6AE1">
      <w:pPr>
        <w:rPr>
          <w:rFonts w:asciiTheme="minorHAnsi" w:hAnsiTheme="minorHAnsi" w:cstheme="minorHAnsi"/>
          <w:b/>
          <w:color w:val="C00000"/>
          <w:sz w:val="24"/>
          <w:szCs w:val="24"/>
        </w:rPr>
      </w:pPr>
    </w:p>
    <w:p w14:paraId="70D6D3E7" w14:textId="0DDC1778" w:rsidR="00DE6AE1" w:rsidRPr="00416CE2" w:rsidRDefault="00DE6AE1" w:rsidP="00416CE2">
      <w:pPr>
        <w:pStyle w:val="ListParagraph"/>
        <w:numPr>
          <w:ilvl w:val="0"/>
          <w:numId w:val="11"/>
        </w:numPr>
        <w:rPr>
          <w:rFonts w:asciiTheme="minorHAnsi" w:hAnsiTheme="minorHAnsi" w:cstheme="minorHAnsi"/>
          <w:b/>
          <w:sz w:val="24"/>
          <w:szCs w:val="24"/>
        </w:rPr>
      </w:pPr>
      <w:r w:rsidRPr="00416CE2">
        <w:rPr>
          <w:rFonts w:asciiTheme="minorHAnsi" w:hAnsiTheme="minorHAnsi" w:cstheme="minorHAnsi"/>
          <w:b/>
          <w:color w:val="C00000"/>
          <w:sz w:val="24"/>
          <w:szCs w:val="24"/>
        </w:rPr>
        <w:t>How is the HB 940 tax rate calculated?</w:t>
      </w:r>
    </w:p>
    <w:bookmarkEnd w:id="7"/>
    <w:p w14:paraId="7C8C3409" w14:textId="77777777" w:rsidR="009648C8" w:rsidRPr="00353381" w:rsidRDefault="00C55F87" w:rsidP="002435F4">
      <w:pPr>
        <w:pStyle w:val="NoSpacing"/>
        <w:ind w:firstLine="360"/>
        <w:rPr>
          <w:rFonts w:asciiTheme="minorHAnsi" w:hAnsiTheme="minorHAnsi" w:cstheme="minorHAnsi"/>
        </w:rPr>
      </w:pPr>
      <w:r w:rsidRPr="00353381">
        <w:rPr>
          <w:rFonts w:asciiTheme="minorHAnsi" w:hAnsiTheme="minorHAnsi" w:cstheme="minorHAnsi"/>
          <w:noProof/>
        </w:rPr>
        <w:drawing>
          <wp:inline distT="0" distB="0" distL="0" distR="0" wp14:anchorId="7F0B3598" wp14:editId="6C1400B3">
            <wp:extent cx="5286375" cy="3724275"/>
            <wp:effectExtent l="0" t="0" r="9525" b="9525"/>
            <wp:docPr id="4" name="Picture 4" title="HB 940 Tax Rat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6375" cy="3724275"/>
                    </a:xfrm>
                    <a:prstGeom prst="rect">
                      <a:avLst/>
                    </a:prstGeom>
                    <a:noFill/>
                    <a:ln>
                      <a:noFill/>
                    </a:ln>
                  </pic:spPr>
                </pic:pic>
              </a:graphicData>
            </a:graphic>
          </wp:inline>
        </w:drawing>
      </w:r>
    </w:p>
    <w:p w14:paraId="29B5257F" w14:textId="77777777" w:rsidR="00484D2C" w:rsidRPr="00353381" w:rsidRDefault="00FD4F64" w:rsidP="002435F4">
      <w:pPr>
        <w:pStyle w:val="NoSpacing"/>
        <w:ind w:left="360"/>
        <w:rPr>
          <w:rFonts w:asciiTheme="minorHAnsi" w:hAnsiTheme="minorHAnsi" w:cstheme="minorHAnsi"/>
          <w:sz w:val="18"/>
          <w:szCs w:val="18"/>
        </w:rPr>
      </w:pPr>
      <w:r w:rsidRPr="00353381">
        <w:rPr>
          <w:rFonts w:asciiTheme="minorHAnsi" w:hAnsiTheme="minorHAnsi" w:cstheme="minorHAnsi"/>
          <w:b/>
          <w:sz w:val="18"/>
          <w:szCs w:val="18"/>
        </w:rPr>
        <w:t xml:space="preserve">Source: </w:t>
      </w:r>
      <w:r w:rsidR="009648C8" w:rsidRPr="00353381">
        <w:rPr>
          <w:rFonts w:asciiTheme="minorHAnsi" w:hAnsiTheme="minorHAnsi" w:cstheme="minorHAnsi"/>
          <w:bCs/>
          <w:sz w:val="18"/>
          <w:szCs w:val="18"/>
        </w:rPr>
        <w:t>Legislative Research Commission. (2007, November 15)</w:t>
      </w:r>
      <w:proofErr w:type="gramStart"/>
      <w:r w:rsidR="009648C8" w:rsidRPr="00353381">
        <w:rPr>
          <w:rFonts w:asciiTheme="minorHAnsi" w:hAnsiTheme="minorHAnsi" w:cstheme="minorHAnsi"/>
          <w:bCs/>
          <w:sz w:val="18"/>
          <w:szCs w:val="18"/>
        </w:rPr>
        <w:t xml:space="preserve">.  </w:t>
      </w:r>
      <w:proofErr w:type="gramEnd"/>
      <w:r w:rsidR="009648C8" w:rsidRPr="00353381">
        <w:rPr>
          <w:rFonts w:asciiTheme="minorHAnsi" w:hAnsiTheme="minorHAnsi" w:cstheme="minorHAnsi"/>
          <w:bCs/>
          <w:i/>
          <w:sz w:val="18"/>
          <w:szCs w:val="18"/>
        </w:rPr>
        <w:t xml:space="preserve">Understanding How Tax Provisions Interact </w:t>
      </w:r>
      <w:proofErr w:type="gramStart"/>
      <w:r w:rsidR="009648C8" w:rsidRPr="00353381">
        <w:rPr>
          <w:rFonts w:asciiTheme="minorHAnsi" w:hAnsiTheme="minorHAnsi" w:cstheme="minorHAnsi"/>
          <w:bCs/>
          <w:i/>
          <w:sz w:val="18"/>
          <w:szCs w:val="18"/>
        </w:rPr>
        <w:t>With</w:t>
      </w:r>
      <w:proofErr w:type="gramEnd"/>
      <w:r w:rsidR="009648C8" w:rsidRPr="00353381">
        <w:rPr>
          <w:rFonts w:asciiTheme="minorHAnsi" w:hAnsiTheme="minorHAnsi" w:cstheme="minorHAnsi"/>
          <w:bCs/>
          <w:i/>
          <w:sz w:val="18"/>
          <w:szCs w:val="18"/>
        </w:rPr>
        <w:t xml:space="preserve"> the SEEK Formula</w:t>
      </w:r>
      <w:proofErr w:type="gramStart"/>
      <w:r w:rsidR="009648C8" w:rsidRPr="00353381">
        <w:rPr>
          <w:rFonts w:asciiTheme="minorHAnsi" w:hAnsiTheme="minorHAnsi" w:cstheme="minorHAnsi"/>
          <w:bCs/>
          <w:sz w:val="18"/>
          <w:szCs w:val="18"/>
        </w:rPr>
        <w:t xml:space="preserve">.  </w:t>
      </w:r>
      <w:proofErr w:type="gramEnd"/>
      <w:r w:rsidR="009648C8" w:rsidRPr="00353381">
        <w:rPr>
          <w:rFonts w:asciiTheme="minorHAnsi" w:hAnsiTheme="minorHAnsi" w:cstheme="minorHAnsi"/>
          <w:sz w:val="18"/>
          <w:szCs w:val="18"/>
        </w:rPr>
        <w:t>Education Assessment and Accountability. (</w:t>
      </w:r>
      <w:r w:rsidR="009648C8" w:rsidRPr="00353381">
        <w:rPr>
          <w:rFonts w:asciiTheme="minorHAnsi" w:hAnsiTheme="minorHAnsi" w:cstheme="minorHAnsi"/>
          <w:bCs/>
          <w:sz w:val="18"/>
          <w:szCs w:val="18"/>
        </w:rPr>
        <w:t>Research Report No. 354).</w:t>
      </w:r>
      <w:bookmarkStart w:id="8" w:name="Q9"/>
    </w:p>
    <w:p w14:paraId="256C4617" w14:textId="77777777" w:rsidR="00641EDB" w:rsidRPr="00353381" w:rsidRDefault="00641EDB">
      <w:pPr>
        <w:spacing w:after="0" w:line="240" w:lineRule="auto"/>
        <w:rPr>
          <w:rFonts w:asciiTheme="minorHAnsi" w:hAnsiTheme="minorHAnsi" w:cstheme="minorHAnsi"/>
          <w:b/>
          <w:color w:val="C00000"/>
          <w:sz w:val="24"/>
          <w:szCs w:val="24"/>
        </w:rPr>
      </w:pPr>
      <w:r w:rsidRPr="00353381">
        <w:rPr>
          <w:rFonts w:asciiTheme="minorHAnsi" w:hAnsiTheme="minorHAnsi" w:cstheme="minorHAnsi"/>
          <w:b/>
          <w:color w:val="C00000"/>
          <w:sz w:val="24"/>
          <w:szCs w:val="24"/>
        </w:rPr>
        <w:br w:type="page"/>
      </w:r>
    </w:p>
    <w:p w14:paraId="45C9A8BC" w14:textId="0B81D5FA" w:rsidR="00DE6AE1" w:rsidRPr="0050316B" w:rsidRDefault="00DE6AE1" w:rsidP="0050316B">
      <w:pPr>
        <w:pStyle w:val="ListParagraph"/>
        <w:numPr>
          <w:ilvl w:val="0"/>
          <w:numId w:val="11"/>
        </w:numPr>
        <w:rPr>
          <w:rFonts w:asciiTheme="minorHAnsi" w:hAnsiTheme="minorHAnsi" w:cstheme="minorHAnsi"/>
          <w:b/>
          <w:color w:val="C00000"/>
          <w:sz w:val="24"/>
          <w:szCs w:val="24"/>
        </w:rPr>
      </w:pPr>
      <w:r w:rsidRPr="0050316B">
        <w:rPr>
          <w:rFonts w:asciiTheme="minorHAnsi" w:hAnsiTheme="minorHAnsi" w:cstheme="minorHAnsi"/>
          <w:b/>
          <w:color w:val="C00000"/>
          <w:sz w:val="24"/>
          <w:szCs w:val="24"/>
        </w:rPr>
        <w:lastRenderedPageBreak/>
        <w:t xml:space="preserve">What rate should I levy </w:t>
      </w:r>
      <w:proofErr w:type="gramStart"/>
      <w:r w:rsidRPr="0050316B">
        <w:rPr>
          <w:rFonts w:asciiTheme="minorHAnsi" w:hAnsiTheme="minorHAnsi" w:cstheme="minorHAnsi"/>
          <w:b/>
          <w:color w:val="C00000"/>
          <w:sz w:val="24"/>
          <w:szCs w:val="24"/>
        </w:rPr>
        <w:t>in order to</w:t>
      </w:r>
      <w:proofErr w:type="gramEnd"/>
      <w:r w:rsidRPr="0050316B">
        <w:rPr>
          <w:rFonts w:asciiTheme="minorHAnsi" w:hAnsiTheme="minorHAnsi" w:cstheme="minorHAnsi"/>
          <w:b/>
          <w:color w:val="C00000"/>
          <w:sz w:val="24"/>
          <w:szCs w:val="24"/>
        </w:rPr>
        <w:t xml:space="preserve"> receive full Tier I funding?</w:t>
      </w:r>
    </w:p>
    <w:bookmarkEnd w:id="8"/>
    <w:p w14:paraId="645B1FF8" w14:textId="77777777" w:rsidR="00D82764" w:rsidRPr="00353381" w:rsidRDefault="009648C8" w:rsidP="002435F4">
      <w:pPr>
        <w:pStyle w:val="NoSpacing"/>
        <w:ind w:left="360"/>
        <w:rPr>
          <w:rFonts w:asciiTheme="minorHAnsi" w:hAnsiTheme="minorHAnsi" w:cstheme="minorHAnsi"/>
        </w:rPr>
      </w:pPr>
      <w:proofErr w:type="gramStart"/>
      <w:r w:rsidRPr="00353381">
        <w:rPr>
          <w:rFonts w:asciiTheme="minorHAnsi" w:hAnsiTheme="minorHAnsi" w:cstheme="minorHAnsi"/>
        </w:rPr>
        <w:t>In order for</w:t>
      </w:r>
      <w:proofErr w:type="gramEnd"/>
      <w:r w:rsidRPr="00353381">
        <w:rPr>
          <w:rFonts w:asciiTheme="minorHAnsi" w:hAnsiTheme="minorHAnsi" w:cstheme="minorHAnsi"/>
        </w:rPr>
        <w:t xml:space="preserve"> a district to qualify for </w:t>
      </w:r>
      <w:r w:rsidR="00641E7B" w:rsidRPr="00353381">
        <w:rPr>
          <w:rFonts w:asciiTheme="minorHAnsi" w:hAnsiTheme="minorHAnsi" w:cstheme="minorHAnsi"/>
        </w:rPr>
        <w:t xml:space="preserve">any </w:t>
      </w:r>
      <w:r w:rsidRPr="00353381">
        <w:rPr>
          <w:rFonts w:asciiTheme="minorHAnsi" w:hAnsiTheme="minorHAnsi" w:cstheme="minorHAnsi"/>
        </w:rPr>
        <w:t xml:space="preserve">Tier I </w:t>
      </w:r>
      <w:proofErr w:type="gramStart"/>
      <w:r w:rsidRPr="00353381">
        <w:rPr>
          <w:rFonts w:asciiTheme="minorHAnsi" w:hAnsiTheme="minorHAnsi" w:cstheme="minorHAnsi"/>
        </w:rPr>
        <w:t>funding</w:t>
      </w:r>
      <w:proofErr w:type="gramEnd"/>
      <w:r w:rsidRPr="00353381">
        <w:rPr>
          <w:rFonts w:asciiTheme="minorHAnsi" w:hAnsiTheme="minorHAnsi" w:cstheme="minorHAnsi"/>
        </w:rPr>
        <w:t xml:space="preserve">, the </w:t>
      </w:r>
      <w:proofErr w:type="gramStart"/>
      <w:r w:rsidR="00B8630F" w:rsidRPr="00353381">
        <w:rPr>
          <w:rFonts w:asciiTheme="minorHAnsi" w:hAnsiTheme="minorHAnsi" w:cstheme="minorHAnsi"/>
        </w:rPr>
        <w:t>districts</w:t>
      </w:r>
      <w:proofErr w:type="gramEnd"/>
      <w:r w:rsidR="00641E7B" w:rsidRPr="00353381">
        <w:rPr>
          <w:rFonts w:asciiTheme="minorHAnsi" w:hAnsiTheme="minorHAnsi" w:cstheme="minorHAnsi"/>
        </w:rPr>
        <w:t xml:space="preserve"> </w:t>
      </w:r>
      <w:r w:rsidRPr="00353381">
        <w:rPr>
          <w:rFonts w:asciiTheme="minorHAnsi" w:hAnsiTheme="minorHAnsi" w:cstheme="minorHAnsi"/>
        </w:rPr>
        <w:t>per pupil assessment must be less than 150% of the statewide averag</w:t>
      </w:r>
      <w:r w:rsidR="00D2028E" w:rsidRPr="00353381">
        <w:rPr>
          <w:rFonts w:asciiTheme="minorHAnsi" w:hAnsiTheme="minorHAnsi" w:cstheme="minorHAnsi"/>
        </w:rPr>
        <w:t>e per pupil assessment</w:t>
      </w:r>
      <w:proofErr w:type="gramStart"/>
      <w:r w:rsidR="00D2028E" w:rsidRPr="00353381">
        <w:rPr>
          <w:rFonts w:asciiTheme="minorHAnsi" w:hAnsiTheme="minorHAnsi" w:cstheme="minorHAnsi"/>
        </w:rPr>
        <w:t xml:space="preserve">.  </w:t>
      </w:r>
      <w:proofErr w:type="gramEnd"/>
      <w:r w:rsidR="00D2028E" w:rsidRPr="00353381">
        <w:rPr>
          <w:rFonts w:asciiTheme="minorHAnsi" w:hAnsiTheme="minorHAnsi" w:cstheme="minorHAnsi"/>
        </w:rPr>
        <w:t xml:space="preserve">For </w:t>
      </w:r>
      <w:r w:rsidR="00917396" w:rsidRPr="00353381">
        <w:rPr>
          <w:rFonts w:asciiTheme="minorHAnsi" w:hAnsiTheme="minorHAnsi" w:cstheme="minorHAnsi"/>
        </w:rPr>
        <w:t>202</w:t>
      </w:r>
      <w:r w:rsidR="00C75FF0" w:rsidRPr="00353381">
        <w:rPr>
          <w:rFonts w:asciiTheme="minorHAnsi" w:hAnsiTheme="minorHAnsi" w:cstheme="minorHAnsi"/>
        </w:rPr>
        <w:t>2</w:t>
      </w:r>
      <w:r w:rsidR="00917396" w:rsidRPr="00353381">
        <w:rPr>
          <w:rFonts w:asciiTheme="minorHAnsi" w:hAnsiTheme="minorHAnsi" w:cstheme="minorHAnsi"/>
        </w:rPr>
        <w:t>-2</w:t>
      </w:r>
      <w:r w:rsidR="00C75FF0" w:rsidRPr="00353381">
        <w:rPr>
          <w:rFonts w:asciiTheme="minorHAnsi" w:hAnsiTheme="minorHAnsi" w:cstheme="minorHAnsi"/>
        </w:rPr>
        <w:t>3</w:t>
      </w:r>
      <w:r w:rsidR="00E63838" w:rsidRPr="00353381">
        <w:rPr>
          <w:rFonts w:asciiTheme="minorHAnsi" w:hAnsiTheme="minorHAnsi" w:cstheme="minorHAnsi"/>
        </w:rPr>
        <w:t xml:space="preserve"> and 2023-24</w:t>
      </w:r>
      <w:r w:rsidRPr="00353381">
        <w:rPr>
          <w:rFonts w:asciiTheme="minorHAnsi" w:hAnsiTheme="minorHAnsi" w:cstheme="minorHAnsi"/>
        </w:rPr>
        <w:t xml:space="preserve">, this amount </w:t>
      </w:r>
      <w:r w:rsidR="009E6586" w:rsidRPr="00353381">
        <w:rPr>
          <w:rFonts w:asciiTheme="minorHAnsi" w:hAnsiTheme="minorHAnsi" w:cstheme="minorHAnsi"/>
        </w:rPr>
        <w:t>is</w:t>
      </w:r>
      <w:r w:rsidRPr="00353381">
        <w:rPr>
          <w:rFonts w:asciiTheme="minorHAnsi" w:hAnsiTheme="minorHAnsi" w:cstheme="minorHAnsi"/>
        </w:rPr>
        <w:t xml:space="preserve"> $</w:t>
      </w:r>
      <w:r w:rsidR="00C75FF0" w:rsidRPr="00353381">
        <w:rPr>
          <w:rFonts w:asciiTheme="minorHAnsi" w:hAnsiTheme="minorHAnsi" w:cstheme="minorHAnsi"/>
        </w:rPr>
        <w:t>1,0</w:t>
      </w:r>
      <w:r w:rsidR="006454A8" w:rsidRPr="00353381">
        <w:rPr>
          <w:rFonts w:asciiTheme="minorHAnsi" w:hAnsiTheme="minorHAnsi" w:cstheme="minorHAnsi"/>
        </w:rPr>
        <w:t>16</w:t>
      </w:r>
      <w:r w:rsidR="00835EE4" w:rsidRPr="00353381">
        <w:rPr>
          <w:rFonts w:asciiTheme="minorHAnsi" w:hAnsiTheme="minorHAnsi" w:cstheme="minorHAnsi"/>
        </w:rPr>
        <w:t>,000</w:t>
      </w:r>
      <w:r w:rsidRPr="00353381">
        <w:rPr>
          <w:rFonts w:asciiTheme="minorHAnsi" w:hAnsiTheme="minorHAnsi" w:cstheme="minorHAnsi"/>
        </w:rPr>
        <w:t xml:space="preserve">. </w:t>
      </w:r>
    </w:p>
    <w:p w14:paraId="16E6479C" w14:textId="77777777" w:rsidR="00484D2C" w:rsidRPr="00353381" w:rsidRDefault="00484D2C" w:rsidP="001C7480">
      <w:pPr>
        <w:pStyle w:val="NoSpacing"/>
        <w:rPr>
          <w:rFonts w:asciiTheme="minorHAnsi" w:hAnsiTheme="minorHAnsi" w:cstheme="minorHAnsi"/>
        </w:rPr>
      </w:pPr>
    </w:p>
    <w:p w14:paraId="1B55EF56" w14:textId="77777777" w:rsidR="00641E7B" w:rsidRPr="00353381" w:rsidRDefault="009648C8" w:rsidP="002435F4">
      <w:pPr>
        <w:pStyle w:val="NoSpacing"/>
        <w:ind w:left="360"/>
        <w:rPr>
          <w:rFonts w:asciiTheme="minorHAnsi" w:hAnsiTheme="minorHAnsi" w:cstheme="minorHAnsi"/>
        </w:rPr>
      </w:pPr>
      <w:r w:rsidRPr="00353381">
        <w:rPr>
          <w:rFonts w:asciiTheme="minorHAnsi" w:hAnsiTheme="minorHAnsi" w:cstheme="minorHAnsi"/>
        </w:rPr>
        <w:t xml:space="preserve">If a district qualifies, they </w:t>
      </w:r>
      <w:r w:rsidR="00F5604A" w:rsidRPr="00353381">
        <w:rPr>
          <w:rFonts w:asciiTheme="minorHAnsi" w:hAnsiTheme="minorHAnsi" w:cstheme="minorHAnsi"/>
        </w:rPr>
        <w:t xml:space="preserve">should </w:t>
      </w:r>
      <w:proofErr w:type="gramStart"/>
      <w:r w:rsidR="00F5604A" w:rsidRPr="00353381">
        <w:rPr>
          <w:rFonts w:asciiTheme="minorHAnsi" w:hAnsiTheme="minorHAnsi" w:cstheme="minorHAnsi"/>
        </w:rPr>
        <w:t>levy</w:t>
      </w:r>
      <w:proofErr w:type="gramEnd"/>
      <w:r w:rsidR="00F5604A" w:rsidRPr="00353381">
        <w:rPr>
          <w:rFonts w:asciiTheme="minorHAnsi" w:hAnsiTheme="minorHAnsi" w:cstheme="minorHAnsi"/>
        </w:rPr>
        <w:t xml:space="preserve"> at or above the HB 940 rate as provided on report </w:t>
      </w:r>
      <w:proofErr w:type="gramStart"/>
      <w:r w:rsidR="00F5604A" w:rsidRPr="00353381">
        <w:rPr>
          <w:rFonts w:asciiTheme="minorHAnsi" w:hAnsiTheme="minorHAnsi" w:cstheme="minorHAnsi"/>
        </w:rPr>
        <w:t>2</w:t>
      </w:r>
      <w:proofErr w:type="gramEnd"/>
      <w:r w:rsidR="00F5604A" w:rsidRPr="00353381">
        <w:rPr>
          <w:rFonts w:asciiTheme="minorHAnsi" w:hAnsiTheme="minorHAnsi" w:cstheme="minorHAnsi"/>
        </w:rPr>
        <w:t xml:space="preserve"> o</w:t>
      </w:r>
      <w:r w:rsidR="00835EE4" w:rsidRPr="00353381">
        <w:rPr>
          <w:rFonts w:asciiTheme="minorHAnsi" w:hAnsiTheme="minorHAnsi" w:cstheme="minorHAnsi"/>
        </w:rPr>
        <w:t>f</w:t>
      </w:r>
      <w:r w:rsidR="00F5604A" w:rsidRPr="00353381">
        <w:rPr>
          <w:rFonts w:asciiTheme="minorHAnsi" w:hAnsiTheme="minorHAnsi" w:cstheme="minorHAnsi"/>
        </w:rPr>
        <w:t xml:space="preserve"> the Tax Report</w:t>
      </w:r>
      <w:proofErr w:type="gramStart"/>
      <w:r w:rsidR="00F5604A" w:rsidRPr="00353381">
        <w:rPr>
          <w:rFonts w:asciiTheme="minorHAnsi" w:hAnsiTheme="minorHAnsi" w:cstheme="minorHAnsi"/>
        </w:rPr>
        <w:t>.</w:t>
      </w:r>
      <w:r w:rsidRPr="00353381">
        <w:rPr>
          <w:rFonts w:asciiTheme="minorHAnsi" w:hAnsiTheme="minorHAnsi" w:cstheme="minorHAnsi"/>
        </w:rPr>
        <w:t xml:space="preserve">  </w:t>
      </w:r>
      <w:proofErr w:type="gramEnd"/>
      <w:r w:rsidRPr="00353381">
        <w:rPr>
          <w:rFonts w:asciiTheme="minorHAnsi" w:hAnsiTheme="minorHAnsi" w:cstheme="minorHAnsi"/>
        </w:rPr>
        <w:t xml:space="preserve">Please note that this rate </w:t>
      </w:r>
      <w:r w:rsidR="00641E7B" w:rsidRPr="00353381">
        <w:rPr>
          <w:rFonts w:asciiTheme="minorHAnsi" w:hAnsiTheme="minorHAnsi" w:cstheme="minorHAnsi"/>
        </w:rPr>
        <w:t>is based on forecasted data</w:t>
      </w:r>
      <w:proofErr w:type="gramStart"/>
      <w:r w:rsidR="00641E7B" w:rsidRPr="00353381">
        <w:rPr>
          <w:rFonts w:asciiTheme="minorHAnsi" w:hAnsiTheme="minorHAnsi" w:cstheme="minorHAnsi"/>
        </w:rPr>
        <w:t xml:space="preserve">.  </w:t>
      </w:r>
      <w:proofErr w:type="gramEnd"/>
      <w:r w:rsidR="00641E7B" w:rsidRPr="00353381">
        <w:rPr>
          <w:rFonts w:asciiTheme="minorHAnsi" w:hAnsiTheme="minorHAnsi" w:cstheme="minorHAnsi"/>
        </w:rPr>
        <w:t xml:space="preserve">Once actual data is available, the Maximum Tier I rate could </w:t>
      </w:r>
      <w:proofErr w:type="gramStart"/>
      <w:r w:rsidR="00641E7B" w:rsidRPr="00353381">
        <w:rPr>
          <w:rFonts w:asciiTheme="minorHAnsi" w:hAnsiTheme="minorHAnsi" w:cstheme="minorHAnsi"/>
        </w:rPr>
        <w:t>be impacted</w:t>
      </w:r>
      <w:proofErr w:type="gramEnd"/>
      <w:r w:rsidR="00641E7B" w:rsidRPr="00353381">
        <w:rPr>
          <w:rFonts w:asciiTheme="minorHAnsi" w:hAnsiTheme="minorHAnsi" w:cstheme="minorHAnsi"/>
        </w:rPr>
        <w:t xml:space="preserve">, leading to a reduction in Tier I </w:t>
      </w:r>
      <w:proofErr w:type="gramStart"/>
      <w:r w:rsidR="00641E7B" w:rsidRPr="00353381">
        <w:rPr>
          <w:rFonts w:asciiTheme="minorHAnsi" w:hAnsiTheme="minorHAnsi" w:cstheme="minorHAnsi"/>
        </w:rPr>
        <w:t xml:space="preserve">funding.  </w:t>
      </w:r>
      <w:proofErr w:type="gramEnd"/>
      <w:r w:rsidR="00641E7B" w:rsidRPr="00353381">
        <w:rPr>
          <w:rFonts w:asciiTheme="minorHAnsi" w:hAnsiTheme="minorHAnsi" w:cstheme="minorHAnsi"/>
        </w:rPr>
        <w:t xml:space="preserve">However, at the point in time that Tax Rates must </w:t>
      </w:r>
      <w:proofErr w:type="gramStart"/>
      <w:r w:rsidR="00641E7B" w:rsidRPr="00353381">
        <w:rPr>
          <w:rFonts w:asciiTheme="minorHAnsi" w:hAnsiTheme="minorHAnsi" w:cstheme="minorHAnsi"/>
        </w:rPr>
        <w:t>be levied</w:t>
      </w:r>
      <w:proofErr w:type="gramEnd"/>
      <w:r w:rsidR="00641E7B" w:rsidRPr="00353381">
        <w:rPr>
          <w:rFonts w:asciiTheme="minorHAnsi" w:hAnsiTheme="minorHAnsi" w:cstheme="minorHAnsi"/>
        </w:rPr>
        <w:t>, this is t</w:t>
      </w:r>
      <w:r w:rsidR="00FF3F94" w:rsidRPr="00353381">
        <w:rPr>
          <w:rFonts w:asciiTheme="minorHAnsi" w:hAnsiTheme="minorHAnsi" w:cstheme="minorHAnsi"/>
        </w:rPr>
        <w:t>he best information available.</w:t>
      </w:r>
    </w:p>
    <w:p w14:paraId="78C32817" w14:textId="77777777" w:rsidR="00D04849" w:rsidRPr="00353381" w:rsidRDefault="00D04849" w:rsidP="001C7480">
      <w:pPr>
        <w:pStyle w:val="NoSpacing"/>
        <w:rPr>
          <w:rFonts w:asciiTheme="minorHAnsi" w:hAnsiTheme="minorHAnsi" w:cstheme="minorHAnsi"/>
        </w:rPr>
      </w:pPr>
    </w:p>
    <w:p w14:paraId="71E5F323" w14:textId="446130D3" w:rsidR="00DE6AE1" w:rsidRPr="0050316B" w:rsidRDefault="00DE6AE1" w:rsidP="0050316B">
      <w:pPr>
        <w:pStyle w:val="ListParagraph"/>
        <w:numPr>
          <w:ilvl w:val="0"/>
          <w:numId w:val="11"/>
        </w:numPr>
        <w:rPr>
          <w:rFonts w:asciiTheme="minorHAnsi" w:hAnsiTheme="minorHAnsi" w:cstheme="minorHAnsi"/>
          <w:b/>
          <w:color w:val="C00000"/>
          <w:sz w:val="24"/>
          <w:szCs w:val="24"/>
        </w:rPr>
      </w:pPr>
      <w:bookmarkStart w:id="9" w:name="Q10"/>
      <w:r w:rsidRPr="0050316B">
        <w:rPr>
          <w:rFonts w:asciiTheme="minorHAnsi" w:hAnsiTheme="minorHAnsi" w:cstheme="minorHAnsi"/>
          <w:b/>
          <w:color w:val="C00000"/>
          <w:sz w:val="24"/>
          <w:szCs w:val="24"/>
        </w:rPr>
        <w:t>What is the Levied Equivalent Rate?</w:t>
      </w:r>
    </w:p>
    <w:bookmarkEnd w:id="9"/>
    <w:p w14:paraId="1DAD7E6D" w14:textId="77777777" w:rsidR="00F5604A" w:rsidRPr="00353381" w:rsidRDefault="00F5604A" w:rsidP="002435F4">
      <w:pPr>
        <w:pStyle w:val="NoSpacing"/>
        <w:ind w:left="360"/>
        <w:rPr>
          <w:rFonts w:asciiTheme="minorHAnsi" w:hAnsiTheme="minorHAnsi" w:cstheme="minorHAnsi"/>
          <w:szCs w:val="24"/>
        </w:rPr>
      </w:pPr>
      <w:r w:rsidRPr="00353381">
        <w:rPr>
          <w:rFonts w:asciiTheme="minorHAnsi" w:hAnsiTheme="minorHAnsi" w:cstheme="minorHAnsi"/>
          <w:szCs w:val="24"/>
        </w:rPr>
        <w:t xml:space="preserve">Because school districts’ local tax effort consists of </w:t>
      </w:r>
      <w:proofErr w:type="gramStart"/>
      <w:r w:rsidRPr="00353381">
        <w:rPr>
          <w:rFonts w:asciiTheme="minorHAnsi" w:hAnsiTheme="minorHAnsi" w:cstheme="minorHAnsi"/>
          <w:szCs w:val="24"/>
        </w:rPr>
        <w:t>various types</w:t>
      </w:r>
      <w:proofErr w:type="gramEnd"/>
      <w:r w:rsidRPr="00353381">
        <w:rPr>
          <w:rFonts w:asciiTheme="minorHAnsi" w:hAnsiTheme="minorHAnsi" w:cstheme="minorHAnsi"/>
          <w:szCs w:val="24"/>
        </w:rPr>
        <w:t xml:space="preserve"> of taxes and because the rates</w:t>
      </w:r>
      <w:r w:rsidR="001C7480" w:rsidRPr="00353381">
        <w:rPr>
          <w:rFonts w:asciiTheme="minorHAnsi" w:hAnsiTheme="minorHAnsi" w:cstheme="minorHAnsi"/>
        </w:rPr>
        <w:t xml:space="preserve"> </w:t>
      </w:r>
      <w:r w:rsidRPr="00353381">
        <w:rPr>
          <w:rFonts w:asciiTheme="minorHAnsi" w:hAnsiTheme="minorHAnsi" w:cstheme="minorHAnsi"/>
          <w:szCs w:val="24"/>
        </w:rPr>
        <w:t xml:space="preserve">at which these revenue sources </w:t>
      </w:r>
      <w:proofErr w:type="gramStart"/>
      <w:r w:rsidRPr="00353381">
        <w:rPr>
          <w:rFonts w:asciiTheme="minorHAnsi" w:hAnsiTheme="minorHAnsi" w:cstheme="minorHAnsi"/>
          <w:szCs w:val="24"/>
        </w:rPr>
        <w:t>are taxed</w:t>
      </w:r>
      <w:proofErr w:type="gramEnd"/>
      <w:r w:rsidRPr="00353381">
        <w:rPr>
          <w:rFonts w:asciiTheme="minorHAnsi" w:hAnsiTheme="minorHAnsi" w:cstheme="minorHAnsi"/>
          <w:szCs w:val="24"/>
        </w:rPr>
        <w:t xml:space="preserve"> can vary, the funding system uses a levied equivalent</w:t>
      </w:r>
      <w:r w:rsidR="001C7480" w:rsidRPr="00353381">
        <w:rPr>
          <w:rFonts w:asciiTheme="minorHAnsi" w:hAnsiTheme="minorHAnsi" w:cstheme="minorHAnsi"/>
        </w:rPr>
        <w:t xml:space="preserve"> </w:t>
      </w:r>
      <w:r w:rsidRPr="00353381">
        <w:rPr>
          <w:rFonts w:asciiTheme="minorHAnsi" w:hAnsiTheme="minorHAnsi" w:cstheme="minorHAnsi"/>
          <w:szCs w:val="24"/>
        </w:rPr>
        <w:t>rate to convert districts’ local tax efforts to a comparable basis. The levied equivalent rate, in</w:t>
      </w:r>
      <w:r w:rsidR="001C7480" w:rsidRPr="00353381">
        <w:rPr>
          <w:rFonts w:asciiTheme="minorHAnsi" w:hAnsiTheme="minorHAnsi" w:cstheme="minorHAnsi"/>
        </w:rPr>
        <w:t xml:space="preserve"> </w:t>
      </w:r>
      <w:r w:rsidRPr="00353381">
        <w:rPr>
          <w:rFonts w:asciiTheme="minorHAnsi" w:hAnsiTheme="minorHAnsi" w:cstheme="minorHAnsi"/>
          <w:szCs w:val="24"/>
        </w:rPr>
        <w:t>simple terms, is a district’s total tax revenue divided by its total assessment, which includes</w:t>
      </w:r>
      <w:r w:rsidR="001C7480" w:rsidRPr="00353381">
        <w:rPr>
          <w:rFonts w:asciiTheme="minorHAnsi" w:hAnsiTheme="minorHAnsi" w:cstheme="minorHAnsi"/>
        </w:rPr>
        <w:t xml:space="preserve"> </w:t>
      </w:r>
      <w:r w:rsidRPr="00353381">
        <w:rPr>
          <w:rFonts w:asciiTheme="minorHAnsi" w:hAnsiTheme="minorHAnsi" w:cstheme="minorHAnsi"/>
          <w:szCs w:val="24"/>
        </w:rPr>
        <w:t>property and motor vehicles.</w:t>
      </w:r>
      <w:r w:rsidR="00FD4F64" w:rsidRPr="00353381">
        <w:rPr>
          <w:rFonts w:asciiTheme="minorHAnsi" w:hAnsiTheme="minorHAnsi" w:cstheme="minorHAnsi"/>
          <w:szCs w:val="24"/>
        </w:rPr>
        <w:t xml:space="preserve"> Below is an example of the calculation for the Levied Equivalent Rate:</w:t>
      </w:r>
    </w:p>
    <w:p w14:paraId="23D7E70D" w14:textId="77777777" w:rsidR="00484D2C" w:rsidRPr="00353381" w:rsidRDefault="00484D2C" w:rsidP="001C7480">
      <w:pPr>
        <w:pStyle w:val="NoSpacing"/>
        <w:rPr>
          <w:rFonts w:asciiTheme="minorHAnsi" w:hAnsiTheme="minorHAnsi" w:cstheme="minorHAnsi"/>
        </w:rPr>
      </w:pPr>
    </w:p>
    <w:p w14:paraId="2CC7B431" w14:textId="77777777" w:rsidR="001C7480" w:rsidRPr="00353381" w:rsidRDefault="00C55F87" w:rsidP="001C7480">
      <w:pPr>
        <w:pStyle w:val="NoSpacing"/>
        <w:rPr>
          <w:rFonts w:asciiTheme="minorHAnsi" w:hAnsiTheme="minorHAnsi" w:cstheme="minorHAnsi"/>
        </w:rPr>
      </w:pPr>
      <w:r w:rsidRPr="00353381">
        <w:rPr>
          <w:rFonts w:asciiTheme="minorHAnsi" w:hAnsiTheme="minorHAnsi" w:cstheme="minorHAnsi"/>
          <w:noProof/>
        </w:rPr>
        <w:drawing>
          <wp:inline distT="0" distB="0" distL="0" distR="0" wp14:anchorId="566BD63A" wp14:editId="02064B03">
            <wp:extent cx="5819775" cy="2962275"/>
            <wp:effectExtent l="0" t="0" r="9525" b="9525"/>
            <wp:docPr id="5" name="Picture 5" title="Levied Equivalent Rat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775" cy="2962275"/>
                    </a:xfrm>
                    <a:prstGeom prst="rect">
                      <a:avLst/>
                    </a:prstGeom>
                    <a:noFill/>
                    <a:ln>
                      <a:noFill/>
                    </a:ln>
                  </pic:spPr>
                </pic:pic>
              </a:graphicData>
            </a:graphic>
          </wp:inline>
        </w:drawing>
      </w:r>
    </w:p>
    <w:p w14:paraId="045886CF" w14:textId="77777777" w:rsidR="0016230E" w:rsidRPr="00353381" w:rsidRDefault="00FD4F64" w:rsidP="005060C2">
      <w:pPr>
        <w:pStyle w:val="NoSpacing"/>
        <w:ind w:left="360"/>
        <w:rPr>
          <w:rFonts w:asciiTheme="minorHAnsi" w:hAnsiTheme="minorHAnsi" w:cstheme="minorHAnsi"/>
          <w:sz w:val="18"/>
          <w:szCs w:val="18"/>
        </w:rPr>
      </w:pPr>
      <w:r w:rsidRPr="00353381">
        <w:rPr>
          <w:rFonts w:asciiTheme="minorHAnsi" w:hAnsiTheme="minorHAnsi" w:cstheme="minorHAnsi"/>
          <w:b/>
          <w:sz w:val="18"/>
          <w:szCs w:val="18"/>
        </w:rPr>
        <w:t xml:space="preserve">Source: </w:t>
      </w:r>
      <w:r w:rsidRPr="00353381">
        <w:rPr>
          <w:rFonts w:asciiTheme="minorHAnsi" w:hAnsiTheme="minorHAnsi" w:cstheme="minorHAnsi"/>
          <w:bCs/>
          <w:sz w:val="18"/>
          <w:szCs w:val="18"/>
        </w:rPr>
        <w:t>Legislative Research Commission. (2007, November 15)</w:t>
      </w:r>
      <w:proofErr w:type="gramStart"/>
      <w:r w:rsidRPr="00353381">
        <w:rPr>
          <w:rFonts w:asciiTheme="minorHAnsi" w:hAnsiTheme="minorHAnsi" w:cstheme="minorHAnsi"/>
          <w:bCs/>
          <w:sz w:val="18"/>
          <w:szCs w:val="18"/>
        </w:rPr>
        <w:t xml:space="preserve">.  </w:t>
      </w:r>
      <w:proofErr w:type="gramEnd"/>
      <w:r w:rsidRPr="00353381">
        <w:rPr>
          <w:rFonts w:asciiTheme="minorHAnsi" w:hAnsiTheme="minorHAnsi" w:cstheme="minorHAnsi"/>
          <w:bCs/>
          <w:i/>
          <w:sz w:val="18"/>
          <w:szCs w:val="18"/>
        </w:rPr>
        <w:t xml:space="preserve">Understanding How Tax Provisions Interact </w:t>
      </w:r>
      <w:proofErr w:type="gramStart"/>
      <w:r w:rsidRPr="00353381">
        <w:rPr>
          <w:rFonts w:asciiTheme="minorHAnsi" w:hAnsiTheme="minorHAnsi" w:cstheme="minorHAnsi"/>
          <w:bCs/>
          <w:i/>
          <w:sz w:val="18"/>
          <w:szCs w:val="18"/>
        </w:rPr>
        <w:t>With</w:t>
      </w:r>
      <w:proofErr w:type="gramEnd"/>
      <w:r w:rsidRPr="00353381">
        <w:rPr>
          <w:rFonts w:asciiTheme="minorHAnsi" w:hAnsiTheme="minorHAnsi" w:cstheme="minorHAnsi"/>
          <w:bCs/>
          <w:i/>
          <w:sz w:val="18"/>
          <w:szCs w:val="18"/>
        </w:rPr>
        <w:t xml:space="preserve"> the SEEK Formula</w:t>
      </w:r>
      <w:proofErr w:type="gramStart"/>
      <w:r w:rsidRPr="00353381">
        <w:rPr>
          <w:rFonts w:asciiTheme="minorHAnsi" w:hAnsiTheme="minorHAnsi" w:cstheme="minorHAnsi"/>
          <w:bCs/>
          <w:sz w:val="18"/>
          <w:szCs w:val="18"/>
        </w:rPr>
        <w:t xml:space="preserve">.  </w:t>
      </w:r>
      <w:proofErr w:type="gramEnd"/>
      <w:r w:rsidRPr="00353381">
        <w:rPr>
          <w:rFonts w:asciiTheme="minorHAnsi" w:hAnsiTheme="minorHAnsi" w:cstheme="minorHAnsi"/>
          <w:sz w:val="18"/>
          <w:szCs w:val="18"/>
        </w:rPr>
        <w:t>Education Assessment and Accountability. (</w:t>
      </w:r>
      <w:r w:rsidRPr="00353381">
        <w:rPr>
          <w:rFonts w:asciiTheme="minorHAnsi" w:hAnsiTheme="minorHAnsi" w:cstheme="minorHAnsi"/>
          <w:bCs/>
          <w:sz w:val="18"/>
          <w:szCs w:val="18"/>
        </w:rPr>
        <w:t>Research Report No. 354).</w:t>
      </w:r>
    </w:p>
    <w:p w14:paraId="53385FDB" w14:textId="77777777" w:rsidR="00FF3F94" w:rsidRPr="00353381" w:rsidRDefault="00FF3F94" w:rsidP="00FF3F94">
      <w:pPr>
        <w:pStyle w:val="NoSpacing"/>
        <w:rPr>
          <w:rFonts w:asciiTheme="minorHAnsi" w:hAnsiTheme="minorHAnsi" w:cstheme="minorHAnsi"/>
          <w:sz w:val="18"/>
          <w:szCs w:val="18"/>
        </w:rPr>
      </w:pPr>
    </w:p>
    <w:p w14:paraId="34C2384A" w14:textId="77777777" w:rsidR="00641EDB" w:rsidRPr="00353381" w:rsidRDefault="00641EDB">
      <w:pPr>
        <w:spacing w:after="0" w:line="240" w:lineRule="auto"/>
        <w:rPr>
          <w:rFonts w:asciiTheme="minorHAnsi" w:hAnsiTheme="minorHAnsi" w:cstheme="minorHAnsi"/>
          <w:b/>
          <w:color w:val="C00000"/>
          <w:sz w:val="24"/>
        </w:rPr>
      </w:pPr>
      <w:bookmarkStart w:id="10" w:name="Q11"/>
      <w:r w:rsidRPr="00353381">
        <w:rPr>
          <w:rFonts w:asciiTheme="minorHAnsi" w:hAnsiTheme="minorHAnsi" w:cstheme="minorHAnsi"/>
          <w:b/>
          <w:color w:val="C00000"/>
        </w:rPr>
        <w:br w:type="page"/>
      </w:r>
    </w:p>
    <w:p w14:paraId="50BF80DA" w14:textId="77777777" w:rsidR="000C5533" w:rsidRDefault="007A1DE8" w:rsidP="001C7480">
      <w:pPr>
        <w:pStyle w:val="NoSpacing"/>
        <w:numPr>
          <w:ilvl w:val="0"/>
          <w:numId w:val="11"/>
        </w:numPr>
        <w:rPr>
          <w:rFonts w:asciiTheme="minorHAnsi" w:hAnsiTheme="minorHAnsi" w:cstheme="minorHAnsi"/>
          <w:b/>
          <w:color w:val="C00000"/>
        </w:rPr>
      </w:pPr>
      <w:r w:rsidRPr="00353381">
        <w:rPr>
          <w:rFonts w:asciiTheme="minorHAnsi" w:hAnsiTheme="minorHAnsi" w:cstheme="minorHAnsi"/>
          <w:b/>
          <w:color w:val="C00000"/>
        </w:rPr>
        <w:lastRenderedPageBreak/>
        <w:t xml:space="preserve">What date should </w:t>
      </w:r>
      <w:proofErr w:type="gramStart"/>
      <w:r w:rsidRPr="00353381">
        <w:rPr>
          <w:rFonts w:asciiTheme="minorHAnsi" w:hAnsiTheme="minorHAnsi" w:cstheme="minorHAnsi"/>
          <w:b/>
          <w:color w:val="C00000"/>
        </w:rPr>
        <w:t>be entered</w:t>
      </w:r>
      <w:proofErr w:type="gramEnd"/>
      <w:r w:rsidR="00652EF1" w:rsidRPr="00353381">
        <w:rPr>
          <w:rFonts w:asciiTheme="minorHAnsi" w:hAnsiTheme="minorHAnsi" w:cstheme="minorHAnsi"/>
          <w:b/>
          <w:color w:val="C00000"/>
        </w:rPr>
        <w:t xml:space="preserve"> on the Tax Rate Levy </w:t>
      </w:r>
      <w:r w:rsidR="00EF002E" w:rsidRPr="00353381">
        <w:rPr>
          <w:rFonts w:asciiTheme="minorHAnsi" w:hAnsiTheme="minorHAnsi" w:cstheme="minorHAnsi"/>
          <w:b/>
          <w:color w:val="C00000"/>
        </w:rPr>
        <w:t xml:space="preserve">web </w:t>
      </w:r>
      <w:r w:rsidR="00652EF1" w:rsidRPr="00353381">
        <w:rPr>
          <w:rFonts w:asciiTheme="minorHAnsi" w:hAnsiTheme="minorHAnsi" w:cstheme="minorHAnsi"/>
          <w:b/>
          <w:color w:val="C00000"/>
        </w:rPr>
        <w:t xml:space="preserve">form as the date tax rates </w:t>
      </w:r>
      <w:proofErr w:type="gramStart"/>
      <w:r w:rsidR="00652EF1" w:rsidRPr="00353381">
        <w:rPr>
          <w:rFonts w:asciiTheme="minorHAnsi" w:hAnsiTheme="minorHAnsi" w:cstheme="minorHAnsi"/>
          <w:b/>
          <w:color w:val="C00000"/>
        </w:rPr>
        <w:t>were levied</w:t>
      </w:r>
      <w:proofErr w:type="gramEnd"/>
      <w:r w:rsidR="00652EF1" w:rsidRPr="00353381">
        <w:rPr>
          <w:rFonts w:asciiTheme="minorHAnsi" w:hAnsiTheme="minorHAnsi" w:cstheme="minorHAnsi"/>
          <w:b/>
          <w:color w:val="C00000"/>
        </w:rPr>
        <w:t xml:space="preserve">, specifically where the </w:t>
      </w:r>
      <w:r w:rsidR="00EC76CD" w:rsidRPr="00353381">
        <w:rPr>
          <w:rFonts w:asciiTheme="minorHAnsi" w:hAnsiTheme="minorHAnsi" w:cstheme="minorHAnsi"/>
          <w:b/>
          <w:color w:val="C00000"/>
        </w:rPr>
        <w:t xml:space="preserve">web </w:t>
      </w:r>
      <w:r w:rsidR="00652EF1" w:rsidRPr="00353381">
        <w:rPr>
          <w:rFonts w:asciiTheme="minorHAnsi" w:hAnsiTheme="minorHAnsi" w:cstheme="minorHAnsi"/>
          <w:b/>
          <w:color w:val="C00000"/>
        </w:rPr>
        <w:t>form reads:</w:t>
      </w:r>
      <w:bookmarkEnd w:id="10"/>
    </w:p>
    <w:p w14:paraId="03E91F2E" w14:textId="77777777" w:rsidR="000C5533" w:rsidRDefault="000C5533" w:rsidP="000C5533">
      <w:pPr>
        <w:pStyle w:val="NoSpacing"/>
        <w:ind w:left="360"/>
        <w:rPr>
          <w:rFonts w:asciiTheme="minorHAnsi" w:hAnsiTheme="minorHAnsi" w:cstheme="minorHAnsi"/>
          <w:b/>
          <w:color w:val="C00000"/>
        </w:rPr>
      </w:pPr>
    </w:p>
    <w:p w14:paraId="4BA32E5B" w14:textId="5DBF0329" w:rsidR="00955613" w:rsidRPr="000C5533" w:rsidRDefault="001C7480" w:rsidP="000C5533">
      <w:pPr>
        <w:pStyle w:val="NoSpacing"/>
        <w:ind w:left="360"/>
        <w:rPr>
          <w:rFonts w:asciiTheme="minorHAnsi" w:hAnsiTheme="minorHAnsi" w:cstheme="minorHAnsi"/>
          <w:b/>
          <w:color w:val="C00000"/>
        </w:rPr>
      </w:pPr>
      <w:r w:rsidRPr="000C5533">
        <w:rPr>
          <w:rFonts w:asciiTheme="minorHAnsi" w:hAnsiTheme="minorHAnsi" w:cstheme="minorHAnsi"/>
          <w:b/>
          <w:color w:val="C00000"/>
        </w:rPr>
        <w:t>“</w:t>
      </w:r>
      <w:r w:rsidR="00955613" w:rsidRPr="000C5533">
        <w:rPr>
          <w:rFonts w:asciiTheme="minorHAnsi" w:hAnsiTheme="minorHAnsi" w:cstheme="minorHAnsi"/>
          <w:b/>
          <w:color w:val="C00000"/>
        </w:rPr>
        <w:t xml:space="preserve">In compliance with Kentucky Revised Statutes and the regulations of the Kentucky Board of Education, we, the board of education of the </w:t>
      </w:r>
      <w:proofErr w:type="gramStart"/>
      <w:r w:rsidR="00955613" w:rsidRPr="000C5533">
        <w:rPr>
          <w:rFonts w:asciiTheme="minorHAnsi" w:hAnsiTheme="minorHAnsi" w:cstheme="minorHAnsi"/>
          <w:b/>
          <w:color w:val="C00000"/>
        </w:rPr>
        <w:t>above named</w:t>
      </w:r>
      <w:proofErr w:type="gramEnd"/>
      <w:r w:rsidR="00955613" w:rsidRPr="000C5533">
        <w:rPr>
          <w:rFonts w:asciiTheme="minorHAnsi" w:hAnsiTheme="minorHAnsi" w:cstheme="minorHAnsi"/>
          <w:b/>
          <w:color w:val="C00000"/>
        </w:rPr>
        <w:t xml:space="preserve"> school district, hereby submit for your approval the following tax rates levied on (date)______________________________.</w:t>
      </w:r>
      <w:r w:rsidRPr="000C5533">
        <w:rPr>
          <w:rFonts w:asciiTheme="minorHAnsi" w:hAnsiTheme="minorHAnsi" w:cstheme="minorHAnsi"/>
          <w:b/>
          <w:color w:val="C00000"/>
        </w:rPr>
        <w:t>”</w:t>
      </w:r>
    </w:p>
    <w:p w14:paraId="4E3646AE" w14:textId="77777777" w:rsidR="00955613" w:rsidRPr="00353381" w:rsidRDefault="00955613" w:rsidP="00955613">
      <w:pPr>
        <w:pStyle w:val="NoSpacing"/>
        <w:rPr>
          <w:rFonts w:asciiTheme="minorHAnsi" w:hAnsiTheme="minorHAnsi" w:cstheme="minorHAnsi"/>
          <w:szCs w:val="24"/>
        </w:rPr>
      </w:pPr>
    </w:p>
    <w:p w14:paraId="13425116" w14:textId="77777777" w:rsidR="00955613" w:rsidRPr="00353381" w:rsidRDefault="00955613" w:rsidP="005060C2">
      <w:pPr>
        <w:pStyle w:val="NoSpacing"/>
        <w:ind w:firstLine="360"/>
        <w:rPr>
          <w:rFonts w:asciiTheme="minorHAnsi" w:hAnsiTheme="minorHAnsi" w:cstheme="minorHAnsi"/>
          <w:color w:val="C00000"/>
          <w:szCs w:val="24"/>
        </w:rPr>
      </w:pPr>
      <w:r w:rsidRPr="00353381">
        <w:rPr>
          <w:rFonts w:asciiTheme="minorHAnsi" w:hAnsiTheme="minorHAnsi" w:cstheme="minorHAnsi"/>
        </w:rPr>
        <w:t xml:space="preserve">This date should be the date the rates </w:t>
      </w:r>
      <w:proofErr w:type="gramStart"/>
      <w:r w:rsidRPr="00353381">
        <w:rPr>
          <w:rFonts w:asciiTheme="minorHAnsi" w:hAnsiTheme="minorHAnsi" w:cstheme="minorHAnsi"/>
        </w:rPr>
        <w:t>were levied</w:t>
      </w:r>
      <w:proofErr w:type="gramEnd"/>
      <w:r w:rsidR="00787C18" w:rsidRPr="00353381">
        <w:rPr>
          <w:rFonts w:asciiTheme="minorHAnsi" w:hAnsiTheme="minorHAnsi" w:cstheme="minorHAnsi"/>
        </w:rPr>
        <w:t xml:space="preserve"> by the district’s board.</w:t>
      </w:r>
    </w:p>
    <w:p w14:paraId="722D8498" w14:textId="77777777" w:rsidR="00510BCB" w:rsidRPr="00353381" w:rsidRDefault="00510BCB" w:rsidP="00510BCB">
      <w:pPr>
        <w:pStyle w:val="NoSpacing"/>
        <w:ind w:left="360"/>
        <w:rPr>
          <w:rFonts w:asciiTheme="minorHAnsi" w:hAnsiTheme="minorHAnsi" w:cstheme="minorHAnsi"/>
          <w:color w:val="C00000"/>
          <w:szCs w:val="24"/>
        </w:rPr>
      </w:pPr>
    </w:p>
    <w:p w14:paraId="57449F9F" w14:textId="77777777" w:rsidR="00D04849" w:rsidRPr="00353381" w:rsidRDefault="00D04849" w:rsidP="00510BCB">
      <w:pPr>
        <w:pStyle w:val="NoSpacing"/>
        <w:ind w:left="360"/>
        <w:rPr>
          <w:rFonts w:asciiTheme="minorHAnsi" w:hAnsiTheme="minorHAnsi" w:cstheme="minorHAnsi"/>
          <w:color w:val="C00000"/>
          <w:szCs w:val="24"/>
        </w:rPr>
      </w:pPr>
    </w:p>
    <w:p w14:paraId="7EAC7FE2" w14:textId="3A183560" w:rsidR="00955613" w:rsidRPr="00353381" w:rsidRDefault="00955613" w:rsidP="000C5533">
      <w:pPr>
        <w:pStyle w:val="NoSpacing"/>
        <w:numPr>
          <w:ilvl w:val="0"/>
          <w:numId w:val="11"/>
        </w:numPr>
        <w:rPr>
          <w:rFonts w:asciiTheme="minorHAnsi" w:hAnsiTheme="minorHAnsi" w:cstheme="minorHAnsi"/>
          <w:b/>
          <w:color w:val="C00000"/>
          <w:szCs w:val="24"/>
        </w:rPr>
      </w:pPr>
      <w:bookmarkStart w:id="11" w:name="Q12"/>
      <w:r w:rsidRPr="00353381">
        <w:rPr>
          <w:rFonts w:asciiTheme="minorHAnsi" w:hAnsiTheme="minorHAnsi" w:cstheme="minorHAnsi"/>
          <w:b/>
          <w:color w:val="C00000"/>
          <w:szCs w:val="24"/>
        </w:rPr>
        <w:t xml:space="preserve">What are </w:t>
      </w:r>
      <w:r w:rsidRPr="000C5533">
        <w:rPr>
          <w:rFonts w:asciiTheme="minorHAnsi" w:hAnsiTheme="minorHAnsi" w:cstheme="minorHAnsi"/>
          <w:b/>
          <w:color w:val="C00000"/>
          <w:szCs w:val="24"/>
        </w:rPr>
        <w:t>the</w:t>
      </w:r>
      <w:r w:rsidRPr="00353381">
        <w:rPr>
          <w:rFonts w:asciiTheme="minorHAnsi" w:hAnsiTheme="minorHAnsi" w:cstheme="minorHAnsi"/>
          <w:b/>
          <w:color w:val="C00000"/>
          <w:szCs w:val="24"/>
        </w:rPr>
        <w:t xml:space="preserve"> notice requirements?</w:t>
      </w:r>
    </w:p>
    <w:bookmarkEnd w:id="11"/>
    <w:p w14:paraId="7F5D09A1" w14:textId="77777777" w:rsidR="00955613" w:rsidRPr="00353381" w:rsidRDefault="00955613" w:rsidP="005060C2">
      <w:pPr>
        <w:pStyle w:val="NoSpacing"/>
        <w:ind w:left="360"/>
        <w:rPr>
          <w:rFonts w:asciiTheme="minorHAnsi" w:hAnsiTheme="minorHAnsi" w:cstheme="minorHAnsi"/>
          <w:szCs w:val="24"/>
        </w:rPr>
      </w:pPr>
      <w:r w:rsidRPr="00353381">
        <w:rPr>
          <w:rFonts w:asciiTheme="minorHAnsi" w:hAnsiTheme="minorHAnsi" w:cstheme="minorHAnsi"/>
          <w:bCs/>
          <w:szCs w:val="24"/>
        </w:rPr>
        <w:t xml:space="preserve">For rates that exceeded </w:t>
      </w:r>
      <w:r w:rsidR="00D55539" w:rsidRPr="00353381">
        <w:rPr>
          <w:rFonts w:asciiTheme="minorHAnsi" w:hAnsiTheme="minorHAnsi" w:cstheme="minorHAnsi"/>
          <w:bCs/>
          <w:szCs w:val="24"/>
        </w:rPr>
        <w:t>4%</w:t>
      </w:r>
      <w:r w:rsidRPr="00353381">
        <w:rPr>
          <w:rFonts w:asciiTheme="minorHAnsi" w:hAnsiTheme="minorHAnsi" w:cstheme="minorHAnsi"/>
          <w:szCs w:val="24"/>
        </w:rPr>
        <w:t>, the notice requirements of KRS 160.470(7)(b) state that a notice must be “…published at least twice for two (2) consecutive weeks, in the newspaper of largest circulation in the county…”</w:t>
      </w:r>
    </w:p>
    <w:p w14:paraId="2F4767B7" w14:textId="77777777" w:rsidR="009032AC" w:rsidRPr="00353381" w:rsidRDefault="009032AC" w:rsidP="00955613">
      <w:pPr>
        <w:pStyle w:val="NoSpacing"/>
        <w:rPr>
          <w:rFonts w:asciiTheme="minorHAnsi" w:hAnsiTheme="minorHAnsi" w:cstheme="minorHAnsi"/>
          <w:szCs w:val="24"/>
        </w:rPr>
      </w:pPr>
    </w:p>
    <w:p w14:paraId="6162A5A1" w14:textId="4E6C7D17" w:rsidR="009032AC" w:rsidRPr="00353381" w:rsidRDefault="009032AC" w:rsidP="005060C2">
      <w:pPr>
        <w:pStyle w:val="NoSpacing"/>
        <w:ind w:left="360"/>
        <w:rPr>
          <w:rFonts w:asciiTheme="minorHAnsi" w:hAnsiTheme="minorHAnsi" w:cstheme="minorHAnsi"/>
          <w:color w:val="FF0000"/>
          <w:szCs w:val="24"/>
        </w:rPr>
      </w:pPr>
      <w:r w:rsidRPr="00353381">
        <w:rPr>
          <w:rFonts w:asciiTheme="minorHAnsi" w:hAnsiTheme="minorHAnsi" w:cstheme="minorHAnsi"/>
          <w:szCs w:val="24"/>
        </w:rPr>
        <w:t xml:space="preserve">In this example, the advertisements </w:t>
      </w:r>
      <w:proofErr w:type="gramStart"/>
      <w:r w:rsidRPr="00353381">
        <w:rPr>
          <w:rFonts w:asciiTheme="minorHAnsi" w:hAnsiTheme="minorHAnsi" w:cstheme="minorHAnsi"/>
          <w:szCs w:val="24"/>
        </w:rPr>
        <w:t>were placed</w:t>
      </w:r>
      <w:proofErr w:type="gramEnd"/>
      <w:r w:rsidRPr="00353381">
        <w:rPr>
          <w:rFonts w:asciiTheme="minorHAnsi" w:hAnsiTheme="minorHAnsi" w:cstheme="minorHAnsi"/>
          <w:szCs w:val="24"/>
        </w:rPr>
        <w:t xml:space="preserve"> on the </w:t>
      </w:r>
      <w:r w:rsidR="00450DD6" w:rsidRPr="00353381">
        <w:rPr>
          <w:rFonts w:asciiTheme="minorHAnsi" w:hAnsiTheme="minorHAnsi" w:cstheme="minorHAnsi"/>
          <w:szCs w:val="24"/>
        </w:rPr>
        <w:t>6</w:t>
      </w:r>
      <w:r w:rsidRPr="00353381">
        <w:rPr>
          <w:rFonts w:asciiTheme="minorHAnsi" w:hAnsiTheme="minorHAnsi" w:cstheme="minorHAnsi"/>
          <w:szCs w:val="24"/>
          <w:vertAlign w:val="superscript"/>
        </w:rPr>
        <w:t>th</w:t>
      </w:r>
      <w:r w:rsidRPr="00353381">
        <w:rPr>
          <w:rFonts w:asciiTheme="minorHAnsi" w:hAnsiTheme="minorHAnsi" w:cstheme="minorHAnsi"/>
          <w:szCs w:val="24"/>
        </w:rPr>
        <w:t xml:space="preserve"> and 1</w:t>
      </w:r>
      <w:r w:rsidR="00450DD6" w:rsidRPr="00353381">
        <w:rPr>
          <w:rFonts w:asciiTheme="minorHAnsi" w:hAnsiTheme="minorHAnsi" w:cstheme="minorHAnsi"/>
          <w:szCs w:val="24"/>
        </w:rPr>
        <w:t>3</w:t>
      </w:r>
      <w:r w:rsidRPr="00353381">
        <w:rPr>
          <w:rFonts w:asciiTheme="minorHAnsi" w:hAnsiTheme="minorHAnsi" w:cstheme="minorHAnsi"/>
          <w:szCs w:val="24"/>
          <w:vertAlign w:val="superscript"/>
        </w:rPr>
        <w:t>th</w:t>
      </w:r>
      <w:r w:rsidRPr="00353381">
        <w:rPr>
          <w:rFonts w:asciiTheme="minorHAnsi" w:hAnsiTheme="minorHAnsi" w:cstheme="minorHAnsi"/>
          <w:szCs w:val="24"/>
        </w:rPr>
        <w:t xml:space="preserve"> (two consecutive weeks) and the hearing could </w:t>
      </w:r>
      <w:proofErr w:type="gramStart"/>
      <w:r w:rsidRPr="00353381">
        <w:rPr>
          <w:rFonts w:asciiTheme="minorHAnsi" w:hAnsiTheme="minorHAnsi" w:cstheme="minorHAnsi"/>
          <w:szCs w:val="24"/>
        </w:rPr>
        <w:t>be held</w:t>
      </w:r>
      <w:proofErr w:type="gramEnd"/>
      <w:r w:rsidRPr="00353381">
        <w:rPr>
          <w:rFonts w:asciiTheme="minorHAnsi" w:hAnsiTheme="minorHAnsi" w:cstheme="minorHAnsi"/>
          <w:szCs w:val="24"/>
        </w:rPr>
        <w:t xml:space="preserve"> on the 2</w:t>
      </w:r>
      <w:r w:rsidR="00121C29" w:rsidRPr="00353381">
        <w:rPr>
          <w:rFonts w:asciiTheme="minorHAnsi" w:hAnsiTheme="minorHAnsi" w:cstheme="minorHAnsi"/>
          <w:szCs w:val="24"/>
        </w:rPr>
        <w:t>0</w:t>
      </w:r>
      <w:r w:rsidRPr="00353381">
        <w:rPr>
          <w:rFonts w:asciiTheme="minorHAnsi" w:hAnsiTheme="minorHAnsi" w:cstheme="minorHAnsi"/>
          <w:szCs w:val="24"/>
          <w:vertAlign w:val="superscript"/>
        </w:rPr>
        <w:t>th</w:t>
      </w:r>
      <w:r w:rsidRPr="00353381">
        <w:rPr>
          <w:rFonts w:asciiTheme="minorHAnsi" w:hAnsiTheme="minorHAnsi" w:cstheme="minorHAnsi"/>
          <w:szCs w:val="24"/>
        </w:rPr>
        <w:t>, 2</w:t>
      </w:r>
      <w:r w:rsidR="00121C29" w:rsidRPr="00353381">
        <w:rPr>
          <w:rFonts w:asciiTheme="minorHAnsi" w:hAnsiTheme="minorHAnsi" w:cstheme="minorHAnsi"/>
          <w:szCs w:val="24"/>
        </w:rPr>
        <w:t>1</w:t>
      </w:r>
      <w:r w:rsidR="00121C29" w:rsidRPr="00353381">
        <w:rPr>
          <w:rFonts w:asciiTheme="minorHAnsi" w:hAnsiTheme="minorHAnsi" w:cstheme="minorHAnsi"/>
          <w:szCs w:val="24"/>
          <w:vertAlign w:val="superscript"/>
        </w:rPr>
        <w:t>st</w:t>
      </w:r>
      <w:r w:rsidRPr="00353381">
        <w:rPr>
          <w:rFonts w:asciiTheme="minorHAnsi" w:hAnsiTheme="minorHAnsi" w:cstheme="minorHAnsi"/>
          <w:szCs w:val="24"/>
        </w:rPr>
        <w:t>, 2</w:t>
      </w:r>
      <w:r w:rsidR="00121C29" w:rsidRPr="00353381">
        <w:rPr>
          <w:rFonts w:asciiTheme="minorHAnsi" w:hAnsiTheme="minorHAnsi" w:cstheme="minorHAnsi"/>
          <w:szCs w:val="24"/>
        </w:rPr>
        <w:t>2</w:t>
      </w:r>
      <w:r w:rsidR="00121C29" w:rsidRPr="00353381">
        <w:rPr>
          <w:rFonts w:asciiTheme="minorHAnsi" w:hAnsiTheme="minorHAnsi" w:cstheme="minorHAnsi"/>
          <w:szCs w:val="24"/>
          <w:vertAlign w:val="superscript"/>
        </w:rPr>
        <w:t>nd</w:t>
      </w:r>
      <w:r w:rsidRPr="00353381">
        <w:rPr>
          <w:rFonts w:asciiTheme="minorHAnsi" w:hAnsiTheme="minorHAnsi" w:cstheme="minorHAnsi"/>
          <w:szCs w:val="24"/>
        </w:rPr>
        <w:t>, or 2</w:t>
      </w:r>
      <w:r w:rsidR="00121C29" w:rsidRPr="00353381">
        <w:rPr>
          <w:rFonts w:asciiTheme="minorHAnsi" w:hAnsiTheme="minorHAnsi" w:cstheme="minorHAnsi"/>
          <w:szCs w:val="24"/>
        </w:rPr>
        <w:t>3</w:t>
      </w:r>
      <w:r w:rsidR="00121C29" w:rsidRPr="00353381">
        <w:rPr>
          <w:rFonts w:asciiTheme="minorHAnsi" w:hAnsiTheme="minorHAnsi" w:cstheme="minorHAnsi"/>
          <w:szCs w:val="24"/>
          <w:vertAlign w:val="superscript"/>
        </w:rPr>
        <w:t>rd</w:t>
      </w:r>
      <w:r w:rsidRPr="00353381">
        <w:rPr>
          <w:rFonts w:asciiTheme="minorHAnsi" w:hAnsiTheme="minorHAnsi" w:cstheme="minorHAnsi"/>
          <w:szCs w:val="24"/>
        </w:rPr>
        <w:t xml:space="preserve"> (7-10 days after the second advertisement)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gridCol w:w="720"/>
        <w:gridCol w:w="720"/>
        <w:gridCol w:w="720"/>
        <w:gridCol w:w="720"/>
        <w:gridCol w:w="720"/>
      </w:tblGrid>
      <w:tr w:rsidR="009032AC" w:rsidRPr="00353381" w14:paraId="5C80C950" w14:textId="77777777" w:rsidTr="00836172">
        <w:trPr>
          <w:trHeight w:val="720"/>
          <w:tblHeader/>
          <w:jc w:val="center"/>
        </w:trPr>
        <w:tc>
          <w:tcPr>
            <w:tcW w:w="5040" w:type="dxa"/>
            <w:gridSpan w:val="7"/>
          </w:tcPr>
          <w:p w14:paraId="2078FCA3" w14:textId="1EF9A40D" w:rsidR="009032AC" w:rsidRPr="00353381" w:rsidRDefault="00450DD6" w:rsidP="009032AC">
            <w:pPr>
              <w:jc w:val="center"/>
              <w:rPr>
                <w:rFonts w:asciiTheme="minorHAnsi" w:eastAsia="Times New Roman" w:hAnsiTheme="minorHAnsi" w:cstheme="minorHAnsi"/>
                <w:caps/>
                <w:color w:val="365F91"/>
                <w:spacing w:val="20"/>
                <w:sz w:val="40"/>
                <w:szCs w:val="40"/>
              </w:rPr>
            </w:pPr>
            <w:r w:rsidRPr="00353381">
              <w:rPr>
                <w:rFonts w:asciiTheme="minorHAnsi" w:eastAsia="Times New Roman" w:hAnsiTheme="minorHAnsi" w:cstheme="minorHAnsi"/>
                <w:caps/>
                <w:color w:val="365F91"/>
                <w:spacing w:val="20"/>
                <w:sz w:val="40"/>
                <w:szCs w:val="40"/>
              </w:rPr>
              <w:t>AUGUST</w:t>
            </w:r>
          </w:p>
        </w:tc>
      </w:tr>
      <w:tr w:rsidR="009032AC" w:rsidRPr="00353381" w14:paraId="7FD49E82" w14:textId="77777777" w:rsidTr="00836172">
        <w:trPr>
          <w:tblHeader/>
          <w:jc w:val="center"/>
        </w:trPr>
        <w:tc>
          <w:tcPr>
            <w:tcW w:w="720" w:type="dxa"/>
          </w:tcPr>
          <w:p w14:paraId="53B7E292" w14:textId="77777777" w:rsidR="009032AC" w:rsidRPr="00353381" w:rsidRDefault="000439A5" w:rsidP="009032AC">
            <w:pPr>
              <w:jc w:val="center"/>
              <w:rPr>
                <w:rFonts w:asciiTheme="minorHAnsi" w:eastAsia="Times New Roman" w:hAnsiTheme="minorHAnsi" w:cstheme="minorHAnsi"/>
                <w:caps/>
                <w:color w:val="4F81BD"/>
                <w:spacing w:val="20"/>
              </w:rPr>
            </w:pPr>
            <w:r w:rsidRPr="00353381">
              <w:rPr>
                <w:rFonts w:asciiTheme="minorHAnsi" w:eastAsia="Times New Roman" w:hAnsiTheme="minorHAnsi" w:cstheme="minorHAnsi"/>
                <w:caps/>
                <w:spacing w:val="20"/>
              </w:rPr>
              <w:t>S</w:t>
            </w:r>
          </w:p>
        </w:tc>
        <w:tc>
          <w:tcPr>
            <w:tcW w:w="720" w:type="dxa"/>
          </w:tcPr>
          <w:p w14:paraId="507BD314" w14:textId="77777777" w:rsidR="009032AC" w:rsidRPr="00353381" w:rsidRDefault="000439A5" w:rsidP="009032AC">
            <w:pPr>
              <w:jc w:val="center"/>
              <w:rPr>
                <w:rFonts w:asciiTheme="minorHAnsi" w:eastAsia="Times New Roman" w:hAnsiTheme="minorHAnsi" w:cstheme="minorHAnsi"/>
                <w:caps/>
                <w:color w:val="4F81BD"/>
                <w:spacing w:val="20"/>
              </w:rPr>
            </w:pPr>
            <w:r w:rsidRPr="00353381">
              <w:rPr>
                <w:rFonts w:asciiTheme="minorHAnsi" w:eastAsia="Times New Roman" w:hAnsiTheme="minorHAnsi" w:cstheme="minorHAnsi"/>
                <w:caps/>
                <w:spacing w:val="20"/>
              </w:rPr>
              <w:t>M</w:t>
            </w:r>
          </w:p>
        </w:tc>
        <w:tc>
          <w:tcPr>
            <w:tcW w:w="720" w:type="dxa"/>
          </w:tcPr>
          <w:p w14:paraId="395D9084" w14:textId="77777777" w:rsidR="009032AC" w:rsidRPr="00353381" w:rsidRDefault="000439A5" w:rsidP="009032AC">
            <w:pPr>
              <w:jc w:val="center"/>
              <w:rPr>
                <w:rFonts w:asciiTheme="minorHAnsi" w:eastAsia="Times New Roman" w:hAnsiTheme="minorHAnsi" w:cstheme="minorHAnsi"/>
                <w:caps/>
                <w:color w:val="4F81BD"/>
                <w:spacing w:val="20"/>
              </w:rPr>
            </w:pPr>
            <w:r w:rsidRPr="00353381">
              <w:rPr>
                <w:rFonts w:asciiTheme="minorHAnsi" w:eastAsia="Times New Roman" w:hAnsiTheme="minorHAnsi" w:cstheme="minorHAnsi"/>
                <w:caps/>
                <w:spacing w:val="20"/>
              </w:rPr>
              <w:t>T</w:t>
            </w:r>
          </w:p>
        </w:tc>
        <w:tc>
          <w:tcPr>
            <w:tcW w:w="720" w:type="dxa"/>
          </w:tcPr>
          <w:p w14:paraId="557DE128" w14:textId="77777777" w:rsidR="009032AC" w:rsidRPr="00353381" w:rsidRDefault="000439A5" w:rsidP="009032AC">
            <w:pPr>
              <w:jc w:val="center"/>
              <w:rPr>
                <w:rFonts w:asciiTheme="minorHAnsi" w:eastAsia="Times New Roman" w:hAnsiTheme="minorHAnsi" w:cstheme="minorHAnsi"/>
                <w:caps/>
                <w:color w:val="4F81BD"/>
                <w:spacing w:val="20"/>
              </w:rPr>
            </w:pPr>
            <w:r w:rsidRPr="00353381">
              <w:rPr>
                <w:rFonts w:asciiTheme="minorHAnsi" w:eastAsia="Times New Roman" w:hAnsiTheme="minorHAnsi" w:cstheme="minorHAnsi"/>
                <w:caps/>
                <w:spacing w:val="20"/>
              </w:rPr>
              <w:t>W</w:t>
            </w:r>
          </w:p>
        </w:tc>
        <w:tc>
          <w:tcPr>
            <w:tcW w:w="720" w:type="dxa"/>
          </w:tcPr>
          <w:p w14:paraId="5933A721" w14:textId="77777777" w:rsidR="009032AC" w:rsidRPr="00353381" w:rsidRDefault="000439A5" w:rsidP="009032AC">
            <w:pPr>
              <w:jc w:val="center"/>
              <w:rPr>
                <w:rFonts w:asciiTheme="minorHAnsi" w:eastAsia="Times New Roman" w:hAnsiTheme="minorHAnsi" w:cstheme="minorHAnsi"/>
                <w:caps/>
                <w:color w:val="4F81BD"/>
                <w:spacing w:val="20"/>
              </w:rPr>
            </w:pPr>
            <w:r w:rsidRPr="00353381">
              <w:rPr>
                <w:rFonts w:asciiTheme="minorHAnsi" w:eastAsia="Times New Roman" w:hAnsiTheme="minorHAnsi" w:cstheme="minorHAnsi"/>
                <w:caps/>
                <w:spacing w:val="20"/>
              </w:rPr>
              <w:t>T</w:t>
            </w:r>
          </w:p>
        </w:tc>
        <w:tc>
          <w:tcPr>
            <w:tcW w:w="720" w:type="dxa"/>
          </w:tcPr>
          <w:p w14:paraId="2D9F7089" w14:textId="77777777" w:rsidR="009032AC" w:rsidRPr="00353381" w:rsidRDefault="000439A5" w:rsidP="009032AC">
            <w:pPr>
              <w:jc w:val="center"/>
              <w:rPr>
                <w:rFonts w:asciiTheme="minorHAnsi" w:eastAsia="Times New Roman" w:hAnsiTheme="minorHAnsi" w:cstheme="minorHAnsi"/>
                <w:caps/>
                <w:color w:val="4F81BD"/>
                <w:spacing w:val="20"/>
              </w:rPr>
            </w:pPr>
            <w:r w:rsidRPr="00353381">
              <w:rPr>
                <w:rFonts w:asciiTheme="minorHAnsi" w:eastAsia="Times New Roman" w:hAnsiTheme="minorHAnsi" w:cstheme="minorHAnsi"/>
                <w:caps/>
                <w:spacing w:val="20"/>
              </w:rPr>
              <w:t>F</w:t>
            </w:r>
          </w:p>
        </w:tc>
        <w:tc>
          <w:tcPr>
            <w:tcW w:w="720" w:type="dxa"/>
          </w:tcPr>
          <w:p w14:paraId="58ACFF8D" w14:textId="77777777" w:rsidR="009032AC" w:rsidRPr="00353381" w:rsidRDefault="000439A5" w:rsidP="009032AC">
            <w:pPr>
              <w:tabs>
                <w:tab w:val="center" w:pos="252"/>
              </w:tabs>
              <w:jc w:val="center"/>
              <w:rPr>
                <w:rFonts w:asciiTheme="minorHAnsi" w:eastAsia="Times New Roman" w:hAnsiTheme="minorHAnsi" w:cstheme="minorHAnsi"/>
                <w:caps/>
                <w:color w:val="4F81BD"/>
                <w:spacing w:val="20"/>
              </w:rPr>
            </w:pPr>
            <w:r w:rsidRPr="00353381">
              <w:rPr>
                <w:rFonts w:asciiTheme="minorHAnsi" w:eastAsia="Times New Roman" w:hAnsiTheme="minorHAnsi" w:cstheme="minorHAnsi"/>
                <w:caps/>
                <w:spacing w:val="20"/>
              </w:rPr>
              <w:t>S</w:t>
            </w:r>
          </w:p>
        </w:tc>
      </w:tr>
      <w:tr w:rsidR="005B37A7" w:rsidRPr="00353381" w14:paraId="79A5F7A5" w14:textId="77777777" w:rsidTr="00836172">
        <w:trPr>
          <w:jc w:val="center"/>
        </w:trPr>
        <w:tc>
          <w:tcPr>
            <w:tcW w:w="720" w:type="dxa"/>
          </w:tcPr>
          <w:p w14:paraId="1AD1DCB6" w14:textId="77777777" w:rsidR="009032AC" w:rsidRPr="00353381" w:rsidRDefault="009032AC" w:rsidP="009032AC">
            <w:pPr>
              <w:jc w:val="center"/>
              <w:rPr>
                <w:rFonts w:asciiTheme="minorHAnsi" w:eastAsia="Times New Roman" w:hAnsiTheme="minorHAnsi" w:cstheme="minorHAnsi"/>
              </w:rPr>
            </w:pPr>
          </w:p>
        </w:tc>
        <w:tc>
          <w:tcPr>
            <w:tcW w:w="720" w:type="dxa"/>
          </w:tcPr>
          <w:p w14:paraId="000CF2C9" w14:textId="6A1746A2" w:rsidR="009032AC" w:rsidRPr="00353381" w:rsidRDefault="009032AC" w:rsidP="009032AC">
            <w:pPr>
              <w:jc w:val="center"/>
              <w:rPr>
                <w:rFonts w:asciiTheme="minorHAnsi" w:eastAsia="Times New Roman" w:hAnsiTheme="minorHAnsi" w:cstheme="minorHAnsi"/>
              </w:rPr>
            </w:pPr>
          </w:p>
        </w:tc>
        <w:tc>
          <w:tcPr>
            <w:tcW w:w="720" w:type="dxa"/>
          </w:tcPr>
          <w:p w14:paraId="0BCAB322" w14:textId="19FDB2BC" w:rsidR="009032AC" w:rsidRPr="00353381" w:rsidRDefault="009032AC" w:rsidP="009032AC">
            <w:pPr>
              <w:jc w:val="center"/>
              <w:rPr>
                <w:rFonts w:asciiTheme="minorHAnsi" w:eastAsia="Times New Roman" w:hAnsiTheme="minorHAnsi" w:cstheme="minorHAnsi"/>
              </w:rPr>
            </w:pPr>
          </w:p>
        </w:tc>
        <w:tc>
          <w:tcPr>
            <w:tcW w:w="720" w:type="dxa"/>
          </w:tcPr>
          <w:p w14:paraId="7A46D5F9" w14:textId="34BE8FC5" w:rsidR="009032AC" w:rsidRPr="00353381" w:rsidRDefault="009032AC" w:rsidP="009032AC">
            <w:pPr>
              <w:jc w:val="center"/>
              <w:rPr>
                <w:rFonts w:asciiTheme="minorHAnsi" w:eastAsia="Times New Roman" w:hAnsiTheme="minorHAnsi" w:cstheme="minorHAnsi"/>
              </w:rPr>
            </w:pPr>
          </w:p>
        </w:tc>
        <w:tc>
          <w:tcPr>
            <w:tcW w:w="720" w:type="dxa"/>
          </w:tcPr>
          <w:p w14:paraId="0A8BA8EA" w14:textId="0D9E3842" w:rsidR="009032AC" w:rsidRPr="00353381" w:rsidRDefault="009032AC" w:rsidP="009032AC">
            <w:pPr>
              <w:jc w:val="center"/>
              <w:rPr>
                <w:rFonts w:asciiTheme="minorHAnsi" w:eastAsia="Times New Roman" w:hAnsiTheme="minorHAnsi" w:cstheme="minorHAnsi"/>
              </w:rPr>
            </w:pPr>
          </w:p>
        </w:tc>
        <w:tc>
          <w:tcPr>
            <w:tcW w:w="720" w:type="dxa"/>
          </w:tcPr>
          <w:p w14:paraId="2ADBD939" w14:textId="1793ACB1"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1</w:t>
            </w:r>
          </w:p>
        </w:tc>
        <w:tc>
          <w:tcPr>
            <w:tcW w:w="720" w:type="dxa"/>
          </w:tcPr>
          <w:p w14:paraId="4F292CBC" w14:textId="2977D1D4"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2</w:t>
            </w:r>
          </w:p>
        </w:tc>
      </w:tr>
      <w:tr w:rsidR="005B37A7" w:rsidRPr="00353381" w14:paraId="07653A2D" w14:textId="77777777" w:rsidTr="00836172">
        <w:trPr>
          <w:jc w:val="center"/>
        </w:trPr>
        <w:tc>
          <w:tcPr>
            <w:tcW w:w="720" w:type="dxa"/>
          </w:tcPr>
          <w:p w14:paraId="6F1A5C7D" w14:textId="07FB9E80"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3</w:t>
            </w:r>
          </w:p>
        </w:tc>
        <w:tc>
          <w:tcPr>
            <w:tcW w:w="720" w:type="dxa"/>
          </w:tcPr>
          <w:p w14:paraId="615B28CF" w14:textId="1BA71064"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4</w:t>
            </w:r>
          </w:p>
        </w:tc>
        <w:tc>
          <w:tcPr>
            <w:tcW w:w="720" w:type="dxa"/>
          </w:tcPr>
          <w:p w14:paraId="013981B8" w14:textId="0F8B785A"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5</w:t>
            </w:r>
          </w:p>
        </w:tc>
        <w:tc>
          <w:tcPr>
            <w:tcW w:w="720" w:type="dxa"/>
          </w:tcPr>
          <w:p w14:paraId="16320E44" w14:textId="0D487535" w:rsidR="009032AC" w:rsidRPr="00353381" w:rsidRDefault="00450DD6" w:rsidP="009032AC">
            <w:pPr>
              <w:jc w:val="center"/>
              <w:rPr>
                <w:rFonts w:asciiTheme="minorHAnsi" w:eastAsia="Times New Roman" w:hAnsiTheme="minorHAnsi" w:cstheme="minorHAnsi"/>
                <w:color w:val="FF0000"/>
              </w:rPr>
            </w:pPr>
            <w:r w:rsidRPr="00353381">
              <w:rPr>
                <w:rFonts w:asciiTheme="minorHAnsi" w:eastAsia="Times New Roman" w:hAnsiTheme="minorHAnsi" w:cstheme="minorHAnsi"/>
                <w:color w:val="C00000"/>
              </w:rPr>
              <w:t>6</w:t>
            </w:r>
          </w:p>
        </w:tc>
        <w:tc>
          <w:tcPr>
            <w:tcW w:w="720" w:type="dxa"/>
          </w:tcPr>
          <w:p w14:paraId="195A16CE" w14:textId="3B5630CF"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7</w:t>
            </w:r>
          </w:p>
        </w:tc>
        <w:tc>
          <w:tcPr>
            <w:tcW w:w="720" w:type="dxa"/>
          </w:tcPr>
          <w:p w14:paraId="3029A27C" w14:textId="067BB591"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8</w:t>
            </w:r>
          </w:p>
        </w:tc>
        <w:tc>
          <w:tcPr>
            <w:tcW w:w="720" w:type="dxa"/>
          </w:tcPr>
          <w:p w14:paraId="484B2F5F" w14:textId="082F4DEA"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9</w:t>
            </w:r>
          </w:p>
        </w:tc>
      </w:tr>
      <w:tr w:rsidR="005B37A7" w:rsidRPr="00353381" w14:paraId="2DCA450D" w14:textId="77777777" w:rsidTr="00836172">
        <w:trPr>
          <w:jc w:val="center"/>
        </w:trPr>
        <w:tc>
          <w:tcPr>
            <w:tcW w:w="720" w:type="dxa"/>
          </w:tcPr>
          <w:p w14:paraId="5175864C" w14:textId="16A571D5"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10</w:t>
            </w:r>
          </w:p>
        </w:tc>
        <w:tc>
          <w:tcPr>
            <w:tcW w:w="720" w:type="dxa"/>
          </w:tcPr>
          <w:p w14:paraId="24ADE30F" w14:textId="33B0EAC2"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11</w:t>
            </w:r>
          </w:p>
        </w:tc>
        <w:tc>
          <w:tcPr>
            <w:tcW w:w="720" w:type="dxa"/>
          </w:tcPr>
          <w:p w14:paraId="3DEC7AEF" w14:textId="7AFFC205"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12</w:t>
            </w:r>
          </w:p>
        </w:tc>
        <w:tc>
          <w:tcPr>
            <w:tcW w:w="720" w:type="dxa"/>
          </w:tcPr>
          <w:p w14:paraId="3434FD6A" w14:textId="693AC551" w:rsidR="009032AC" w:rsidRPr="00353381" w:rsidRDefault="00450DD6" w:rsidP="009032AC">
            <w:pPr>
              <w:jc w:val="center"/>
              <w:rPr>
                <w:rFonts w:asciiTheme="minorHAnsi" w:eastAsia="Times New Roman" w:hAnsiTheme="minorHAnsi" w:cstheme="minorHAnsi"/>
                <w:color w:val="FF0000"/>
              </w:rPr>
            </w:pPr>
            <w:r w:rsidRPr="00353381">
              <w:rPr>
                <w:rFonts w:asciiTheme="minorHAnsi" w:eastAsia="Times New Roman" w:hAnsiTheme="minorHAnsi" w:cstheme="minorHAnsi"/>
                <w:color w:val="C00000"/>
              </w:rPr>
              <w:t>13</w:t>
            </w:r>
          </w:p>
        </w:tc>
        <w:tc>
          <w:tcPr>
            <w:tcW w:w="720" w:type="dxa"/>
          </w:tcPr>
          <w:p w14:paraId="6FEA9622" w14:textId="6CA36F86"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14</w:t>
            </w:r>
          </w:p>
        </w:tc>
        <w:tc>
          <w:tcPr>
            <w:tcW w:w="720" w:type="dxa"/>
          </w:tcPr>
          <w:p w14:paraId="158E9343" w14:textId="1BB96A86"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15</w:t>
            </w:r>
          </w:p>
        </w:tc>
        <w:tc>
          <w:tcPr>
            <w:tcW w:w="720" w:type="dxa"/>
          </w:tcPr>
          <w:p w14:paraId="19B41D07" w14:textId="4EAF3943"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16</w:t>
            </w:r>
          </w:p>
        </w:tc>
      </w:tr>
      <w:tr w:rsidR="005B37A7" w:rsidRPr="00353381" w14:paraId="799763B6" w14:textId="77777777" w:rsidTr="00836172">
        <w:trPr>
          <w:jc w:val="center"/>
        </w:trPr>
        <w:tc>
          <w:tcPr>
            <w:tcW w:w="720" w:type="dxa"/>
          </w:tcPr>
          <w:p w14:paraId="43C7BD58" w14:textId="16C0E9C9"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17</w:t>
            </w:r>
          </w:p>
        </w:tc>
        <w:tc>
          <w:tcPr>
            <w:tcW w:w="720" w:type="dxa"/>
          </w:tcPr>
          <w:p w14:paraId="60B7A698" w14:textId="03F4B6D4"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18</w:t>
            </w:r>
          </w:p>
        </w:tc>
        <w:tc>
          <w:tcPr>
            <w:tcW w:w="720" w:type="dxa"/>
          </w:tcPr>
          <w:p w14:paraId="007EF5F5" w14:textId="3C471D8E"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19</w:t>
            </w:r>
          </w:p>
        </w:tc>
        <w:tc>
          <w:tcPr>
            <w:tcW w:w="720" w:type="dxa"/>
          </w:tcPr>
          <w:p w14:paraId="21AE583A" w14:textId="5009A126" w:rsidR="009032AC" w:rsidRPr="00353381" w:rsidRDefault="00450DD6" w:rsidP="009032AC">
            <w:pPr>
              <w:jc w:val="center"/>
              <w:rPr>
                <w:rFonts w:asciiTheme="minorHAnsi" w:eastAsia="Times New Roman" w:hAnsiTheme="minorHAnsi" w:cstheme="minorHAnsi"/>
                <w:color w:val="FF0000"/>
                <w:u w:val="single"/>
              </w:rPr>
            </w:pPr>
            <w:r w:rsidRPr="00353381">
              <w:rPr>
                <w:rFonts w:asciiTheme="minorHAnsi" w:eastAsia="Times New Roman" w:hAnsiTheme="minorHAnsi" w:cstheme="minorHAnsi"/>
                <w:color w:val="C00000"/>
                <w:u w:val="single"/>
              </w:rPr>
              <w:t>20</w:t>
            </w:r>
          </w:p>
        </w:tc>
        <w:tc>
          <w:tcPr>
            <w:tcW w:w="720" w:type="dxa"/>
          </w:tcPr>
          <w:p w14:paraId="387B6098" w14:textId="13C630B0" w:rsidR="009032AC" w:rsidRPr="00353381" w:rsidRDefault="00450DD6" w:rsidP="009032AC">
            <w:pPr>
              <w:jc w:val="center"/>
              <w:rPr>
                <w:rFonts w:asciiTheme="minorHAnsi" w:eastAsia="Times New Roman" w:hAnsiTheme="minorHAnsi" w:cstheme="minorHAnsi"/>
                <w:color w:val="FF0000"/>
                <w:u w:val="single"/>
              </w:rPr>
            </w:pPr>
            <w:r w:rsidRPr="00353381">
              <w:rPr>
                <w:rFonts w:asciiTheme="minorHAnsi" w:eastAsia="Times New Roman" w:hAnsiTheme="minorHAnsi" w:cstheme="minorHAnsi"/>
                <w:color w:val="C00000"/>
                <w:u w:val="single"/>
              </w:rPr>
              <w:t>21</w:t>
            </w:r>
          </w:p>
        </w:tc>
        <w:tc>
          <w:tcPr>
            <w:tcW w:w="720" w:type="dxa"/>
          </w:tcPr>
          <w:p w14:paraId="70357D0C" w14:textId="77117E4C" w:rsidR="009032AC" w:rsidRPr="00353381" w:rsidRDefault="00450DD6" w:rsidP="009032AC">
            <w:pPr>
              <w:jc w:val="center"/>
              <w:rPr>
                <w:rFonts w:asciiTheme="minorHAnsi" w:eastAsia="Times New Roman" w:hAnsiTheme="minorHAnsi" w:cstheme="minorHAnsi"/>
                <w:color w:val="FF0000"/>
                <w:u w:val="single"/>
              </w:rPr>
            </w:pPr>
            <w:r w:rsidRPr="00353381">
              <w:rPr>
                <w:rFonts w:asciiTheme="minorHAnsi" w:eastAsia="Times New Roman" w:hAnsiTheme="minorHAnsi" w:cstheme="minorHAnsi"/>
                <w:color w:val="C00000"/>
                <w:u w:val="single"/>
              </w:rPr>
              <w:t>22</w:t>
            </w:r>
          </w:p>
        </w:tc>
        <w:tc>
          <w:tcPr>
            <w:tcW w:w="720" w:type="dxa"/>
          </w:tcPr>
          <w:p w14:paraId="4F0B2500" w14:textId="413AD5DF" w:rsidR="009032AC" w:rsidRPr="00353381" w:rsidRDefault="00450DD6" w:rsidP="009032AC">
            <w:pPr>
              <w:jc w:val="center"/>
              <w:rPr>
                <w:rFonts w:asciiTheme="minorHAnsi" w:eastAsia="Times New Roman" w:hAnsiTheme="minorHAnsi" w:cstheme="minorHAnsi"/>
                <w:color w:val="FF0000"/>
                <w:u w:val="single"/>
              </w:rPr>
            </w:pPr>
            <w:r w:rsidRPr="00353381">
              <w:rPr>
                <w:rFonts w:asciiTheme="minorHAnsi" w:eastAsia="Times New Roman" w:hAnsiTheme="minorHAnsi" w:cstheme="minorHAnsi"/>
                <w:color w:val="C00000"/>
                <w:u w:val="single"/>
              </w:rPr>
              <w:t>23</w:t>
            </w:r>
          </w:p>
        </w:tc>
      </w:tr>
      <w:tr w:rsidR="005B37A7" w:rsidRPr="00353381" w14:paraId="2D051308" w14:textId="77777777" w:rsidTr="00836172">
        <w:trPr>
          <w:jc w:val="center"/>
        </w:trPr>
        <w:tc>
          <w:tcPr>
            <w:tcW w:w="720" w:type="dxa"/>
          </w:tcPr>
          <w:p w14:paraId="3FD940D7" w14:textId="42AE2B77"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24</w:t>
            </w:r>
          </w:p>
        </w:tc>
        <w:tc>
          <w:tcPr>
            <w:tcW w:w="720" w:type="dxa"/>
          </w:tcPr>
          <w:p w14:paraId="0C995E89" w14:textId="74E0A426"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25</w:t>
            </w:r>
          </w:p>
        </w:tc>
        <w:tc>
          <w:tcPr>
            <w:tcW w:w="720" w:type="dxa"/>
          </w:tcPr>
          <w:p w14:paraId="72CC6CDB" w14:textId="56E17EF6"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26</w:t>
            </w:r>
          </w:p>
        </w:tc>
        <w:tc>
          <w:tcPr>
            <w:tcW w:w="720" w:type="dxa"/>
          </w:tcPr>
          <w:p w14:paraId="27790B84" w14:textId="38E89ABD"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27</w:t>
            </w:r>
          </w:p>
        </w:tc>
        <w:tc>
          <w:tcPr>
            <w:tcW w:w="720" w:type="dxa"/>
          </w:tcPr>
          <w:p w14:paraId="69BB8777" w14:textId="63184FDF"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28</w:t>
            </w:r>
          </w:p>
        </w:tc>
        <w:tc>
          <w:tcPr>
            <w:tcW w:w="720" w:type="dxa"/>
          </w:tcPr>
          <w:p w14:paraId="5A48C921" w14:textId="0ABF54E5"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29</w:t>
            </w:r>
          </w:p>
        </w:tc>
        <w:tc>
          <w:tcPr>
            <w:tcW w:w="720" w:type="dxa"/>
          </w:tcPr>
          <w:p w14:paraId="3558DC38" w14:textId="56099785" w:rsidR="009032AC"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30</w:t>
            </w:r>
          </w:p>
        </w:tc>
      </w:tr>
      <w:tr w:rsidR="00450DD6" w:rsidRPr="00353381" w14:paraId="57F18917" w14:textId="77777777" w:rsidTr="00836172">
        <w:trPr>
          <w:jc w:val="center"/>
        </w:trPr>
        <w:tc>
          <w:tcPr>
            <w:tcW w:w="720" w:type="dxa"/>
          </w:tcPr>
          <w:p w14:paraId="292E4228" w14:textId="746CF62A" w:rsidR="00450DD6" w:rsidRPr="00353381" w:rsidRDefault="00450DD6" w:rsidP="009032AC">
            <w:pPr>
              <w:jc w:val="center"/>
              <w:rPr>
                <w:rFonts w:asciiTheme="minorHAnsi" w:eastAsia="Times New Roman" w:hAnsiTheme="minorHAnsi" w:cstheme="minorHAnsi"/>
              </w:rPr>
            </w:pPr>
            <w:r w:rsidRPr="00353381">
              <w:rPr>
                <w:rFonts w:asciiTheme="minorHAnsi" w:eastAsia="Times New Roman" w:hAnsiTheme="minorHAnsi" w:cstheme="minorHAnsi"/>
              </w:rPr>
              <w:t>31</w:t>
            </w:r>
          </w:p>
        </w:tc>
        <w:tc>
          <w:tcPr>
            <w:tcW w:w="720" w:type="dxa"/>
          </w:tcPr>
          <w:p w14:paraId="6EACCC99" w14:textId="77777777" w:rsidR="00450DD6" w:rsidRPr="00353381" w:rsidRDefault="00450DD6" w:rsidP="009032AC">
            <w:pPr>
              <w:jc w:val="center"/>
              <w:rPr>
                <w:rFonts w:asciiTheme="minorHAnsi" w:eastAsia="Times New Roman" w:hAnsiTheme="minorHAnsi" w:cstheme="minorHAnsi"/>
              </w:rPr>
            </w:pPr>
          </w:p>
        </w:tc>
        <w:tc>
          <w:tcPr>
            <w:tcW w:w="720" w:type="dxa"/>
          </w:tcPr>
          <w:p w14:paraId="76320224" w14:textId="77777777" w:rsidR="00450DD6" w:rsidRPr="00353381" w:rsidRDefault="00450DD6" w:rsidP="009032AC">
            <w:pPr>
              <w:jc w:val="center"/>
              <w:rPr>
                <w:rFonts w:asciiTheme="minorHAnsi" w:eastAsia="Times New Roman" w:hAnsiTheme="minorHAnsi" w:cstheme="minorHAnsi"/>
              </w:rPr>
            </w:pPr>
          </w:p>
        </w:tc>
        <w:tc>
          <w:tcPr>
            <w:tcW w:w="720" w:type="dxa"/>
          </w:tcPr>
          <w:p w14:paraId="778902F4" w14:textId="77777777" w:rsidR="00450DD6" w:rsidRPr="00353381" w:rsidRDefault="00450DD6" w:rsidP="009032AC">
            <w:pPr>
              <w:jc w:val="center"/>
              <w:rPr>
                <w:rFonts w:asciiTheme="minorHAnsi" w:eastAsia="Times New Roman" w:hAnsiTheme="minorHAnsi" w:cstheme="minorHAnsi"/>
              </w:rPr>
            </w:pPr>
          </w:p>
        </w:tc>
        <w:tc>
          <w:tcPr>
            <w:tcW w:w="720" w:type="dxa"/>
          </w:tcPr>
          <w:p w14:paraId="5E434FC9" w14:textId="77777777" w:rsidR="00450DD6" w:rsidRPr="00353381" w:rsidRDefault="00450DD6" w:rsidP="009032AC">
            <w:pPr>
              <w:jc w:val="center"/>
              <w:rPr>
                <w:rFonts w:asciiTheme="minorHAnsi" w:eastAsia="Times New Roman" w:hAnsiTheme="minorHAnsi" w:cstheme="minorHAnsi"/>
              </w:rPr>
            </w:pPr>
          </w:p>
        </w:tc>
        <w:tc>
          <w:tcPr>
            <w:tcW w:w="720" w:type="dxa"/>
          </w:tcPr>
          <w:p w14:paraId="5758C9AE" w14:textId="77777777" w:rsidR="00450DD6" w:rsidRPr="00353381" w:rsidRDefault="00450DD6" w:rsidP="009032AC">
            <w:pPr>
              <w:jc w:val="center"/>
              <w:rPr>
                <w:rFonts w:asciiTheme="minorHAnsi" w:eastAsia="Times New Roman" w:hAnsiTheme="minorHAnsi" w:cstheme="minorHAnsi"/>
              </w:rPr>
            </w:pPr>
          </w:p>
        </w:tc>
        <w:tc>
          <w:tcPr>
            <w:tcW w:w="720" w:type="dxa"/>
          </w:tcPr>
          <w:p w14:paraId="043DF520" w14:textId="77777777" w:rsidR="00450DD6" w:rsidRPr="00353381" w:rsidRDefault="00450DD6" w:rsidP="009032AC">
            <w:pPr>
              <w:jc w:val="center"/>
              <w:rPr>
                <w:rFonts w:asciiTheme="minorHAnsi" w:eastAsia="Times New Roman" w:hAnsiTheme="minorHAnsi" w:cstheme="minorHAnsi"/>
              </w:rPr>
            </w:pPr>
          </w:p>
        </w:tc>
      </w:tr>
    </w:tbl>
    <w:p w14:paraId="36B7E6B5"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rPr>
        <w:t> </w:t>
      </w:r>
    </w:p>
    <w:p w14:paraId="481A8E90" w14:textId="77777777" w:rsidR="0023199E" w:rsidRPr="00353381" w:rsidRDefault="0023199E" w:rsidP="0023199E">
      <w:pPr>
        <w:spacing w:after="0" w:line="240" w:lineRule="auto"/>
        <w:rPr>
          <w:rFonts w:asciiTheme="minorHAnsi" w:hAnsiTheme="minorHAnsi" w:cstheme="minorHAnsi"/>
          <w:color w:val="FFFFFF" w:themeColor="background1"/>
        </w:rPr>
      </w:pPr>
      <w:r w:rsidRPr="00353381">
        <w:rPr>
          <w:rFonts w:asciiTheme="minorHAnsi" w:hAnsiTheme="minorHAnsi" w:cstheme="minorHAnsi"/>
          <w:color w:val="FFFFFF" w:themeColor="background1"/>
        </w:rPr>
        <w:t>Blank</w:t>
      </w:r>
    </w:p>
    <w:p w14:paraId="3DDBF7DD" w14:textId="77777777" w:rsidR="0023199E" w:rsidRPr="00353381" w:rsidRDefault="0023199E" w:rsidP="0023199E">
      <w:pPr>
        <w:spacing w:after="0" w:line="240" w:lineRule="auto"/>
        <w:rPr>
          <w:rFonts w:asciiTheme="minorHAnsi" w:hAnsiTheme="minorHAnsi" w:cstheme="minorHAnsi"/>
          <w:color w:val="FFFFFF" w:themeColor="background1"/>
        </w:rPr>
      </w:pPr>
      <w:r w:rsidRPr="00353381">
        <w:rPr>
          <w:rFonts w:asciiTheme="minorHAnsi" w:hAnsiTheme="minorHAnsi" w:cstheme="minorHAnsi"/>
          <w:color w:val="FFFFFF" w:themeColor="background1"/>
        </w:rPr>
        <w:t>Blank</w:t>
      </w:r>
    </w:p>
    <w:p w14:paraId="3AC0B30D" w14:textId="77777777" w:rsidR="001B1F28" w:rsidRPr="00353381" w:rsidRDefault="001B1F28" w:rsidP="001B1F28">
      <w:pPr>
        <w:spacing w:after="0" w:line="240" w:lineRule="auto"/>
        <w:rPr>
          <w:rFonts w:asciiTheme="minorHAnsi" w:hAnsiTheme="minorHAnsi" w:cstheme="minorHAnsi"/>
        </w:rPr>
      </w:pPr>
    </w:p>
    <w:p w14:paraId="0DA1C46E" w14:textId="77777777" w:rsidR="0023199E" w:rsidRPr="00353381" w:rsidRDefault="0023199E" w:rsidP="0023199E">
      <w:pPr>
        <w:spacing w:after="0" w:line="240" w:lineRule="auto"/>
        <w:rPr>
          <w:rFonts w:asciiTheme="minorHAnsi" w:hAnsiTheme="minorHAnsi" w:cstheme="minorHAnsi"/>
          <w:color w:val="FFFFFF" w:themeColor="background1"/>
        </w:rPr>
      </w:pPr>
      <w:r w:rsidRPr="00353381">
        <w:rPr>
          <w:rFonts w:asciiTheme="minorHAnsi" w:hAnsiTheme="minorHAnsi" w:cstheme="minorHAnsi"/>
          <w:color w:val="FFFFFF" w:themeColor="background1"/>
        </w:rPr>
        <w:t>Blank</w:t>
      </w:r>
    </w:p>
    <w:p w14:paraId="11F9671C" w14:textId="77777777" w:rsidR="001B1F28" w:rsidRPr="00353381" w:rsidRDefault="001B1F28" w:rsidP="001B1F28">
      <w:pPr>
        <w:spacing w:after="0" w:line="240" w:lineRule="auto"/>
        <w:rPr>
          <w:rFonts w:asciiTheme="minorHAnsi" w:hAnsiTheme="minorHAnsi" w:cstheme="minorHAnsi"/>
        </w:rPr>
      </w:pPr>
    </w:p>
    <w:p w14:paraId="27F56B06" w14:textId="77777777" w:rsidR="001B1F28" w:rsidRPr="00353381" w:rsidRDefault="0023199E" w:rsidP="001B1F28">
      <w:pPr>
        <w:spacing w:after="0" w:line="240" w:lineRule="auto"/>
        <w:rPr>
          <w:rFonts w:asciiTheme="minorHAnsi" w:hAnsiTheme="minorHAnsi" w:cstheme="minorHAnsi"/>
          <w:color w:val="FFFFFF" w:themeColor="background1"/>
        </w:rPr>
      </w:pPr>
      <w:r w:rsidRPr="00353381">
        <w:rPr>
          <w:rFonts w:asciiTheme="minorHAnsi" w:hAnsiTheme="minorHAnsi" w:cstheme="minorHAnsi"/>
          <w:color w:val="FFFFFF" w:themeColor="background1"/>
        </w:rPr>
        <w:lastRenderedPageBreak/>
        <w:t xml:space="preserve">Blank </w:t>
      </w:r>
    </w:p>
    <w:tbl>
      <w:tblPr>
        <w:tblW w:w="8464" w:type="dxa"/>
        <w:tblInd w:w="350" w:type="dxa"/>
        <w:tblCellMar>
          <w:left w:w="0" w:type="dxa"/>
          <w:right w:w="0" w:type="dxa"/>
        </w:tblCellMar>
        <w:tblLook w:val="04A0" w:firstRow="1" w:lastRow="0" w:firstColumn="1" w:lastColumn="0" w:noHBand="0" w:noVBand="1"/>
      </w:tblPr>
      <w:tblGrid>
        <w:gridCol w:w="2809"/>
        <w:gridCol w:w="1720"/>
        <w:gridCol w:w="1865"/>
        <w:gridCol w:w="2070"/>
      </w:tblGrid>
      <w:tr w:rsidR="001B1F28" w:rsidRPr="00353381" w14:paraId="062185C1" w14:textId="77777777" w:rsidTr="005060C2">
        <w:trPr>
          <w:trHeight w:val="300"/>
        </w:trPr>
        <w:tc>
          <w:tcPr>
            <w:tcW w:w="28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179475"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b/>
                <w:bCs/>
                <w:color w:val="000000"/>
              </w:rPr>
              <w:t>Tax Rate</w:t>
            </w:r>
          </w:p>
        </w:tc>
        <w:tc>
          <w:tcPr>
            <w:tcW w:w="1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CA706B9"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b/>
                <w:bCs/>
                <w:color w:val="000000"/>
              </w:rPr>
              <w:t>Advertising</w:t>
            </w:r>
          </w:p>
        </w:tc>
        <w:tc>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EB9C638"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b/>
                <w:bCs/>
                <w:color w:val="000000"/>
              </w:rPr>
              <w:t>Hearing</w:t>
            </w:r>
          </w:p>
        </w:tc>
        <w:tc>
          <w:tcPr>
            <w:tcW w:w="20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F6121D"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b/>
                <w:bCs/>
                <w:color w:val="000000"/>
              </w:rPr>
              <w:t>Additional Advertising</w:t>
            </w:r>
          </w:p>
        </w:tc>
      </w:tr>
      <w:tr w:rsidR="001B1F28" w:rsidRPr="00353381" w14:paraId="0EFC32F5" w14:textId="77777777" w:rsidTr="005060C2">
        <w:trPr>
          <w:trHeight w:val="300"/>
        </w:trPr>
        <w:tc>
          <w:tcPr>
            <w:tcW w:w="2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14FED3"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Below Compensating</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80C9F4"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D085A9"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A46D27"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r>
      <w:tr w:rsidR="001B1F28" w:rsidRPr="00353381" w14:paraId="3924F8E4" w14:textId="77777777" w:rsidTr="005060C2">
        <w:trPr>
          <w:trHeight w:val="300"/>
        </w:trPr>
        <w:tc>
          <w:tcPr>
            <w:tcW w:w="2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3BA6E9"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 xml:space="preserve">Compensating </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F248B"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A9B18E"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0D4BE3"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r>
      <w:tr w:rsidR="001B1F28" w:rsidRPr="00353381" w14:paraId="4D1E59C3" w14:textId="77777777" w:rsidTr="005060C2">
        <w:trPr>
          <w:trHeight w:val="300"/>
        </w:trPr>
        <w:tc>
          <w:tcPr>
            <w:tcW w:w="2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6D09DC"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Above Compensating/Below 4%</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201E41"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357B93"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D2C00C"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r>
      <w:tr w:rsidR="001B1F28" w:rsidRPr="00353381" w14:paraId="0CE8A3C1" w14:textId="77777777" w:rsidTr="005060C2">
        <w:trPr>
          <w:trHeight w:val="332"/>
        </w:trPr>
        <w:tc>
          <w:tcPr>
            <w:tcW w:w="2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6659AB"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Subsection(1)</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8AC812"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if above 4%, yes</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A10F1"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if above 4%, yes</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D89C15"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if above 4%, yes</w:t>
            </w:r>
          </w:p>
        </w:tc>
      </w:tr>
      <w:tr w:rsidR="001B1F28" w:rsidRPr="00353381" w14:paraId="1119E7BD" w14:textId="77777777" w:rsidTr="005060C2">
        <w:trPr>
          <w:trHeight w:val="300"/>
        </w:trPr>
        <w:tc>
          <w:tcPr>
            <w:tcW w:w="2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DED996"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4%</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4E2B5B"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E2100E"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8EECAA"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r>
      <w:tr w:rsidR="001B1F28" w:rsidRPr="00353381" w14:paraId="546BB76C" w14:textId="77777777" w:rsidTr="005060C2">
        <w:trPr>
          <w:trHeight w:val="300"/>
        </w:trPr>
        <w:tc>
          <w:tcPr>
            <w:tcW w:w="2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DBF70F"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Above 4%</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A1B32B"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Yes</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6365B8"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Yes</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42094D"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Yes</w:t>
            </w:r>
          </w:p>
        </w:tc>
      </w:tr>
      <w:tr w:rsidR="001B1F28" w:rsidRPr="00353381" w14:paraId="4844F479" w14:textId="77777777" w:rsidTr="005060C2">
        <w:trPr>
          <w:trHeight w:val="300"/>
        </w:trPr>
        <w:tc>
          <w:tcPr>
            <w:tcW w:w="2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688C04"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HB 940</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050DE"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BB1F33"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A8DD76" w14:textId="77777777" w:rsidR="001B1F28" w:rsidRPr="00353381" w:rsidRDefault="001B1F28" w:rsidP="001B1F28">
            <w:pPr>
              <w:spacing w:after="0" w:line="240" w:lineRule="auto"/>
              <w:rPr>
                <w:rFonts w:asciiTheme="minorHAnsi" w:hAnsiTheme="minorHAnsi" w:cstheme="minorHAnsi"/>
              </w:rPr>
            </w:pPr>
            <w:r w:rsidRPr="00353381">
              <w:rPr>
                <w:rFonts w:asciiTheme="minorHAnsi" w:hAnsiTheme="minorHAnsi" w:cstheme="minorHAnsi"/>
                <w:color w:val="000000"/>
              </w:rPr>
              <w:t>No</w:t>
            </w:r>
          </w:p>
        </w:tc>
      </w:tr>
    </w:tbl>
    <w:p w14:paraId="1863A27F" w14:textId="77777777" w:rsidR="00136EDC" w:rsidRPr="00353381" w:rsidRDefault="00136EDC" w:rsidP="00955613">
      <w:pPr>
        <w:pStyle w:val="NoSpacing"/>
        <w:rPr>
          <w:rFonts w:asciiTheme="minorHAnsi" w:hAnsiTheme="minorHAnsi" w:cstheme="minorHAnsi"/>
          <w:b/>
          <w:color w:val="C00000"/>
          <w:szCs w:val="24"/>
        </w:rPr>
      </w:pPr>
    </w:p>
    <w:p w14:paraId="415DA220" w14:textId="77777777" w:rsidR="00D04849" w:rsidRPr="00353381" w:rsidRDefault="00D04849" w:rsidP="00955613">
      <w:pPr>
        <w:pStyle w:val="NoSpacing"/>
        <w:rPr>
          <w:rFonts w:asciiTheme="minorHAnsi" w:hAnsiTheme="minorHAnsi" w:cstheme="minorHAnsi"/>
          <w:b/>
          <w:color w:val="C00000"/>
          <w:szCs w:val="24"/>
        </w:rPr>
      </w:pPr>
    </w:p>
    <w:p w14:paraId="5FC28A69" w14:textId="77777777" w:rsidR="005060C2" w:rsidRDefault="00955613" w:rsidP="005060C2">
      <w:pPr>
        <w:pStyle w:val="NoSpacing"/>
        <w:numPr>
          <w:ilvl w:val="0"/>
          <w:numId w:val="11"/>
        </w:numPr>
        <w:rPr>
          <w:rFonts w:asciiTheme="minorHAnsi" w:hAnsiTheme="minorHAnsi" w:cstheme="minorHAnsi"/>
          <w:b/>
          <w:color w:val="C00000"/>
          <w:szCs w:val="24"/>
        </w:rPr>
      </w:pPr>
      <w:r w:rsidRPr="00353381">
        <w:rPr>
          <w:rFonts w:asciiTheme="minorHAnsi" w:hAnsiTheme="minorHAnsi" w:cstheme="minorHAnsi"/>
          <w:b/>
          <w:color w:val="C00000"/>
          <w:szCs w:val="24"/>
        </w:rPr>
        <w:t>What are the hearing requirements?</w:t>
      </w:r>
    </w:p>
    <w:p w14:paraId="0D132188" w14:textId="132A7B22" w:rsidR="00955613" w:rsidRPr="005060C2" w:rsidRDefault="00955613" w:rsidP="005060C2">
      <w:pPr>
        <w:pStyle w:val="NoSpacing"/>
        <w:ind w:left="360"/>
        <w:rPr>
          <w:rFonts w:asciiTheme="minorHAnsi" w:hAnsiTheme="minorHAnsi" w:cstheme="minorHAnsi"/>
          <w:b/>
          <w:color w:val="C00000"/>
          <w:szCs w:val="24"/>
        </w:rPr>
      </w:pPr>
      <w:r w:rsidRPr="005060C2">
        <w:rPr>
          <w:rFonts w:asciiTheme="minorHAnsi" w:hAnsiTheme="minorHAnsi" w:cstheme="minorHAnsi"/>
          <w:bCs/>
          <w:szCs w:val="24"/>
        </w:rPr>
        <w:t xml:space="preserve">For rates that exceeded </w:t>
      </w:r>
      <w:r w:rsidR="00931B50" w:rsidRPr="005060C2">
        <w:rPr>
          <w:rFonts w:asciiTheme="minorHAnsi" w:hAnsiTheme="minorHAnsi" w:cstheme="minorHAnsi"/>
          <w:bCs/>
          <w:szCs w:val="24"/>
        </w:rPr>
        <w:t>4%</w:t>
      </w:r>
      <w:r w:rsidR="00E67C4C" w:rsidRPr="005060C2">
        <w:rPr>
          <w:rFonts w:asciiTheme="minorHAnsi" w:hAnsiTheme="minorHAnsi" w:cstheme="minorHAnsi"/>
          <w:bCs/>
          <w:szCs w:val="24"/>
        </w:rPr>
        <w:t xml:space="preserve">, </w:t>
      </w:r>
      <w:r w:rsidRPr="005060C2">
        <w:rPr>
          <w:rFonts w:asciiTheme="minorHAnsi" w:hAnsiTheme="minorHAnsi" w:cstheme="minorHAnsi"/>
          <w:szCs w:val="24"/>
        </w:rPr>
        <w:t>the hearing requirements of KRS 160.470(7)(b) state “</w:t>
      </w:r>
      <w:proofErr w:type="gramStart"/>
      <w:r w:rsidRPr="005060C2">
        <w:rPr>
          <w:rFonts w:asciiTheme="minorHAnsi" w:hAnsiTheme="minorHAnsi" w:cstheme="minorHAnsi"/>
          <w:szCs w:val="24"/>
        </w:rPr>
        <w:t>….the</w:t>
      </w:r>
      <w:proofErr w:type="gramEnd"/>
      <w:r w:rsidRPr="005060C2">
        <w:rPr>
          <w:rFonts w:asciiTheme="minorHAnsi" w:hAnsiTheme="minorHAnsi" w:cstheme="minorHAnsi"/>
          <w:szCs w:val="24"/>
        </w:rPr>
        <w:t xml:space="preserve"> public hearing which shall be held not less than seven (7) days nor more than ten (10) days after the day that the second advertisement is published…”</w:t>
      </w:r>
    </w:p>
    <w:p w14:paraId="31FA1D7F" w14:textId="77777777" w:rsidR="009032AC" w:rsidRPr="00353381" w:rsidRDefault="009032AC" w:rsidP="00955613">
      <w:pPr>
        <w:pStyle w:val="BodyText"/>
        <w:rPr>
          <w:rFonts w:asciiTheme="minorHAnsi" w:hAnsiTheme="minorHAnsi" w:cstheme="minorHAnsi"/>
          <w:sz w:val="24"/>
          <w:szCs w:val="24"/>
        </w:rPr>
      </w:pPr>
    </w:p>
    <w:p w14:paraId="2A64AD47" w14:textId="77777777" w:rsidR="005060C2" w:rsidRDefault="009032AC" w:rsidP="005060C2">
      <w:pPr>
        <w:pStyle w:val="BodyText"/>
        <w:numPr>
          <w:ilvl w:val="0"/>
          <w:numId w:val="11"/>
        </w:numPr>
        <w:rPr>
          <w:rFonts w:asciiTheme="minorHAnsi" w:hAnsiTheme="minorHAnsi" w:cstheme="minorHAnsi"/>
          <w:b/>
          <w:color w:val="C00000"/>
          <w:sz w:val="24"/>
          <w:szCs w:val="24"/>
        </w:rPr>
      </w:pPr>
      <w:bookmarkStart w:id="12" w:name="Q14"/>
      <w:r w:rsidRPr="00353381">
        <w:rPr>
          <w:rFonts w:asciiTheme="minorHAnsi" w:hAnsiTheme="minorHAnsi" w:cstheme="minorHAnsi"/>
          <w:b/>
          <w:color w:val="C00000"/>
          <w:sz w:val="24"/>
          <w:szCs w:val="24"/>
        </w:rPr>
        <w:t>Do I have to call a special board meeting if the 7-10 days does not fall on a regularly scheduled board meeting date?</w:t>
      </w:r>
      <w:bookmarkEnd w:id="12"/>
    </w:p>
    <w:p w14:paraId="0282B472" w14:textId="6CB65841" w:rsidR="00D04849" w:rsidRPr="005060C2" w:rsidRDefault="009032AC" w:rsidP="005060C2">
      <w:pPr>
        <w:pStyle w:val="BodyText"/>
        <w:ind w:left="360"/>
        <w:rPr>
          <w:rFonts w:asciiTheme="minorHAnsi" w:hAnsiTheme="minorHAnsi" w:cstheme="minorHAnsi"/>
          <w:b/>
          <w:color w:val="C00000"/>
          <w:sz w:val="24"/>
          <w:szCs w:val="24"/>
        </w:rPr>
      </w:pPr>
      <w:r w:rsidRPr="005060C2">
        <w:rPr>
          <w:rFonts w:asciiTheme="minorHAnsi" w:hAnsiTheme="minorHAnsi" w:cstheme="minorHAnsi"/>
          <w:sz w:val="24"/>
          <w:szCs w:val="24"/>
        </w:rPr>
        <w:t xml:space="preserve">Yes, in </w:t>
      </w:r>
      <w:proofErr w:type="gramStart"/>
      <w:r w:rsidRPr="005060C2">
        <w:rPr>
          <w:rFonts w:asciiTheme="minorHAnsi" w:hAnsiTheme="minorHAnsi" w:cstheme="minorHAnsi"/>
          <w:sz w:val="24"/>
          <w:szCs w:val="24"/>
        </w:rPr>
        <w:t>some</w:t>
      </w:r>
      <w:proofErr w:type="gramEnd"/>
      <w:r w:rsidRPr="005060C2">
        <w:rPr>
          <w:rFonts w:asciiTheme="minorHAnsi" w:hAnsiTheme="minorHAnsi" w:cstheme="minorHAnsi"/>
          <w:sz w:val="24"/>
          <w:szCs w:val="24"/>
        </w:rPr>
        <w:t xml:space="preserve"> cases, a specia</w:t>
      </w:r>
      <w:bookmarkStart w:id="13" w:name="Q15"/>
      <w:r w:rsidR="001145A3" w:rsidRPr="005060C2">
        <w:rPr>
          <w:rFonts w:asciiTheme="minorHAnsi" w:hAnsiTheme="minorHAnsi" w:cstheme="minorHAnsi"/>
          <w:sz w:val="24"/>
          <w:szCs w:val="24"/>
        </w:rPr>
        <w:t xml:space="preserve">l board meeting must </w:t>
      </w:r>
      <w:proofErr w:type="gramStart"/>
      <w:r w:rsidR="001145A3" w:rsidRPr="005060C2">
        <w:rPr>
          <w:rFonts w:asciiTheme="minorHAnsi" w:hAnsiTheme="minorHAnsi" w:cstheme="minorHAnsi"/>
          <w:sz w:val="24"/>
          <w:szCs w:val="24"/>
        </w:rPr>
        <w:t>be called</w:t>
      </w:r>
      <w:proofErr w:type="gramEnd"/>
      <w:r w:rsidR="001145A3" w:rsidRPr="005060C2">
        <w:rPr>
          <w:rFonts w:asciiTheme="minorHAnsi" w:hAnsiTheme="minorHAnsi" w:cstheme="minorHAnsi"/>
          <w:sz w:val="24"/>
          <w:szCs w:val="24"/>
        </w:rPr>
        <w:t>.</w:t>
      </w:r>
    </w:p>
    <w:p w14:paraId="2686FDBC" w14:textId="77777777" w:rsidR="001145A3" w:rsidRPr="00353381" w:rsidRDefault="001145A3" w:rsidP="00955613">
      <w:pPr>
        <w:pStyle w:val="BodyText"/>
        <w:rPr>
          <w:rFonts w:asciiTheme="minorHAnsi" w:hAnsiTheme="minorHAnsi" w:cstheme="minorHAnsi"/>
          <w:sz w:val="24"/>
          <w:szCs w:val="24"/>
        </w:rPr>
      </w:pPr>
    </w:p>
    <w:p w14:paraId="0D2A493D" w14:textId="77777777" w:rsidR="005060C2" w:rsidRDefault="00955613" w:rsidP="00955613">
      <w:pPr>
        <w:pStyle w:val="BodyText"/>
        <w:numPr>
          <w:ilvl w:val="0"/>
          <w:numId w:val="11"/>
        </w:numPr>
        <w:rPr>
          <w:rFonts w:asciiTheme="minorHAnsi" w:hAnsiTheme="minorHAnsi" w:cstheme="minorHAnsi"/>
          <w:b/>
          <w:color w:val="C00000"/>
          <w:sz w:val="24"/>
          <w:szCs w:val="24"/>
        </w:rPr>
      </w:pPr>
      <w:r w:rsidRPr="00353381">
        <w:rPr>
          <w:rFonts w:asciiTheme="minorHAnsi" w:hAnsiTheme="minorHAnsi" w:cstheme="minorHAnsi"/>
          <w:b/>
          <w:color w:val="C00000"/>
          <w:sz w:val="24"/>
          <w:szCs w:val="24"/>
        </w:rPr>
        <w:t>What are the recall requirements?</w:t>
      </w:r>
      <w:bookmarkEnd w:id="13"/>
    </w:p>
    <w:p w14:paraId="6FA8D2A7" w14:textId="33A99E4A" w:rsidR="00D04849" w:rsidRPr="005060C2" w:rsidRDefault="00955613" w:rsidP="005060C2">
      <w:pPr>
        <w:pStyle w:val="BodyText"/>
        <w:ind w:left="360"/>
        <w:rPr>
          <w:rFonts w:asciiTheme="minorHAnsi" w:hAnsiTheme="minorHAnsi" w:cstheme="minorHAnsi"/>
          <w:b/>
          <w:color w:val="C00000"/>
          <w:sz w:val="24"/>
          <w:szCs w:val="24"/>
        </w:rPr>
      </w:pPr>
      <w:r w:rsidRPr="005060C2">
        <w:rPr>
          <w:rFonts w:asciiTheme="minorHAnsi" w:hAnsiTheme="minorHAnsi" w:cstheme="minorHAnsi"/>
          <w:sz w:val="24"/>
          <w:szCs w:val="24"/>
        </w:rPr>
        <w:t xml:space="preserve">For rates subject to recall, an additional advertisement must </w:t>
      </w:r>
      <w:proofErr w:type="gramStart"/>
      <w:r w:rsidRPr="005060C2">
        <w:rPr>
          <w:rFonts w:asciiTheme="minorHAnsi" w:hAnsiTheme="minorHAnsi" w:cstheme="minorHAnsi"/>
          <w:sz w:val="24"/>
          <w:szCs w:val="24"/>
        </w:rPr>
        <w:t>be made</w:t>
      </w:r>
      <w:proofErr w:type="gramEnd"/>
      <w:r w:rsidRPr="005060C2">
        <w:rPr>
          <w:rFonts w:asciiTheme="minorHAnsi" w:hAnsiTheme="minorHAnsi" w:cstheme="minorHAnsi"/>
          <w:sz w:val="24"/>
          <w:szCs w:val="24"/>
        </w:rPr>
        <w:t xml:space="preserve"> within </w:t>
      </w:r>
      <w:r w:rsidR="00221677" w:rsidRPr="005060C2">
        <w:rPr>
          <w:rFonts w:asciiTheme="minorHAnsi" w:hAnsiTheme="minorHAnsi" w:cstheme="minorHAnsi"/>
          <w:sz w:val="24"/>
          <w:szCs w:val="24"/>
        </w:rPr>
        <w:t>seven (</w:t>
      </w:r>
      <w:r w:rsidRPr="005060C2">
        <w:rPr>
          <w:rFonts w:asciiTheme="minorHAnsi" w:hAnsiTheme="minorHAnsi" w:cstheme="minorHAnsi"/>
          <w:sz w:val="24"/>
          <w:szCs w:val="24"/>
        </w:rPr>
        <w:t>7</w:t>
      </w:r>
      <w:r w:rsidR="00221677" w:rsidRPr="005060C2">
        <w:rPr>
          <w:rFonts w:asciiTheme="minorHAnsi" w:hAnsiTheme="minorHAnsi" w:cstheme="minorHAnsi"/>
          <w:sz w:val="24"/>
          <w:szCs w:val="24"/>
        </w:rPr>
        <w:t>)</w:t>
      </w:r>
      <w:r w:rsidRPr="005060C2">
        <w:rPr>
          <w:rFonts w:asciiTheme="minorHAnsi" w:hAnsiTheme="minorHAnsi" w:cstheme="minorHAnsi"/>
          <w:sz w:val="24"/>
          <w:szCs w:val="24"/>
        </w:rPr>
        <w:t xml:space="preserve"> days of the hearing as required by KRS 160.470 (8). Once the forty-five (45) days have passed since the rate </w:t>
      </w:r>
      <w:proofErr w:type="gramStart"/>
      <w:r w:rsidRPr="005060C2">
        <w:rPr>
          <w:rFonts w:asciiTheme="minorHAnsi" w:hAnsiTheme="minorHAnsi" w:cstheme="minorHAnsi"/>
          <w:sz w:val="24"/>
          <w:szCs w:val="24"/>
        </w:rPr>
        <w:t>was levi</w:t>
      </w:r>
      <w:r w:rsidR="00523635" w:rsidRPr="005060C2">
        <w:rPr>
          <w:rFonts w:asciiTheme="minorHAnsi" w:hAnsiTheme="minorHAnsi" w:cstheme="minorHAnsi"/>
          <w:sz w:val="24"/>
          <w:szCs w:val="24"/>
        </w:rPr>
        <w:t>ed</w:t>
      </w:r>
      <w:proofErr w:type="gramEnd"/>
      <w:r w:rsidR="00523635" w:rsidRPr="005060C2">
        <w:rPr>
          <w:rFonts w:asciiTheme="minorHAnsi" w:hAnsiTheme="minorHAnsi" w:cstheme="minorHAnsi"/>
          <w:sz w:val="24"/>
          <w:szCs w:val="24"/>
        </w:rPr>
        <w:t>, the district must</w:t>
      </w:r>
      <w:r w:rsidRPr="005060C2">
        <w:rPr>
          <w:rFonts w:asciiTheme="minorHAnsi" w:hAnsiTheme="minorHAnsi" w:cstheme="minorHAnsi"/>
          <w:sz w:val="24"/>
          <w:szCs w:val="24"/>
        </w:rPr>
        <w:t xml:space="preserve"> send notification of whether a valid petition was presented</w:t>
      </w:r>
      <w:proofErr w:type="gramStart"/>
      <w:r w:rsidRPr="005060C2">
        <w:rPr>
          <w:rFonts w:asciiTheme="minorHAnsi" w:hAnsiTheme="minorHAnsi" w:cstheme="minorHAnsi"/>
          <w:sz w:val="24"/>
          <w:szCs w:val="24"/>
        </w:rPr>
        <w:t xml:space="preserve">.  </w:t>
      </w:r>
      <w:proofErr w:type="gramEnd"/>
      <w:r w:rsidRPr="005060C2">
        <w:rPr>
          <w:rFonts w:asciiTheme="minorHAnsi" w:hAnsiTheme="minorHAnsi" w:cstheme="minorHAnsi"/>
          <w:sz w:val="24"/>
          <w:szCs w:val="24"/>
        </w:rPr>
        <w:t xml:space="preserve">If a valid petition </w:t>
      </w:r>
      <w:proofErr w:type="gramStart"/>
      <w:r w:rsidRPr="005060C2">
        <w:rPr>
          <w:rFonts w:asciiTheme="minorHAnsi" w:hAnsiTheme="minorHAnsi" w:cstheme="minorHAnsi"/>
          <w:sz w:val="24"/>
          <w:szCs w:val="24"/>
        </w:rPr>
        <w:t>was presented</w:t>
      </w:r>
      <w:proofErr w:type="gramEnd"/>
      <w:r w:rsidRPr="005060C2">
        <w:rPr>
          <w:rFonts w:asciiTheme="minorHAnsi" w:hAnsiTheme="minorHAnsi" w:cstheme="minorHAnsi"/>
          <w:sz w:val="24"/>
          <w:szCs w:val="24"/>
        </w:rPr>
        <w:t xml:space="preserve">, </w:t>
      </w:r>
      <w:r w:rsidR="00523635" w:rsidRPr="005060C2">
        <w:rPr>
          <w:rFonts w:asciiTheme="minorHAnsi" w:hAnsiTheme="minorHAnsi" w:cstheme="minorHAnsi"/>
          <w:sz w:val="24"/>
          <w:szCs w:val="24"/>
        </w:rPr>
        <w:t>the district must indicate whether they</w:t>
      </w:r>
      <w:r w:rsidRPr="005060C2">
        <w:rPr>
          <w:rFonts w:asciiTheme="minorHAnsi" w:hAnsiTheme="minorHAnsi" w:cstheme="minorHAnsi"/>
          <w:sz w:val="24"/>
          <w:szCs w:val="24"/>
        </w:rPr>
        <w:t xml:space="preserve"> intend to place the issue before the voters for</w:t>
      </w:r>
      <w:bookmarkStart w:id="14" w:name="Q16"/>
      <w:r w:rsidR="001145A3" w:rsidRPr="005060C2">
        <w:rPr>
          <w:rFonts w:asciiTheme="minorHAnsi" w:hAnsiTheme="minorHAnsi" w:cstheme="minorHAnsi"/>
          <w:sz w:val="24"/>
          <w:szCs w:val="24"/>
        </w:rPr>
        <w:t xml:space="preserve"> approval.</w:t>
      </w:r>
    </w:p>
    <w:p w14:paraId="165750C5" w14:textId="77777777" w:rsidR="001145A3" w:rsidRPr="00353381" w:rsidRDefault="001145A3" w:rsidP="00955613">
      <w:pPr>
        <w:pStyle w:val="BodyText"/>
        <w:rPr>
          <w:rFonts w:asciiTheme="minorHAnsi" w:hAnsiTheme="minorHAnsi" w:cstheme="minorHAnsi"/>
          <w:sz w:val="24"/>
          <w:szCs w:val="24"/>
        </w:rPr>
      </w:pPr>
    </w:p>
    <w:p w14:paraId="691D4885" w14:textId="77777777" w:rsidR="005060C2" w:rsidRDefault="00AC6EFC" w:rsidP="00955613">
      <w:pPr>
        <w:pStyle w:val="BodyText"/>
        <w:numPr>
          <w:ilvl w:val="0"/>
          <w:numId w:val="11"/>
        </w:numPr>
        <w:rPr>
          <w:rFonts w:asciiTheme="minorHAnsi" w:hAnsiTheme="minorHAnsi" w:cstheme="minorHAnsi"/>
          <w:b/>
          <w:color w:val="C00000"/>
          <w:sz w:val="24"/>
          <w:szCs w:val="24"/>
        </w:rPr>
      </w:pPr>
      <w:r w:rsidRPr="00353381">
        <w:rPr>
          <w:rFonts w:asciiTheme="minorHAnsi" w:hAnsiTheme="minorHAnsi" w:cstheme="minorHAnsi"/>
          <w:b/>
          <w:color w:val="C00000"/>
          <w:sz w:val="24"/>
          <w:szCs w:val="24"/>
        </w:rPr>
        <w:t xml:space="preserve">If a district has levied a recallable nickel in the </w:t>
      </w:r>
      <w:r w:rsidR="002925F1" w:rsidRPr="00353381">
        <w:rPr>
          <w:rFonts w:asciiTheme="minorHAnsi" w:hAnsiTheme="minorHAnsi" w:cstheme="minorHAnsi"/>
          <w:b/>
          <w:color w:val="C00000"/>
          <w:sz w:val="24"/>
          <w:szCs w:val="24"/>
        </w:rPr>
        <w:t>past;</w:t>
      </w:r>
      <w:r w:rsidRPr="00353381">
        <w:rPr>
          <w:rFonts w:asciiTheme="minorHAnsi" w:hAnsiTheme="minorHAnsi" w:cstheme="minorHAnsi"/>
          <w:b/>
          <w:color w:val="C00000"/>
          <w:sz w:val="24"/>
          <w:szCs w:val="24"/>
        </w:rPr>
        <w:t xml:space="preserve"> </w:t>
      </w:r>
      <w:proofErr w:type="gramStart"/>
      <w:r w:rsidRPr="00353381">
        <w:rPr>
          <w:rFonts w:asciiTheme="minorHAnsi" w:hAnsiTheme="minorHAnsi" w:cstheme="minorHAnsi"/>
          <w:b/>
          <w:color w:val="C00000"/>
          <w:sz w:val="24"/>
          <w:szCs w:val="24"/>
        </w:rPr>
        <w:t>do</w:t>
      </w:r>
      <w:proofErr w:type="gramEnd"/>
      <w:r w:rsidRPr="00353381">
        <w:rPr>
          <w:rFonts w:asciiTheme="minorHAnsi" w:hAnsiTheme="minorHAnsi" w:cstheme="minorHAnsi"/>
          <w:b/>
          <w:color w:val="C00000"/>
          <w:sz w:val="24"/>
          <w:szCs w:val="24"/>
        </w:rPr>
        <w:t xml:space="preserve"> they need to continue to fill </w:t>
      </w:r>
      <w:r w:rsidR="00A579AA" w:rsidRPr="00353381">
        <w:rPr>
          <w:rFonts w:asciiTheme="minorHAnsi" w:hAnsiTheme="minorHAnsi" w:cstheme="minorHAnsi"/>
          <w:b/>
          <w:color w:val="C00000"/>
          <w:sz w:val="24"/>
          <w:szCs w:val="24"/>
        </w:rPr>
        <w:t xml:space="preserve">it </w:t>
      </w:r>
      <w:r w:rsidRPr="00353381">
        <w:rPr>
          <w:rFonts w:asciiTheme="minorHAnsi" w:hAnsiTheme="minorHAnsi" w:cstheme="minorHAnsi"/>
          <w:b/>
          <w:color w:val="C00000"/>
          <w:sz w:val="24"/>
          <w:szCs w:val="24"/>
        </w:rPr>
        <w:t>in?</w:t>
      </w:r>
      <w:bookmarkEnd w:id="14"/>
    </w:p>
    <w:p w14:paraId="26BB55CF" w14:textId="34D84D61" w:rsidR="00D04849" w:rsidRPr="005060C2" w:rsidRDefault="00510BCB" w:rsidP="005060C2">
      <w:pPr>
        <w:pStyle w:val="BodyText"/>
        <w:ind w:left="360"/>
        <w:rPr>
          <w:rFonts w:asciiTheme="minorHAnsi" w:hAnsiTheme="minorHAnsi" w:cstheme="minorHAnsi"/>
          <w:b/>
          <w:color w:val="C00000"/>
          <w:sz w:val="24"/>
          <w:szCs w:val="24"/>
        </w:rPr>
      </w:pPr>
      <w:r w:rsidRPr="005060C2">
        <w:rPr>
          <w:rFonts w:asciiTheme="minorHAnsi" w:hAnsiTheme="minorHAnsi" w:cstheme="minorHAnsi"/>
          <w:sz w:val="24"/>
          <w:szCs w:val="24"/>
        </w:rPr>
        <w:t xml:space="preserve">The web form should show the levied date automatically. If it does not appear, please contact </w:t>
      </w:r>
      <w:r w:rsidR="006B1E3B" w:rsidRPr="005060C2">
        <w:rPr>
          <w:rFonts w:asciiTheme="minorHAnsi" w:hAnsiTheme="minorHAnsi" w:cstheme="minorHAnsi"/>
          <w:sz w:val="24"/>
          <w:szCs w:val="24"/>
        </w:rPr>
        <w:t>Sheila Miller</w:t>
      </w:r>
      <w:r w:rsidRPr="005060C2">
        <w:rPr>
          <w:rFonts w:asciiTheme="minorHAnsi" w:hAnsiTheme="minorHAnsi" w:cstheme="minorHAnsi"/>
          <w:sz w:val="24"/>
          <w:szCs w:val="24"/>
        </w:rPr>
        <w:t xml:space="preserve"> (</w:t>
      </w:r>
      <w:hyperlink r:id="rId18" w:history="1">
        <w:r w:rsidR="00A0564B" w:rsidRPr="005060C2">
          <w:rPr>
            <w:rStyle w:val="Hyperlink"/>
            <w:rFonts w:asciiTheme="minorHAnsi" w:hAnsiTheme="minorHAnsi" w:cstheme="minorHAnsi"/>
            <w:sz w:val="24"/>
            <w:szCs w:val="24"/>
          </w:rPr>
          <w:t>Sheila.Miller@education.ky.gov</w:t>
        </w:r>
      </w:hyperlink>
      <w:bookmarkStart w:id="15" w:name="Q17"/>
      <w:r w:rsidR="001145A3" w:rsidRPr="005060C2">
        <w:rPr>
          <w:rFonts w:asciiTheme="minorHAnsi" w:hAnsiTheme="minorHAnsi" w:cstheme="minorHAnsi"/>
          <w:sz w:val="24"/>
          <w:szCs w:val="24"/>
        </w:rPr>
        <w:t>).</w:t>
      </w:r>
    </w:p>
    <w:p w14:paraId="7BD7AC8E" w14:textId="77777777" w:rsidR="001145A3" w:rsidRPr="00353381" w:rsidRDefault="001145A3" w:rsidP="00955613">
      <w:pPr>
        <w:pStyle w:val="BodyText"/>
        <w:rPr>
          <w:rFonts w:asciiTheme="minorHAnsi" w:hAnsiTheme="minorHAnsi" w:cstheme="minorHAnsi"/>
          <w:sz w:val="24"/>
          <w:szCs w:val="24"/>
        </w:rPr>
      </w:pPr>
    </w:p>
    <w:p w14:paraId="1C03B2EF" w14:textId="77777777" w:rsidR="00661305" w:rsidRPr="00353381" w:rsidRDefault="00A77A3E" w:rsidP="00955613">
      <w:pPr>
        <w:pStyle w:val="BodyText"/>
        <w:rPr>
          <w:rFonts w:asciiTheme="minorHAnsi" w:hAnsiTheme="minorHAnsi" w:cstheme="minorHAnsi"/>
          <w:color w:val="FFFFFF" w:themeColor="background1"/>
          <w:sz w:val="24"/>
          <w:szCs w:val="24"/>
        </w:rPr>
      </w:pPr>
      <w:r w:rsidRPr="00353381">
        <w:rPr>
          <w:rFonts w:asciiTheme="minorHAnsi" w:hAnsiTheme="minorHAnsi" w:cstheme="minorHAnsi"/>
          <w:color w:val="FFFFFF" w:themeColor="background1"/>
          <w:sz w:val="24"/>
          <w:szCs w:val="24"/>
        </w:rPr>
        <w:t>blank</w:t>
      </w:r>
    </w:p>
    <w:p w14:paraId="55A22A53" w14:textId="6CD95694" w:rsidR="00C50995" w:rsidRDefault="00C50995" w:rsidP="00C50995">
      <w:pPr>
        <w:pStyle w:val="BodyText"/>
        <w:rPr>
          <w:rFonts w:asciiTheme="minorHAnsi" w:hAnsiTheme="minorHAnsi" w:cstheme="minorHAnsi"/>
          <w:b/>
          <w:color w:val="FFFFFF" w:themeColor="background1"/>
          <w:sz w:val="24"/>
          <w:szCs w:val="24"/>
        </w:rPr>
      </w:pPr>
    </w:p>
    <w:p w14:paraId="54F42B4D" w14:textId="493E8A58" w:rsidR="00E67C4C" w:rsidRPr="00353381" w:rsidRDefault="00A77A3E" w:rsidP="00955613">
      <w:pPr>
        <w:pStyle w:val="BodyText"/>
        <w:rPr>
          <w:rFonts w:asciiTheme="minorHAnsi" w:hAnsiTheme="minorHAnsi" w:cstheme="minorHAnsi"/>
          <w:b/>
          <w:color w:val="FFFFFF" w:themeColor="background1"/>
          <w:sz w:val="24"/>
          <w:szCs w:val="24"/>
        </w:rPr>
      </w:pPr>
      <w:r w:rsidRPr="00353381">
        <w:rPr>
          <w:rFonts w:asciiTheme="minorHAnsi" w:hAnsiTheme="minorHAnsi" w:cstheme="minorHAnsi"/>
          <w:b/>
          <w:color w:val="FFFFFF" w:themeColor="background1"/>
          <w:sz w:val="24"/>
          <w:szCs w:val="24"/>
        </w:rPr>
        <w:t>k</w:t>
      </w:r>
    </w:p>
    <w:p w14:paraId="66E21B18" w14:textId="77777777" w:rsidR="005060C2" w:rsidRDefault="007A6FD2" w:rsidP="005060C2">
      <w:pPr>
        <w:pStyle w:val="BodyText"/>
        <w:numPr>
          <w:ilvl w:val="0"/>
          <w:numId w:val="11"/>
        </w:numPr>
        <w:rPr>
          <w:rFonts w:asciiTheme="minorHAnsi" w:hAnsiTheme="minorHAnsi" w:cstheme="minorHAnsi"/>
          <w:b/>
          <w:color w:val="C00000"/>
          <w:sz w:val="24"/>
          <w:szCs w:val="24"/>
        </w:rPr>
      </w:pPr>
      <w:r w:rsidRPr="00353381">
        <w:rPr>
          <w:rFonts w:asciiTheme="minorHAnsi" w:hAnsiTheme="minorHAnsi" w:cstheme="minorHAnsi"/>
          <w:b/>
          <w:color w:val="C00000"/>
          <w:sz w:val="24"/>
          <w:szCs w:val="24"/>
        </w:rPr>
        <w:lastRenderedPageBreak/>
        <w:t>What happens if a district fails to meet the notice, hearing, or recall requirements</w:t>
      </w:r>
      <w:proofErr w:type="gramStart"/>
      <w:r w:rsidRPr="00353381">
        <w:rPr>
          <w:rFonts w:asciiTheme="minorHAnsi" w:hAnsiTheme="minorHAnsi" w:cstheme="minorHAnsi"/>
          <w:b/>
          <w:color w:val="C00000"/>
          <w:sz w:val="24"/>
          <w:szCs w:val="24"/>
        </w:rPr>
        <w:t xml:space="preserve">?  </w:t>
      </w:r>
      <w:proofErr w:type="gramEnd"/>
      <w:r w:rsidRPr="00353381">
        <w:rPr>
          <w:rFonts w:asciiTheme="minorHAnsi" w:hAnsiTheme="minorHAnsi" w:cstheme="minorHAnsi"/>
          <w:b/>
          <w:color w:val="C00000"/>
          <w:sz w:val="24"/>
          <w:szCs w:val="24"/>
        </w:rPr>
        <w:t>For example, if the newspaper fails to run the advertisement.</w:t>
      </w:r>
      <w:bookmarkEnd w:id="15"/>
    </w:p>
    <w:p w14:paraId="04A8C2FF" w14:textId="7FE09C88" w:rsidR="0038312E" w:rsidRPr="005060C2" w:rsidRDefault="007A6FD2" w:rsidP="005060C2">
      <w:pPr>
        <w:pStyle w:val="BodyText"/>
        <w:ind w:left="360"/>
        <w:rPr>
          <w:rFonts w:asciiTheme="minorHAnsi" w:hAnsiTheme="minorHAnsi" w:cstheme="minorHAnsi"/>
          <w:b/>
          <w:color w:val="C00000"/>
          <w:sz w:val="24"/>
          <w:szCs w:val="24"/>
        </w:rPr>
      </w:pPr>
      <w:r w:rsidRPr="005060C2">
        <w:rPr>
          <w:rFonts w:asciiTheme="minorHAnsi" w:hAnsiTheme="minorHAnsi" w:cstheme="minorHAnsi"/>
          <w:sz w:val="24"/>
          <w:szCs w:val="24"/>
        </w:rPr>
        <w:t>As provide</w:t>
      </w:r>
      <w:r w:rsidR="00EE7B35" w:rsidRPr="005060C2">
        <w:rPr>
          <w:rFonts w:asciiTheme="minorHAnsi" w:hAnsiTheme="minorHAnsi" w:cstheme="minorHAnsi"/>
          <w:sz w:val="24"/>
          <w:szCs w:val="24"/>
        </w:rPr>
        <w:t>d</w:t>
      </w:r>
      <w:r w:rsidRPr="005060C2">
        <w:rPr>
          <w:rFonts w:asciiTheme="minorHAnsi" w:hAnsiTheme="minorHAnsi" w:cstheme="minorHAnsi"/>
          <w:sz w:val="24"/>
          <w:szCs w:val="24"/>
        </w:rPr>
        <w:t xml:space="preserve"> by law, each of these requirements must </w:t>
      </w:r>
      <w:proofErr w:type="gramStart"/>
      <w:r w:rsidRPr="005060C2">
        <w:rPr>
          <w:rFonts w:asciiTheme="minorHAnsi" w:hAnsiTheme="minorHAnsi" w:cstheme="minorHAnsi"/>
          <w:sz w:val="24"/>
          <w:szCs w:val="24"/>
        </w:rPr>
        <w:t>be met</w:t>
      </w:r>
      <w:proofErr w:type="gramEnd"/>
      <w:r w:rsidRPr="005060C2">
        <w:rPr>
          <w:rFonts w:asciiTheme="minorHAnsi" w:hAnsiTheme="minorHAnsi" w:cstheme="minorHAnsi"/>
          <w:sz w:val="24"/>
          <w:szCs w:val="24"/>
        </w:rPr>
        <w:t xml:space="preserve"> without exception. Each requirement will have to </w:t>
      </w:r>
      <w:proofErr w:type="gramStart"/>
      <w:r w:rsidRPr="005060C2">
        <w:rPr>
          <w:rFonts w:asciiTheme="minorHAnsi" w:hAnsiTheme="minorHAnsi" w:cstheme="minorHAnsi"/>
          <w:sz w:val="24"/>
          <w:szCs w:val="24"/>
        </w:rPr>
        <w:t>be repeated</w:t>
      </w:r>
      <w:proofErr w:type="gramEnd"/>
      <w:r w:rsidR="00DE6AE1" w:rsidRPr="005060C2">
        <w:rPr>
          <w:rFonts w:asciiTheme="minorHAnsi" w:hAnsiTheme="minorHAnsi" w:cstheme="minorHAnsi"/>
          <w:sz w:val="24"/>
          <w:szCs w:val="24"/>
        </w:rPr>
        <w:t xml:space="preserve"> until they </w:t>
      </w:r>
      <w:proofErr w:type="gramStart"/>
      <w:r w:rsidR="00DE6AE1" w:rsidRPr="005060C2">
        <w:rPr>
          <w:rFonts w:asciiTheme="minorHAnsi" w:hAnsiTheme="minorHAnsi" w:cstheme="minorHAnsi"/>
          <w:sz w:val="24"/>
          <w:szCs w:val="24"/>
        </w:rPr>
        <w:t>are fully met</w:t>
      </w:r>
      <w:proofErr w:type="gramEnd"/>
      <w:r w:rsidR="00DE6AE1" w:rsidRPr="005060C2">
        <w:rPr>
          <w:rFonts w:asciiTheme="minorHAnsi" w:hAnsiTheme="minorHAnsi" w:cstheme="minorHAnsi"/>
          <w:sz w:val="24"/>
          <w:szCs w:val="24"/>
        </w:rPr>
        <w:t xml:space="preserve">. </w:t>
      </w:r>
      <w:r w:rsidR="00DF0039" w:rsidRPr="005060C2">
        <w:rPr>
          <w:rFonts w:asciiTheme="minorHAnsi" w:hAnsiTheme="minorHAnsi" w:cstheme="minorHAnsi"/>
          <w:sz w:val="24"/>
          <w:szCs w:val="24"/>
        </w:rPr>
        <w:t>Please see KRS 160.470(7)(b) and KRS 160.470 (8).</w:t>
      </w:r>
      <w:r w:rsidR="0038312E" w:rsidRPr="005060C2">
        <w:rPr>
          <w:rFonts w:asciiTheme="minorHAnsi" w:hAnsiTheme="minorHAnsi" w:cstheme="minorHAnsi"/>
          <w:sz w:val="24"/>
          <w:szCs w:val="24"/>
        </w:rPr>
        <w:t xml:space="preserve"> If the newspaper does not publish your advertisement, or time </w:t>
      </w:r>
      <w:proofErr w:type="gramStart"/>
      <w:r w:rsidR="0038312E" w:rsidRPr="005060C2">
        <w:rPr>
          <w:rFonts w:asciiTheme="minorHAnsi" w:hAnsiTheme="minorHAnsi" w:cstheme="minorHAnsi"/>
          <w:sz w:val="24"/>
          <w:szCs w:val="24"/>
        </w:rPr>
        <w:t>is limited</w:t>
      </w:r>
      <w:proofErr w:type="gramEnd"/>
      <w:r w:rsidR="0038312E" w:rsidRPr="005060C2">
        <w:rPr>
          <w:rFonts w:asciiTheme="minorHAnsi" w:hAnsiTheme="minorHAnsi" w:cstheme="minorHAnsi"/>
          <w:sz w:val="24"/>
          <w:szCs w:val="24"/>
        </w:rPr>
        <w:t>, a district may, in lieu of two published advertisements, opt to send the required information by first class mail to each person owning real property (KRS 160.470(7)b)</w:t>
      </w:r>
      <w:r w:rsidR="004A323C" w:rsidRPr="005060C2">
        <w:rPr>
          <w:rFonts w:asciiTheme="minorHAnsi" w:hAnsiTheme="minorHAnsi" w:cstheme="minorHAnsi"/>
          <w:sz w:val="24"/>
          <w:szCs w:val="24"/>
        </w:rPr>
        <w:t>.</w:t>
      </w:r>
    </w:p>
    <w:p w14:paraId="0AC6EA09" w14:textId="77777777" w:rsidR="00D04849" w:rsidRPr="00353381" w:rsidRDefault="00D04849" w:rsidP="00955613">
      <w:pPr>
        <w:pStyle w:val="BodyText"/>
        <w:rPr>
          <w:rFonts w:asciiTheme="minorHAnsi" w:hAnsiTheme="minorHAnsi" w:cstheme="minorHAnsi"/>
          <w:b/>
          <w:color w:val="C00000"/>
          <w:sz w:val="24"/>
          <w:szCs w:val="24"/>
        </w:rPr>
      </w:pPr>
      <w:bookmarkStart w:id="16" w:name="Q18"/>
    </w:p>
    <w:p w14:paraId="21970119" w14:textId="77777777" w:rsidR="005060C2" w:rsidRDefault="00523635" w:rsidP="005060C2">
      <w:pPr>
        <w:pStyle w:val="BodyText"/>
        <w:numPr>
          <w:ilvl w:val="0"/>
          <w:numId w:val="11"/>
        </w:numPr>
        <w:rPr>
          <w:rFonts w:asciiTheme="minorHAnsi" w:hAnsiTheme="minorHAnsi" w:cstheme="minorHAnsi"/>
          <w:b/>
          <w:color w:val="C00000"/>
          <w:sz w:val="24"/>
          <w:szCs w:val="24"/>
        </w:rPr>
      </w:pPr>
      <w:r w:rsidRPr="00353381">
        <w:rPr>
          <w:rFonts w:asciiTheme="minorHAnsi" w:hAnsiTheme="minorHAnsi" w:cstheme="minorHAnsi"/>
          <w:b/>
          <w:color w:val="C00000"/>
          <w:sz w:val="24"/>
          <w:szCs w:val="24"/>
        </w:rPr>
        <w:t>If this is the first time our district is levying a recallable nickel, how do we indicate this on the form?</w:t>
      </w:r>
      <w:bookmarkEnd w:id="16"/>
    </w:p>
    <w:p w14:paraId="7FEDF2EF" w14:textId="163F9DD7" w:rsidR="00122D1C" w:rsidRPr="005060C2" w:rsidRDefault="009C1125" w:rsidP="005060C2">
      <w:pPr>
        <w:pStyle w:val="BodyText"/>
        <w:ind w:left="360"/>
        <w:rPr>
          <w:rFonts w:asciiTheme="minorHAnsi" w:hAnsiTheme="minorHAnsi" w:cstheme="minorHAnsi"/>
          <w:b/>
          <w:color w:val="C00000"/>
          <w:sz w:val="24"/>
          <w:szCs w:val="24"/>
        </w:rPr>
      </w:pPr>
      <w:r w:rsidRPr="005060C2">
        <w:rPr>
          <w:rFonts w:asciiTheme="minorHAnsi" w:hAnsiTheme="minorHAnsi" w:cstheme="minorHAnsi"/>
          <w:sz w:val="24"/>
          <w:szCs w:val="24"/>
        </w:rPr>
        <w:t xml:space="preserve">First, fill in the amount of the nickel in the Recallable category under the Nickel section. Next, under the Dates section, fill in the date the new recallable nickel </w:t>
      </w:r>
      <w:proofErr w:type="gramStart"/>
      <w:r w:rsidRPr="005060C2">
        <w:rPr>
          <w:rFonts w:asciiTheme="minorHAnsi" w:hAnsiTheme="minorHAnsi" w:cstheme="minorHAnsi"/>
          <w:sz w:val="24"/>
          <w:szCs w:val="24"/>
        </w:rPr>
        <w:t>was levied</w:t>
      </w:r>
      <w:proofErr w:type="gramEnd"/>
      <w:r w:rsidRPr="005060C2">
        <w:rPr>
          <w:rFonts w:asciiTheme="minorHAnsi" w:hAnsiTheme="minorHAnsi" w:cstheme="minorHAnsi"/>
          <w:sz w:val="24"/>
          <w:szCs w:val="24"/>
        </w:rPr>
        <w:t xml:space="preserve"> and the additional advertising date</w:t>
      </w:r>
      <w:r w:rsidR="00F060F3" w:rsidRPr="005060C2">
        <w:rPr>
          <w:rFonts w:asciiTheme="minorHAnsi" w:hAnsiTheme="minorHAnsi" w:cstheme="minorHAnsi"/>
          <w:sz w:val="24"/>
          <w:szCs w:val="24"/>
        </w:rPr>
        <w:t>s</w:t>
      </w:r>
      <w:r w:rsidRPr="005060C2">
        <w:rPr>
          <w:rFonts w:asciiTheme="minorHAnsi" w:hAnsiTheme="minorHAnsi" w:cstheme="minorHAnsi"/>
          <w:sz w:val="24"/>
          <w:szCs w:val="24"/>
        </w:rPr>
        <w:t>.</w:t>
      </w:r>
    </w:p>
    <w:p w14:paraId="668DB554" w14:textId="77777777" w:rsidR="008C638E" w:rsidRPr="00353381" w:rsidRDefault="008C638E">
      <w:pPr>
        <w:spacing w:after="0" w:line="240" w:lineRule="auto"/>
        <w:rPr>
          <w:rFonts w:asciiTheme="minorHAnsi" w:hAnsiTheme="minorHAnsi" w:cstheme="minorHAnsi"/>
          <w:b/>
          <w:color w:val="C00000"/>
          <w:sz w:val="24"/>
          <w:szCs w:val="24"/>
        </w:rPr>
      </w:pPr>
      <w:bookmarkStart w:id="17" w:name="Q19"/>
    </w:p>
    <w:p w14:paraId="3D68800B" w14:textId="77777777" w:rsidR="005060C2" w:rsidRDefault="007675AC" w:rsidP="005060C2">
      <w:pPr>
        <w:pStyle w:val="NoSpacing"/>
        <w:numPr>
          <w:ilvl w:val="0"/>
          <w:numId w:val="11"/>
        </w:numPr>
        <w:rPr>
          <w:rFonts w:asciiTheme="minorHAnsi" w:hAnsiTheme="minorHAnsi" w:cstheme="minorHAnsi"/>
          <w:color w:val="C00000"/>
          <w:szCs w:val="24"/>
        </w:rPr>
      </w:pPr>
      <w:r w:rsidRPr="00353381">
        <w:rPr>
          <w:rFonts w:asciiTheme="minorHAnsi" w:hAnsiTheme="minorHAnsi" w:cstheme="minorHAnsi"/>
          <w:b/>
          <w:color w:val="C00000"/>
          <w:szCs w:val="24"/>
        </w:rPr>
        <w:t xml:space="preserve">If a district wants to levy a recallable </w:t>
      </w:r>
      <w:r w:rsidR="00D11A84" w:rsidRPr="00353381">
        <w:rPr>
          <w:rFonts w:asciiTheme="minorHAnsi" w:hAnsiTheme="minorHAnsi" w:cstheme="minorHAnsi"/>
          <w:b/>
          <w:color w:val="C00000"/>
          <w:szCs w:val="24"/>
        </w:rPr>
        <w:t xml:space="preserve">nickel, </w:t>
      </w:r>
      <w:r w:rsidRPr="00353381">
        <w:rPr>
          <w:rFonts w:asciiTheme="minorHAnsi" w:hAnsiTheme="minorHAnsi" w:cstheme="minorHAnsi"/>
          <w:b/>
          <w:color w:val="C00000"/>
          <w:szCs w:val="24"/>
        </w:rPr>
        <w:t>do they have to levy at least the 4% rate?</w:t>
      </w:r>
      <w:bookmarkEnd w:id="17"/>
    </w:p>
    <w:p w14:paraId="783630A5" w14:textId="7424A8B1" w:rsidR="007675AC" w:rsidRPr="005060C2" w:rsidRDefault="007675AC" w:rsidP="005060C2">
      <w:pPr>
        <w:pStyle w:val="NoSpacing"/>
        <w:ind w:left="360"/>
        <w:rPr>
          <w:rFonts w:asciiTheme="minorHAnsi" w:hAnsiTheme="minorHAnsi" w:cstheme="minorHAnsi"/>
          <w:color w:val="C00000"/>
          <w:szCs w:val="24"/>
        </w:rPr>
      </w:pPr>
      <w:r w:rsidRPr="005060C2">
        <w:rPr>
          <w:rFonts w:asciiTheme="minorHAnsi" w:hAnsiTheme="minorHAnsi" w:cstheme="minorHAnsi"/>
          <w:szCs w:val="24"/>
        </w:rPr>
        <w:t>Yes</w:t>
      </w:r>
      <w:r w:rsidR="00AC6EFC" w:rsidRPr="005060C2">
        <w:rPr>
          <w:rFonts w:asciiTheme="minorHAnsi" w:hAnsiTheme="minorHAnsi" w:cstheme="minorHAnsi"/>
          <w:szCs w:val="24"/>
        </w:rPr>
        <w:t xml:space="preserve">. </w:t>
      </w:r>
      <w:proofErr w:type="gramStart"/>
      <w:r w:rsidR="00AC6EFC" w:rsidRPr="005060C2">
        <w:rPr>
          <w:rFonts w:asciiTheme="minorHAnsi" w:hAnsiTheme="minorHAnsi" w:cstheme="minorHAnsi"/>
          <w:szCs w:val="24"/>
        </w:rPr>
        <w:t>In order for</w:t>
      </w:r>
      <w:proofErr w:type="gramEnd"/>
      <w:r w:rsidR="00AC6EFC" w:rsidRPr="005060C2">
        <w:rPr>
          <w:rFonts w:asciiTheme="minorHAnsi" w:hAnsiTheme="minorHAnsi" w:cstheme="minorHAnsi"/>
          <w:szCs w:val="24"/>
        </w:rPr>
        <w:t xml:space="preserve"> a rate to be recallable, it must exceed the 4% rate.</w:t>
      </w:r>
    </w:p>
    <w:p w14:paraId="42C97CEF" w14:textId="77777777" w:rsidR="002F29A8" w:rsidRPr="00353381" w:rsidRDefault="002F29A8" w:rsidP="00955613">
      <w:pPr>
        <w:pStyle w:val="NoSpacing"/>
        <w:rPr>
          <w:rFonts w:asciiTheme="minorHAnsi" w:hAnsiTheme="minorHAnsi" w:cstheme="minorHAnsi"/>
          <w:szCs w:val="24"/>
        </w:rPr>
      </w:pPr>
    </w:p>
    <w:p w14:paraId="1369DB1F" w14:textId="77777777" w:rsidR="005060C2" w:rsidRPr="005060C2" w:rsidRDefault="001433F0" w:rsidP="005060C2">
      <w:pPr>
        <w:pStyle w:val="ListParagraph"/>
        <w:numPr>
          <w:ilvl w:val="0"/>
          <w:numId w:val="11"/>
        </w:numPr>
        <w:rPr>
          <w:rFonts w:asciiTheme="minorHAnsi" w:hAnsiTheme="minorHAnsi" w:cstheme="minorHAnsi"/>
          <w:b/>
          <w:color w:val="C00000"/>
          <w:sz w:val="24"/>
          <w:szCs w:val="24"/>
        </w:rPr>
      </w:pPr>
      <w:r w:rsidRPr="006B1E3B">
        <w:rPr>
          <w:rFonts w:asciiTheme="minorHAnsi" w:hAnsiTheme="minorHAnsi" w:cstheme="minorHAnsi"/>
          <w:b/>
          <w:color w:val="C00000"/>
          <w:szCs w:val="24"/>
        </w:rPr>
        <w:t>What is th</w:t>
      </w:r>
      <w:r w:rsidR="00E00A5D" w:rsidRPr="006B1E3B">
        <w:rPr>
          <w:rFonts w:asciiTheme="minorHAnsi" w:hAnsiTheme="minorHAnsi" w:cstheme="minorHAnsi"/>
          <w:b/>
          <w:color w:val="C00000"/>
          <w:szCs w:val="24"/>
        </w:rPr>
        <w:t>e Category 5 nickel and how did</w:t>
      </w:r>
      <w:r w:rsidRPr="006B1E3B">
        <w:rPr>
          <w:rFonts w:asciiTheme="minorHAnsi" w:hAnsiTheme="minorHAnsi" w:cstheme="minorHAnsi"/>
          <w:b/>
          <w:color w:val="C00000"/>
          <w:szCs w:val="24"/>
        </w:rPr>
        <w:t xml:space="preserve"> my district qualify for this nickel?</w:t>
      </w:r>
    </w:p>
    <w:p w14:paraId="0B5B6B3E" w14:textId="3590E9E6" w:rsidR="009032AC" w:rsidRPr="005060C2" w:rsidRDefault="001433F0" w:rsidP="005060C2">
      <w:pPr>
        <w:pStyle w:val="ListParagraph"/>
        <w:ind w:left="360"/>
        <w:rPr>
          <w:rFonts w:asciiTheme="minorHAnsi" w:hAnsiTheme="minorHAnsi" w:cstheme="minorHAnsi"/>
          <w:b/>
          <w:color w:val="C00000"/>
          <w:sz w:val="24"/>
          <w:szCs w:val="24"/>
        </w:rPr>
      </w:pPr>
      <w:r w:rsidRPr="005060C2">
        <w:rPr>
          <w:rFonts w:asciiTheme="minorHAnsi" w:hAnsiTheme="minorHAnsi" w:cstheme="minorHAnsi"/>
          <w:szCs w:val="24"/>
        </w:rPr>
        <w:t xml:space="preserve">The 2008-2010 Biennial Budget and SB 5 (2010 Extraordinary Session) </w:t>
      </w:r>
      <w:proofErr w:type="gramStart"/>
      <w:r w:rsidRPr="005060C2">
        <w:rPr>
          <w:rFonts w:asciiTheme="minorHAnsi" w:hAnsiTheme="minorHAnsi" w:cstheme="minorHAnsi"/>
          <w:szCs w:val="24"/>
        </w:rPr>
        <w:t>provide</w:t>
      </w:r>
      <w:r w:rsidR="000C0735" w:rsidRPr="005060C2">
        <w:rPr>
          <w:rFonts w:asciiTheme="minorHAnsi" w:hAnsiTheme="minorHAnsi" w:cstheme="minorHAnsi"/>
          <w:szCs w:val="24"/>
        </w:rPr>
        <w:t>d</w:t>
      </w:r>
      <w:r w:rsidRPr="005060C2">
        <w:rPr>
          <w:rFonts w:asciiTheme="minorHAnsi" w:hAnsiTheme="minorHAnsi" w:cstheme="minorHAnsi"/>
          <w:szCs w:val="24"/>
        </w:rPr>
        <w:t xml:space="preserve"> </w:t>
      </w:r>
      <w:r w:rsidR="000C0735" w:rsidRPr="005060C2">
        <w:rPr>
          <w:rFonts w:asciiTheme="minorHAnsi" w:hAnsiTheme="minorHAnsi" w:cstheme="minorHAnsi"/>
        </w:rPr>
        <w:t>that</w:t>
      </w:r>
      <w:proofErr w:type="gramEnd"/>
      <w:r w:rsidR="000C0735" w:rsidRPr="005060C2">
        <w:rPr>
          <w:rFonts w:asciiTheme="minorHAnsi" w:hAnsiTheme="minorHAnsi" w:cstheme="minorHAnsi"/>
        </w:rPr>
        <w:t xml:space="preserve"> districts with schools classified as Category 5 by May 18, </w:t>
      </w:r>
      <w:proofErr w:type="gramStart"/>
      <w:r w:rsidR="000C0735" w:rsidRPr="005060C2">
        <w:rPr>
          <w:rFonts w:asciiTheme="minorHAnsi" w:hAnsiTheme="minorHAnsi" w:cstheme="minorHAnsi"/>
        </w:rPr>
        <w:t>2010</w:t>
      </w:r>
      <w:proofErr w:type="gramEnd"/>
      <w:r w:rsidR="000C0735" w:rsidRPr="005060C2">
        <w:rPr>
          <w:rFonts w:asciiTheme="minorHAnsi" w:hAnsiTheme="minorHAnsi" w:cstheme="minorHAnsi"/>
        </w:rPr>
        <w:t xml:space="preserve"> on the KDE may levy an additional five</w:t>
      </w:r>
      <w:r w:rsidR="002E033F" w:rsidRPr="005060C2">
        <w:rPr>
          <w:rFonts w:asciiTheme="minorHAnsi" w:hAnsiTheme="minorHAnsi" w:cstheme="minorHAnsi"/>
        </w:rPr>
        <w:t xml:space="preserve"> (5)</w:t>
      </w:r>
      <w:r w:rsidR="000C0735" w:rsidRPr="005060C2">
        <w:rPr>
          <w:rFonts w:asciiTheme="minorHAnsi" w:hAnsiTheme="minorHAnsi" w:cstheme="minorHAnsi"/>
        </w:rPr>
        <w:t xml:space="preserve"> cent equivalent nickel for debt service, new construction, or major renovation. The provisions of KRS 132.017 relating to recall may or may not apply.</w:t>
      </w:r>
    </w:p>
    <w:p w14:paraId="73FCD53D" w14:textId="77777777" w:rsidR="002F29A8" w:rsidRPr="00353381" w:rsidRDefault="002F29A8" w:rsidP="00955613">
      <w:pPr>
        <w:pStyle w:val="NoSpacing"/>
        <w:rPr>
          <w:rFonts w:asciiTheme="minorHAnsi" w:hAnsiTheme="minorHAnsi" w:cstheme="minorHAnsi"/>
          <w:b/>
          <w:szCs w:val="24"/>
        </w:rPr>
      </w:pPr>
    </w:p>
    <w:p w14:paraId="401CA5A8" w14:textId="7A3FC063" w:rsidR="00EF0037" w:rsidRDefault="007675AC" w:rsidP="00EF0037">
      <w:pPr>
        <w:pStyle w:val="NoSpacing"/>
        <w:numPr>
          <w:ilvl w:val="0"/>
          <w:numId w:val="11"/>
        </w:numPr>
        <w:rPr>
          <w:rFonts w:asciiTheme="minorHAnsi" w:hAnsiTheme="minorHAnsi" w:cstheme="minorHAnsi"/>
          <w:b/>
          <w:color w:val="C00000"/>
          <w:szCs w:val="24"/>
        </w:rPr>
      </w:pPr>
      <w:bookmarkStart w:id="18" w:name="Q20"/>
      <w:r w:rsidRPr="00353381">
        <w:rPr>
          <w:rFonts w:asciiTheme="minorHAnsi" w:hAnsiTheme="minorHAnsi" w:cstheme="minorHAnsi"/>
          <w:b/>
          <w:color w:val="C00000"/>
          <w:szCs w:val="24"/>
        </w:rPr>
        <w:t xml:space="preserve">If a district does not </w:t>
      </w:r>
      <w:r w:rsidR="00DE6AE1" w:rsidRPr="00353381">
        <w:rPr>
          <w:rFonts w:asciiTheme="minorHAnsi" w:hAnsiTheme="minorHAnsi" w:cstheme="minorHAnsi"/>
          <w:b/>
          <w:color w:val="C00000"/>
          <w:szCs w:val="24"/>
        </w:rPr>
        <w:t>have</w:t>
      </w:r>
      <w:r w:rsidR="003D4971">
        <w:rPr>
          <w:rFonts w:asciiTheme="minorHAnsi" w:hAnsiTheme="minorHAnsi" w:cstheme="minorHAnsi"/>
          <w:b/>
          <w:color w:val="C00000"/>
          <w:szCs w:val="24"/>
        </w:rPr>
        <w:t xml:space="preserve"> an</w:t>
      </w:r>
      <w:r w:rsidR="00DE6AE1" w:rsidRPr="00353381">
        <w:rPr>
          <w:rFonts w:asciiTheme="minorHAnsi" w:hAnsiTheme="minorHAnsi" w:cstheme="minorHAnsi"/>
          <w:b/>
          <w:color w:val="C00000"/>
          <w:szCs w:val="24"/>
        </w:rPr>
        <w:t xml:space="preserve"> assessed</w:t>
      </w:r>
      <w:r w:rsidR="00D74EFD" w:rsidRPr="00353381">
        <w:rPr>
          <w:rFonts w:asciiTheme="minorHAnsi" w:hAnsiTheme="minorHAnsi" w:cstheme="minorHAnsi"/>
          <w:b/>
          <w:color w:val="C00000"/>
          <w:szCs w:val="24"/>
        </w:rPr>
        <w:t xml:space="preserve"> value for aircraft or </w:t>
      </w:r>
      <w:proofErr w:type="gramStart"/>
      <w:r w:rsidR="00D74EFD" w:rsidRPr="00353381">
        <w:rPr>
          <w:rFonts w:asciiTheme="minorHAnsi" w:hAnsiTheme="minorHAnsi" w:cstheme="minorHAnsi"/>
          <w:b/>
          <w:color w:val="C00000"/>
          <w:szCs w:val="24"/>
        </w:rPr>
        <w:t>watercraft</w:t>
      </w:r>
      <w:proofErr w:type="gramEnd"/>
      <w:r w:rsidR="00D74EFD" w:rsidRPr="00353381">
        <w:rPr>
          <w:rFonts w:asciiTheme="minorHAnsi" w:hAnsiTheme="minorHAnsi" w:cstheme="minorHAnsi"/>
          <w:b/>
          <w:color w:val="C00000"/>
          <w:szCs w:val="24"/>
        </w:rPr>
        <w:t xml:space="preserve"> how should we fill out the form?</w:t>
      </w:r>
      <w:bookmarkEnd w:id="18"/>
    </w:p>
    <w:p w14:paraId="4D16F111" w14:textId="7E0C7CCC" w:rsidR="007675AC" w:rsidRPr="00EF0037" w:rsidRDefault="00D74EFD" w:rsidP="00EF0037">
      <w:pPr>
        <w:pStyle w:val="NoSpacing"/>
        <w:ind w:left="360"/>
        <w:rPr>
          <w:rFonts w:asciiTheme="minorHAnsi" w:hAnsiTheme="minorHAnsi" w:cstheme="minorHAnsi"/>
          <w:b/>
          <w:color w:val="C00000"/>
          <w:szCs w:val="24"/>
        </w:rPr>
      </w:pPr>
      <w:r w:rsidRPr="00EF0037">
        <w:rPr>
          <w:rFonts w:asciiTheme="minorHAnsi" w:hAnsiTheme="minorHAnsi" w:cstheme="minorHAnsi"/>
          <w:szCs w:val="24"/>
        </w:rPr>
        <w:t>Please indicate Exempt</w:t>
      </w:r>
      <w:r w:rsidR="00B16842" w:rsidRPr="00EF0037">
        <w:rPr>
          <w:rFonts w:asciiTheme="minorHAnsi" w:hAnsiTheme="minorHAnsi" w:cstheme="minorHAnsi"/>
          <w:szCs w:val="24"/>
        </w:rPr>
        <w:t>.</w:t>
      </w:r>
    </w:p>
    <w:p w14:paraId="042AF1F8" w14:textId="77777777" w:rsidR="00E67C4C" w:rsidRPr="00353381" w:rsidRDefault="00E67C4C" w:rsidP="00955613">
      <w:pPr>
        <w:pStyle w:val="NoSpacing"/>
        <w:rPr>
          <w:rFonts w:asciiTheme="minorHAnsi" w:hAnsiTheme="minorHAnsi" w:cstheme="minorHAnsi"/>
          <w:b/>
          <w:szCs w:val="24"/>
        </w:rPr>
      </w:pPr>
    </w:p>
    <w:p w14:paraId="46FEB7EA" w14:textId="3ED73517" w:rsidR="00AC6EFC" w:rsidRPr="00EF0037" w:rsidRDefault="00AC6EFC" w:rsidP="00EF0037">
      <w:pPr>
        <w:pStyle w:val="NoSpacing"/>
        <w:numPr>
          <w:ilvl w:val="0"/>
          <w:numId w:val="11"/>
        </w:numPr>
        <w:rPr>
          <w:rFonts w:asciiTheme="minorHAnsi" w:hAnsiTheme="minorHAnsi" w:cstheme="minorHAnsi"/>
          <w:b/>
          <w:color w:val="C00000"/>
          <w:szCs w:val="24"/>
        </w:rPr>
      </w:pPr>
      <w:bookmarkStart w:id="19" w:name="Q21"/>
      <w:r w:rsidRPr="00353381">
        <w:rPr>
          <w:rFonts w:asciiTheme="minorHAnsi" w:hAnsiTheme="minorHAnsi" w:cstheme="minorHAnsi"/>
          <w:b/>
          <w:color w:val="C00000"/>
          <w:szCs w:val="24"/>
        </w:rPr>
        <w:t>If a district decides to change the taxing status of Aircraft and/or Watercraft, what should they do?</w:t>
      </w:r>
      <w:bookmarkEnd w:id="19"/>
      <w:r w:rsidR="00EF0037">
        <w:rPr>
          <w:rFonts w:asciiTheme="minorHAnsi" w:hAnsiTheme="minorHAnsi" w:cstheme="minorHAnsi"/>
          <w:b/>
          <w:color w:val="C00000"/>
          <w:szCs w:val="24"/>
        </w:rPr>
        <w:br/>
      </w:r>
      <w:r w:rsidR="00B16842" w:rsidRPr="00EF0037">
        <w:rPr>
          <w:rFonts w:asciiTheme="minorHAnsi" w:hAnsiTheme="minorHAnsi" w:cstheme="minorHAnsi"/>
          <w:szCs w:val="24"/>
        </w:rPr>
        <w:t xml:space="preserve">Please indicate the new status </w:t>
      </w:r>
      <w:r w:rsidRPr="00EF0037">
        <w:rPr>
          <w:rFonts w:asciiTheme="minorHAnsi" w:hAnsiTheme="minorHAnsi" w:cstheme="minorHAnsi"/>
          <w:szCs w:val="24"/>
        </w:rPr>
        <w:t>on the Tax Rate Levy form and sub</w:t>
      </w:r>
      <w:r w:rsidR="00B16842" w:rsidRPr="00EF0037">
        <w:rPr>
          <w:rFonts w:asciiTheme="minorHAnsi" w:hAnsiTheme="minorHAnsi" w:cstheme="minorHAnsi"/>
          <w:szCs w:val="24"/>
        </w:rPr>
        <w:t xml:space="preserve">mit a copy of the board minutes via </w:t>
      </w:r>
      <w:r w:rsidR="00784A4E" w:rsidRPr="00EF0037">
        <w:rPr>
          <w:rFonts w:asciiTheme="minorHAnsi" w:hAnsiTheme="minorHAnsi" w:cstheme="minorHAnsi"/>
          <w:szCs w:val="24"/>
        </w:rPr>
        <w:t>e</w:t>
      </w:r>
      <w:r w:rsidR="00B16842" w:rsidRPr="00EF0037">
        <w:rPr>
          <w:rFonts w:asciiTheme="minorHAnsi" w:hAnsiTheme="minorHAnsi" w:cstheme="minorHAnsi"/>
          <w:szCs w:val="24"/>
        </w:rPr>
        <w:t>mail.</w:t>
      </w:r>
    </w:p>
    <w:p w14:paraId="6CFCA0E8" w14:textId="77777777" w:rsidR="002F29A8" w:rsidRPr="00353381" w:rsidRDefault="002F29A8" w:rsidP="00955613">
      <w:pPr>
        <w:pStyle w:val="NoSpacing"/>
        <w:rPr>
          <w:rFonts w:asciiTheme="minorHAnsi" w:hAnsiTheme="minorHAnsi" w:cstheme="minorHAnsi"/>
          <w:szCs w:val="24"/>
        </w:rPr>
      </w:pPr>
    </w:p>
    <w:p w14:paraId="47E217C6" w14:textId="77777777" w:rsidR="00C50221" w:rsidRDefault="00F05798" w:rsidP="00C50221">
      <w:pPr>
        <w:pStyle w:val="NoSpacing"/>
        <w:numPr>
          <w:ilvl w:val="0"/>
          <w:numId w:val="11"/>
        </w:numPr>
        <w:rPr>
          <w:rFonts w:asciiTheme="minorHAnsi" w:hAnsiTheme="minorHAnsi" w:cstheme="minorHAnsi"/>
          <w:b/>
          <w:color w:val="C00000"/>
          <w:szCs w:val="24"/>
        </w:rPr>
      </w:pPr>
      <w:bookmarkStart w:id="20" w:name="Q22"/>
      <w:r w:rsidRPr="00353381">
        <w:rPr>
          <w:rFonts w:asciiTheme="minorHAnsi" w:hAnsiTheme="minorHAnsi" w:cstheme="minorHAnsi"/>
          <w:b/>
          <w:color w:val="C00000"/>
          <w:szCs w:val="24"/>
        </w:rPr>
        <w:t>Once I have completed the form online, what do I do next?</w:t>
      </w:r>
      <w:bookmarkEnd w:id="20"/>
    </w:p>
    <w:p w14:paraId="35CEABAD" w14:textId="34D0C353" w:rsidR="00F05798" w:rsidRPr="00C50221" w:rsidRDefault="00964510" w:rsidP="00C50221">
      <w:pPr>
        <w:pStyle w:val="NoSpacing"/>
        <w:ind w:left="360"/>
        <w:rPr>
          <w:rFonts w:asciiTheme="minorHAnsi" w:hAnsiTheme="minorHAnsi" w:cstheme="minorHAnsi"/>
          <w:b/>
          <w:color w:val="C00000"/>
          <w:szCs w:val="24"/>
        </w:rPr>
      </w:pPr>
      <w:r w:rsidRPr="00C50221">
        <w:rPr>
          <w:rFonts w:asciiTheme="minorHAnsi" w:eastAsia="Times New Roman" w:hAnsiTheme="minorHAnsi" w:cstheme="minorHAnsi"/>
          <w:szCs w:val="24"/>
        </w:rPr>
        <w:t>Starting with the 2010-</w:t>
      </w:r>
      <w:r w:rsidR="009A3733" w:rsidRPr="00C50221">
        <w:rPr>
          <w:rFonts w:asciiTheme="minorHAnsi" w:eastAsia="Times New Roman" w:hAnsiTheme="minorHAnsi" w:cstheme="minorHAnsi"/>
          <w:szCs w:val="24"/>
        </w:rPr>
        <w:t xml:space="preserve">11 tax </w:t>
      </w:r>
      <w:r w:rsidR="00484D2C" w:rsidRPr="00C50221">
        <w:rPr>
          <w:rFonts w:asciiTheme="minorHAnsi" w:eastAsia="Times New Roman" w:hAnsiTheme="minorHAnsi" w:cstheme="minorHAnsi"/>
          <w:szCs w:val="24"/>
        </w:rPr>
        <w:t>year</w:t>
      </w:r>
      <w:r w:rsidR="009A3733" w:rsidRPr="00C50221">
        <w:rPr>
          <w:rFonts w:asciiTheme="minorHAnsi" w:eastAsia="Times New Roman" w:hAnsiTheme="minorHAnsi" w:cstheme="minorHAnsi"/>
          <w:szCs w:val="24"/>
        </w:rPr>
        <w:t xml:space="preserve">, </w:t>
      </w:r>
      <w:r w:rsidR="009E6586" w:rsidRPr="00C50221">
        <w:rPr>
          <w:rFonts w:asciiTheme="minorHAnsi" w:eastAsia="Times New Roman" w:hAnsiTheme="minorHAnsi" w:cstheme="minorHAnsi"/>
          <w:szCs w:val="24"/>
        </w:rPr>
        <w:t>KDE</w:t>
      </w:r>
      <w:r w:rsidR="009A3733" w:rsidRPr="00C50221">
        <w:rPr>
          <w:rFonts w:asciiTheme="minorHAnsi" w:eastAsia="Times New Roman" w:hAnsiTheme="minorHAnsi" w:cstheme="minorHAnsi"/>
          <w:szCs w:val="24"/>
        </w:rPr>
        <w:t xml:space="preserve"> no longer require signatures on the form or require you to mail the form to us for processing. By electronically submitting the form, you are agreeing that the rates </w:t>
      </w:r>
      <w:proofErr w:type="gramStart"/>
      <w:r w:rsidR="009A3733" w:rsidRPr="00C50221">
        <w:rPr>
          <w:rFonts w:asciiTheme="minorHAnsi" w:eastAsia="Times New Roman" w:hAnsiTheme="minorHAnsi" w:cstheme="minorHAnsi"/>
          <w:szCs w:val="24"/>
        </w:rPr>
        <w:t>were approved</w:t>
      </w:r>
      <w:proofErr w:type="gramEnd"/>
      <w:r w:rsidR="009A3733" w:rsidRPr="00C50221">
        <w:rPr>
          <w:rFonts w:asciiTheme="minorHAnsi" w:eastAsia="Times New Roman" w:hAnsiTheme="minorHAnsi" w:cstheme="minorHAnsi"/>
          <w:szCs w:val="24"/>
        </w:rPr>
        <w:t xml:space="preserve"> by your Superintendent and local school board. If you need a paper copy of the rates, please use the ‘Report’ button on the bottom of the page.</w:t>
      </w:r>
      <w:r w:rsidR="00D75973" w:rsidRPr="00C50221">
        <w:rPr>
          <w:rFonts w:asciiTheme="minorHAnsi" w:eastAsia="Times New Roman" w:hAnsiTheme="minorHAnsi" w:cstheme="minorHAnsi"/>
          <w:szCs w:val="24"/>
        </w:rPr>
        <w:t xml:space="preserve"> We will submit your tax rates to </w:t>
      </w:r>
      <w:r w:rsidRPr="00C50221">
        <w:rPr>
          <w:rFonts w:asciiTheme="minorHAnsi" w:eastAsia="Times New Roman" w:hAnsiTheme="minorHAnsi" w:cstheme="minorHAnsi"/>
          <w:szCs w:val="24"/>
        </w:rPr>
        <w:t xml:space="preserve">the Kentucky Board of Education (KBE) </w:t>
      </w:r>
      <w:r w:rsidR="00D75973" w:rsidRPr="00C50221">
        <w:rPr>
          <w:rFonts w:asciiTheme="minorHAnsi" w:eastAsia="Times New Roman" w:hAnsiTheme="minorHAnsi" w:cstheme="minorHAnsi"/>
          <w:szCs w:val="24"/>
        </w:rPr>
        <w:t>for final approval at the next available KBE meeting.</w:t>
      </w:r>
    </w:p>
    <w:p w14:paraId="549CEF20" w14:textId="2095CDF0" w:rsidR="00995893" w:rsidRPr="00353381" w:rsidRDefault="00F05798" w:rsidP="006B1E3B">
      <w:pPr>
        <w:pStyle w:val="NoSpacing"/>
        <w:ind w:firstLine="360"/>
        <w:rPr>
          <w:rFonts w:asciiTheme="minorHAnsi" w:eastAsia="Times New Roman" w:hAnsiTheme="minorHAnsi" w:cstheme="minorHAnsi"/>
          <w:szCs w:val="24"/>
        </w:rPr>
      </w:pPr>
      <w:r w:rsidRPr="00353381">
        <w:rPr>
          <w:rFonts w:asciiTheme="minorHAnsi" w:eastAsia="Times New Roman" w:hAnsiTheme="minorHAnsi" w:cstheme="minorHAnsi"/>
          <w:szCs w:val="24"/>
        </w:rPr>
        <w:lastRenderedPageBreak/>
        <w:t xml:space="preserve">Please contact </w:t>
      </w:r>
      <w:r w:rsidR="006D34C6" w:rsidRPr="00353381">
        <w:rPr>
          <w:rFonts w:asciiTheme="minorHAnsi" w:eastAsia="Times New Roman" w:hAnsiTheme="minorHAnsi" w:cstheme="minorHAnsi"/>
          <w:szCs w:val="24"/>
        </w:rPr>
        <w:t>Sheila Miller</w:t>
      </w:r>
      <w:r w:rsidRPr="00353381">
        <w:rPr>
          <w:rFonts w:asciiTheme="minorHAnsi" w:eastAsia="Times New Roman" w:hAnsiTheme="minorHAnsi" w:cstheme="minorHAnsi"/>
          <w:szCs w:val="24"/>
        </w:rPr>
        <w:t xml:space="preserve"> </w:t>
      </w:r>
      <w:r w:rsidR="009A3733" w:rsidRPr="00353381">
        <w:rPr>
          <w:rFonts w:asciiTheme="minorHAnsi" w:eastAsia="Times New Roman" w:hAnsiTheme="minorHAnsi" w:cstheme="minorHAnsi"/>
          <w:szCs w:val="24"/>
        </w:rPr>
        <w:t>(</w:t>
      </w:r>
      <w:r w:rsidR="006D34C6" w:rsidRPr="00353381">
        <w:rPr>
          <w:rStyle w:val="Hyperlink"/>
          <w:rFonts w:asciiTheme="minorHAnsi" w:eastAsia="Times New Roman" w:hAnsiTheme="minorHAnsi" w:cstheme="minorHAnsi"/>
          <w:szCs w:val="24"/>
        </w:rPr>
        <w:t>Sheila.Miller</w:t>
      </w:r>
      <w:r w:rsidR="007B2729" w:rsidRPr="00353381">
        <w:rPr>
          <w:rStyle w:val="Hyperlink"/>
          <w:rFonts w:asciiTheme="minorHAnsi" w:eastAsia="Times New Roman" w:hAnsiTheme="minorHAnsi" w:cstheme="minorHAnsi"/>
          <w:szCs w:val="24"/>
        </w:rPr>
        <w:t>@education.ky.gov</w:t>
      </w:r>
      <w:r w:rsidR="009A3733" w:rsidRPr="00353381">
        <w:rPr>
          <w:rFonts w:asciiTheme="minorHAnsi" w:eastAsia="Times New Roman" w:hAnsiTheme="minorHAnsi" w:cstheme="minorHAnsi"/>
          <w:szCs w:val="24"/>
        </w:rPr>
        <w:t xml:space="preserve">) </w:t>
      </w:r>
      <w:r w:rsidR="00AD3B22" w:rsidRPr="00353381">
        <w:rPr>
          <w:rFonts w:asciiTheme="minorHAnsi" w:eastAsia="Times New Roman" w:hAnsiTheme="minorHAnsi" w:cstheme="minorHAnsi"/>
          <w:szCs w:val="24"/>
        </w:rPr>
        <w:t>if you have any questions</w:t>
      </w:r>
      <w:bookmarkStart w:id="21" w:name="Q23"/>
      <w:r w:rsidR="00995893" w:rsidRPr="00353381">
        <w:rPr>
          <w:rFonts w:asciiTheme="minorHAnsi" w:eastAsia="Times New Roman" w:hAnsiTheme="minorHAnsi" w:cstheme="minorHAnsi"/>
          <w:szCs w:val="24"/>
        </w:rPr>
        <w:t>.</w:t>
      </w:r>
    </w:p>
    <w:p w14:paraId="238E9251" w14:textId="77777777" w:rsidR="00995893" w:rsidRPr="00353381" w:rsidRDefault="00995893" w:rsidP="00955613">
      <w:pPr>
        <w:pStyle w:val="NoSpacing"/>
        <w:rPr>
          <w:rFonts w:asciiTheme="minorHAnsi" w:hAnsiTheme="minorHAnsi" w:cstheme="minorHAnsi"/>
          <w:b/>
          <w:color w:val="C00000"/>
          <w:szCs w:val="24"/>
        </w:rPr>
      </w:pPr>
    </w:p>
    <w:p w14:paraId="404EB196" w14:textId="6C21750C" w:rsidR="00DE6AE1" w:rsidRPr="00C50221" w:rsidRDefault="00EF0644" w:rsidP="00955613">
      <w:pPr>
        <w:pStyle w:val="NoSpacing"/>
        <w:numPr>
          <w:ilvl w:val="0"/>
          <w:numId w:val="11"/>
        </w:numPr>
        <w:rPr>
          <w:rFonts w:asciiTheme="minorHAnsi" w:hAnsiTheme="minorHAnsi" w:cstheme="minorHAnsi"/>
          <w:b/>
          <w:color w:val="C00000"/>
          <w:szCs w:val="24"/>
        </w:rPr>
      </w:pPr>
      <w:r w:rsidRPr="00353381">
        <w:rPr>
          <w:rFonts w:asciiTheme="minorHAnsi" w:hAnsiTheme="minorHAnsi" w:cstheme="minorHAnsi"/>
          <w:b/>
          <w:color w:val="C00000"/>
          <w:szCs w:val="24"/>
        </w:rPr>
        <w:t>W</w:t>
      </w:r>
      <w:r w:rsidR="009A2334" w:rsidRPr="00353381">
        <w:rPr>
          <w:rFonts w:asciiTheme="minorHAnsi" w:hAnsiTheme="minorHAnsi" w:cstheme="minorHAnsi"/>
          <w:b/>
          <w:color w:val="C00000"/>
          <w:szCs w:val="24"/>
        </w:rPr>
        <w:t xml:space="preserve">hat tax forms </w:t>
      </w:r>
      <w:proofErr w:type="gramStart"/>
      <w:r w:rsidR="009A2334" w:rsidRPr="00353381">
        <w:rPr>
          <w:rFonts w:asciiTheme="minorHAnsi" w:hAnsiTheme="minorHAnsi" w:cstheme="minorHAnsi"/>
          <w:b/>
          <w:color w:val="C00000"/>
          <w:szCs w:val="24"/>
        </w:rPr>
        <w:t>are submitted</w:t>
      </w:r>
      <w:proofErr w:type="gramEnd"/>
      <w:r w:rsidR="009A2334" w:rsidRPr="00353381">
        <w:rPr>
          <w:rFonts w:asciiTheme="minorHAnsi" w:hAnsiTheme="minorHAnsi" w:cstheme="minorHAnsi"/>
          <w:b/>
          <w:color w:val="C00000"/>
          <w:szCs w:val="24"/>
        </w:rPr>
        <w:t xml:space="preserve"> electronically</w:t>
      </w:r>
      <w:r w:rsidR="00DE6AE1" w:rsidRPr="00353381">
        <w:rPr>
          <w:rFonts w:asciiTheme="minorHAnsi" w:hAnsiTheme="minorHAnsi" w:cstheme="minorHAnsi"/>
          <w:b/>
          <w:color w:val="C00000"/>
          <w:szCs w:val="24"/>
        </w:rPr>
        <w:t>?</w:t>
      </w:r>
      <w:bookmarkEnd w:id="21"/>
    </w:p>
    <w:p w14:paraId="25FFA3E1" w14:textId="77777777" w:rsidR="009A2334" w:rsidRPr="00353381" w:rsidRDefault="009A2334" w:rsidP="009E6586">
      <w:pPr>
        <w:pStyle w:val="NoSpacing"/>
        <w:numPr>
          <w:ilvl w:val="0"/>
          <w:numId w:val="9"/>
        </w:numPr>
        <w:rPr>
          <w:rFonts w:asciiTheme="minorHAnsi" w:hAnsiTheme="minorHAnsi" w:cstheme="minorHAnsi"/>
          <w:spacing w:val="-3"/>
        </w:rPr>
      </w:pPr>
      <w:r w:rsidRPr="00353381">
        <w:rPr>
          <w:rFonts w:asciiTheme="minorHAnsi" w:hAnsiTheme="minorHAnsi" w:cstheme="minorHAnsi"/>
          <w:spacing w:val="-3"/>
        </w:rPr>
        <w:t>Tax Rate Levied Form</w:t>
      </w:r>
    </w:p>
    <w:p w14:paraId="5B3EC727" w14:textId="77777777" w:rsidR="007E77F8" w:rsidRPr="00353381" w:rsidRDefault="009A2334" w:rsidP="007E77F8">
      <w:pPr>
        <w:pStyle w:val="NoSpacing"/>
        <w:numPr>
          <w:ilvl w:val="0"/>
          <w:numId w:val="9"/>
        </w:numPr>
        <w:rPr>
          <w:rFonts w:asciiTheme="minorHAnsi" w:hAnsiTheme="minorHAnsi" w:cstheme="minorHAnsi"/>
          <w:b/>
          <w:spacing w:val="-3"/>
          <w:szCs w:val="24"/>
        </w:rPr>
      </w:pPr>
      <w:r w:rsidRPr="00353381">
        <w:rPr>
          <w:rFonts w:asciiTheme="minorHAnsi" w:hAnsiTheme="minorHAnsi" w:cstheme="minorHAnsi"/>
          <w:spacing w:val="-3"/>
        </w:rPr>
        <w:t>Sheriff Tax Collection and Reconciliation</w:t>
      </w:r>
      <w:bookmarkStart w:id="22" w:name="Q24"/>
    </w:p>
    <w:bookmarkEnd w:id="22"/>
    <w:p w14:paraId="2F677128" w14:textId="77777777" w:rsidR="002F29A8" w:rsidRPr="00353381" w:rsidRDefault="002F29A8" w:rsidP="00955613">
      <w:pPr>
        <w:pStyle w:val="NoSpacing"/>
        <w:rPr>
          <w:rFonts w:asciiTheme="minorHAnsi" w:hAnsiTheme="minorHAnsi" w:cstheme="minorHAnsi"/>
          <w:szCs w:val="24"/>
        </w:rPr>
      </w:pPr>
    </w:p>
    <w:p w14:paraId="1FD99F84" w14:textId="1BC36612" w:rsidR="00A87336" w:rsidRPr="00C50221" w:rsidRDefault="00A87336" w:rsidP="00955613">
      <w:pPr>
        <w:pStyle w:val="NoSpacing"/>
        <w:numPr>
          <w:ilvl w:val="0"/>
          <w:numId w:val="11"/>
        </w:numPr>
        <w:rPr>
          <w:rFonts w:asciiTheme="minorHAnsi" w:hAnsiTheme="minorHAnsi" w:cstheme="minorHAnsi"/>
          <w:b/>
          <w:color w:val="C00000"/>
          <w:szCs w:val="24"/>
        </w:rPr>
      </w:pPr>
      <w:bookmarkStart w:id="23" w:name="Q26"/>
      <w:r w:rsidRPr="00353381">
        <w:rPr>
          <w:rFonts w:asciiTheme="minorHAnsi" w:hAnsiTheme="minorHAnsi" w:cstheme="minorHAnsi"/>
          <w:b/>
          <w:color w:val="C00000"/>
          <w:szCs w:val="24"/>
        </w:rPr>
        <w:t xml:space="preserve">How will I know that </w:t>
      </w:r>
      <w:proofErr w:type="gramStart"/>
      <w:r w:rsidRPr="00353381">
        <w:rPr>
          <w:rFonts w:asciiTheme="minorHAnsi" w:hAnsiTheme="minorHAnsi" w:cstheme="minorHAnsi"/>
          <w:b/>
          <w:color w:val="C00000"/>
          <w:szCs w:val="24"/>
        </w:rPr>
        <w:t>my district’s tax rates have been approved by the Board of Education</w:t>
      </w:r>
      <w:proofErr w:type="gramEnd"/>
      <w:r w:rsidRPr="00353381">
        <w:rPr>
          <w:rFonts w:asciiTheme="minorHAnsi" w:hAnsiTheme="minorHAnsi" w:cstheme="minorHAnsi"/>
          <w:b/>
          <w:color w:val="C00000"/>
          <w:szCs w:val="24"/>
        </w:rPr>
        <w:t>?</w:t>
      </w:r>
      <w:bookmarkEnd w:id="23"/>
    </w:p>
    <w:p w14:paraId="7AC95ECB" w14:textId="77777777" w:rsidR="00A87336" w:rsidRPr="00353381" w:rsidRDefault="00A87336" w:rsidP="006B1E3B">
      <w:pPr>
        <w:pStyle w:val="NoSpacing"/>
        <w:ind w:left="360"/>
        <w:rPr>
          <w:rFonts w:asciiTheme="minorHAnsi" w:hAnsiTheme="minorHAnsi" w:cstheme="minorHAnsi"/>
          <w:szCs w:val="24"/>
        </w:rPr>
      </w:pPr>
      <w:r w:rsidRPr="00353381">
        <w:rPr>
          <w:rFonts w:asciiTheme="minorHAnsi" w:hAnsiTheme="minorHAnsi" w:cstheme="minorHAnsi"/>
          <w:szCs w:val="24"/>
        </w:rPr>
        <w:t xml:space="preserve">Tax rates </w:t>
      </w:r>
      <w:proofErr w:type="gramStart"/>
      <w:r w:rsidRPr="00353381">
        <w:rPr>
          <w:rFonts w:asciiTheme="minorHAnsi" w:hAnsiTheme="minorHAnsi" w:cstheme="minorHAnsi"/>
          <w:szCs w:val="24"/>
        </w:rPr>
        <w:t>are usually approved</w:t>
      </w:r>
      <w:proofErr w:type="gramEnd"/>
      <w:r w:rsidRPr="00353381">
        <w:rPr>
          <w:rFonts w:asciiTheme="minorHAnsi" w:hAnsiTheme="minorHAnsi" w:cstheme="minorHAnsi"/>
          <w:szCs w:val="24"/>
        </w:rPr>
        <w:t xml:space="preserve"> beginning with the </w:t>
      </w:r>
      <w:r w:rsidRPr="00353381">
        <w:rPr>
          <w:rFonts w:asciiTheme="minorHAnsi" w:hAnsiTheme="minorHAnsi" w:cstheme="minorHAnsi"/>
          <w:b/>
          <w:szCs w:val="24"/>
        </w:rPr>
        <w:t xml:space="preserve">October </w:t>
      </w:r>
      <w:r w:rsidRPr="00353381">
        <w:rPr>
          <w:rFonts w:asciiTheme="minorHAnsi" w:hAnsiTheme="minorHAnsi" w:cstheme="minorHAnsi"/>
          <w:szCs w:val="24"/>
        </w:rPr>
        <w:t xml:space="preserve">Board meeting. </w:t>
      </w:r>
      <w:r w:rsidR="00D83A14" w:rsidRPr="00353381">
        <w:rPr>
          <w:rFonts w:asciiTheme="minorHAnsi" w:hAnsiTheme="minorHAnsi" w:cstheme="minorHAnsi"/>
          <w:szCs w:val="24"/>
        </w:rPr>
        <w:t>Districts</w:t>
      </w:r>
      <w:r w:rsidRPr="00353381">
        <w:rPr>
          <w:rFonts w:asciiTheme="minorHAnsi" w:hAnsiTheme="minorHAnsi" w:cstheme="minorHAnsi"/>
          <w:szCs w:val="24"/>
        </w:rPr>
        <w:t xml:space="preserve"> who have submitted their Tax Rate Levy form to KDE by the date of the Board meeting with no pending issues such as </w:t>
      </w:r>
      <w:proofErr w:type="gramStart"/>
      <w:r w:rsidRPr="00353381">
        <w:rPr>
          <w:rFonts w:asciiTheme="minorHAnsi" w:hAnsiTheme="minorHAnsi" w:cstheme="minorHAnsi"/>
          <w:szCs w:val="24"/>
        </w:rPr>
        <w:t>a revision</w:t>
      </w:r>
      <w:proofErr w:type="gramEnd"/>
      <w:r w:rsidRPr="00353381">
        <w:rPr>
          <w:rFonts w:asciiTheme="minorHAnsi" w:hAnsiTheme="minorHAnsi" w:cstheme="minorHAnsi"/>
          <w:szCs w:val="24"/>
        </w:rPr>
        <w:t xml:space="preserve"> or recall requirements, w</w:t>
      </w:r>
      <w:r w:rsidR="00BA652B" w:rsidRPr="00353381">
        <w:rPr>
          <w:rFonts w:asciiTheme="minorHAnsi" w:hAnsiTheme="minorHAnsi" w:cstheme="minorHAnsi"/>
          <w:szCs w:val="24"/>
        </w:rPr>
        <w:t xml:space="preserve">ill </w:t>
      </w:r>
      <w:proofErr w:type="gramStart"/>
      <w:r w:rsidR="00BA652B" w:rsidRPr="00353381">
        <w:rPr>
          <w:rFonts w:asciiTheme="minorHAnsi" w:hAnsiTheme="minorHAnsi" w:cstheme="minorHAnsi"/>
          <w:szCs w:val="24"/>
        </w:rPr>
        <w:t>be presented</w:t>
      </w:r>
      <w:proofErr w:type="gramEnd"/>
      <w:r w:rsidR="00BA652B" w:rsidRPr="00353381">
        <w:rPr>
          <w:rFonts w:asciiTheme="minorHAnsi" w:hAnsiTheme="minorHAnsi" w:cstheme="minorHAnsi"/>
          <w:szCs w:val="24"/>
        </w:rPr>
        <w:t xml:space="preserve"> for approval. </w:t>
      </w:r>
      <w:r w:rsidRPr="00353381">
        <w:rPr>
          <w:rFonts w:asciiTheme="minorHAnsi" w:hAnsiTheme="minorHAnsi" w:cstheme="minorHAnsi"/>
          <w:szCs w:val="24"/>
        </w:rPr>
        <w:t xml:space="preserve">The next opportunities for approval will be the </w:t>
      </w:r>
      <w:r w:rsidRPr="00353381">
        <w:rPr>
          <w:rFonts w:asciiTheme="minorHAnsi" w:hAnsiTheme="minorHAnsi" w:cstheme="minorHAnsi"/>
          <w:b/>
          <w:szCs w:val="24"/>
        </w:rPr>
        <w:t>December and February</w:t>
      </w:r>
      <w:r w:rsidRPr="00353381">
        <w:rPr>
          <w:rFonts w:asciiTheme="minorHAnsi" w:hAnsiTheme="minorHAnsi" w:cstheme="minorHAnsi"/>
          <w:szCs w:val="24"/>
        </w:rPr>
        <w:t xml:space="preserve"> Board meetings. </w:t>
      </w:r>
      <w:r w:rsidR="00BA652B" w:rsidRPr="00353381">
        <w:rPr>
          <w:rFonts w:asciiTheme="minorHAnsi" w:hAnsiTheme="minorHAnsi" w:cstheme="minorHAnsi"/>
          <w:szCs w:val="24"/>
        </w:rPr>
        <w:t xml:space="preserve">Once </w:t>
      </w:r>
      <w:r w:rsidRPr="00353381">
        <w:rPr>
          <w:rFonts w:asciiTheme="minorHAnsi" w:hAnsiTheme="minorHAnsi" w:cstheme="minorHAnsi"/>
          <w:szCs w:val="24"/>
        </w:rPr>
        <w:t xml:space="preserve">approved, each district will </w:t>
      </w:r>
      <w:proofErr w:type="gramStart"/>
      <w:r w:rsidRPr="00353381">
        <w:rPr>
          <w:rFonts w:asciiTheme="minorHAnsi" w:hAnsiTheme="minorHAnsi" w:cstheme="minorHAnsi"/>
          <w:szCs w:val="24"/>
        </w:rPr>
        <w:t xml:space="preserve">be </w:t>
      </w:r>
      <w:r w:rsidR="00034C43" w:rsidRPr="00353381">
        <w:rPr>
          <w:rFonts w:asciiTheme="minorHAnsi" w:hAnsiTheme="minorHAnsi" w:cstheme="minorHAnsi"/>
          <w:szCs w:val="24"/>
        </w:rPr>
        <w:t>e</w:t>
      </w:r>
      <w:r w:rsidR="00D83A14" w:rsidRPr="00353381">
        <w:rPr>
          <w:rFonts w:asciiTheme="minorHAnsi" w:hAnsiTheme="minorHAnsi" w:cstheme="minorHAnsi"/>
          <w:szCs w:val="24"/>
        </w:rPr>
        <w:t>mailed</w:t>
      </w:r>
      <w:proofErr w:type="gramEnd"/>
      <w:r w:rsidR="00D83A14" w:rsidRPr="00353381">
        <w:rPr>
          <w:rFonts w:asciiTheme="minorHAnsi" w:hAnsiTheme="minorHAnsi" w:cstheme="minorHAnsi"/>
          <w:szCs w:val="24"/>
        </w:rPr>
        <w:t xml:space="preserve"> confirmation </w:t>
      </w:r>
      <w:r w:rsidR="00C41F67" w:rsidRPr="00353381">
        <w:rPr>
          <w:rFonts w:asciiTheme="minorHAnsi" w:hAnsiTheme="minorHAnsi" w:cstheme="minorHAnsi"/>
          <w:szCs w:val="24"/>
        </w:rPr>
        <w:t>and a copy of the</w:t>
      </w:r>
      <w:r w:rsidR="000C6F8D" w:rsidRPr="00353381">
        <w:rPr>
          <w:rFonts w:asciiTheme="minorHAnsi" w:hAnsiTheme="minorHAnsi" w:cstheme="minorHAnsi"/>
          <w:szCs w:val="24"/>
        </w:rPr>
        <w:t xml:space="preserve"> Tax Rate Levy form </w:t>
      </w:r>
      <w:r w:rsidRPr="00353381">
        <w:rPr>
          <w:rFonts w:asciiTheme="minorHAnsi" w:hAnsiTheme="minorHAnsi" w:cstheme="minorHAnsi"/>
          <w:szCs w:val="24"/>
        </w:rPr>
        <w:t>with the Board’s approval</w:t>
      </w:r>
      <w:r w:rsidR="00C41F67" w:rsidRPr="00353381">
        <w:rPr>
          <w:rFonts w:asciiTheme="minorHAnsi" w:hAnsiTheme="minorHAnsi" w:cstheme="minorHAnsi"/>
          <w:szCs w:val="24"/>
        </w:rPr>
        <w:t xml:space="preserve"> date</w:t>
      </w:r>
      <w:r w:rsidRPr="00353381">
        <w:rPr>
          <w:rFonts w:asciiTheme="minorHAnsi" w:hAnsiTheme="minorHAnsi" w:cstheme="minorHAnsi"/>
          <w:szCs w:val="24"/>
        </w:rPr>
        <w:t>.</w:t>
      </w:r>
    </w:p>
    <w:p w14:paraId="21D27829" w14:textId="77777777" w:rsidR="002F29A8" w:rsidRPr="00353381" w:rsidRDefault="002F29A8" w:rsidP="009032AC">
      <w:pPr>
        <w:pStyle w:val="NoSpacing"/>
        <w:rPr>
          <w:rFonts w:asciiTheme="minorHAnsi" w:hAnsiTheme="minorHAnsi" w:cstheme="minorHAnsi"/>
          <w:b/>
          <w:szCs w:val="24"/>
        </w:rPr>
      </w:pPr>
    </w:p>
    <w:p w14:paraId="3776CBB1" w14:textId="1D4B4609" w:rsidR="009032AC" w:rsidRPr="00C50221" w:rsidRDefault="009032AC" w:rsidP="009032AC">
      <w:pPr>
        <w:pStyle w:val="NoSpacing"/>
        <w:numPr>
          <w:ilvl w:val="0"/>
          <w:numId w:val="11"/>
        </w:numPr>
        <w:rPr>
          <w:rFonts w:asciiTheme="minorHAnsi" w:hAnsiTheme="minorHAnsi" w:cstheme="minorHAnsi"/>
          <w:b/>
          <w:color w:val="C00000"/>
          <w:szCs w:val="24"/>
        </w:rPr>
      </w:pPr>
      <w:bookmarkStart w:id="24" w:name="Q27"/>
      <w:r w:rsidRPr="00353381">
        <w:rPr>
          <w:rFonts w:asciiTheme="minorHAnsi" w:hAnsiTheme="minorHAnsi" w:cstheme="minorHAnsi"/>
          <w:b/>
          <w:color w:val="C00000"/>
          <w:szCs w:val="24"/>
        </w:rPr>
        <w:t>When can I issue tax bills?</w:t>
      </w:r>
      <w:bookmarkEnd w:id="24"/>
    </w:p>
    <w:p w14:paraId="637110D4" w14:textId="77777777" w:rsidR="009032AC" w:rsidRPr="00353381" w:rsidRDefault="009032AC" w:rsidP="006B1E3B">
      <w:pPr>
        <w:pStyle w:val="NoSpacing"/>
        <w:ind w:left="360"/>
        <w:rPr>
          <w:rFonts w:asciiTheme="minorHAnsi" w:hAnsiTheme="minorHAnsi" w:cstheme="minorHAnsi"/>
          <w:szCs w:val="24"/>
        </w:rPr>
      </w:pPr>
      <w:r w:rsidRPr="00353381">
        <w:rPr>
          <w:rFonts w:asciiTheme="minorHAnsi" w:hAnsiTheme="minorHAnsi" w:cstheme="minorHAnsi"/>
          <w:szCs w:val="24"/>
        </w:rPr>
        <w:t xml:space="preserve">Bills can be issued after approval by the Kentucky Board of Education. Any district that chooses to bill prior to this may be subject to rebilling or refunding if an error </w:t>
      </w:r>
      <w:proofErr w:type="gramStart"/>
      <w:r w:rsidRPr="00353381">
        <w:rPr>
          <w:rFonts w:asciiTheme="minorHAnsi" w:hAnsiTheme="minorHAnsi" w:cstheme="minorHAnsi"/>
          <w:szCs w:val="24"/>
        </w:rPr>
        <w:t>is found</w:t>
      </w:r>
      <w:proofErr w:type="gramEnd"/>
      <w:r w:rsidRPr="00353381">
        <w:rPr>
          <w:rFonts w:asciiTheme="minorHAnsi" w:hAnsiTheme="minorHAnsi" w:cstheme="minorHAnsi"/>
          <w:szCs w:val="24"/>
        </w:rPr>
        <w:t>.</w:t>
      </w:r>
    </w:p>
    <w:p w14:paraId="16F69307" w14:textId="77777777" w:rsidR="000E70C9" w:rsidRPr="00353381" w:rsidRDefault="000E70C9" w:rsidP="00955613">
      <w:pPr>
        <w:pStyle w:val="NoSpacing"/>
        <w:rPr>
          <w:rFonts w:asciiTheme="minorHAnsi" w:hAnsiTheme="minorHAnsi" w:cstheme="minorHAnsi"/>
          <w:szCs w:val="24"/>
        </w:rPr>
      </w:pPr>
    </w:p>
    <w:p w14:paraId="37B5879C" w14:textId="4004410E" w:rsidR="00DE6AE1" w:rsidRPr="00C50221" w:rsidRDefault="00F67532" w:rsidP="00955613">
      <w:pPr>
        <w:pStyle w:val="NoSpacing"/>
        <w:numPr>
          <w:ilvl w:val="0"/>
          <w:numId w:val="11"/>
        </w:numPr>
        <w:rPr>
          <w:rFonts w:asciiTheme="minorHAnsi" w:hAnsiTheme="minorHAnsi" w:cstheme="minorHAnsi"/>
          <w:b/>
          <w:color w:val="C00000"/>
          <w:szCs w:val="24"/>
        </w:rPr>
      </w:pPr>
      <w:bookmarkStart w:id="25" w:name="Q28"/>
      <w:r w:rsidRPr="00353381">
        <w:rPr>
          <w:rFonts w:asciiTheme="minorHAnsi" w:hAnsiTheme="minorHAnsi" w:cstheme="minorHAnsi"/>
          <w:b/>
          <w:color w:val="C00000"/>
          <w:szCs w:val="24"/>
        </w:rPr>
        <w:t>Do</w:t>
      </w:r>
      <w:r w:rsidR="00DE6AE1" w:rsidRPr="00353381">
        <w:rPr>
          <w:rFonts w:asciiTheme="minorHAnsi" w:hAnsiTheme="minorHAnsi" w:cstheme="minorHAnsi"/>
          <w:b/>
          <w:color w:val="C00000"/>
          <w:szCs w:val="24"/>
        </w:rPr>
        <w:t xml:space="preserve"> I have to publish information regarding the tax rates once </w:t>
      </w:r>
      <w:proofErr w:type="gramStart"/>
      <w:r w:rsidR="00DE6AE1" w:rsidRPr="00353381">
        <w:rPr>
          <w:rFonts w:asciiTheme="minorHAnsi" w:hAnsiTheme="minorHAnsi" w:cstheme="minorHAnsi"/>
          <w:b/>
          <w:color w:val="C00000"/>
          <w:szCs w:val="24"/>
        </w:rPr>
        <w:t>they are approved by the Kentucky Board of Education</w:t>
      </w:r>
      <w:proofErr w:type="gramEnd"/>
      <w:r w:rsidR="00DE6AE1" w:rsidRPr="00353381">
        <w:rPr>
          <w:rFonts w:asciiTheme="minorHAnsi" w:hAnsiTheme="minorHAnsi" w:cstheme="minorHAnsi"/>
          <w:b/>
          <w:color w:val="C00000"/>
          <w:szCs w:val="24"/>
        </w:rPr>
        <w:t>?</w:t>
      </w:r>
      <w:bookmarkEnd w:id="25"/>
    </w:p>
    <w:p w14:paraId="4A204E34" w14:textId="645789D4" w:rsidR="00FF3F94" w:rsidRPr="00353381" w:rsidRDefault="00E13BC8" w:rsidP="006B1E3B">
      <w:pPr>
        <w:pStyle w:val="NoSpacing"/>
        <w:ind w:left="360"/>
        <w:rPr>
          <w:rFonts w:asciiTheme="minorHAnsi" w:hAnsiTheme="minorHAnsi" w:cstheme="minorHAnsi"/>
          <w:szCs w:val="24"/>
        </w:rPr>
      </w:pPr>
      <w:r w:rsidRPr="00353381">
        <w:rPr>
          <w:rFonts w:asciiTheme="minorHAnsi" w:hAnsiTheme="minorHAnsi" w:cstheme="minorHAnsi"/>
          <w:szCs w:val="24"/>
        </w:rPr>
        <w:t>No</w:t>
      </w:r>
      <w:r w:rsidR="00294896">
        <w:rPr>
          <w:rFonts w:asciiTheme="minorHAnsi" w:hAnsiTheme="minorHAnsi" w:cstheme="minorHAnsi"/>
          <w:szCs w:val="24"/>
        </w:rPr>
        <w:t>.</w:t>
      </w:r>
      <w:r w:rsidRPr="00353381">
        <w:rPr>
          <w:rFonts w:asciiTheme="minorHAnsi" w:hAnsiTheme="minorHAnsi" w:cstheme="minorHAnsi"/>
          <w:szCs w:val="24"/>
        </w:rPr>
        <w:t xml:space="preserve"> </w:t>
      </w:r>
      <w:r w:rsidR="00294896">
        <w:rPr>
          <w:rFonts w:asciiTheme="minorHAnsi" w:hAnsiTheme="minorHAnsi" w:cstheme="minorHAnsi"/>
          <w:szCs w:val="24"/>
        </w:rPr>
        <w:t>D</w:t>
      </w:r>
      <w:r w:rsidRPr="00353381">
        <w:rPr>
          <w:rFonts w:asciiTheme="minorHAnsi" w:hAnsiTheme="minorHAnsi" w:cstheme="minorHAnsi"/>
          <w:szCs w:val="24"/>
        </w:rPr>
        <w:t xml:space="preserve">istricts </w:t>
      </w:r>
      <w:proofErr w:type="gramStart"/>
      <w:r w:rsidRPr="00353381">
        <w:rPr>
          <w:rFonts w:asciiTheme="minorHAnsi" w:hAnsiTheme="minorHAnsi" w:cstheme="minorHAnsi"/>
          <w:szCs w:val="24"/>
        </w:rPr>
        <w:t>are no longer required</w:t>
      </w:r>
      <w:proofErr w:type="gramEnd"/>
      <w:r w:rsidRPr="00353381">
        <w:rPr>
          <w:rFonts w:asciiTheme="minorHAnsi" w:hAnsiTheme="minorHAnsi" w:cstheme="minorHAnsi"/>
          <w:szCs w:val="24"/>
        </w:rPr>
        <w:t xml:space="preserve"> to publish the tax rates approved by the Kentucky Board of Education. </w:t>
      </w:r>
    </w:p>
    <w:p w14:paraId="5464F542" w14:textId="77777777" w:rsidR="00995893" w:rsidRPr="00353381" w:rsidRDefault="00995893" w:rsidP="00955613">
      <w:pPr>
        <w:pStyle w:val="NoSpacing"/>
        <w:rPr>
          <w:rFonts w:asciiTheme="minorHAnsi" w:hAnsiTheme="minorHAnsi" w:cstheme="minorHAnsi"/>
          <w:szCs w:val="24"/>
        </w:rPr>
      </w:pPr>
    </w:p>
    <w:p w14:paraId="6CAA46AD" w14:textId="0B412E50" w:rsidR="009032AC" w:rsidRPr="00C50221" w:rsidRDefault="009032AC" w:rsidP="009032AC">
      <w:pPr>
        <w:pStyle w:val="ListParagraph"/>
        <w:numPr>
          <w:ilvl w:val="0"/>
          <w:numId w:val="11"/>
        </w:numPr>
        <w:rPr>
          <w:rFonts w:asciiTheme="minorHAnsi" w:hAnsiTheme="minorHAnsi" w:cstheme="minorHAnsi"/>
          <w:b/>
          <w:color w:val="C00000"/>
          <w:sz w:val="24"/>
          <w:szCs w:val="24"/>
        </w:rPr>
      </w:pPr>
      <w:bookmarkStart w:id="26" w:name="Q29"/>
      <w:r w:rsidRPr="006B1E3B">
        <w:rPr>
          <w:rFonts w:asciiTheme="minorHAnsi" w:hAnsiTheme="minorHAnsi" w:cstheme="minorHAnsi"/>
          <w:b/>
          <w:color w:val="C00000"/>
          <w:sz w:val="24"/>
          <w:szCs w:val="24"/>
        </w:rPr>
        <w:t>Where can I learn more about how my taxes interact with my SEEK funding?</w:t>
      </w:r>
      <w:bookmarkEnd w:id="26"/>
    </w:p>
    <w:p w14:paraId="5B665A73" w14:textId="77777777" w:rsidR="00AC6EFC" w:rsidRPr="00353381" w:rsidRDefault="009032AC" w:rsidP="006B1E3B">
      <w:pPr>
        <w:pStyle w:val="NoSpacing"/>
        <w:ind w:left="360"/>
        <w:rPr>
          <w:rFonts w:asciiTheme="minorHAnsi" w:hAnsiTheme="minorHAnsi" w:cstheme="minorHAnsi"/>
          <w:szCs w:val="24"/>
        </w:rPr>
      </w:pPr>
      <w:r w:rsidRPr="00353381">
        <w:rPr>
          <w:rFonts w:asciiTheme="minorHAnsi" w:hAnsiTheme="minorHAnsi" w:cstheme="minorHAnsi"/>
          <w:szCs w:val="24"/>
        </w:rPr>
        <w:t xml:space="preserve">In 2008, a study </w:t>
      </w:r>
      <w:proofErr w:type="gramStart"/>
      <w:r w:rsidRPr="00353381">
        <w:rPr>
          <w:rFonts w:asciiTheme="minorHAnsi" w:hAnsiTheme="minorHAnsi" w:cstheme="minorHAnsi"/>
          <w:szCs w:val="24"/>
        </w:rPr>
        <w:t>was done</w:t>
      </w:r>
      <w:proofErr w:type="gramEnd"/>
      <w:r w:rsidRPr="00353381">
        <w:rPr>
          <w:rFonts w:asciiTheme="minorHAnsi" w:hAnsiTheme="minorHAnsi" w:cstheme="minorHAnsi"/>
          <w:szCs w:val="24"/>
        </w:rPr>
        <w:t xml:space="preserve"> by the Office of Education Accountability which explains the interactions between school district taxes and SEEK. You can access the report at the following link: </w:t>
      </w:r>
      <w:hyperlink r:id="rId19" w:history="1">
        <w:r w:rsidR="00B30728" w:rsidRPr="00353381">
          <w:rPr>
            <w:rStyle w:val="Hyperlink"/>
            <w:rFonts w:asciiTheme="minorHAnsi" w:hAnsiTheme="minorHAnsi" w:cstheme="minorHAnsi"/>
            <w:color w:val="auto"/>
            <w:szCs w:val="24"/>
          </w:rPr>
          <w:t>Understanding How Tax Provisions Interact With the SEEK Formula</w:t>
        </w:r>
      </w:hyperlink>
      <w:r w:rsidR="00FF3F94" w:rsidRPr="00353381">
        <w:rPr>
          <w:rFonts w:asciiTheme="minorHAnsi" w:hAnsiTheme="minorHAnsi" w:cstheme="minorHAnsi"/>
          <w:szCs w:val="24"/>
        </w:rPr>
        <w:t xml:space="preserve"> .</w:t>
      </w:r>
    </w:p>
    <w:p w14:paraId="00A8D482" w14:textId="77777777" w:rsidR="00FF3F94" w:rsidRPr="00353381" w:rsidRDefault="00FF3F94" w:rsidP="00955613">
      <w:pPr>
        <w:pStyle w:val="NoSpacing"/>
        <w:rPr>
          <w:rFonts w:asciiTheme="minorHAnsi" w:hAnsiTheme="minorHAnsi" w:cstheme="minorHAnsi"/>
          <w:szCs w:val="24"/>
        </w:rPr>
      </w:pPr>
    </w:p>
    <w:sectPr w:rsidR="00FF3F94" w:rsidRPr="00353381" w:rsidSect="00BF240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7DE7E" w14:textId="77777777" w:rsidR="001E63CD" w:rsidRDefault="001E63CD" w:rsidP="00EE7B35">
      <w:pPr>
        <w:spacing w:after="0" w:line="240" w:lineRule="auto"/>
      </w:pPr>
      <w:r>
        <w:separator/>
      </w:r>
    </w:p>
  </w:endnote>
  <w:endnote w:type="continuationSeparator" w:id="0">
    <w:p w14:paraId="01466602" w14:textId="77777777" w:rsidR="001E63CD" w:rsidRDefault="001E63CD" w:rsidP="00E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6361" w14:textId="77777777" w:rsidR="00CA53C3" w:rsidRDefault="00CA53C3">
    <w:pPr>
      <w:pStyle w:val="Footer"/>
      <w:pBdr>
        <w:top w:val="single" w:sz="4" w:space="1" w:color="D9D9D9"/>
      </w:pBdr>
      <w:rPr>
        <w:color w:val="7F7F7F"/>
        <w:spacing w:val="60"/>
      </w:rPr>
    </w:pPr>
    <w:r>
      <w:fldChar w:fldCharType="begin"/>
    </w:r>
    <w:r>
      <w:instrText xml:space="preserve"> PAGE   \* MERGEFORMAT </w:instrText>
    </w:r>
    <w:r>
      <w:fldChar w:fldCharType="separate"/>
    </w:r>
    <w:r w:rsidR="005A19D6" w:rsidRPr="005A19D6">
      <w:rPr>
        <w:b/>
        <w:noProof/>
      </w:rPr>
      <w:t>1</w:t>
    </w:r>
    <w:r>
      <w:fldChar w:fldCharType="end"/>
    </w:r>
    <w:r>
      <w:rPr>
        <w:b/>
      </w:rPr>
      <w:t xml:space="preserve"> | </w:t>
    </w:r>
    <w:r w:rsidRPr="00EB545B">
      <w:rPr>
        <w:color w:val="767171" w:themeColor="background2" w:themeShade="80"/>
        <w:spacing w:val="60"/>
      </w:rPr>
      <w:t>Page</w:t>
    </w:r>
  </w:p>
  <w:p w14:paraId="5DF2F985" w14:textId="39E733FD" w:rsidR="001A245D" w:rsidRPr="00EB545B" w:rsidRDefault="003F4A95">
    <w:pPr>
      <w:pStyle w:val="Footer"/>
      <w:pBdr>
        <w:top w:val="single" w:sz="4" w:space="1" w:color="D9D9D9"/>
      </w:pBdr>
      <w:rPr>
        <w:color w:val="767171" w:themeColor="background2" w:themeShade="80"/>
        <w:spacing w:val="60"/>
        <w:sz w:val="18"/>
        <w:szCs w:val="18"/>
      </w:rPr>
    </w:pPr>
    <w:r>
      <w:rPr>
        <w:color w:val="767171" w:themeColor="background2" w:themeShade="80"/>
        <w:spacing w:val="60"/>
        <w:sz w:val="18"/>
        <w:szCs w:val="18"/>
      </w:rPr>
      <w:t xml:space="preserve">Updated: </w:t>
    </w:r>
    <w:r w:rsidR="001A245D">
      <w:rPr>
        <w:color w:val="767171" w:themeColor="background2" w:themeShade="80"/>
        <w:spacing w:val="60"/>
        <w:sz w:val="18"/>
        <w:szCs w:val="18"/>
      </w:rPr>
      <w:t xml:space="preserve">July </w:t>
    </w:r>
    <w:r w:rsidR="007B37FF">
      <w:rPr>
        <w:color w:val="767171" w:themeColor="background2" w:themeShade="80"/>
        <w:spacing w:val="60"/>
        <w:sz w:val="18"/>
        <w:szCs w:val="18"/>
      </w:rPr>
      <w:t>7, 2025</w:t>
    </w:r>
  </w:p>
  <w:p w14:paraId="0D4F937F" w14:textId="77777777" w:rsidR="00CA53C3" w:rsidRPr="008A0D34" w:rsidRDefault="00CA53C3">
    <w:pPr>
      <w:pStyle w:val="Footer"/>
      <w:pBdr>
        <w:top w:val="single" w:sz="4" w:space="1" w:color="D9D9D9"/>
      </w:pBdr>
      <w:rPr>
        <w:b/>
        <w:sz w:val="18"/>
        <w:szCs w:val="18"/>
      </w:rPr>
    </w:pPr>
  </w:p>
  <w:p w14:paraId="40DA1893" w14:textId="77777777" w:rsidR="00CA53C3" w:rsidRDefault="00CA5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5FC20" w14:textId="77777777" w:rsidR="001E63CD" w:rsidRDefault="001E63CD" w:rsidP="00EE7B35">
      <w:pPr>
        <w:spacing w:after="0" w:line="240" w:lineRule="auto"/>
      </w:pPr>
      <w:r>
        <w:separator/>
      </w:r>
    </w:p>
  </w:footnote>
  <w:footnote w:type="continuationSeparator" w:id="0">
    <w:p w14:paraId="3A024213" w14:textId="77777777" w:rsidR="001E63CD" w:rsidRDefault="001E63CD" w:rsidP="00EE7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703D"/>
    <w:multiLevelType w:val="hybridMultilevel"/>
    <w:tmpl w:val="75D87C62"/>
    <w:lvl w:ilvl="0" w:tplc="19C4C62A">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9A3DC6"/>
    <w:multiLevelType w:val="hybridMultilevel"/>
    <w:tmpl w:val="1FD8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26880"/>
    <w:multiLevelType w:val="hybridMultilevel"/>
    <w:tmpl w:val="DC1A879A"/>
    <w:lvl w:ilvl="0" w:tplc="E7149A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96F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4C6729"/>
    <w:multiLevelType w:val="hybridMultilevel"/>
    <w:tmpl w:val="BFAA7CD6"/>
    <w:lvl w:ilvl="0" w:tplc="885CCBA2">
      <w:start w:val="1"/>
      <w:numFmt w:val="decimal"/>
      <w:lvlText w:val="%1."/>
      <w:lvlJc w:val="left"/>
      <w:pPr>
        <w:ind w:left="360" w:hanging="360"/>
      </w:pPr>
      <w:rPr>
        <w:rFonts w:hint="default"/>
        <w:b/>
        <w:bCs/>
        <w:color w:val="C0000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E93986"/>
    <w:multiLevelType w:val="hybridMultilevel"/>
    <w:tmpl w:val="5DFE5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F73DE6"/>
    <w:multiLevelType w:val="hybridMultilevel"/>
    <w:tmpl w:val="1D2A3520"/>
    <w:lvl w:ilvl="0" w:tplc="B5A2B960">
      <w:start w:val="1"/>
      <w:numFmt w:val="decimal"/>
      <w:lvlText w:val="%1."/>
      <w:lvlJc w:val="left"/>
      <w:pPr>
        <w:ind w:left="360" w:hanging="360"/>
      </w:pPr>
      <w:rPr>
        <w:rFonts w:hint="default"/>
        <w:color w:val="0000FF"/>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8F74D8"/>
    <w:multiLevelType w:val="hybridMultilevel"/>
    <w:tmpl w:val="410C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11622"/>
    <w:multiLevelType w:val="hybridMultilevel"/>
    <w:tmpl w:val="97CE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45429A"/>
    <w:multiLevelType w:val="hybridMultilevel"/>
    <w:tmpl w:val="97B0AB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5876FA"/>
    <w:multiLevelType w:val="multilevel"/>
    <w:tmpl w:val="C484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D05D8"/>
    <w:multiLevelType w:val="hybridMultilevel"/>
    <w:tmpl w:val="0D90C840"/>
    <w:lvl w:ilvl="0" w:tplc="EF8C5D4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906325">
    <w:abstractNumId w:val="9"/>
  </w:num>
  <w:num w:numId="2" w16cid:durableId="1476993090">
    <w:abstractNumId w:val="3"/>
  </w:num>
  <w:num w:numId="3" w16cid:durableId="537159738">
    <w:abstractNumId w:val="2"/>
  </w:num>
  <w:num w:numId="4" w16cid:durableId="414209050">
    <w:abstractNumId w:val="0"/>
  </w:num>
  <w:num w:numId="5" w16cid:durableId="1327397002">
    <w:abstractNumId w:val="1"/>
  </w:num>
  <w:num w:numId="6" w16cid:durableId="1142187758">
    <w:abstractNumId w:val="10"/>
  </w:num>
  <w:num w:numId="7" w16cid:durableId="1831170442">
    <w:abstractNumId w:val="11"/>
  </w:num>
  <w:num w:numId="8" w16cid:durableId="1482498750">
    <w:abstractNumId w:val="8"/>
  </w:num>
  <w:num w:numId="9" w16cid:durableId="1353267214">
    <w:abstractNumId w:val="7"/>
  </w:num>
  <w:num w:numId="10" w16cid:durableId="786434737">
    <w:abstractNumId w:val="5"/>
  </w:num>
  <w:num w:numId="11" w16cid:durableId="1936479953">
    <w:abstractNumId w:val="4"/>
  </w:num>
  <w:num w:numId="12" w16cid:durableId="2003465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13"/>
    <w:rsid w:val="00007879"/>
    <w:rsid w:val="00034C43"/>
    <w:rsid w:val="000439A5"/>
    <w:rsid w:val="00046DB9"/>
    <w:rsid w:val="00053AFC"/>
    <w:rsid w:val="0006625C"/>
    <w:rsid w:val="00066E67"/>
    <w:rsid w:val="00080E78"/>
    <w:rsid w:val="00085E63"/>
    <w:rsid w:val="000C0735"/>
    <w:rsid w:val="000C23D7"/>
    <w:rsid w:val="000C5533"/>
    <w:rsid w:val="000C6F8D"/>
    <w:rsid w:val="000D6246"/>
    <w:rsid w:val="000E5099"/>
    <w:rsid w:val="000E70C9"/>
    <w:rsid w:val="000F37B9"/>
    <w:rsid w:val="00102A54"/>
    <w:rsid w:val="001145A3"/>
    <w:rsid w:val="00121C29"/>
    <w:rsid w:val="00122D1C"/>
    <w:rsid w:val="00132311"/>
    <w:rsid w:val="00136EDC"/>
    <w:rsid w:val="001425DE"/>
    <w:rsid w:val="001433F0"/>
    <w:rsid w:val="001537AD"/>
    <w:rsid w:val="0016230E"/>
    <w:rsid w:val="001A245D"/>
    <w:rsid w:val="001A4B9D"/>
    <w:rsid w:val="001B1F28"/>
    <w:rsid w:val="001B4440"/>
    <w:rsid w:val="001B7965"/>
    <w:rsid w:val="001C7480"/>
    <w:rsid w:val="001D16C6"/>
    <w:rsid w:val="001E09F6"/>
    <w:rsid w:val="001E63CD"/>
    <w:rsid w:val="001F08C6"/>
    <w:rsid w:val="00221677"/>
    <w:rsid w:val="00226C5C"/>
    <w:rsid w:val="0023199E"/>
    <w:rsid w:val="0023625C"/>
    <w:rsid w:val="002435F4"/>
    <w:rsid w:val="0025162D"/>
    <w:rsid w:val="002636F4"/>
    <w:rsid w:val="00264BE6"/>
    <w:rsid w:val="002925F1"/>
    <w:rsid w:val="00294896"/>
    <w:rsid w:val="0029547F"/>
    <w:rsid w:val="002B0ED4"/>
    <w:rsid w:val="002E033F"/>
    <w:rsid w:val="002F29A8"/>
    <w:rsid w:val="00310CCA"/>
    <w:rsid w:val="003306A4"/>
    <w:rsid w:val="00340C10"/>
    <w:rsid w:val="00350FD0"/>
    <w:rsid w:val="003525F4"/>
    <w:rsid w:val="00353381"/>
    <w:rsid w:val="00373F78"/>
    <w:rsid w:val="00376C19"/>
    <w:rsid w:val="00381BDD"/>
    <w:rsid w:val="0038312E"/>
    <w:rsid w:val="00391162"/>
    <w:rsid w:val="003C6567"/>
    <w:rsid w:val="003D4971"/>
    <w:rsid w:val="003E1DFB"/>
    <w:rsid w:val="003F045D"/>
    <w:rsid w:val="003F4A95"/>
    <w:rsid w:val="00416CE2"/>
    <w:rsid w:val="00425701"/>
    <w:rsid w:val="00435EEC"/>
    <w:rsid w:val="00450DD6"/>
    <w:rsid w:val="00457E8B"/>
    <w:rsid w:val="004652FC"/>
    <w:rsid w:val="00484D2C"/>
    <w:rsid w:val="004941B9"/>
    <w:rsid w:val="004956A8"/>
    <w:rsid w:val="004A323C"/>
    <w:rsid w:val="004A41C3"/>
    <w:rsid w:val="004A7E98"/>
    <w:rsid w:val="004C0CAD"/>
    <w:rsid w:val="004E49A3"/>
    <w:rsid w:val="004F4A1D"/>
    <w:rsid w:val="0050316B"/>
    <w:rsid w:val="00504D71"/>
    <w:rsid w:val="005060C2"/>
    <w:rsid w:val="00510BCB"/>
    <w:rsid w:val="005134B9"/>
    <w:rsid w:val="00523635"/>
    <w:rsid w:val="00527FD9"/>
    <w:rsid w:val="00534D22"/>
    <w:rsid w:val="005356BB"/>
    <w:rsid w:val="005457FE"/>
    <w:rsid w:val="00551660"/>
    <w:rsid w:val="00551662"/>
    <w:rsid w:val="00580A7F"/>
    <w:rsid w:val="005A19D6"/>
    <w:rsid w:val="005A68B2"/>
    <w:rsid w:val="005B37A7"/>
    <w:rsid w:val="005D20A6"/>
    <w:rsid w:val="005F7970"/>
    <w:rsid w:val="006217CC"/>
    <w:rsid w:val="0062284C"/>
    <w:rsid w:val="00623D9F"/>
    <w:rsid w:val="00631A51"/>
    <w:rsid w:val="006411B5"/>
    <w:rsid w:val="00641E7B"/>
    <w:rsid w:val="00641EDB"/>
    <w:rsid w:val="006454A8"/>
    <w:rsid w:val="00647EA4"/>
    <w:rsid w:val="00652445"/>
    <w:rsid w:val="00652EF1"/>
    <w:rsid w:val="006612EB"/>
    <w:rsid w:val="006612F4"/>
    <w:rsid w:val="00661305"/>
    <w:rsid w:val="0066643D"/>
    <w:rsid w:val="00672AED"/>
    <w:rsid w:val="006B1E3B"/>
    <w:rsid w:val="006B37FB"/>
    <w:rsid w:val="006D34C6"/>
    <w:rsid w:val="006E20B4"/>
    <w:rsid w:val="006F111C"/>
    <w:rsid w:val="006F3D15"/>
    <w:rsid w:val="00703438"/>
    <w:rsid w:val="007036AF"/>
    <w:rsid w:val="0076513C"/>
    <w:rsid w:val="007675AC"/>
    <w:rsid w:val="00784A4E"/>
    <w:rsid w:val="00787C18"/>
    <w:rsid w:val="00791ADD"/>
    <w:rsid w:val="007A1DE8"/>
    <w:rsid w:val="007A6FD2"/>
    <w:rsid w:val="007B2729"/>
    <w:rsid w:val="007B37FF"/>
    <w:rsid w:val="007C07CC"/>
    <w:rsid w:val="007E77F8"/>
    <w:rsid w:val="007F6717"/>
    <w:rsid w:val="00835EE4"/>
    <w:rsid w:val="00836172"/>
    <w:rsid w:val="00841F69"/>
    <w:rsid w:val="008521D9"/>
    <w:rsid w:val="00867AF2"/>
    <w:rsid w:val="00886FB4"/>
    <w:rsid w:val="008A0D34"/>
    <w:rsid w:val="008A39BA"/>
    <w:rsid w:val="008C1424"/>
    <w:rsid w:val="008C638E"/>
    <w:rsid w:val="008E2EFC"/>
    <w:rsid w:val="008E521A"/>
    <w:rsid w:val="009032AC"/>
    <w:rsid w:val="00917396"/>
    <w:rsid w:val="00930609"/>
    <w:rsid w:val="0093122A"/>
    <w:rsid w:val="00931B50"/>
    <w:rsid w:val="009549F8"/>
    <w:rsid w:val="00955613"/>
    <w:rsid w:val="00956580"/>
    <w:rsid w:val="00964510"/>
    <w:rsid w:val="009648C8"/>
    <w:rsid w:val="00966AAB"/>
    <w:rsid w:val="00974673"/>
    <w:rsid w:val="00974E64"/>
    <w:rsid w:val="00992DF6"/>
    <w:rsid w:val="00993FD8"/>
    <w:rsid w:val="00994535"/>
    <w:rsid w:val="00995893"/>
    <w:rsid w:val="009A2334"/>
    <w:rsid w:val="009A3733"/>
    <w:rsid w:val="009A3E05"/>
    <w:rsid w:val="009C1125"/>
    <w:rsid w:val="009C6786"/>
    <w:rsid w:val="009D377C"/>
    <w:rsid w:val="009E6586"/>
    <w:rsid w:val="00A0060E"/>
    <w:rsid w:val="00A0564B"/>
    <w:rsid w:val="00A121B0"/>
    <w:rsid w:val="00A1382F"/>
    <w:rsid w:val="00A14A22"/>
    <w:rsid w:val="00A15AD5"/>
    <w:rsid w:val="00A24769"/>
    <w:rsid w:val="00A54070"/>
    <w:rsid w:val="00A579AA"/>
    <w:rsid w:val="00A61C7C"/>
    <w:rsid w:val="00A6202E"/>
    <w:rsid w:val="00A62D6D"/>
    <w:rsid w:val="00A6454E"/>
    <w:rsid w:val="00A77A3E"/>
    <w:rsid w:val="00A87336"/>
    <w:rsid w:val="00A874BC"/>
    <w:rsid w:val="00A91C99"/>
    <w:rsid w:val="00AA06AE"/>
    <w:rsid w:val="00AA6D1F"/>
    <w:rsid w:val="00AA75B3"/>
    <w:rsid w:val="00AB3BFD"/>
    <w:rsid w:val="00AC6EFC"/>
    <w:rsid w:val="00AD3B22"/>
    <w:rsid w:val="00AE05C6"/>
    <w:rsid w:val="00AE339C"/>
    <w:rsid w:val="00B11313"/>
    <w:rsid w:val="00B13402"/>
    <w:rsid w:val="00B16842"/>
    <w:rsid w:val="00B221D6"/>
    <w:rsid w:val="00B30728"/>
    <w:rsid w:val="00B36569"/>
    <w:rsid w:val="00B439AF"/>
    <w:rsid w:val="00B523FA"/>
    <w:rsid w:val="00B8630F"/>
    <w:rsid w:val="00B901B4"/>
    <w:rsid w:val="00B91E5D"/>
    <w:rsid w:val="00B9684D"/>
    <w:rsid w:val="00BA652B"/>
    <w:rsid w:val="00BC7F2A"/>
    <w:rsid w:val="00BE41CE"/>
    <w:rsid w:val="00BF240E"/>
    <w:rsid w:val="00C024C8"/>
    <w:rsid w:val="00C0373D"/>
    <w:rsid w:val="00C113B0"/>
    <w:rsid w:val="00C21B6B"/>
    <w:rsid w:val="00C21FC1"/>
    <w:rsid w:val="00C24CE1"/>
    <w:rsid w:val="00C41F67"/>
    <w:rsid w:val="00C43697"/>
    <w:rsid w:val="00C4696A"/>
    <w:rsid w:val="00C50221"/>
    <w:rsid w:val="00C50995"/>
    <w:rsid w:val="00C55F87"/>
    <w:rsid w:val="00C61119"/>
    <w:rsid w:val="00C65D16"/>
    <w:rsid w:val="00C75FF0"/>
    <w:rsid w:val="00C765ED"/>
    <w:rsid w:val="00C837F9"/>
    <w:rsid w:val="00C93AB3"/>
    <w:rsid w:val="00CA53C3"/>
    <w:rsid w:val="00CA5E1D"/>
    <w:rsid w:val="00CA6E85"/>
    <w:rsid w:val="00CA6EC0"/>
    <w:rsid w:val="00CB4DAA"/>
    <w:rsid w:val="00CB59BB"/>
    <w:rsid w:val="00CB7A9E"/>
    <w:rsid w:val="00CC29D3"/>
    <w:rsid w:val="00CD671F"/>
    <w:rsid w:val="00CF1E88"/>
    <w:rsid w:val="00D01723"/>
    <w:rsid w:val="00D01AFE"/>
    <w:rsid w:val="00D036F0"/>
    <w:rsid w:val="00D04849"/>
    <w:rsid w:val="00D11A84"/>
    <w:rsid w:val="00D2028E"/>
    <w:rsid w:val="00D44AE5"/>
    <w:rsid w:val="00D55539"/>
    <w:rsid w:val="00D55BDB"/>
    <w:rsid w:val="00D6075D"/>
    <w:rsid w:val="00D65CB2"/>
    <w:rsid w:val="00D670BA"/>
    <w:rsid w:val="00D71B15"/>
    <w:rsid w:val="00D74EFD"/>
    <w:rsid w:val="00D75973"/>
    <w:rsid w:val="00D813F1"/>
    <w:rsid w:val="00D82764"/>
    <w:rsid w:val="00D83A14"/>
    <w:rsid w:val="00D8490E"/>
    <w:rsid w:val="00DA6150"/>
    <w:rsid w:val="00DB193E"/>
    <w:rsid w:val="00DC54E3"/>
    <w:rsid w:val="00DE48C5"/>
    <w:rsid w:val="00DE6AE1"/>
    <w:rsid w:val="00DF0039"/>
    <w:rsid w:val="00E00A5D"/>
    <w:rsid w:val="00E07975"/>
    <w:rsid w:val="00E13BC8"/>
    <w:rsid w:val="00E218E5"/>
    <w:rsid w:val="00E27036"/>
    <w:rsid w:val="00E277C9"/>
    <w:rsid w:val="00E44D40"/>
    <w:rsid w:val="00E63838"/>
    <w:rsid w:val="00E67C4C"/>
    <w:rsid w:val="00E82323"/>
    <w:rsid w:val="00E865A2"/>
    <w:rsid w:val="00EB545B"/>
    <w:rsid w:val="00EC1694"/>
    <w:rsid w:val="00EC76CD"/>
    <w:rsid w:val="00ED370A"/>
    <w:rsid w:val="00EE7B35"/>
    <w:rsid w:val="00EF002E"/>
    <w:rsid w:val="00EF0037"/>
    <w:rsid w:val="00EF0644"/>
    <w:rsid w:val="00F012B7"/>
    <w:rsid w:val="00F05798"/>
    <w:rsid w:val="00F060F3"/>
    <w:rsid w:val="00F5604A"/>
    <w:rsid w:val="00F67532"/>
    <w:rsid w:val="00F67A31"/>
    <w:rsid w:val="00F757E0"/>
    <w:rsid w:val="00F835B6"/>
    <w:rsid w:val="00F838EC"/>
    <w:rsid w:val="00F87D17"/>
    <w:rsid w:val="00F93885"/>
    <w:rsid w:val="00F9486E"/>
    <w:rsid w:val="00FA4055"/>
    <w:rsid w:val="00FA60BA"/>
    <w:rsid w:val="00FB16C7"/>
    <w:rsid w:val="00FD4F64"/>
    <w:rsid w:val="00FE200F"/>
    <w:rsid w:val="00FF0552"/>
    <w:rsid w:val="00FF3395"/>
    <w:rsid w:val="00FF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0094"/>
  <w15:chartTrackingRefBased/>
  <w15:docId w15:val="{02B137DD-FDF9-4BD5-AF81-78275ECA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0E"/>
    <w:pPr>
      <w:spacing w:after="200" w:line="276" w:lineRule="auto"/>
    </w:pPr>
    <w:rPr>
      <w:sz w:val="22"/>
      <w:szCs w:val="22"/>
    </w:rPr>
  </w:style>
  <w:style w:type="paragraph" w:styleId="Heading1">
    <w:name w:val="heading 1"/>
    <w:basedOn w:val="Normal"/>
    <w:next w:val="Normal"/>
    <w:link w:val="Heading1Char"/>
    <w:uiPriority w:val="9"/>
    <w:qFormat/>
    <w:rsid w:val="00A62D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55613"/>
    <w:pPr>
      <w:tabs>
        <w:tab w:val="center" w:pos="5040"/>
        <w:tab w:val="righ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40"/>
      </w:tabs>
      <w:suppressAutoHyphens/>
      <w:overflowPunct w:val="0"/>
      <w:autoSpaceDE w:val="0"/>
      <w:autoSpaceDN w:val="0"/>
      <w:adjustRightInd w:val="0"/>
      <w:spacing w:after="0" w:line="240" w:lineRule="auto"/>
      <w:ind w:right="1080"/>
      <w:textAlignment w:val="baseline"/>
    </w:pPr>
    <w:rPr>
      <w:rFonts w:ascii="Times New Roman" w:eastAsia="Times New Roman" w:hAnsi="Times New Roman"/>
      <w:sz w:val="18"/>
      <w:szCs w:val="20"/>
    </w:rPr>
  </w:style>
  <w:style w:type="character" w:customStyle="1" w:styleId="BodyTextChar">
    <w:name w:val="Body Text Char"/>
    <w:link w:val="BodyText"/>
    <w:semiHidden/>
    <w:rsid w:val="00955613"/>
    <w:rPr>
      <w:rFonts w:ascii="Times New Roman" w:eastAsia="Times New Roman" w:hAnsi="Times New Roman" w:cs="Times New Roman"/>
      <w:sz w:val="18"/>
      <w:szCs w:val="20"/>
    </w:rPr>
  </w:style>
  <w:style w:type="paragraph" w:styleId="NoSpacing">
    <w:name w:val="No Spacing"/>
    <w:uiPriority w:val="1"/>
    <w:qFormat/>
    <w:rsid w:val="001C7480"/>
    <w:rPr>
      <w:rFonts w:ascii="Cambria" w:hAnsi="Cambria"/>
      <w:sz w:val="24"/>
      <w:szCs w:val="22"/>
    </w:rPr>
  </w:style>
  <w:style w:type="paragraph" w:styleId="EndnoteText">
    <w:name w:val="endnote text"/>
    <w:basedOn w:val="Normal"/>
    <w:link w:val="EndnoteTextChar"/>
    <w:semiHidden/>
    <w:rsid w:val="00523635"/>
    <w:pPr>
      <w:overflowPunct w:val="0"/>
      <w:autoSpaceDE w:val="0"/>
      <w:autoSpaceDN w:val="0"/>
      <w:adjustRightInd w:val="0"/>
      <w:spacing w:after="0" w:line="240" w:lineRule="auto"/>
      <w:textAlignment w:val="baseline"/>
    </w:pPr>
    <w:rPr>
      <w:rFonts w:ascii="Courier New" w:eastAsia="Times New Roman" w:hAnsi="Courier New"/>
      <w:sz w:val="24"/>
      <w:szCs w:val="20"/>
    </w:rPr>
  </w:style>
  <w:style w:type="character" w:customStyle="1" w:styleId="EndnoteTextChar">
    <w:name w:val="Endnote Text Char"/>
    <w:link w:val="EndnoteText"/>
    <w:semiHidden/>
    <w:rsid w:val="00523635"/>
    <w:rPr>
      <w:rFonts w:ascii="Courier New" w:eastAsia="Times New Roman" w:hAnsi="Courier New" w:cs="Times New Roman"/>
      <w:sz w:val="24"/>
      <w:szCs w:val="20"/>
    </w:rPr>
  </w:style>
  <w:style w:type="character" w:styleId="Hyperlink">
    <w:name w:val="Hyperlink"/>
    <w:uiPriority w:val="99"/>
    <w:unhideWhenUsed/>
    <w:rsid w:val="00AE05C6"/>
    <w:rPr>
      <w:color w:val="0000FF"/>
      <w:u w:val="single"/>
    </w:rPr>
  </w:style>
  <w:style w:type="character" w:styleId="FollowedHyperlink">
    <w:name w:val="FollowedHyperlink"/>
    <w:uiPriority w:val="99"/>
    <w:semiHidden/>
    <w:unhideWhenUsed/>
    <w:rsid w:val="00F5604A"/>
    <w:rPr>
      <w:color w:val="800080"/>
      <w:u w:val="single"/>
    </w:rPr>
  </w:style>
  <w:style w:type="paragraph" w:styleId="Header">
    <w:name w:val="header"/>
    <w:basedOn w:val="Normal"/>
    <w:link w:val="HeaderChar"/>
    <w:uiPriority w:val="99"/>
    <w:unhideWhenUsed/>
    <w:rsid w:val="00EE7B35"/>
    <w:pPr>
      <w:tabs>
        <w:tab w:val="center" w:pos="4680"/>
        <w:tab w:val="right" w:pos="9360"/>
      </w:tabs>
    </w:pPr>
  </w:style>
  <w:style w:type="character" w:customStyle="1" w:styleId="HeaderChar">
    <w:name w:val="Header Char"/>
    <w:link w:val="Header"/>
    <w:uiPriority w:val="99"/>
    <w:rsid w:val="00EE7B35"/>
    <w:rPr>
      <w:sz w:val="22"/>
      <w:szCs w:val="22"/>
    </w:rPr>
  </w:style>
  <w:style w:type="paragraph" w:styleId="Footer">
    <w:name w:val="footer"/>
    <w:basedOn w:val="Normal"/>
    <w:link w:val="FooterChar"/>
    <w:uiPriority w:val="99"/>
    <w:unhideWhenUsed/>
    <w:rsid w:val="00EE7B35"/>
    <w:pPr>
      <w:tabs>
        <w:tab w:val="center" w:pos="4680"/>
        <w:tab w:val="right" w:pos="9360"/>
      </w:tabs>
    </w:pPr>
  </w:style>
  <w:style w:type="character" w:customStyle="1" w:styleId="FooterChar">
    <w:name w:val="Footer Char"/>
    <w:link w:val="Footer"/>
    <w:uiPriority w:val="99"/>
    <w:rsid w:val="00EE7B35"/>
    <w:rPr>
      <w:sz w:val="22"/>
      <w:szCs w:val="22"/>
    </w:rPr>
  </w:style>
  <w:style w:type="table" w:customStyle="1" w:styleId="Calendar2">
    <w:name w:val="Calendar 2"/>
    <w:basedOn w:val="TableNormal"/>
    <w:uiPriority w:val="99"/>
    <w:qFormat/>
    <w:rsid w:val="009032AC"/>
    <w:pPr>
      <w:jc w:val="center"/>
    </w:pPr>
    <w:rPr>
      <w:rFonts w:eastAsia="Times New Roman"/>
      <w:sz w:val="28"/>
      <w:szCs w:val="28"/>
      <w:lang w:bidi="en-US"/>
    </w:rPr>
    <w:tblPr>
      <w:tblBorders>
        <w:insideV w:val="single" w:sz="4" w:space="0" w:color="95B3D7"/>
      </w:tblBorders>
    </w:tblPr>
    <w:tblStylePr w:type="firstRow">
      <w:rPr>
        <w:rFonts w:ascii="Calibri Light" w:eastAsia="Times New Roman" w:hAnsi="Calibri Light"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5356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56BB"/>
    <w:rPr>
      <w:rFonts w:ascii="Tahoma" w:hAnsi="Tahoma" w:cs="Tahoma"/>
      <w:sz w:val="16"/>
      <w:szCs w:val="16"/>
    </w:rPr>
  </w:style>
  <w:style w:type="character" w:customStyle="1" w:styleId="bodylabel1">
    <w:name w:val="bodylabel1"/>
    <w:rsid w:val="00F05798"/>
    <w:rPr>
      <w:rFonts w:ascii="Verdana" w:hAnsi="Verdana" w:hint="default"/>
      <w:sz w:val="15"/>
      <w:szCs w:val="15"/>
    </w:rPr>
  </w:style>
  <w:style w:type="character" w:customStyle="1" w:styleId="Heading1Char">
    <w:name w:val="Heading 1 Char"/>
    <w:basedOn w:val="DefaultParagraphFont"/>
    <w:link w:val="Heading1"/>
    <w:uiPriority w:val="9"/>
    <w:rsid w:val="00A62D6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8312E"/>
    <w:pPr>
      <w:spacing w:after="0" w:line="240" w:lineRule="auto"/>
      <w:ind w:left="720"/>
    </w:pPr>
    <w:rPr>
      <w:rFonts w:eastAsiaTheme="minorHAnsi"/>
    </w:rPr>
  </w:style>
  <w:style w:type="character" w:styleId="UnresolvedMention">
    <w:name w:val="Unresolved Mention"/>
    <w:basedOn w:val="DefaultParagraphFont"/>
    <w:uiPriority w:val="99"/>
    <w:semiHidden/>
    <w:unhideWhenUsed/>
    <w:rsid w:val="00A05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823910">
      <w:bodyDiv w:val="1"/>
      <w:marLeft w:val="0"/>
      <w:marRight w:val="0"/>
      <w:marTop w:val="0"/>
      <w:marBottom w:val="0"/>
      <w:divBdr>
        <w:top w:val="none" w:sz="0" w:space="0" w:color="auto"/>
        <w:left w:val="none" w:sz="0" w:space="0" w:color="auto"/>
        <w:bottom w:val="none" w:sz="0" w:space="0" w:color="auto"/>
        <w:right w:val="none" w:sz="0" w:space="0" w:color="auto"/>
      </w:divBdr>
    </w:div>
    <w:div w:id="7487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Sheila.Miller@education.ky.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yperlink" Target="https://legislature.ky.gov/LRC/Publications/Research%20Reports/RR354.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8CCB8009BD468408BA481E35E0A1E15" ma:contentTypeVersion="28" ma:contentTypeDescription="" ma:contentTypeScope="" ma:versionID="cf5f80b3be040e428c8f228b236f5eb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a61e71192b4c61130a7bb0ab36236275"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iscalYear" ma:index="25" nillable="true" ma:displayName="Fiscal Year" ma:default="2018-2019" ma:format="Dropdown" ma:internalName="fiscalYear">
      <xsd:simpleType>
        <xsd:restriction base="dms:Choice">
          <xsd:enumeration value="2001-2002"/>
          <xsd:enumeration value="2002-2003"/>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scalYear xmlns="3a62de7d-ba57-4f43-9dae-9623ba637be0">2025-2026</fiscalYear>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2025-07-07T04:00:00+00:00</Publication_x0020_Date>
    <Audience1 xmlns="3a62de7d-ba57-4f43-9dae-9623ba637be0"/>
    <_dlc_DocId xmlns="3a62de7d-ba57-4f43-9dae-9623ba637be0">KYED-110-771</_dlc_DocId>
    <_dlc_DocIdUrl xmlns="3a62de7d-ba57-4f43-9dae-9623ba637be0">
      <Url>https://education-edit.ky.gov/districts/SEEK/_layouts/15/DocIdRedir.aspx?ID=KYED-110-771</Url>
      <Description>KYED-110-771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277F77-0ED0-4E92-AF86-BC182E7DF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68146-3A34-44D9-96BC-E55C7B1921AB}">
  <ds:schemaRefs>
    <ds:schemaRef ds:uri="http://schemas.microsoft.com/office/2006/metadata/longProperties"/>
  </ds:schemaRefs>
</ds:datastoreItem>
</file>

<file path=customXml/itemProps3.xml><?xml version="1.0" encoding="utf-8"?>
<ds:datastoreItem xmlns:ds="http://schemas.openxmlformats.org/officeDocument/2006/customXml" ds:itemID="{06E2DC98-AB77-49BF-A3AC-00F9F0EEC388}">
  <ds:schemaRefs>
    <ds:schemaRef ds:uri="http://schemas.openxmlformats.org/officeDocument/2006/bibliography"/>
  </ds:schemaRefs>
</ds:datastoreItem>
</file>

<file path=customXml/itemProps4.xml><?xml version="1.0" encoding="utf-8"?>
<ds:datastoreItem xmlns:ds="http://schemas.openxmlformats.org/officeDocument/2006/customXml" ds:itemID="{C396B527-E0B5-4D1A-B1D6-D1F4745ECF2A}">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5.xml><?xml version="1.0" encoding="utf-8"?>
<ds:datastoreItem xmlns:ds="http://schemas.openxmlformats.org/officeDocument/2006/customXml" ds:itemID="{076BEAE9-7715-4586-B324-18CB540D1D49}">
  <ds:schemaRefs>
    <ds:schemaRef ds:uri="http://schemas.microsoft.com/sharepoint/v3/contenttype/forms"/>
  </ds:schemaRefs>
</ds:datastoreItem>
</file>

<file path=customXml/itemProps6.xml><?xml version="1.0" encoding="utf-8"?>
<ds:datastoreItem xmlns:ds="http://schemas.openxmlformats.org/officeDocument/2006/customXml" ds:itemID="{88AF587C-6E5F-43F1-B569-8DAAEE21F8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Frequently Asked Tax Questions</vt:lpstr>
    </vt:vector>
  </TitlesOfParts>
  <Company>KDE</Company>
  <LinksUpToDate>false</LinksUpToDate>
  <CharactersWithSpaces>11790</CharactersWithSpaces>
  <SharedDoc>false</SharedDoc>
  <HLinks>
    <vt:vector size="204" baseType="variant">
      <vt:variant>
        <vt:i4>6488168</vt:i4>
      </vt:variant>
      <vt:variant>
        <vt:i4>99</vt:i4>
      </vt:variant>
      <vt:variant>
        <vt:i4>0</vt:i4>
      </vt:variant>
      <vt:variant>
        <vt:i4>5</vt:i4>
      </vt:variant>
      <vt:variant>
        <vt:lpwstr>http://www.lrc.ky.gov/lrcpubs/RR354.pdf</vt:lpwstr>
      </vt:variant>
      <vt:variant>
        <vt:lpwstr/>
      </vt:variant>
      <vt:variant>
        <vt:i4>8192084</vt:i4>
      </vt:variant>
      <vt:variant>
        <vt:i4>96</vt:i4>
      </vt:variant>
      <vt:variant>
        <vt:i4>0</vt:i4>
      </vt:variant>
      <vt:variant>
        <vt:i4>5</vt:i4>
      </vt:variant>
      <vt:variant>
        <vt:lpwstr>mailto:Chay.Ritter@education.ky.gov</vt:lpwstr>
      </vt:variant>
      <vt:variant>
        <vt:lpwstr/>
      </vt:variant>
      <vt:variant>
        <vt:i4>8192084</vt:i4>
      </vt:variant>
      <vt:variant>
        <vt:i4>93</vt:i4>
      </vt:variant>
      <vt:variant>
        <vt:i4>0</vt:i4>
      </vt:variant>
      <vt:variant>
        <vt:i4>5</vt:i4>
      </vt:variant>
      <vt:variant>
        <vt:lpwstr>mailto:chay.ritter@education.ky.gov</vt:lpwstr>
      </vt:variant>
      <vt:variant>
        <vt:lpwstr/>
      </vt:variant>
      <vt:variant>
        <vt:i4>8192084</vt:i4>
      </vt:variant>
      <vt:variant>
        <vt:i4>90</vt:i4>
      </vt:variant>
      <vt:variant>
        <vt:i4>0</vt:i4>
      </vt:variant>
      <vt:variant>
        <vt:i4>5</vt:i4>
      </vt:variant>
      <vt:variant>
        <vt:lpwstr>mailto:chay.ritter@education.ky.gov</vt:lpwstr>
      </vt:variant>
      <vt:variant>
        <vt:lpwstr/>
      </vt:variant>
      <vt:variant>
        <vt:i4>3276913</vt:i4>
      </vt:variant>
      <vt:variant>
        <vt:i4>87</vt:i4>
      </vt:variant>
      <vt:variant>
        <vt:i4>0</vt:i4>
      </vt:variant>
      <vt:variant>
        <vt:i4>5</vt:i4>
      </vt:variant>
      <vt:variant>
        <vt:lpwstr/>
      </vt:variant>
      <vt:variant>
        <vt:lpwstr>Q29</vt:lpwstr>
      </vt:variant>
      <vt:variant>
        <vt:i4>3276913</vt:i4>
      </vt:variant>
      <vt:variant>
        <vt:i4>84</vt:i4>
      </vt:variant>
      <vt:variant>
        <vt:i4>0</vt:i4>
      </vt:variant>
      <vt:variant>
        <vt:i4>5</vt:i4>
      </vt:variant>
      <vt:variant>
        <vt:lpwstr/>
      </vt:variant>
      <vt:variant>
        <vt:lpwstr>Q28</vt:lpwstr>
      </vt:variant>
      <vt:variant>
        <vt:i4>3276913</vt:i4>
      </vt:variant>
      <vt:variant>
        <vt:i4>81</vt:i4>
      </vt:variant>
      <vt:variant>
        <vt:i4>0</vt:i4>
      </vt:variant>
      <vt:variant>
        <vt:i4>5</vt:i4>
      </vt:variant>
      <vt:variant>
        <vt:lpwstr/>
      </vt:variant>
      <vt:variant>
        <vt:lpwstr>Q27</vt:lpwstr>
      </vt:variant>
      <vt:variant>
        <vt:i4>3276913</vt:i4>
      </vt:variant>
      <vt:variant>
        <vt:i4>78</vt:i4>
      </vt:variant>
      <vt:variant>
        <vt:i4>0</vt:i4>
      </vt:variant>
      <vt:variant>
        <vt:i4>5</vt:i4>
      </vt:variant>
      <vt:variant>
        <vt:lpwstr/>
      </vt:variant>
      <vt:variant>
        <vt:lpwstr>Q26</vt:lpwstr>
      </vt:variant>
      <vt:variant>
        <vt:i4>3276913</vt:i4>
      </vt:variant>
      <vt:variant>
        <vt:i4>75</vt:i4>
      </vt:variant>
      <vt:variant>
        <vt:i4>0</vt:i4>
      </vt:variant>
      <vt:variant>
        <vt:i4>5</vt:i4>
      </vt:variant>
      <vt:variant>
        <vt:lpwstr/>
      </vt:variant>
      <vt:variant>
        <vt:lpwstr>Q25</vt:lpwstr>
      </vt:variant>
      <vt:variant>
        <vt:i4>3276913</vt:i4>
      </vt:variant>
      <vt:variant>
        <vt:i4>72</vt:i4>
      </vt:variant>
      <vt:variant>
        <vt:i4>0</vt:i4>
      </vt:variant>
      <vt:variant>
        <vt:i4>5</vt:i4>
      </vt:variant>
      <vt:variant>
        <vt:lpwstr/>
      </vt:variant>
      <vt:variant>
        <vt:lpwstr>Q24</vt:lpwstr>
      </vt:variant>
      <vt:variant>
        <vt:i4>3276913</vt:i4>
      </vt:variant>
      <vt:variant>
        <vt:i4>69</vt:i4>
      </vt:variant>
      <vt:variant>
        <vt:i4>0</vt:i4>
      </vt:variant>
      <vt:variant>
        <vt:i4>5</vt:i4>
      </vt:variant>
      <vt:variant>
        <vt:lpwstr/>
      </vt:variant>
      <vt:variant>
        <vt:lpwstr>Q23</vt:lpwstr>
      </vt:variant>
      <vt:variant>
        <vt:i4>3276913</vt:i4>
      </vt:variant>
      <vt:variant>
        <vt:i4>66</vt:i4>
      </vt:variant>
      <vt:variant>
        <vt:i4>0</vt:i4>
      </vt:variant>
      <vt:variant>
        <vt:i4>5</vt:i4>
      </vt:variant>
      <vt:variant>
        <vt:lpwstr/>
      </vt:variant>
      <vt:variant>
        <vt:lpwstr>Q22</vt:lpwstr>
      </vt:variant>
      <vt:variant>
        <vt:i4>3276913</vt:i4>
      </vt:variant>
      <vt:variant>
        <vt:i4>63</vt:i4>
      </vt:variant>
      <vt:variant>
        <vt:i4>0</vt:i4>
      </vt:variant>
      <vt:variant>
        <vt:i4>5</vt:i4>
      </vt:variant>
      <vt:variant>
        <vt:lpwstr/>
      </vt:variant>
      <vt:variant>
        <vt:lpwstr>Q21</vt:lpwstr>
      </vt:variant>
      <vt:variant>
        <vt:i4>3276913</vt:i4>
      </vt:variant>
      <vt:variant>
        <vt:i4>60</vt:i4>
      </vt:variant>
      <vt:variant>
        <vt:i4>0</vt:i4>
      </vt:variant>
      <vt:variant>
        <vt:i4>5</vt:i4>
      </vt:variant>
      <vt:variant>
        <vt:lpwstr/>
      </vt:variant>
      <vt:variant>
        <vt:lpwstr>Q20</vt:lpwstr>
      </vt:variant>
      <vt:variant>
        <vt:i4>3211377</vt:i4>
      </vt:variant>
      <vt:variant>
        <vt:i4>57</vt:i4>
      </vt:variant>
      <vt:variant>
        <vt:i4>0</vt:i4>
      </vt:variant>
      <vt:variant>
        <vt:i4>5</vt:i4>
      </vt:variant>
      <vt:variant>
        <vt:lpwstr/>
      </vt:variant>
      <vt:variant>
        <vt:lpwstr>Q19</vt:lpwstr>
      </vt:variant>
      <vt:variant>
        <vt:i4>3211377</vt:i4>
      </vt:variant>
      <vt:variant>
        <vt:i4>54</vt:i4>
      </vt:variant>
      <vt:variant>
        <vt:i4>0</vt:i4>
      </vt:variant>
      <vt:variant>
        <vt:i4>5</vt:i4>
      </vt:variant>
      <vt:variant>
        <vt:lpwstr/>
      </vt:variant>
      <vt:variant>
        <vt:lpwstr>Q19</vt:lpwstr>
      </vt:variant>
      <vt:variant>
        <vt:i4>3211377</vt:i4>
      </vt:variant>
      <vt:variant>
        <vt:i4>51</vt:i4>
      </vt:variant>
      <vt:variant>
        <vt:i4>0</vt:i4>
      </vt:variant>
      <vt:variant>
        <vt:i4>5</vt:i4>
      </vt:variant>
      <vt:variant>
        <vt:lpwstr/>
      </vt:variant>
      <vt:variant>
        <vt:lpwstr>Q18</vt:lpwstr>
      </vt:variant>
      <vt:variant>
        <vt:i4>3211377</vt:i4>
      </vt:variant>
      <vt:variant>
        <vt:i4>48</vt:i4>
      </vt:variant>
      <vt:variant>
        <vt:i4>0</vt:i4>
      </vt:variant>
      <vt:variant>
        <vt:i4>5</vt:i4>
      </vt:variant>
      <vt:variant>
        <vt:lpwstr/>
      </vt:variant>
      <vt:variant>
        <vt:lpwstr>Q17</vt:lpwstr>
      </vt:variant>
      <vt:variant>
        <vt:i4>3211377</vt:i4>
      </vt:variant>
      <vt:variant>
        <vt:i4>45</vt:i4>
      </vt:variant>
      <vt:variant>
        <vt:i4>0</vt:i4>
      </vt:variant>
      <vt:variant>
        <vt:i4>5</vt:i4>
      </vt:variant>
      <vt:variant>
        <vt:lpwstr/>
      </vt:variant>
      <vt:variant>
        <vt:lpwstr>Q16</vt:lpwstr>
      </vt:variant>
      <vt:variant>
        <vt:i4>3211377</vt:i4>
      </vt:variant>
      <vt:variant>
        <vt:i4>42</vt:i4>
      </vt:variant>
      <vt:variant>
        <vt:i4>0</vt:i4>
      </vt:variant>
      <vt:variant>
        <vt:i4>5</vt:i4>
      </vt:variant>
      <vt:variant>
        <vt:lpwstr/>
      </vt:variant>
      <vt:variant>
        <vt:lpwstr>Q15</vt:lpwstr>
      </vt:variant>
      <vt:variant>
        <vt:i4>3211377</vt:i4>
      </vt:variant>
      <vt:variant>
        <vt:i4>39</vt:i4>
      </vt:variant>
      <vt:variant>
        <vt:i4>0</vt:i4>
      </vt:variant>
      <vt:variant>
        <vt:i4>5</vt:i4>
      </vt:variant>
      <vt:variant>
        <vt:lpwstr/>
      </vt:variant>
      <vt:variant>
        <vt:lpwstr>Q14</vt:lpwstr>
      </vt:variant>
      <vt:variant>
        <vt:i4>3211377</vt:i4>
      </vt:variant>
      <vt:variant>
        <vt:i4>36</vt:i4>
      </vt:variant>
      <vt:variant>
        <vt:i4>0</vt:i4>
      </vt:variant>
      <vt:variant>
        <vt:i4>5</vt:i4>
      </vt:variant>
      <vt:variant>
        <vt:lpwstr/>
      </vt:variant>
      <vt:variant>
        <vt:lpwstr>Q13</vt:lpwstr>
      </vt:variant>
      <vt:variant>
        <vt:i4>3211377</vt:i4>
      </vt:variant>
      <vt:variant>
        <vt:i4>33</vt:i4>
      </vt:variant>
      <vt:variant>
        <vt:i4>0</vt:i4>
      </vt:variant>
      <vt:variant>
        <vt:i4>5</vt:i4>
      </vt:variant>
      <vt:variant>
        <vt:lpwstr/>
      </vt:variant>
      <vt:variant>
        <vt:lpwstr>Q12</vt:lpwstr>
      </vt:variant>
      <vt:variant>
        <vt:i4>3211377</vt:i4>
      </vt:variant>
      <vt:variant>
        <vt:i4>30</vt:i4>
      </vt:variant>
      <vt:variant>
        <vt:i4>0</vt:i4>
      </vt:variant>
      <vt:variant>
        <vt:i4>5</vt:i4>
      </vt:variant>
      <vt:variant>
        <vt:lpwstr/>
      </vt:variant>
      <vt:variant>
        <vt:lpwstr>Q11</vt:lpwstr>
      </vt:variant>
      <vt:variant>
        <vt:i4>3211377</vt:i4>
      </vt:variant>
      <vt:variant>
        <vt:i4>27</vt:i4>
      </vt:variant>
      <vt:variant>
        <vt:i4>0</vt:i4>
      </vt:variant>
      <vt:variant>
        <vt:i4>5</vt:i4>
      </vt:variant>
      <vt:variant>
        <vt:lpwstr/>
      </vt:variant>
      <vt:variant>
        <vt:lpwstr>Q10</vt:lpwstr>
      </vt:variant>
      <vt:variant>
        <vt:i4>3735665</vt:i4>
      </vt:variant>
      <vt:variant>
        <vt:i4>24</vt:i4>
      </vt:variant>
      <vt:variant>
        <vt:i4>0</vt:i4>
      </vt:variant>
      <vt:variant>
        <vt:i4>5</vt:i4>
      </vt:variant>
      <vt:variant>
        <vt:lpwstr/>
      </vt:variant>
      <vt:variant>
        <vt:lpwstr>Q9</vt:lpwstr>
      </vt:variant>
      <vt:variant>
        <vt:i4>3670129</vt:i4>
      </vt:variant>
      <vt:variant>
        <vt:i4>21</vt:i4>
      </vt:variant>
      <vt:variant>
        <vt:i4>0</vt:i4>
      </vt:variant>
      <vt:variant>
        <vt:i4>5</vt:i4>
      </vt:variant>
      <vt:variant>
        <vt:lpwstr/>
      </vt:variant>
      <vt:variant>
        <vt:lpwstr>Q8</vt:lpwstr>
      </vt:variant>
      <vt:variant>
        <vt:i4>3604593</vt:i4>
      </vt:variant>
      <vt:variant>
        <vt:i4>18</vt:i4>
      </vt:variant>
      <vt:variant>
        <vt:i4>0</vt:i4>
      </vt:variant>
      <vt:variant>
        <vt:i4>5</vt:i4>
      </vt:variant>
      <vt:variant>
        <vt:lpwstr/>
      </vt:variant>
      <vt:variant>
        <vt:lpwstr>Q7</vt:lpwstr>
      </vt:variant>
      <vt:variant>
        <vt:i4>3539057</vt:i4>
      </vt:variant>
      <vt:variant>
        <vt:i4>15</vt:i4>
      </vt:variant>
      <vt:variant>
        <vt:i4>0</vt:i4>
      </vt:variant>
      <vt:variant>
        <vt:i4>5</vt:i4>
      </vt:variant>
      <vt:variant>
        <vt:lpwstr/>
      </vt:variant>
      <vt:variant>
        <vt:lpwstr>Q6</vt:lpwstr>
      </vt:variant>
      <vt:variant>
        <vt:i4>3473521</vt:i4>
      </vt:variant>
      <vt:variant>
        <vt:i4>12</vt:i4>
      </vt:variant>
      <vt:variant>
        <vt:i4>0</vt:i4>
      </vt:variant>
      <vt:variant>
        <vt:i4>5</vt:i4>
      </vt:variant>
      <vt:variant>
        <vt:lpwstr/>
      </vt:variant>
      <vt:variant>
        <vt:lpwstr>Q5</vt:lpwstr>
      </vt:variant>
      <vt:variant>
        <vt:i4>3407985</vt:i4>
      </vt:variant>
      <vt:variant>
        <vt:i4>9</vt:i4>
      </vt:variant>
      <vt:variant>
        <vt:i4>0</vt:i4>
      </vt:variant>
      <vt:variant>
        <vt:i4>5</vt:i4>
      </vt:variant>
      <vt:variant>
        <vt:lpwstr/>
      </vt:variant>
      <vt:variant>
        <vt:lpwstr>Q4</vt:lpwstr>
      </vt:variant>
      <vt:variant>
        <vt:i4>3342449</vt:i4>
      </vt:variant>
      <vt:variant>
        <vt:i4>6</vt:i4>
      </vt:variant>
      <vt:variant>
        <vt:i4>0</vt:i4>
      </vt:variant>
      <vt:variant>
        <vt:i4>5</vt:i4>
      </vt:variant>
      <vt:variant>
        <vt:lpwstr/>
      </vt:variant>
      <vt:variant>
        <vt:lpwstr>Q3</vt:lpwstr>
      </vt:variant>
      <vt:variant>
        <vt:i4>3276913</vt:i4>
      </vt:variant>
      <vt:variant>
        <vt:i4>3</vt:i4>
      </vt:variant>
      <vt:variant>
        <vt:i4>0</vt:i4>
      </vt:variant>
      <vt:variant>
        <vt:i4>5</vt:i4>
      </vt:variant>
      <vt:variant>
        <vt:lpwstr/>
      </vt:variant>
      <vt:variant>
        <vt:lpwstr>Q2</vt:lpwstr>
      </vt:variant>
      <vt:variant>
        <vt:i4>3211377</vt:i4>
      </vt:variant>
      <vt:variant>
        <vt:i4>0</vt:i4>
      </vt:variant>
      <vt:variant>
        <vt:i4>0</vt:i4>
      </vt:variant>
      <vt:variant>
        <vt:i4>5</vt:i4>
      </vt:variant>
      <vt:variant>
        <vt:lpwstr/>
      </vt:variant>
      <vt:variant>
        <vt:lpwstr>Q1</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Tax Questions 7 7 25</dc:title>
  <dc:subject/>
  <dc:creator>Jessica Williams</dc:creator>
  <cp:keywords/>
  <cp:lastModifiedBy>Miller, Sheila - Division of District Support</cp:lastModifiedBy>
  <cp:revision>33</cp:revision>
  <cp:lastPrinted>2018-07-19T12:02:00Z</cp:lastPrinted>
  <dcterms:created xsi:type="dcterms:W3CDTF">2025-07-07T19:42:00Z</dcterms:created>
  <dcterms:modified xsi:type="dcterms:W3CDTF">2025-07-07T20:35:00Z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KYED-110-310</vt:lpwstr>
  </property>
  <property fmtid="{D5CDD505-2E9C-101B-9397-08002B2CF9AE}" pid="3" name="_dlc_DocIdItemGuid">
    <vt:lpwstr>bf7465a3-89ee-4450-b007-b95bbab535d9</vt:lpwstr>
  </property>
  <property fmtid="{D5CDD505-2E9C-101B-9397-08002B2CF9AE}" pid="4" name="_dlc_DocIdUrl">
    <vt:lpwstr>https://education.ky.gov/districts/SEEK/_layouts/DocIdRedir.aspx?ID=KYED-110-310, KYED-110-310</vt:lpwstr>
  </property>
  <property fmtid="{D5CDD505-2E9C-101B-9397-08002B2CF9AE}" pid="5" name="ContentTypeId">
    <vt:lpwstr>0x0101001BEB557DBE01834EAB47A683706DCD5B0098CCB8009BD468408BA481E35E0A1E15</vt:lpwstr>
  </property>
  <property fmtid="{D5CDD505-2E9C-101B-9397-08002B2CF9AE}" pid="6" name="MSIP_Label_eb544694-0027-44fa-bee4-2648c0363f9d_Enabled">
    <vt:lpwstr>true</vt:lpwstr>
  </property>
  <property fmtid="{D5CDD505-2E9C-101B-9397-08002B2CF9AE}" pid="7" name="MSIP_Label_eb544694-0027-44fa-bee4-2648c0363f9d_SetDate">
    <vt:lpwstr>2025-07-07T19:41:39Z</vt:lpwstr>
  </property>
  <property fmtid="{D5CDD505-2E9C-101B-9397-08002B2CF9AE}" pid="8" name="MSIP_Label_eb544694-0027-44fa-bee4-2648c0363f9d_Method">
    <vt:lpwstr>Standard</vt:lpwstr>
  </property>
  <property fmtid="{D5CDD505-2E9C-101B-9397-08002B2CF9AE}" pid="9" name="MSIP_Label_eb544694-0027-44fa-bee4-2648c0363f9d_Name">
    <vt:lpwstr>defa4170-0d19-0005-0004-bc88714345d2</vt:lpwstr>
  </property>
  <property fmtid="{D5CDD505-2E9C-101B-9397-08002B2CF9AE}" pid="10" name="MSIP_Label_eb544694-0027-44fa-bee4-2648c0363f9d_SiteId">
    <vt:lpwstr>9360c11f-90e6-4706-ad00-25fcdc9e2ed1</vt:lpwstr>
  </property>
  <property fmtid="{D5CDD505-2E9C-101B-9397-08002B2CF9AE}" pid="11" name="MSIP_Label_eb544694-0027-44fa-bee4-2648c0363f9d_ActionId">
    <vt:lpwstr>2ef1ed71-e2bf-40c9-9de2-52429be20b31</vt:lpwstr>
  </property>
  <property fmtid="{D5CDD505-2E9C-101B-9397-08002B2CF9AE}" pid="12" name="MSIP_Label_eb544694-0027-44fa-bee4-2648c0363f9d_ContentBits">
    <vt:lpwstr>0</vt:lpwstr>
  </property>
  <property fmtid="{D5CDD505-2E9C-101B-9397-08002B2CF9AE}" pid="13" name="MSIP_Label_eb544694-0027-44fa-bee4-2648c0363f9d_Tag">
    <vt:lpwstr>10, 3, 0, 1</vt:lpwstr>
  </property>
</Properties>
</file>