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1C142" w14:textId="77777777" w:rsidR="00041BEC" w:rsidRPr="00E13D2D" w:rsidRDefault="00041BEC" w:rsidP="00E13D2D">
      <w:pPr>
        <w:pStyle w:val="Title"/>
      </w:pPr>
      <w:r w:rsidRPr="00E13D2D">
        <w:t>COVID-19 Finance Officer Q&amp;A</w:t>
      </w:r>
    </w:p>
    <w:p w14:paraId="6B1FECCC" w14:textId="77777777" w:rsidR="00041BEC" w:rsidRPr="00E13D2D" w:rsidRDefault="00041BEC" w:rsidP="00DB456D">
      <w:pPr>
        <w:jc w:val="both"/>
        <w:rPr>
          <w:rFonts w:ascii="Times New Roman" w:hAnsi="Times New Roman" w:cs="Times New Roman"/>
          <w:sz w:val="24"/>
          <w:szCs w:val="24"/>
        </w:rPr>
      </w:pPr>
    </w:p>
    <w:p w14:paraId="186D0DD8" w14:textId="0464A986" w:rsidR="00C248A8" w:rsidRPr="00E13D2D" w:rsidRDefault="00041BEC" w:rsidP="00DB456D">
      <w:pPr>
        <w:jc w:val="both"/>
        <w:rPr>
          <w:rFonts w:ascii="Times New Roman" w:hAnsi="Times New Roman" w:cs="Times New Roman"/>
          <w:b/>
          <w:bCs/>
          <w:sz w:val="24"/>
          <w:szCs w:val="24"/>
          <w:u w:val="single"/>
        </w:rPr>
      </w:pPr>
      <w:r w:rsidRPr="00E13D2D">
        <w:rPr>
          <w:rFonts w:ascii="Times New Roman" w:hAnsi="Times New Roman" w:cs="Times New Roman"/>
          <w:b/>
          <w:bCs/>
          <w:sz w:val="24"/>
          <w:szCs w:val="24"/>
          <w:u w:val="single"/>
        </w:rPr>
        <w:t>CARES Act</w:t>
      </w:r>
      <w:r w:rsidR="002F7729" w:rsidRPr="00E13D2D">
        <w:rPr>
          <w:rFonts w:ascii="Times New Roman" w:hAnsi="Times New Roman" w:cs="Times New Roman"/>
          <w:b/>
          <w:bCs/>
          <w:sz w:val="24"/>
          <w:szCs w:val="24"/>
          <w:u w:val="single"/>
        </w:rPr>
        <w:t>:</w:t>
      </w:r>
    </w:p>
    <w:p w14:paraId="01BB8C12" w14:textId="6AAB5A81" w:rsidR="00041BEC" w:rsidRPr="00E13D2D" w:rsidRDefault="00041BEC" w:rsidP="000728C3">
      <w:pPr>
        <w:jc w:val="both"/>
        <w:rPr>
          <w:rFonts w:ascii="Times New Roman" w:hAnsi="Times New Roman" w:cs="Times New Roman"/>
          <w:sz w:val="24"/>
          <w:szCs w:val="24"/>
        </w:rPr>
      </w:pPr>
    </w:p>
    <w:p w14:paraId="656162EB" w14:textId="77777777" w:rsidR="00041BEC" w:rsidRPr="00E13D2D" w:rsidRDefault="00041BEC" w:rsidP="000728C3">
      <w:pPr>
        <w:pStyle w:val="NoSpacing"/>
        <w:numPr>
          <w:ilvl w:val="0"/>
          <w:numId w:val="1"/>
        </w:numPr>
        <w:jc w:val="both"/>
        <w:rPr>
          <w:rFonts w:ascii="Times New Roman" w:hAnsi="Times New Roman" w:cs="Times New Roman"/>
          <w:b/>
          <w:bCs/>
          <w:sz w:val="24"/>
          <w:szCs w:val="24"/>
        </w:rPr>
      </w:pPr>
      <w:r w:rsidRPr="00E13D2D">
        <w:rPr>
          <w:rFonts w:ascii="Times New Roman" w:hAnsi="Times New Roman" w:cs="Times New Roman"/>
          <w:b/>
          <w:bCs/>
          <w:sz w:val="24"/>
          <w:szCs w:val="24"/>
        </w:rPr>
        <w:t>Can staff paid with federal relief funds be treated as state employees (no federal benefits)?</w:t>
      </w:r>
    </w:p>
    <w:p w14:paraId="641CB71F" w14:textId="77777777" w:rsidR="00041BEC" w:rsidRPr="00E13D2D" w:rsidRDefault="00041BEC" w:rsidP="000728C3">
      <w:pPr>
        <w:pStyle w:val="NoSpacing"/>
        <w:ind w:left="360"/>
        <w:jc w:val="both"/>
        <w:rPr>
          <w:rFonts w:ascii="Times New Roman" w:hAnsi="Times New Roman" w:cs="Times New Roman"/>
          <w:sz w:val="24"/>
          <w:szCs w:val="24"/>
        </w:rPr>
      </w:pPr>
      <w:r w:rsidRPr="00E13D2D">
        <w:rPr>
          <w:rFonts w:ascii="Times New Roman" w:hAnsi="Times New Roman" w:cs="Times New Roman"/>
          <w:sz w:val="24"/>
          <w:szCs w:val="24"/>
        </w:rPr>
        <w:t>No, the benefit will be charged to the federal fund (CARES Act Fund, in this case) just like they would Title I dollars.</w:t>
      </w:r>
    </w:p>
    <w:p w14:paraId="3CAA13BA" w14:textId="77777777" w:rsidR="00041BEC" w:rsidRPr="00E13D2D" w:rsidRDefault="00041BEC" w:rsidP="000728C3">
      <w:pPr>
        <w:pStyle w:val="NoSpacing"/>
        <w:ind w:left="360"/>
        <w:jc w:val="both"/>
        <w:rPr>
          <w:rFonts w:ascii="Times New Roman" w:hAnsi="Times New Roman" w:cs="Times New Roman"/>
          <w:sz w:val="24"/>
          <w:szCs w:val="24"/>
        </w:rPr>
      </w:pPr>
    </w:p>
    <w:p w14:paraId="63C39CE3" w14:textId="77777777" w:rsidR="00041BEC" w:rsidRPr="00E13D2D" w:rsidRDefault="00041BEC" w:rsidP="000728C3">
      <w:pPr>
        <w:pStyle w:val="NoSpacing"/>
        <w:numPr>
          <w:ilvl w:val="0"/>
          <w:numId w:val="1"/>
        </w:numPr>
        <w:jc w:val="both"/>
        <w:rPr>
          <w:rFonts w:ascii="Times New Roman" w:hAnsi="Times New Roman" w:cs="Times New Roman"/>
          <w:b/>
          <w:bCs/>
          <w:sz w:val="24"/>
          <w:szCs w:val="24"/>
        </w:rPr>
      </w:pPr>
      <w:r w:rsidRPr="00E13D2D">
        <w:rPr>
          <w:rFonts w:ascii="Times New Roman" w:hAnsi="Times New Roman" w:cs="Times New Roman"/>
          <w:b/>
          <w:bCs/>
          <w:sz w:val="24"/>
          <w:szCs w:val="24"/>
        </w:rPr>
        <w:t>Will there be special project codes for CARES money?</w:t>
      </w:r>
    </w:p>
    <w:p w14:paraId="626693E5" w14:textId="57FE2641" w:rsidR="00041BEC" w:rsidRPr="00E13D2D" w:rsidRDefault="00041BEC" w:rsidP="000728C3">
      <w:pPr>
        <w:pStyle w:val="NoSpacing"/>
        <w:ind w:left="360"/>
        <w:jc w:val="both"/>
        <w:rPr>
          <w:rFonts w:ascii="Times New Roman" w:hAnsi="Times New Roman" w:cs="Times New Roman"/>
          <w:sz w:val="24"/>
          <w:szCs w:val="24"/>
        </w:rPr>
      </w:pPr>
      <w:r w:rsidRPr="00E13D2D">
        <w:rPr>
          <w:rFonts w:ascii="Times New Roman" w:hAnsi="Times New Roman" w:cs="Times New Roman"/>
          <w:sz w:val="24"/>
          <w:szCs w:val="24"/>
        </w:rPr>
        <w:t>Yes, ESSER - 613F; ESSER – Equitable Services 613FP; GEER 633F; GEER – Equitable Services 633FP</w:t>
      </w:r>
      <w:r w:rsidR="00722907" w:rsidRPr="00E13D2D">
        <w:rPr>
          <w:rFonts w:ascii="Times New Roman" w:hAnsi="Times New Roman" w:cs="Times New Roman"/>
          <w:sz w:val="24"/>
          <w:szCs w:val="24"/>
        </w:rPr>
        <w:t>; Child Care Development Fund – 658FC</w:t>
      </w:r>
      <w:r w:rsidRPr="00E13D2D">
        <w:rPr>
          <w:rFonts w:ascii="Times New Roman" w:hAnsi="Times New Roman" w:cs="Times New Roman"/>
          <w:sz w:val="24"/>
          <w:szCs w:val="24"/>
        </w:rPr>
        <w:t>.</w:t>
      </w:r>
    </w:p>
    <w:p w14:paraId="2E4605A6" w14:textId="77777777" w:rsidR="00596295" w:rsidRPr="00E13D2D" w:rsidRDefault="00596295" w:rsidP="000728C3">
      <w:pPr>
        <w:pStyle w:val="NoSpacing"/>
        <w:ind w:left="360"/>
        <w:jc w:val="both"/>
        <w:rPr>
          <w:rFonts w:ascii="Times New Roman" w:hAnsi="Times New Roman" w:cs="Times New Roman"/>
          <w:sz w:val="24"/>
          <w:szCs w:val="24"/>
        </w:rPr>
      </w:pPr>
    </w:p>
    <w:p w14:paraId="2AACF914" w14:textId="77777777" w:rsidR="00041BEC" w:rsidRPr="00E13D2D" w:rsidRDefault="00041BEC" w:rsidP="000728C3">
      <w:pPr>
        <w:pStyle w:val="NoSpacing"/>
        <w:numPr>
          <w:ilvl w:val="0"/>
          <w:numId w:val="1"/>
        </w:numPr>
        <w:jc w:val="both"/>
        <w:rPr>
          <w:rFonts w:ascii="Times New Roman" w:hAnsi="Times New Roman" w:cs="Times New Roman"/>
          <w:b/>
          <w:bCs/>
          <w:sz w:val="24"/>
          <w:szCs w:val="24"/>
        </w:rPr>
      </w:pPr>
      <w:r w:rsidRPr="00E13D2D">
        <w:rPr>
          <w:rFonts w:ascii="Times New Roman" w:hAnsi="Times New Roman" w:cs="Times New Roman"/>
          <w:b/>
          <w:bCs/>
          <w:sz w:val="24"/>
          <w:szCs w:val="24"/>
        </w:rPr>
        <w:t>Is PERKINS grant going to be extended?</w:t>
      </w:r>
    </w:p>
    <w:p w14:paraId="7D606997" w14:textId="0315CB8C" w:rsidR="00596295" w:rsidRPr="00E13D2D" w:rsidRDefault="00041BEC" w:rsidP="000728C3">
      <w:pPr>
        <w:pStyle w:val="ListParagraph"/>
        <w:ind w:left="360"/>
        <w:jc w:val="both"/>
        <w:rPr>
          <w:rFonts w:ascii="Times New Roman" w:hAnsi="Times New Roman" w:cs="Times New Roman"/>
          <w:sz w:val="24"/>
          <w:szCs w:val="24"/>
        </w:rPr>
      </w:pPr>
      <w:r w:rsidRPr="00E13D2D">
        <w:rPr>
          <w:rFonts w:ascii="Times New Roman" w:hAnsi="Times New Roman" w:cs="Times New Roman"/>
          <w:sz w:val="24"/>
          <w:szCs w:val="24"/>
        </w:rPr>
        <w:t>The CARES act extended the Perkins deadline to Sept</w:t>
      </w:r>
      <w:r w:rsidR="00C902B5" w:rsidRPr="00E13D2D">
        <w:rPr>
          <w:rFonts w:ascii="Times New Roman" w:hAnsi="Times New Roman" w:cs="Times New Roman"/>
          <w:sz w:val="24"/>
          <w:szCs w:val="24"/>
        </w:rPr>
        <w:t>ember</w:t>
      </w:r>
      <w:r w:rsidRPr="00E13D2D">
        <w:rPr>
          <w:rFonts w:ascii="Times New Roman" w:hAnsi="Times New Roman" w:cs="Times New Roman"/>
          <w:sz w:val="24"/>
          <w:szCs w:val="24"/>
        </w:rPr>
        <w:t xml:space="preserve"> 30, 2021.</w:t>
      </w:r>
    </w:p>
    <w:p w14:paraId="331BA1DB" w14:textId="77777777" w:rsidR="00596295" w:rsidRPr="00E13D2D" w:rsidRDefault="00596295" w:rsidP="000728C3">
      <w:pPr>
        <w:pStyle w:val="ListParagraph"/>
        <w:ind w:left="360"/>
        <w:jc w:val="both"/>
        <w:rPr>
          <w:rFonts w:ascii="Times New Roman" w:hAnsi="Times New Roman" w:cs="Times New Roman"/>
          <w:sz w:val="24"/>
          <w:szCs w:val="24"/>
        </w:rPr>
      </w:pPr>
    </w:p>
    <w:p w14:paraId="3458C79A" w14:textId="77777777" w:rsidR="000E4F3B" w:rsidRPr="00E13D2D" w:rsidRDefault="005E0C2C" w:rsidP="000728C3">
      <w:pPr>
        <w:pStyle w:val="ListParagraph"/>
        <w:numPr>
          <w:ilvl w:val="0"/>
          <w:numId w:val="1"/>
        </w:numPr>
        <w:jc w:val="both"/>
        <w:rPr>
          <w:rFonts w:ascii="Times New Roman" w:hAnsi="Times New Roman" w:cs="Times New Roman"/>
          <w:b/>
          <w:bCs/>
          <w:sz w:val="24"/>
          <w:szCs w:val="24"/>
        </w:rPr>
      </w:pPr>
      <w:r w:rsidRPr="00E13D2D">
        <w:rPr>
          <w:rFonts w:ascii="Times New Roman" w:hAnsi="Times New Roman" w:cs="Times New Roman"/>
          <w:b/>
          <w:bCs/>
          <w:sz w:val="24"/>
          <w:szCs w:val="24"/>
        </w:rPr>
        <w:t>Can we go ahead and spend for CARES related expenses now?</w:t>
      </w:r>
    </w:p>
    <w:p w14:paraId="0C5B7E5B" w14:textId="6CDE3532" w:rsidR="000E4F3B" w:rsidRPr="00E13D2D" w:rsidRDefault="000577A6" w:rsidP="000728C3">
      <w:pPr>
        <w:pStyle w:val="ListParagraph"/>
        <w:ind w:left="360"/>
        <w:jc w:val="both"/>
        <w:rPr>
          <w:rFonts w:ascii="Times New Roman" w:hAnsi="Times New Roman" w:cs="Times New Roman"/>
          <w:sz w:val="24"/>
          <w:szCs w:val="24"/>
        </w:rPr>
      </w:pPr>
      <w:r w:rsidRPr="00E13D2D">
        <w:rPr>
          <w:rFonts w:ascii="Times New Roman" w:hAnsi="Times New Roman" w:cs="Times New Roman"/>
          <w:sz w:val="24"/>
          <w:szCs w:val="24"/>
        </w:rPr>
        <w:t xml:space="preserve">Yes. </w:t>
      </w:r>
      <w:r w:rsidR="005E0C2C" w:rsidRPr="00E13D2D">
        <w:rPr>
          <w:rFonts w:ascii="Times New Roman" w:hAnsi="Times New Roman" w:cs="Times New Roman"/>
          <w:sz w:val="24"/>
          <w:szCs w:val="24"/>
        </w:rPr>
        <w:t xml:space="preserve">Expenses </w:t>
      </w:r>
      <w:r w:rsidR="001171ED" w:rsidRPr="00E13D2D">
        <w:rPr>
          <w:rFonts w:ascii="Times New Roman" w:hAnsi="Times New Roman" w:cs="Times New Roman"/>
          <w:sz w:val="24"/>
          <w:szCs w:val="24"/>
        </w:rPr>
        <w:t>starting on</w:t>
      </w:r>
      <w:r w:rsidR="005E0C2C" w:rsidRPr="00E13D2D">
        <w:rPr>
          <w:rFonts w:ascii="Times New Roman" w:hAnsi="Times New Roman" w:cs="Times New Roman"/>
          <w:sz w:val="24"/>
          <w:szCs w:val="24"/>
        </w:rPr>
        <w:t xml:space="preserve"> March 13</w:t>
      </w:r>
      <w:r w:rsidR="005E0C2C" w:rsidRPr="00E13D2D">
        <w:rPr>
          <w:rFonts w:ascii="Times New Roman" w:hAnsi="Times New Roman" w:cs="Times New Roman"/>
          <w:sz w:val="24"/>
          <w:szCs w:val="24"/>
          <w:vertAlign w:val="superscript"/>
        </w:rPr>
        <w:t>th</w:t>
      </w:r>
      <w:r w:rsidR="005E0C2C" w:rsidRPr="00E13D2D">
        <w:rPr>
          <w:rFonts w:ascii="Times New Roman" w:hAnsi="Times New Roman" w:cs="Times New Roman"/>
          <w:sz w:val="24"/>
          <w:szCs w:val="24"/>
        </w:rPr>
        <w:t xml:space="preserve"> are going to be eligible for reimbursement for CARES Act Funding. Please refer to the </w:t>
      </w:r>
      <w:hyperlink r:id="rId11" w:history="1">
        <w:r w:rsidR="005E0C2C" w:rsidRPr="00E13D2D">
          <w:rPr>
            <w:rStyle w:val="Hyperlink"/>
            <w:rFonts w:ascii="Times New Roman" w:hAnsi="Times New Roman" w:cs="Times New Roman"/>
            <w:color w:val="auto"/>
            <w:sz w:val="24"/>
            <w:szCs w:val="24"/>
          </w:rPr>
          <w:t>COVID-19 Governors Emergency Education Relief Fund Guidance for LEAs</w:t>
        </w:r>
      </w:hyperlink>
      <w:r w:rsidR="005E0C2C" w:rsidRPr="00E13D2D">
        <w:rPr>
          <w:rFonts w:ascii="Times New Roman" w:hAnsi="Times New Roman" w:cs="Times New Roman"/>
          <w:sz w:val="24"/>
          <w:szCs w:val="24"/>
        </w:rPr>
        <w:t>.</w:t>
      </w:r>
    </w:p>
    <w:p w14:paraId="1E91C299" w14:textId="77777777" w:rsidR="000E4F3B" w:rsidRPr="00E13D2D" w:rsidRDefault="000E4F3B" w:rsidP="000728C3">
      <w:pPr>
        <w:pStyle w:val="ListParagraph"/>
        <w:ind w:left="360"/>
        <w:jc w:val="both"/>
        <w:rPr>
          <w:rFonts w:ascii="Times New Roman" w:hAnsi="Times New Roman" w:cs="Times New Roman"/>
          <w:sz w:val="24"/>
          <w:szCs w:val="24"/>
        </w:rPr>
      </w:pPr>
    </w:p>
    <w:p w14:paraId="3D82D253" w14:textId="7ECA9445" w:rsidR="000E4F3B" w:rsidRPr="00E13D2D" w:rsidRDefault="0071228C" w:rsidP="000728C3">
      <w:pPr>
        <w:pStyle w:val="ListParagraph"/>
        <w:numPr>
          <w:ilvl w:val="0"/>
          <w:numId w:val="1"/>
        </w:numPr>
        <w:jc w:val="both"/>
        <w:rPr>
          <w:rFonts w:ascii="Times New Roman" w:hAnsi="Times New Roman" w:cs="Times New Roman"/>
          <w:b/>
          <w:bCs/>
          <w:sz w:val="24"/>
          <w:szCs w:val="24"/>
        </w:rPr>
      </w:pPr>
      <w:r w:rsidRPr="00E13D2D">
        <w:rPr>
          <w:rFonts w:ascii="Times New Roman" w:hAnsi="Times New Roman" w:cs="Times New Roman"/>
          <w:b/>
          <w:bCs/>
          <w:sz w:val="24"/>
          <w:szCs w:val="24"/>
        </w:rPr>
        <w:t>Will relief funds be accessed via FCR and reimbursement</w:t>
      </w:r>
      <w:r w:rsidR="000577A6" w:rsidRPr="00E13D2D">
        <w:rPr>
          <w:rFonts w:ascii="Times New Roman" w:hAnsi="Times New Roman" w:cs="Times New Roman"/>
          <w:b/>
          <w:bCs/>
          <w:sz w:val="24"/>
          <w:szCs w:val="24"/>
        </w:rPr>
        <w:t>,</w:t>
      </w:r>
      <w:r w:rsidRPr="00E13D2D">
        <w:rPr>
          <w:rFonts w:ascii="Times New Roman" w:hAnsi="Times New Roman" w:cs="Times New Roman"/>
          <w:b/>
          <w:bCs/>
          <w:sz w:val="24"/>
          <w:szCs w:val="24"/>
        </w:rPr>
        <w:t xml:space="preserve"> or can we have the funds up-front?</w:t>
      </w:r>
    </w:p>
    <w:p w14:paraId="4FE7BB82" w14:textId="74D43B42" w:rsidR="0071228C" w:rsidRPr="00E13D2D" w:rsidRDefault="002770A4" w:rsidP="000728C3">
      <w:pPr>
        <w:pStyle w:val="ListParagraph"/>
        <w:ind w:left="360"/>
        <w:jc w:val="both"/>
        <w:rPr>
          <w:rFonts w:ascii="Times New Roman" w:hAnsi="Times New Roman" w:cs="Times New Roman"/>
          <w:sz w:val="24"/>
          <w:szCs w:val="24"/>
        </w:rPr>
      </w:pPr>
      <w:r w:rsidRPr="00E13D2D">
        <w:rPr>
          <w:rFonts w:ascii="Times New Roman" w:hAnsi="Times New Roman" w:cs="Times New Roman"/>
          <w:sz w:val="24"/>
          <w:szCs w:val="24"/>
        </w:rPr>
        <w:t xml:space="preserve">We know some districts may have already expended </w:t>
      </w:r>
      <w:r w:rsidR="00DF0ED1" w:rsidRPr="00E13D2D">
        <w:rPr>
          <w:rFonts w:ascii="Times New Roman" w:hAnsi="Times New Roman" w:cs="Times New Roman"/>
          <w:sz w:val="24"/>
          <w:szCs w:val="24"/>
        </w:rPr>
        <w:t>some monies in anticipation of these relief funds</w:t>
      </w:r>
      <w:r w:rsidR="00F60123" w:rsidRPr="00E13D2D">
        <w:rPr>
          <w:rFonts w:ascii="Times New Roman" w:hAnsi="Times New Roman" w:cs="Times New Roman"/>
          <w:sz w:val="24"/>
          <w:szCs w:val="24"/>
        </w:rPr>
        <w:t xml:space="preserve">; however, we </w:t>
      </w:r>
      <w:r w:rsidR="00BA3EBB" w:rsidRPr="00E13D2D">
        <w:rPr>
          <w:rFonts w:ascii="Times New Roman" w:hAnsi="Times New Roman" w:cs="Times New Roman"/>
          <w:sz w:val="24"/>
          <w:szCs w:val="24"/>
        </w:rPr>
        <w:t>w</w:t>
      </w:r>
      <w:r w:rsidR="00CC7FF1" w:rsidRPr="00E13D2D">
        <w:rPr>
          <w:rFonts w:ascii="Times New Roman" w:hAnsi="Times New Roman" w:cs="Times New Roman"/>
          <w:sz w:val="24"/>
          <w:szCs w:val="24"/>
        </w:rPr>
        <w:t>ill consider advancing funds on a case by case basis if some districts are experiencing some cash flow issues</w:t>
      </w:r>
      <w:r w:rsidR="00DF0ED1" w:rsidRPr="00E13D2D">
        <w:rPr>
          <w:rFonts w:ascii="Times New Roman" w:hAnsi="Times New Roman" w:cs="Times New Roman"/>
          <w:sz w:val="24"/>
          <w:szCs w:val="24"/>
        </w:rPr>
        <w:t xml:space="preserve">. </w:t>
      </w:r>
      <w:r w:rsidR="00BA3EBB" w:rsidRPr="00E13D2D">
        <w:rPr>
          <w:rFonts w:ascii="Times New Roman" w:hAnsi="Times New Roman" w:cs="Times New Roman"/>
          <w:sz w:val="24"/>
          <w:szCs w:val="24"/>
        </w:rPr>
        <w:t>P</w:t>
      </w:r>
      <w:r w:rsidR="004C2ACB" w:rsidRPr="00E13D2D">
        <w:rPr>
          <w:rFonts w:ascii="Times New Roman" w:hAnsi="Times New Roman" w:cs="Times New Roman"/>
          <w:sz w:val="24"/>
          <w:szCs w:val="24"/>
        </w:rPr>
        <w:t xml:space="preserve">lease be mindful of the federal cash management rules and </w:t>
      </w:r>
      <w:r w:rsidR="005F6058" w:rsidRPr="00E13D2D">
        <w:rPr>
          <w:rFonts w:ascii="Times New Roman" w:hAnsi="Times New Roman" w:cs="Times New Roman"/>
          <w:sz w:val="24"/>
          <w:szCs w:val="24"/>
        </w:rPr>
        <w:t xml:space="preserve">ensure you have very defined plans to spend the funds within 30 days. </w:t>
      </w:r>
      <w:r w:rsidR="00BA3EBB" w:rsidRPr="00E13D2D">
        <w:rPr>
          <w:rFonts w:ascii="Times New Roman" w:hAnsi="Times New Roman" w:cs="Times New Roman"/>
          <w:sz w:val="24"/>
          <w:szCs w:val="24"/>
        </w:rPr>
        <w:t>Note that p</w:t>
      </w:r>
      <w:r w:rsidR="0071228C" w:rsidRPr="00E13D2D">
        <w:rPr>
          <w:rFonts w:ascii="Times New Roman" w:hAnsi="Times New Roman" w:cs="Times New Roman"/>
          <w:sz w:val="24"/>
          <w:szCs w:val="24"/>
        </w:rPr>
        <w:t xml:space="preserve">rior to receiving funds, LEAs must complete an assurance document through the Grants Management Application and Planning (GMAP) system. Following the submission of the GEER Fund Assurance by the superintendent, LEAs may request the GEER funds through the Federal Cash Request process. A funding matrix detailing allowable GEER expenditures is available on KDE’s webpage. The Federal Cash Request process and the funding matrix can be found on the </w:t>
      </w:r>
      <w:hyperlink r:id="rId12" w:history="1">
        <w:r w:rsidR="0071228C" w:rsidRPr="00E13D2D">
          <w:rPr>
            <w:rStyle w:val="Hyperlink"/>
            <w:rFonts w:ascii="Times New Roman" w:hAnsi="Times New Roman" w:cs="Times New Roman"/>
            <w:color w:val="auto"/>
            <w:sz w:val="24"/>
            <w:szCs w:val="24"/>
          </w:rPr>
          <w:t>KDE’s Federal Grants webpage</w:t>
        </w:r>
      </w:hyperlink>
      <w:r w:rsidR="0071228C" w:rsidRPr="00E13D2D">
        <w:rPr>
          <w:rFonts w:ascii="Times New Roman" w:hAnsi="Times New Roman" w:cs="Times New Roman"/>
          <w:sz w:val="24"/>
          <w:szCs w:val="24"/>
        </w:rPr>
        <w:t>.</w:t>
      </w:r>
    </w:p>
    <w:p w14:paraId="77F7759B" w14:textId="77777777" w:rsidR="000E4F3B" w:rsidRPr="00E13D2D" w:rsidRDefault="000E4F3B" w:rsidP="000728C3">
      <w:pPr>
        <w:pStyle w:val="ListParagraph"/>
        <w:ind w:left="360"/>
        <w:jc w:val="both"/>
        <w:rPr>
          <w:rFonts w:ascii="Times New Roman" w:hAnsi="Times New Roman" w:cs="Times New Roman"/>
          <w:sz w:val="24"/>
          <w:szCs w:val="24"/>
        </w:rPr>
      </w:pPr>
    </w:p>
    <w:p w14:paraId="2F9F55C6" w14:textId="77777777" w:rsidR="00092A6E" w:rsidRPr="00E13D2D" w:rsidRDefault="00092A6E" w:rsidP="000728C3">
      <w:pPr>
        <w:pStyle w:val="ListParagraph"/>
        <w:numPr>
          <w:ilvl w:val="0"/>
          <w:numId w:val="1"/>
        </w:numPr>
        <w:jc w:val="both"/>
        <w:rPr>
          <w:rFonts w:ascii="Times New Roman" w:hAnsi="Times New Roman" w:cs="Times New Roman"/>
          <w:b/>
          <w:bCs/>
          <w:sz w:val="24"/>
          <w:szCs w:val="24"/>
        </w:rPr>
      </w:pPr>
      <w:r w:rsidRPr="00E13D2D">
        <w:rPr>
          <w:rFonts w:ascii="Times New Roman" w:hAnsi="Times New Roman" w:cs="Times New Roman"/>
          <w:b/>
          <w:bCs/>
          <w:sz w:val="24"/>
          <w:szCs w:val="24"/>
        </w:rPr>
        <w:t>Is the CARES child development different from the regular CARES? If so, how much will we receive?</w:t>
      </w:r>
    </w:p>
    <w:p w14:paraId="0EAA4ECC" w14:textId="7436584F" w:rsidR="00092A6E" w:rsidRPr="00E13D2D" w:rsidRDefault="00092A6E" w:rsidP="000728C3">
      <w:pPr>
        <w:pStyle w:val="ListParagraph"/>
        <w:ind w:left="360"/>
        <w:jc w:val="both"/>
        <w:rPr>
          <w:rFonts w:ascii="Times New Roman" w:hAnsi="Times New Roman" w:cs="Times New Roman"/>
          <w:sz w:val="24"/>
          <w:szCs w:val="24"/>
        </w:rPr>
      </w:pPr>
      <w:r w:rsidRPr="00E13D2D">
        <w:rPr>
          <w:rFonts w:ascii="Times New Roman" w:hAnsi="Times New Roman" w:cs="Times New Roman"/>
          <w:sz w:val="24"/>
          <w:szCs w:val="24"/>
        </w:rPr>
        <w:t xml:space="preserve">Yes, it’s different. </w:t>
      </w:r>
      <w:r w:rsidR="006A3D76" w:rsidRPr="00E13D2D">
        <w:rPr>
          <w:rFonts w:ascii="Times New Roman" w:hAnsi="Times New Roman" w:cs="Times New Roman"/>
          <w:sz w:val="24"/>
          <w:szCs w:val="24"/>
        </w:rPr>
        <w:t>The CARES child development money</w:t>
      </w:r>
      <w:r w:rsidRPr="00E13D2D">
        <w:rPr>
          <w:rFonts w:ascii="Times New Roman" w:hAnsi="Times New Roman" w:cs="Times New Roman"/>
          <w:sz w:val="24"/>
          <w:szCs w:val="24"/>
        </w:rPr>
        <w:t xml:space="preserve"> is coming from HHS</w:t>
      </w:r>
      <w:r w:rsidR="006A3D76" w:rsidRPr="00E13D2D">
        <w:rPr>
          <w:rFonts w:ascii="Times New Roman" w:hAnsi="Times New Roman" w:cs="Times New Roman"/>
          <w:sz w:val="24"/>
          <w:szCs w:val="24"/>
        </w:rPr>
        <w:t xml:space="preserve"> and</w:t>
      </w:r>
      <w:r w:rsidRPr="00E13D2D">
        <w:rPr>
          <w:rFonts w:ascii="Times New Roman" w:hAnsi="Times New Roman" w:cs="Times New Roman"/>
          <w:sz w:val="24"/>
          <w:szCs w:val="24"/>
        </w:rPr>
        <w:t xml:space="preserve"> is a stipend that goes directly to the childcare centers. Th</w:t>
      </w:r>
      <w:r w:rsidR="00453A78" w:rsidRPr="00E13D2D">
        <w:rPr>
          <w:rFonts w:ascii="Times New Roman" w:hAnsi="Times New Roman" w:cs="Times New Roman"/>
          <w:sz w:val="24"/>
          <w:szCs w:val="24"/>
        </w:rPr>
        <w:t>is</w:t>
      </w:r>
      <w:r w:rsidRPr="00E13D2D">
        <w:rPr>
          <w:rFonts w:ascii="Times New Roman" w:hAnsi="Times New Roman" w:cs="Times New Roman"/>
          <w:sz w:val="24"/>
          <w:szCs w:val="24"/>
        </w:rPr>
        <w:t xml:space="preserve"> money is available even to private childcare centers.</w:t>
      </w:r>
    </w:p>
    <w:p w14:paraId="02050B35" w14:textId="77777777" w:rsidR="000E4F3B" w:rsidRPr="00E13D2D" w:rsidRDefault="000E4F3B" w:rsidP="000728C3">
      <w:pPr>
        <w:pStyle w:val="ListParagraph"/>
        <w:ind w:left="360"/>
        <w:jc w:val="both"/>
        <w:rPr>
          <w:rFonts w:ascii="Times New Roman" w:hAnsi="Times New Roman" w:cs="Times New Roman"/>
          <w:sz w:val="24"/>
          <w:szCs w:val="24"/>
        </w:rPr>
      </w:pPr>
    </w:p>
    <w:p w14:paraId="545EC65E" w14:textId="77777777" w:rsidR="00516029" w:rsidRPr="00E13D2D" w:rsidRDefault="00516029" w:rsidP="000728C3">
      <w:pPr>
        <w:pStyle w:val="ListParagraph"/>
        <w:numPr>
          <w:ilvl w:val="0"/>
          <w:numId w:val="1"/>
        </w:numPr>
        <w:jc w:val="both"/>
        <w:rPr>
          <w:rFonts w:ascii="Times New Roman" w:hAnsi="Times New Roman" w:cs="Times New Roman"/>
          <w:b/>
          <w:bCs/>
          <w:sz w:val="24"/>
          <w:szCs w:val="24"/>
        </w:rPr>
      </w:pPr>
      <w:r w:rsidRPr="00E13D2D">
        <w:rPr>
          <w:rFonts w:ascii="Times New Roman" w:hAnsi="Times New Roman" w:cs="Times New Roman"/>
          <w:b/>
          <w:bCs/>
          <w:sz w:val="24"/>
          <w:szCs w:val="24"/>
        </w:rPr>
        <w:t>Typically, the only projects we submit in quarterly CDIP is Fund 2. Do we need to now include CARES childcare projects in CDIP report?</w:t>
      </w:r>
    </w:p>
    <w:p w14:paraId="52ECD79E" w14:textId="5C83855C" w:rsidR="00516029" w:rsidRPr="00AC3D37" w:rsidRDefault="00AC3D37" w:rsidP="000728C3">
      <w:pPr>
        <w:pStyle w:val="ListParagraph"/>
        <w:ind w:left="360"/>
        <w:jc w:val="both"/>
        <w:rPr>
          <w:rFonts w:ascii="Times New Roman" w:hAnsi="Times New Roman" w:cs="Times New Roman"/>
          <w:sz w:val="24"/>
          <w:szCs w:val="24"/>
        </w:rPr>
      </w:pPr>
      <w:r w:rsidRPr="00AC3D37">
        <w:rPr>
          <w:rFonts w:ascii="Times New Roman" w:hAnsi="Times New Roman" w:cs="Times New Roman"/>
          <w:sz w:val="24"/>
          <w:szCs w:val="24"/>
        </w:rPr>
        <w:t>No, only federal funds that flow from KDE are required to be reported through CDIP. Funds flowing from an agency outside KDE are not reported in our CDIP reporting</w:t>
      </w:r>
      <w:r>
        <w:rPr>
          <w:rFonts w:ascii="Times New Roman" w:hAnsi="Times New Roman" w:cs="Times New Roman"/>
          <w:sz w:val="24"/>
          <w:szCs w:val="24"/>
        </w:rPr>
        <w:t>.</w:t>
      </w:r>
    </w:p>
    <w:p w14:paraId="7975B9C2" w14:textId="77777777" w:rsidR="000E4F3B" w:rsidRPr="00E13D2D" w:rsidRDefault="000E4F3B" w:rsidP="000728C3">
      <w:pPr>
        <w:pStyle w:val="ListParagraph"/>
        <w:ind w:left="360"/>
        <w:jc w:val="both"/>
        <w:rPr>
          <w:rFonts w:ascii="Times New Roman" w:hAnsi="Times New Roman" w:cs="Times New Roman"/>
          <w:sz w:val="24"/>
          <w:szCs w:val="24"/>
        </w:rPr>
      </w:pPr>
    </w:p>
    <w:p w14:paraId="296C8BB9" w14:textId="12803EE3" w:rsidR="006B63BE" w:rsidRPr="00AC3D37" w:rsidRDefault="006B63BE" w:rsidP="000728C3">
      <w:pPr>
        <w:pStyle w:val="ListParagraph"/>
        <w:numPr>
          <w:ilvl w:val="0"/>
          <w:numId w:val="1"/>
        </w:numPr>
        <w:jc w:val="both"/>
        <w:rPr>
          <w:rFonts w:ascii="Times New Roman" w:hAnsi="Times New Roman" w:cs="Times New Roman"/>
          <w:b/>
          <w:bCs/>
          <w:sz w:val="24"/>
          <w:szCs w:val="24"/>
        </w:rPr>
      </w:pPr>
      <w:r w:rsidRPr="00AC3D37">
        <w:rPr>
          <w:rFonts w:ascii="Times New Roman" w:hAnsi="Times New Roman" w:cs="Times New Roman"/>
          <w:b/>
          <w:bCs/>
          <w:sz w:val="24"/>
          <w:szCs w:val="24"/>
        </w:rPr>
        <w:lastRenderedPageBreak/>
        <w:t>Are there guidelines on what may be allowable costs for the FEMA funds</w:t>
      </w:r>
      <w:r w:rsidR="00C7527B" w:rsidRPr="00AC3D37">
        <w:rPr>
          <w:rFonts w:ascii="Times New Roman" w:hAnsi="Times New Roman" w:cs="Times New Roman"/>
          <w:b/>
          <w:bCs/>
          <w:sz w:val="24"/>
          <w:szCs w:val="24"/>
        </w:rPr>
        <w:t xml:space="preserve"> versus recording them in the CARES funds?</w:t>
      </w:r>
    </w:p>
    <w:p w14:paraId="0CAAB86D" w14:textId="77777777" w:rsidR="00AC3D37" w:rsidRPr="00AC3D37" w:rsidRDefault="00AC3D37" w:rsidP="000728C3">
      <w:pPr>
        <w:pStyle w:val="ListParagraph"/>
        <w:ind w:left="360"/>
        <w:jc w:val="both"/>
        <w:rPr>
          <w:rFonts w:ascii="Times New Roman" w:hAnsi="Times New Roman" w:cs="Times New Roman"/>
          <w:sz w:val="24"/>
          <w:szCs w:val="24"/>
        </w:rPr>
      </w:pPr>
      <w:r w:rsidRPr="00AC3D37">
        <w:rPr>
          <w:rFonts w:ascii="Times New Roman" w:hAnsi="Times New Roman" w:cs="Times New Roman"/>
          <w:sz w:val="24"/>
          <w:szCs w:val="24"/>
        </w:rPr>
        <w:t>Please review guidance from FEMA on their webpage as to what is allowable.</w:t>
      </w:r>
    </w:p>
    <w:p w14:paraId="02507880" w14:textId="77777777" w:rsidR="00AD7D1C" w:rsidRPr="00AC3D37" w:rsidRDefault="00AD7D1C" w:rsidP="000728C3">
      <w:pPr>
        <w:pStyle w:val="ListParagraph"/>
        <w:ind w:left="360"/>
        <w:jc w:val="both"/>
        <w:rPr>
          <w:rFonts w:ascii="Times New Roman" w:hAnsi="Times New Roman" w:cs="Times New Roman"/>
          <w:sz w:val="24"/>
          <w:szCs w:val="24"/>
        </w:rPr>
      </w:pPr>
    </w:p>
    <w:p w14:paraId="60B3FAAA" w14:textId="4776A6AF" w:rsidR="006B63BE" w:rsidRPr="00E13D2D" w:rsidRDefault="006B63BE" w:rsidP="000728C3">
      <w:pPr>
        <w:pStyle w:val="ListParagraph"/>
        <w:numPr>
          <w:ilvl w:val="0"/>
          <w:numId w:val="1"/>
        </w:numPr>
        <w:jc w:val="both"/>
        <w:rPr>
          <w:rFonts w:ascii="Times New Roman" w:hAnsi="Times New Roman" w:cs="Times New Roman"/>
          <w:b/>
          <w:bCs/>
          <w:sz w:val="24"/>
          <w:szCs w:val="24"/>
        </w:rPr>
      </w:pPr>
      <w:r w:rsidRPr="00AC3D37">
        <w:rPr>
          <w:rFonts w:ascii="Times New Roman" w:hAnsi="Times New Roman" w:cs="Times New Roman"/>
          <w:b/>
          <w:bCs/>
          <w:sz w:val="24"/>
          <w:szCs w:val="24"/>
        </w:rPr>
        <w:t>When will GEER be available for reimbursement on the FCR? Will it be in the fiscal year</w:t>
      </w:r>
      <w:r w:rsidRPr="00E13D2D">
        <w:rPr>
          <w:rFonts w:ascii="Times New Roman" w:hAnsi="Times New Roman" w:cs="Times New Roman"/>
          <w:b/>
          <w:bCs/>
          <w:sz w:val="24"/>
          <w:szCs w:val="24"/>
        </w:rPr>
        <w:t xml:space="preserve"> or</w:t>
      </w:r>
      <w:r w:rsidR="008C42D0" w:rsidRPr="00E13D2D">
        <w:rPr>
          <w:rFonts w:ascii="Times New Roman" w:hAnsi="Times New Roman" w:cs="Times New Roman"/>
          <w:b/>
          <w:bCs/>
          <w:sz w:val="24"/>
          <w:szCs w:val="24"/>
        </w:rPr>
        <w:t xml:space="preserve"> in the following year</w:t>
      </w:r>
      <w:r w:rsidRPr="00E13D2D">
        <w:rPr>
          <w:rFonts w:ascii="Times New Roman" w:hAnsi="Times New Roman" w:cs="Times New Roman"/>
          <w:b/>
          <w:bCs/>
          <w:sz w:val="24"/>
          <w:szCs w:val="24"/>
        </w:rPr>
        <w:t>?</w:t>
      </w:r>
    </w:p>
    <w:p w14:paraId="73A42EA9" w14:textId="46EF6326" w:rsidR="006B63BE" w:rsidRPr="00E13D2D" w:rsidRDefault="00DD12EE" w:rsidP="000728C3">
      <w:pPr>
        <w:pStyle w:val="ListParagraph"/>
        <w:ind w:left="360"/>
        <w:jc w:val="both"/>
        <w:rPr>
          <w:rFonts w:ascii="Times New Roman" w:hAnsi="Times New Roman" w:cs="Times New Roman"/>
          <w:sz w:val="24"/>
          <w:szCs w:val="24"/>
        </w:rPr>
      </w:pPr>
      <w:r w:rsidRPr="00E13D2D">
        <w:rPr>
          <w:rFonts w:ascii="Times New Roman" w:hAnsi="Times New Roman" w:cs="Times New Roman"/>
          <w:sz w:val="24"/>
          <w:szCs w:val="24"/>
        </w:rPr>
        <w:t>Districts can begin</w:t>
      </w:r>
      <w:r w:rsidR="0050396D" w:rsidRPr="00E13D2D">
        <w:rPr>
          <w:rFonts w:ascii="Times New Roman" w:hAnsi="Times New Roman" w:cs="Times New Roman"/>
          <w:sz w:val="24"/>
          <w:szCs w:val="24"/>
        </w:rPr>
        <w:t xml:space="preserve"> requesting GEER federal reimbursement</w:t>
      </w:r>
      <w:r w:rsidR="00A87FB9" w:rsidRPr="00E13D2D">
        <w:rPr>
          <w:rFonts w:ascii="Times New Roman" w:hAnsi="Times New Roman" w:cs="Times New Roman"/>
          <w:sz w:val="24"/>
          <w:szCs w:val="24"/>
        </w:rPr>
        <w:t>s</w:t>
      </w:r>
      <w:r w:rsidR="0050396D" w:rsidRPr="00E13D2D">
        <w:rPr>
          <w:rFonts w:ascii="Times New Roman" w:hAnsi="Times New Roman" w:cs="Times New Roman"/>
          <w:sz w:val="24"/>
          <w:szCs w:val="24"/>
        </w:rPr>
        <w:t xml:space="preserve"> </w:t>
      </w:r>
      <w:r w:rsidR="0077215C" w:rsidRPr="00E13D2D">
        <w:rPr>
          <w:rFonts w:ascii="Times New Roman" w:hAnsi="Times New Roman" w:cs="Times New Roman"/>
          <w:sz w:val="24"/>
          <w:szCs w:val="24"/>
        </w:rPr>
        <w:t>on May</w:t>
      </w:r>
      <w:r w:rsidR="00A975C8" w:rsidRPr="00E13D2D">
        <w:rPr>
          <w:rFonts w:ascii="Times New Roman" w:hAnsi="Times New Roman" w:cs="Times New Roman"/>
          <w:sz w:val="24"/>
          <w:szCs w:val="24"/>
        </w:rPr>
        <w:t xml:space="preserve"> </w:t>
      </w:r>
      <w:r w:rsidR="0077215C" w:rsidRPr="00E13D2D">
        <w:rPr>
          <w:rFonts w:ascii="Times New Roman" w:hAnsi="Times New Roman" w:cs="Times New Roman"/>
          <w:sz w:val="24"/>
          <w:szCs w:val="24"/>
        </w:rPr>
        <w:t>15, 2020</w:t>
      </w:r>
      <w:r w:rsidR="00A87FB9" w:rsidRPr="00E13D2D">
        <w:rPr>
          <w:rFonts w:ascii="Times New Roman" w:hAnsi="Times New Roman" w:cs="Times New Roman"/>
          <w:sz w:val="24"/>
          <w:szCs w:val="24"/>
        </w:rPr>
        <w:t>, and the</w:t>
      </w:r>
      <w:r w:rsidR="006B63BE" w:rsidRPr="00E13D2D">
        <w:rPr>
          <w:rFonts w:ascii="Times New Roman" w:hAnsi="Times New Roman" w:cs="Times New Roman"/>
          <w:sz w:val="24"/>
          <w:szCs w:val="24"/>
        </w:rPr>
        <w:t xml:space="preserve"> reimbursements can go back to expenses incurred on or after March 13, 2020</w:t>
      </w:r>
      <w:r w:rsidR="000728C3">
        <w:rPr>
          <w:rFonts w:ascii="Times New Roman" w:hAnsi="Times New Roman" w:cs="Times New Roman"/>
          <w:sz w:val="24"/>
          <w:szCs w:val="24"/>
        </w:rPr>
        <w:t>.</w:t>
      </w:r>
    </w:p>
    <w:p w14:paraId="746BCC8D" w14:textId="77777777" w:rsidR="00AD7D1C" w:rsidRPr="00E13D2D" w:rsidRDefault="00AD7D1C" w:rsidP="000728C3">
      <w:pPr>
        <w:pStyle w:val="ListParagraph"/>
        <w:ind w:left="360"/>
        <w:jc w:val="both"/>
        <w:rPr>
          <w:rFonts w:ascii="Times New Roman" w:hAnsi="Times New Roman" w:cs="Times New Roman"/>
          <w:sz w:val="24"/>
          <w:szCs w:val="24"/>
        </w:rPr>
      </w:pPr>
    </w:p>
    <w:p w14:paraId="0DF14812" w14:textId="1B939BEA" w:rsidR="006B63BE" w:rsidRPr="00E13D2D" w:rsidRDefault="006B63BE" w:rsidP="000728C3">
      <w:pPr>
        <w:pStyle w:val="ListParagraph"/>
        <w:numPr>
          <w:ilvl w:val="0"/>
          <w:numId w:val="1"/>
        </w:numPr>
        <w:jc w:val="both"/>
        <w:rPr>
          <w:rFonts w:ascii="Times New Roman" w:hAnsi="Times New Roman" w:cs="Times New Roman"/>
          <w:b/>
          <w:bCs/>
          <w:sz w:val="24"/>
          <w:szCs w:val="24"/>
        </w:rPr>
      </w:pPr>
      <w:r w:rsidRPr="00E13D2D">
        <w:rPr>
          <w:rFonts w:ascii="Times New Roman" w:hAnsi="Times New Roman" w:cs="Times New Roman"/>
          <w:b/>
          <w:bCs/>
          <w:sz w:val="24"/>
          <w:szCs w:val="24"/>
        </w:rPr>
        <w:t>SB177 allows districts to grant COVID-19 emergency leave. Will there be any reimbursement for that leave from the state</w:t>
      </w:r>
      <w:r w:rsidR="008C42D0" w:rsidRPr="00E13D2D">
        <w:rPr>
          <w:rFonts w:ascii="Times New Roman" w:hAnsi="Times New Roman" w:cs="Times New Roman"/>
          <w:b/>
          <w:bCs/>
          <w:sz w:val="24"/>
          <w:szCs w:val="24"/>
        </w:rPr>
        <w:t>,</w:t>
      </w:r>
      <w:r w:rsidRPr="00E13D2D">
        <w:rPr>
          <w:rFonts w:ascii="Times New Roman" w:hAnsi="Times New Roman" w:cs="Times New Roman"/>
          <w:b/>
          <w:bCs/>
          <w:sz w:val="24"/>
          <w:szCs w:val="24"/>
        </w:rPr>
        <w:t xml:space="preserve"> or could it just be covered by the CARES fund?</w:t>
      </w:r>
    </w:p>
    <w:p w14:paraId="7C66A517" w14:textId="260161B6" w:rsidR="006B63BE" w:rsidRPr="00E13D2D" w:rsidRDefault="006B63BE" w:rsidP="000728C3">
      <w:pPr>
        <w:pStyle w:val="ListParagraph"/>
        <w:ind w:left="360"/>
        <w:jc w:val="both"/>
        <w:rPr>
          <w:rFonts w:ascii="Times New Roman" w:hAnsi="Times New Roman" w:cs="Times New Roman"/>
          <w:sz w:val="24"/>
          <w:szCs w:val="24"/>
        </w:rPr>
      </w:pPr>
      <w:r w:rsidRPr="00E13D2D">
        <w:rPr>
          <w:rFonts w:ascii="Times New Roman" w:hAnsi="Times New Roman" w:cs="Times New Roman"/>
          <w:sz w:val="24"/>
          <w:szCs w:val="24"/>
        </w:rPr>
        <w:t>There</w:t>
      </w:r>
      <w:r w:rsidR="00E6439B">
        <w:rPr>
          <w:rFonts w:ascii="Times New Roman" w:hAnsi="Times New Roman" w:cs="Times New Roman"/>
          <w:sz w:val="24"/>
          <w:szCs w:val="24"/>
        </w:rPr>
        <w:t xml:space="preserve"> i</w:t>
      </w:r>
      <w:r w:rsidRPr="00E13D2D">
        <w:rPr>
          <w:rFonts w:ascii="Times New Roman" w:hAnsi="Times New Roman" w:cs="Times New Roman"/>
          <w:sz w:val="24"/>
          <w:szCs w:val="24"/>
        </w:rPr>
        <w:t>s no reimbursement from the state.</w:t>
      </w:r>
    </w:p>
    <w:p w14:paraId="4A67E749" w14:textId="0F20A913" w:rsidR="00A672C2" w:rsidRPr="00E13D2D" w:rsidRDefault="00A672C2" w:rsidP="000728C3">
      <w:pPr>
        <w:pStyle w:val="ListParagraph"/>
        <w:ind w:left="360"/>
        <w:jc w:val="both"/>
        <w:rPr>
          <w:rFonts w:ascii="Times New Roman" w:hAnsi="Times New Roman" w:cs="Times New Roman"/>
          <w:sz w:val="24"/>
          <w:szCs w:val="24"/>
        </w:rPr>
      </w:pPr>
    </w:p>
    <w:p w14:paraId="70CCEBE5" w14:textId="77777777" w:rsidR="00A672C2" w:rsidRPr="00E13D2D" w:rsidRDefault="00A672C2" w:rsidP="000728C3">
      <w:pPr>
        <w:pStyle w:val="ListParagraph"/>
        <w:numPr>
          <w:ilvl w:val="0"/>
          <w:numId w:val="1"/>
        </w:numPr>
        <w:spacing w:after="0"/>
        <w:jc w:val="both"/>
        <w:rPr>
          <w:rFonts w:ascii="Times New Roman" w:eastAsia="Times New Roman" w:hAnsi="Times New Roman" w:cs="Times New Roman"/>
          <w:b/>
          <w:bCs/>
          <w:sz w:val="24"/>
          <w:szCs w:val="24"/>
        </w:rPr>
      </w:pPr>
      <w:r w:rsidRPr="00E13D2D">
        <w:rPr>
          <w:rFonts w:ascii="Times New Roman" w:eastAsia="Times New Roman" w:hAnsi="Times New Roman" w:cs="Times New Roman"/>
          <w:b/>
          <w:bCs/>
          <w:sz w:val="24"/>
          <w:szCs w:val="24"/>
        </w:rPr>
        <w:t>What is the CFDA # for the afterschool CARES Act funds?</w:t>
      </w:r>
    </w:p>
    <w:p w14:paraId="33EDDE1F" w14:textId="30FA7C2E" w:rsidR="00C432BD" w:rsidRPr="00E13D2D" w:rsidRDefault="00AC3D37" w:rsidP="000728C3">
      <w:pPr>
        <w:ind w:left="360"/>
        <w:jc w:val="both"/>
        <w:rPr>
          <w:rFonts w:ascii="Times New Roman" w:hAnsi="Times New Roman" w:cs="Times New Roman"/>
          <w:sz w:val="24"/>
          <w:szCs w:val="24"/>
        </w:rPr>
      </w:pPr>
      <w:r>
        <w:rPr>
          <w:rFonts w:ascii="Times New Roman" w:hAnsi="Times New Roman" w:cs="Times New Roman"/>
          <w:sz w:val="24"/>
          <w:szCs w:val="24"/>
        </w:rPr>
        <w:t>93.575</w:t>
      </w:r>
    </w:p>
    <w:p w14:paraId="5C383449" w14:textId="38732552" w:rsidR="00C432BD" w:rsidRPr="00E13D2D" w:rsidRDefault="00C432BD" w:rsidP="000728C3">
      <w:pPr>
        <w:pStyle w:val="ListParagraph"/>
        <w:numPr>
          <w:ilvl w:val="0"/>
          <w:numId w:val="1"/>
        </w:numPr>
        <w:spacing w:after="0"/>
        <w:jc w:val="both"/>
        <w:rPr>
          <w:rFonts w:ascii="Times New Roman" w:eastAsia="Times New Roman" w:hAnsi="Times New Roman" w:cs="Times New Roman"/>
          <w:b/>
          <w:bCs/>
          <w:sz w:val="24"/>
          <w:szCs w:val="24"/>
        </w:rPr>
      </w:pPr>
      <w:r w:rsidRPr="00E13D2D">
        <w:rPr>
          <w:rFonts w:ascii="Times New Roman" w:eastAsia="Times New Roman" w:hAnsi="Times New Roman" w:cs="Times New Roman"/>
          <w:b/>
          <w:bCs/>
          <w:sz w:val="24"/>
          <w:szCs w:val="24"/>
        </w:rPr>
        <w:t>Does it matter that the projects for GEER &amp; ESSER are set up as 2019-20 projects using XXXF in MUNIS, yet GMAP has these set up under the 2020-21 year?</w:t>
      </w:r>
    </w:p>
    <w:p w14:paraId="3178A078" w14:textId="7D89AABD" w:rsidR="00C432BD" w:rsidRPr="00E13D2D" w:rsidRDefault="00165B27" w:rsidP="000728C3">
      <w:pPr>
        <w:spacing w:after="0"/>
        <w:ind w:left="360"/>
        <w:jc w:val="both"/>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 xml:space="preserve">GEER and ESSER funding were based on the 2019-2020 Title I-Part A allocation funding formula.  </w:t>
      </w:r>
      <w:r w:rsidR="00C432BD" w:rsidRPr="00E13D2D">
        <w:rPr>
          <w:rFonts w:ascii="Times New Roman" w:eastAsia="Times New Roman" w:hAnsi="Times New Roman" w:cs="Times New Roman"/>
          <w:sz w:val="24"/>
          <w:szCs w:val="24"/>
        </w:rPr>
        <w:t>MUNIS and GMAP are two separate items. “F” is a constant placeholder throughout MUNIS and won’t conflict with GMAP project information.</w:t>
      </w:r>
    </w:p>
    <w:p w14:paraId="25680594" w14:textId="22AACE6B" w:rsidR="00A17541" w:rsidRPr="00E13D2D" w:rsidRDefault="00A17541" w:rsidP="000728C3">
      <w:pPr>
        <w:spacing w:after="0"/>
        <w:ind w:left="360"/>
        <w:jc w:val="both"/>
        <w:rPr>
          <w:rFonts w:ascii="Times New Roman" w:eastAsia="Times New Roman" w:hAnsi="Times New Roman" w:cs="Times New Roman"/>
          <w:sz w:val="24"/>
          <w:szCs w:val="24"/>
        </w:rPr>
      </w:pPr>
    </w:p>
    <w:p w14:paraId="2C251B0D" w14:textId="77777777" w:rsidR="00E13D2D" w:rsidRDefault="00A17541" w:rsidP="000728C3">
      <w:pPr>
        <w:pStyle w:val="ListParagraph"/>
        <w:numPr>
          <w:ilvl w:val="0"/>
          <w:numId w:val="1"/>
        </w:numPr>
        <w:jc w:val="both"/>
        <w:rPr>
          <w:rFonts w:ascii="Times New Roman" w:hAnsi="Times New Roman" w:cs="Times New Roman"/>
          <w:b/>
          <w:bCs/>
          <w:sz w:val="24"/>
          <w:szCs w:val="24"/>
        </w:rPr>
      </w:pPr>
      <w:r w:rsidRPr="00E13D2D">
        <w:rPr>
          <w:rFonts w:ascii="Times New Roman" w:hAnsi="Times New Roman" w:cs="Times New Roman"/>
          <w:b/>
          <w:bCs/>
          <w:sz w:val="24"/>
          <w:szCs w:val="24"/>
        </w:rPr>
        <w:t>Please explain why Fund 2 is used for Child Care Development Funds.</w:t>
      </w:r>
    </w:p>
    <w:p w14:paraId="5F8E6CCF" w14:textId="6AB83E1E" w:rsidR="00A17541" w:rsidRPr="001860BA" w:rsidRDefault="00A17541" w:rsidP="001860BA">
      <w:pPr>
        <w:pStyle w:val="ListParagraph"/>
        <w:ind w:left="360"/>
        <w:jc w:val="both"/>
        <w:rPr>
          <w:rFonts w:ascii="Times New Roman" w:hAnsi="Times New Roman" w:cs="Times New Roman"/>
          <w:b/>
          <w:bCs/>
          <w:sz w:val="24"/>
          <w:szCs w:val="24"/>
        </w:rPr>
      </w:pPr>
      <w:r w:rsidRPr="00E13D2D">
        <w:rPr>
          <w:rFonts w:ascii="Times New Roman" w:hAnsi="Times New Roman" w:cs="Times New Roman"/>
          <w:sz w:val="24"/>
          <w:szCs w:val="24"/>
        </w:rPr>
        <w:t>After discussions with multiple outside sources, we have decided to ap</w:t>
      </w:r>
      <w:r w:rsidR="008D4879" w:rsidRPr="00E13D2D">
        <w:rPr>
          <w:rFonts w:ascii="Times New Roman" w:hAnsi="Times New Roman" w:cs="Times New Roman"/>
          <w:sz w:val="24"/>
          <w:szCs w:val="24"/>
        </w:rPr>
        <w:t>p</w:t>
      </w:r>
      <w:r w:rsidRPr="00E13D2D">
        <w:rPr>
          <w:rFonts w:ascii="Times New Roman" w:hAnsi="Times New Roman" w:cs="Times New Roman"/>
          <w:sz w:val="24"/>
          <w:szCs w:val="24"/>
        </w:rPr>
        <w:t>ly the Child Care Development Funds to Fund 2, with the project code we have previously released (658</w:t>
      </w:r>
      <w:r w:rsidRPr="00E13D2D">
        <w:rPr>
          <w:rFonts w:ascii="Times New Roman" w:hAnsi="Times New Roman" w:cs="Times New Roman"/>
          <w:sz w:val="24"/>
          <w:szCs w:val="24"/>
          <w:u w:val="single"/>
        </w:rPr>
        <w:t>F</w:t>
      </w:r>
      <w:r w:rsidRPr="00E13D2D">
        <w:rPr>
          <w:rFonts w:ascii="Times New Roman" w:hAnsi="Times New Roman" w:cs="Times New Roman"/>
          <w:sz w:val="24"/>
          <w:szCs w:val="24"/>
        </w:rPr>
        <w:t>C).</w:t>
      </w:r>
    </w:p>
    <w:p w14:paraId="75F11C29" w14:textId="77777777" w:rsidR="00A17541" w:rsidRPr="00E13D2D" w:rsidRDefault="00A17541" w:rsidP="000728C3">
      <w:pPr>
        <w:ind w:firstLine="720"/>
        <w:jc w:val="both"/>
        <w:rPr>
          <w:rFonts w:ascii="Times New Roman" w:hAnsi="Times New Roman" w:cs="Times New Roman"/>
          <w:sz w:val="24"/>
          <w:szCs w:val="24"/>
        </w:rPr>
      </w:pPr>
      <w:r w:rsidRPr="00E13D2D">
        <w:rPr>
          <w:rFonts w:ascii="Times New Roman" w:hAnsi="Times New Roman" w:cs="Times New Roman"/>
          <w:sz w:val="24"/>
          <w:szCs w:val="24"/>
        </w:rPr>
        <w:t>There are two advantages of going with Fund 2:</w:t>
      </w:r>
    </w:p>
    <w:p w14:paraId="3DD23E5D" w14:textId="77777777" w:rsidR="00A17541" w:rsidRPr="00E13D2D" w:rsidRDefault="00A17541" w:rsidP="000728C3">
      <w:pPr>
        <w:jc w:val="both"/>
        <w:rPr>
          <w:rFonts w:ascii="Times New Roman" w:hAnsi="Times New Roman" w:cs="Times New Roman"/>
          <w:sz w:val="24"/>
          <w:szCs w:val="24"/>
        </w:rPr>
      </w:pPr>
    </w:p>
    <w:p w14:paraId="45AF5E29" w14:textId="65D79C21" w:rsidR="00A17541" w:rsidRPr="00E13D2D" w:rsidRDefault="00A17541" w:rsidP="000728C3">
      <w:pPr>
        <w:numPr>
          <w:ilvl w:val="0"/>
          <w:numId w:val="15"/>
        </w:numPr>
        <w:spacing w:after="0"/>
        <w:jc w:val="both"/>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Reporting over time for the grant fund. As a multi-year fund, the entire grant (revenues and expenditures) can be tracked and printed in one report within Munis.</w:t>
      </w:r>
    </w:p>
    <w:p w14:paraId="73BC25B4" w14:textId="6C8C8502" w:rsidR="00A17541" w:rsidRPr="00E13D2D" w:rsidRDefault="00A17541" w:rsidP="000728C3">
      <w:pPr>
        <w:numPr>
          <w:ilvl w:val="0"/>
          <w:numId w:val="15"/>
        </w:numPr>
        <w:spacing w:after="0"/>
        <w:jc w:val="both"/>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Federal Reimbursement.</w:t>
      </w:r>
      <w:r w:rsidR="001860BA">
        <w:rPr>
          <w:rFonts w:ascii="Times New Roman" w:eastAsia="Times New Roman" w:hAnsi="Times New Roman" w:cs="Times New Roman"/>
          <w:sz w:val="24"/>
          <w:szCs w:val="24"/>
        </w:rPr>
        <w:t xml:space="preserve"> </w:t>
      </w:r>
      <w:r w:rsidRPr="00E13D2D">
        <w:rPr>
          <w:rFonts w:ascii="Times New Roman" w:eastAsia="Times New Roman" w:hAnsi="Times New Roman" w:cs="Times New Roman"/>
          <w:sz w:val="24"/>
          <w:szCs w:val="24"/>
        </w:rPr>
        <w:t>With correct project, org code setup, federal reimbursement of salary and benefit costs can be tracked for later reporting.</w:t>
      </w:r>
    </w:p>
    <w:p w14:paraId="13FF704A" w14:textId="77777777" w:rsidR="00A17541" w:rsidRPr="00E13D2D" w:rsidRDefault="00A17541" w:rsidP="000728C3">
      <w:pPr>
        <w:jc w:val="both"/>
        <w:rPr>
          <w:rFonts w:ascii="Times New Roman" w:hAnsi="Times New Roman" w:cs="Times New Roman"/>
          <w:sz w:val="18"/>
          <w:szCs w:val="18"/>
        </w:rPr>
      </w:pPr>
    </w:p>
    <w:tbl>
      <w:tblPr>
        <w:tblStyle w:val="TableGrid"/>
        <w:tblpPr w:leftFromText="180" w:rightFromText="180" w:bottomFromText="160" w:vertAnchor="text" w:horzAnchor="margin" w:tblpXSpec="center" w:tblpY="87"/>
        <w:tblW w:w="10345" w:type="dxa"/>
        <w:tblLook w:val="04A0" w:firstRow="1" w:lastRow="0" w:firstColumn="1" w:lastColumn="0" w:noHBand="0" w:noVBand="1"/>
      </w:tblPr>
      <w:tblGrid>
        <w:gridCol w:w="895"/>
        <w:gridCol w:w="716"/>
        <w:gridCol w:w="838"/>
        <w:gridCol w:w="848"/>
        <w:gridCol w:w="736"/>
        <w:gridCol w:w="407"/>
        <w:gridCol w:w="1077"/>
        <w:gridCol w:w="2128"/>
        <w:gridCol w:w="1260"/>
        <w:gridCol w:w="1440"/>
      </w:tblGrid>
      <w:tr w:rsidR="00E13D2D" w:rsidRPr="00E13D2D" w14:paraId="4B9BDC24" w14:textId="77777777" w:rsidTr="002C6880">
        <w:trPr>
          <w:trHeight w:val="528"/>
        </w:trPr>
        <w:tc>
          <w:tcPr>
            <w:tcW w:w="895" w:type="dxa"/>
            <w:vAlign w:val="bottom"/>
            <w:hideMark/>
          </w:tcPr>
          <w:p w14:paraId="49839123" w14:textId="77777777" w:rsidR="00A17541" w:rsidRPr="00E13D2D" w:rsidRDefault="00A17541" w:rsidP="000728C3">
            <w:pPr>
              <w:spacing w:line="256" w:lineRule="auto"/>
              <w:jc w:val="both"/>
              <w:rPr>
                <w:rFonts w:ascii="Times New Roman" w:hAnsi="Times New Roman" w:cs="Times New Roman"/>
                <w:b/>
                <w:bCs/>
                <w:sz w:val="18"/>
                <w:szCs w:val="18"/>
              </w:rPr>
            </w:pPr>
            <w:r w:rsidRPr="00E13D2D">
              <w:rPr>
                <w:rFonts w:ascii="Times New Roman" w:hAnsi="Times New Roman" w:cs="Times New Roman"/>
                <w:b/>
                <w:bCs/>
                <w:sz w:val="18"/>
                <w:szCs w:val="18"/>
              </w:rPr>
              <w:t>TYPE</w:t>
            </w:r>
          </w:p>
        </w:tc>
        <w:tc>
          <w:tcPr>
            <w:tcW w:w="716" w:type="dxa"/>
            <w:vAlign w:val="bottom"/>
            <w:hideMark/>
          </w:tcPr>
          <w:p w14:paraId="5763C5C7" w14:textId="77777777" w:rsidR="00A17541" w:rsidRPr="00E13D2D" w:rsidRDefault="00A17541" w:rsidP="000728C3">
            <w:pPr>
              <w:spacing w:line="256" w:lineRule="auto"/>
              <w:jc w:val="both"/>
              <w:rPr>
                <w:rFonts w:ascii="Times New Roman" w:hAnsi="Times New Roman" w:cs="Times New Roman"/>
                <w:b/>
                <w:bCs/>
                <w:sz w:val="18"/>
                <w:szCs w:val="18"/>
              </w:rPr>
            </w:pPr>
            <w:r w:rsidRPr="00E13D2D">
              <w:rPr>
                <w:rFonts w:ascii="Times New Roman" w:hAnsi="Times New Roman" w:cs="Times New Roman"/>
                <w:b/>
                <w:bCs/>
                <w:sz w:val="18"/>
                <w:szCs w:val="18"/>
              </w:rPr>
              <w:t>FUND</w:t>
            </w:r>
          </w:p>
        </w:tc>
        <w:tc>
          <w:tcPr>
            <w:tcW w:w="838" w:type="dxa"/>
            <w:vAlign w:val="bottom"/>
            <w:hideMark/>
          </w:tcPr>
          <w:p w14:paraId="29A749DF" w14:textId="77777777" w:rsidR="00A17541" w:rsidRPr="00E13D2D" w:rsidRDefault="00A17541" w:rsidP="000728C3">
            <w:pPr>
              <w:spacing w:line="256" w:lineRule="auto"/>
              <w:jc w:val="both"/>
              <w:rPr>
                <w:rFonts w:ascii="Times New Roman" w:hAnsi="Times New Roman" w:cs="Times New Roman"/>
                <w:b/>
                <w:bCs/>
                <w:sz w:val="18"/>
                <w:szCs w:val="18"/>
              </w:rPr>
            </w:pPr>
            <w:r w:rsidRPr="00E13D2D">
              <w:rPr>
                <w:rFonts w:ascii="Times New Roman" w:hAnsi="Times New Roman" w:cs="Times New Roman"/>
                <w:b/>
                <w:bCs/>
                <w:sz w:val="18"/>
                <w:szCs w:val="18"/>
              </w:rPr>
              <w:t>UNIT</w:t>
            </w:r>
          </w:p>
        </w:tc>
        <w:tc>
          <w:tcPr>
            <w:tcW w:w="848" w:type="dxa"/>
            <w:vAlign w:val="bottom"/>
            <w:hideMark/>
          </w:tcPr>
          <w:p w14:paraId="11C9BD0B" w14:textId="77777777" w:rsidR="00A17541" w:rsidRPr="00E13D2D" w:rsidRDefault="00A17541" w:rsidP="000728C3">
            <w:pPr>
              <w:spacing w:line="256" w:lineRule="auto"/>
              <w:jc w:val="both"/>
              <w:rPr>
                <w:rFonts w:ascii="Times New Roman" w:hAnsi="Times New Roman" w:cs="Times New Roman"/>
                <w:b/>
                <w:bCs/>
                <w:sz w:val="18"/>
                <w:szCs w:val="18"/>
              </w:rPr>
            </w:pPr>
            <w:r w:rsidRPr="00E13D2D">
              <w:rPr>
                <w:rFonts w:ascii="Times New Roman" w:hAnsi="Times New Roman" w:cs="Times New Roman"/>
                <w:b/>
                <w:bCs/>
                <w:sz w:val="18"/>
                <w:szCs w:val="18"/>
              </w:rPr>
              <w:t>FUNC</w:t>
            </w:r>
          </w:p>
        </w:tc>
        <w:tc>
          <w:tcPr>
            <w:tcW w:w="736" w:type="dxa"/>
            <w:vAlign w:val="bottom"/>
            <w:hideMark/>
          </w:tcPr>
          <w:p w14:paraId="0365F7FC" w14:textId="77777777" w:rsidR="00A17541" w:rsidRPr="00E13D2D" w:rsidRDefault="00A17541" w:rsidP="000728C3">
            <w:pPr>
              <w:spacing w:line="256" w:lineRule="auto"/>
              <w:jc w:val="both"/>
              <w:rPr>
                <w:rFonts w:ascii="Times New Roman" w:hAnsi="Times New Roman" w:cs="Times New Roman"/>
                <w:b/>
                <w:bCs/>
                <w:sz w:val="18"/>
                <w:szCs w:val="18"/>
              </w:rPr>
            </w:pPr>
            <w:r w:rsidRPr="00E13D2D">
              <w:rPr>
                <w:rFonts w:ascii="Times New Roman" w:hAnsi="Times New Roman" w:cs="Times New Roman"/>
                <w:b/>
                <w:bCs/>
                <w:sz w:val="18"/>
                <w:szCs w:val="18"/>
              </w:rPr>
              <w:t>PROG</w:t>
            </w:r>
          </w:p>
        </w:tc>
        <w:tc>
          <w:tcPr>
            <w:tcW w:w="407" w:type="dxa"/>
            <w:vAlign w:val="bottom"/>
            <w:hideMark/>
          </w:tcPr>
          <w:p w14:paraId="79E73FBB" w14:textId="77777777" w:rsidR="00A17541" w:rsidRPr="00E13D2D" w:rsidRDefault="00A17541" w:rsidP="000728C3">
            <w:pPr>
              <w:spacing w:line="256" w:lineRule="auto"/>
              <w:jc w:val="both"/>
              <w:rPr>
                <w:rFonts w:ascii="Times New Roman" w:hAnsi="Times New Roman" w:cs="Times New Roman"/>
                <w:b/>
                <w:bCs/>
                <w:sz w:val="18"/>
                <w:szCs w:val="18"/>
              </w:rPr>
            </w:pPr>
            <w:r w:rsidRPr="00E13D2D">
              <w:rPr>
                <w:rFonts w:ascii="Times New Roman" w:hAnsi="Times New Roman" w:cs="Times New Roman"/>
                <w:b/>
                <w:bCs/>
                <w:sz w:val="18"/>
                <w:szCs w:val="18"/>
              </w:rPr>
              <w:t>IL</w:t>
            </w:r>
          </w:p>
        </w:tc>
        <w:tc>
          <w:tcPr>
            <w:tcW w:w="1077" w:type="dxa"/>
            <w:vAlign w:val="bottom"/>
            <w:hideMark/>
          </w:tcPr>
          <w:p w14:paraId="3784EA30" w14:textId="77777777" w:rsidR="00A17541" w:rsidRPr="00E13D2D" w:rsidRDefault="00A17541" w:rsidP="000728C3">
            <w:pPr>
              <w:spacing w:line="256" w:lineRule="auto"/>
              <w:jc w:val="both"/>
              <w:rPr>
                <w:rFonts w:ascii="Times New Roman" w:hAnsi="Times New Roman" w:cs="Times New Roman"/>
                <w:b/>
                <w:bCs/>
                <w:sz w:val="18"/>
                <w:szCs w:val="18"/>
              </w:rPr>
            </w:pPr>
            <w:r w:rsidRPr="00E13D2D">
              <w:rPr>
                <w:rFonts w:ascii="Times New Roman" w:hAnsi="Times New Roman" w:cs="Times New Roman"/>
                <w:b/>
                <w:bCs/>
                <w:sz w:val="18"/>
                <w:szCs w:val="18"/>
              </w:rPr>
              <w:t>ORG</w:t>
            </w:r>
          </w:p>
        </w:tc>
        <w:tc>
          <w:tcPr>
            <w:tcW w:w="2128" w:type="dxa"/>
            <w:vAlign w:val="bottom"/>
            <w:hideMark/>
          </w:tcPr>
          <w:p w14:paraId="0118F3A8" w14:textId="77777777" w:rsidR="00A17541" w:rsidRPr="00E13D2D" w:rsidRDefault="00A17541" w:rsidP="000728C3">
            <w:pPr>
              <w:spacing w:line="256" w:lineRule="auto"/>
              <w:jc w:val="both"/>
              <w:rPr>
                <w:rFonts w:ascii="Times New Roman" w:hAnsi="Times New Roman" w:cs="Times New Roman"/>
                <w:b/>
                <w:bCs/>
                <w:sz w:val="18"/>
                <w:szCs w:val="18"/>
              </w:rPr>
            </w:pPr>
            <w:r w:rsidRPr="00E13D2D">
              <w:rPr>
                <w:rFonts w:ascii="Times New Roman" w:hAnsi="Times New Roman" w:cs="Times New Roman"/>
                <w:b/>
                <w:bCs/>
                <w:sz w:val="18"/>
                <w:szCs w:val="18"/>
              </w:rPr>
              <w:t>STANDARD 30 CHARACTER DESCRIPTION</w:t>
            </w:r>
          </w:p>
        </w:tc>
        <w:tc>
          <w:tcPr>
            <w:tcW w:w="1260" w:type="dxa"/>
            <w:vAlign w:val="bottom"/>
            <w:hideMark/>
          </w:tcPr>
          <w:p w14:paraId="35481AB2" w14:textId="77777777" w:rsidR="00A17541" w:rsidRPr="00E13D2D" w:rsidRDefault="00A17541" w:rsidP="000728C3">
            <w:pPr>
              <w:spacing w:line="256" w:lineRule="auto"/>
              <w:jc w:val="both"/>
              <w:rPr>
                <w:rFonts w:ascii="Times New Roman" w:hAnsi="Times New Roman" w:cs="Times New Roman"/>
                <w:b/>
                <w:bCs/>
                <w:sz w:val="18"/>
                <w:szCs w:val="18"/>
              </w:rPr>
            </w:pPr>
            <w:r w:rsidRPr="00E13D2D">
              <w:rPr>
                <w:rFonts w:ascii="Times New Roman" w:hAnsi="Times New Roman" w:cs="Times New Roman"/>
                <w:b/>
                <w:bCs/>
                <w:sz w:val="18"/>
                <w:szCs w:val="18"/>
              </w:rPr>
              <w:t>10 CHAR</w:t>
            </w:r>
          </w:p>
        </w:tc>
        <w:tc>
          <w:tcPr>
            <w:tcW w:w="1440" w:type="dxa"/>
            <w:vAlign w:val="bottom"/>
            <w:hideMark/>
          </w:tcPr>
          <w:p w14:paraId="2A34EE04" w14:textId="77777777" w:rsidR="00A17541" w:rsidRPr="00E13D2D" w:rsidRDefault="00A17541" w:rsidP="000728C3">
            <w:pPr>
              <w:spacing w:line="256" w:lineRule="auto"/>
              <w:jc w:val="both"/>
              <w:rPr>
                <w:rFonts w:ascii="Times New Roman" w:hAnsi="Times New Roman" w:cs="Times New Roman"/>
                <w:b/>
                <w:bCs/>
                <w:sz w:val="18"/>
                <w:szCs w:val="18"/>
              </w:rPr>
            </w:pPr>
            <w:r w:rsidRPr="00E13D2D">
              <w:rPr>
                <w:rFonts w:ascii="Times New Roman" w:hAnsi="Times New Roman" w:cs="Times New Roman"/>
                <w:b/>
                <w:bCs/>
                <w:sz w:val="18"/>
                <w:szCs w:val="18"/>
              </w:rPr>
              <w:t>KEY</w:t>
            </w:r>
          </w:p>
        </w:tc>
      </w:tr>
      <w:tr w:rsidR="00E13D2D" w:rsidRPr="00E13D2D" w14:paraId="40EE3366" w14:textId="77777777" w:rsidTr="002C6880">
        <w:trPr>
          <w:trHeight w:val="264"/>
        </w:trPr>
        <w:tc>
          <w:tcPr>
            <w:tcW w:w="895" w:type="dxa"/>
            <w:noWrap/>
            <w:vAlign w:val="bottom"/>
            <w:hideMark/>
          </w:tcPr>
          <w:p w14:paraId="35593A9E" w14:textId="77777777" w:rsidR="00A17541" w:rsidRPr="00E13D2D" w:rsidRDefault="00A17541" w:rsidP="000728C3">
            <w:pPr>
              <w:spacing w:line="256" w:lineRule="auto"/>
              <w:jc w:val="both"/>
              <w:rPr>
                <w:rFonts w:ascii="Times New Roman" w:hAnsi="Times New Roman" w:cs="Times New Roman"/>
                <w:sz w:val="18"/>
                <w:szCs w:val="18"/>
              </w:rPr>
            </w:pPr>
            <w:r w:rsidRPr="00E13D2D">
              <w:rPr>
                <w:rFonts w:ascii="Times New Roman" w:hAnsi="Times New Roman" w:cs="Times New Roman"/>
                <w:sz w:val="18"/>
                <w:szCs w:val="18"/>
              </w:rPr>
              <w:t>E</w:t>
            </w:r>
          </w:p>
        </w:tc>
        <w:tc>
          <w:tcPr>
            <w:tcW w:w="716" w:type="dxa"/>
            <w:noWrap/>
            <w:vAlign w:val="bottom"/>
            <w:hideMark/>
          </w:tcPr>
          <w:p w14:paraId="3B2A7FFD" w14:textId="77777777" w:rsidR="00A17541" w:rsidRPr="00E13D2D" w:rsidRDefault="00A17541" w:rsidP="000728C3">
            <w:pPr>
              <w:spacing w:line="256" w:lineRule="auto"/>
              <w:jc w:val="both"/>
              <w:rPr>
                <w:rFonts w:ascii="Times New Roman" w:hAnsi="Times New Roman" w:cs="Times New Roman"/>
                <w:sz w:val="18"/>
                <w:szCs w:val="18"/>
              </w:rPr>
            </w:pPr>
            <w:r w:rsidRPr="00E13D2D">
              <w:rPr>
                <w:rFonts w:ascii="Times New Roman" w:hAnsi="Times New Roman" w:cs="Times New Roman"/>
                <w:sz w:val="18"/>
                <w:szCs w:val="18"/>
              </w:rPr>
              <w:t>2</w:t>
            </w:r>
          </w:p>
        </w:tc>
        <w:tc>
          <w:tcPr>
            <w:tcW w:w="838" w:type="dxa"/>
            <w:vAlign w:val="bottom"/>
            <w:hideMark/>
          </w:tcPr>
          <w:p w14:paraId="687CD66A" w14:textId="77777777" w:rsidR="00A17541" w:rsidRPr="00E13D2D" w:rsidRDefault="00A17541" w:rsidP="000728C3">
            <w:pPr>
              <w:spacing w:line="256" w:lineRule="auto"/>
              <w:jc w:val="both"/>
              <w:rPr>
                <w:rFonts w:ascii="Times New Roman" w:hAnsi="Times New Roman" w:cs="Times New Roman"/>
                <w:sz w:val="18"/>
                <w:szCs w:val="18"/>
              </w:rPr>
            </w:pPr>
            <w:r w:rsidRPr="00E13D2D">
              <w:rPr>
                <w:rFonts w:ascii="Times New Roman" w:hAnsi="Times New Roman" w:cs="Times New Roman"/>
                <w:sz w:val="18"/>
                <w:szCs w:val="18"/>
              </w:rPr>
              <w:t>###</w:t>
            </w:r>
          </w:p>
        </w:tc>
        <w:tc>
          <w:tcPr>
            <w:tcW w:w="848" w:type="dxa"/>
            <w:vAlign w:val="bottom"/>
            <w:hideMark/>
          </w:tcPr>
          <w:p w14:paraId="183A819E" w14:textId="77777777" w:rsidR="00A17541" w:rsidRPr="00E13D2D" w:rsidRDefault="00A17541" w:rsidP="000728C3">
            <w:pPr>
              <w:spacing w:line="256" w:lineRule="auto"/>
              <w:jc w:val="both"/>
              <w:rPr>
                <w:rFonts w:ascii="Times New Roman" w:hAnsi="Times New Roman" w:cs="Times New Roman"/>
                <w:sz w:val="18"/>
                <w:szCs w:val="18"/>
              </w:rPr>
            </w:pPr>
            <w:r w:rsidRPr="00E13D2D">
              <w:rPr>
                <w:rFonts w:ascii="Times New Roman" w:hAnsi="Times New Roman" w:cs="Times New Roman"/>
                <w:sz w:val="18"/>
                <w:szCs w:val="18"/>
              </w:rPr>
              <w:t>3200</w:t>
            </w:r>
          </w:p>
        </w:tc>
        <w:tc>
          <w:tcPr>
            <w:tcW w:w="736" w:type="dxa"/>
            <w:noWrap/>
            <w:vAlign w:val="bottom"/>
            <w:hideMark/>
          </w:tcPr>
          <w:p w14:paraId="178B4D76" w14:textId="77777777" w:rsidR="00A17541" w:rsidRPr="00E13D2D" w:rsidRDefault="00A17541" w:rsidP="000728C3">
            <w:pPr>
              <w:spacing w:line="256" w:lineRule="auto"/>
              <w:jc w:val="both"/>
              <w:rPr>
                <w:rFonts w:ascii="Times New Roman" w:hAnsi="Times New Roman" w:cs="Times New Roman"/>
                <w:sz w:val="18"/>
                <w:szCs w:val="18"/>
              </w:rPr>
            </w:pPr>
            <w:r w:rsidRPr="00E13D2D">
              <w:rPr>
                <w:rFonts w:ascii="Times New Roman" w:hAnsi="Times New Roman" w:cs="Times New Roman"/>
                <w:sz w:val="18"/>
                <w:szCs w:val="18"/>
              </w:rPr>
              <w:t>840</w:t>
            </w:r>
          </w:p>
        </w:tc>
        <w:tc>
          <w:tcPr>
            <w:tcW w:w="407" w:type="dxa"/>
            <w:vAlign w:val="bottom"/>
            <w:hideMark/>
          </w:tcPr>
          <w:p w14:paraId="56277125" w14:textId="77777777" w:rsidR="00A17541" w:rsidRPr="00E13D2D" w:rsidRDefault="00A17541" w:rsidP="000728C3">
            <w:pPr>
              <w:spacing w:line="256" w:lineRule="auto"/>
              <w:jc w:val="both"/>
              <w:rPr>
                <w:rFonts w:ascii="Times New Roman" w:hAnsi="Times New Roman" w:cs="Times New Roman"/>
                <w:sz w:val="18"/>
                <w:szCs w:val="18"/>
              </w:rPr>
            </w:pPr>
            <w:r w:rsidRPr="00E13D2D">
              <w:rPr>
                <w:rFonts w:ascii="Times New Roman" w:hAnsi="Times New Roman" w:cs="Times New Roman"/>
                <w:sz w:val="18"/>
                <w:szCs w:val="18"/>
              </w:rPr>
              <w:t>##</w:t>
            </w:r>
          </w:p>
        </w:tc>
        <w:tc>
          <w:tcPr>
            <w:tcW w:w="1077" w:type="dxa"/>
            <w:vAlign w:val="bottom"/>
            <w:hideMark/>
          </w:tcPr>
          <w:p w14:paraId="422C8B02" w14:textId="77777777" w:rsidR="00A17541" w:rsidRPr="00E13D2D" w:rsidRDefault="00A17541" w:rsidP="000728C3">
            <w:pPr>
              <w:spacing w:line="256" w:lineRule="auto"/>
              <w:jc w:val="both"/>
              <w:rPr>
                <w:rFonts w:ascii="Times New Roman" w:hAnsi="Times New Roman" w:cs="Times New Roman"/>
                <w:sz w:val="18"/>
                <w:szCs w:val="18"/>
              </w:rPr>
            </w:pPr>
            <w:r w:rsidRPr="00E13D2D">
              <w:rPr>
                <w:rFonts w:ascii="Times New Roman" w:hAnsi="Times New Roman" w:cs="Times New Roman"/>
                <w:sz w:val="18"/>
                <w:szCs w:val="18"/>
              </w:rPr>
              <w:t>###2203</w:t>
            </w:r>
          </w:p>
        </w:tc>
        <w:tc>
          <w:tcPr>
            <w:tcW w:w="2128" w:type="dxa"/>
            <w:vAlign w:val="bottom"/>
            <w:hideMark/>
          </w:tcPr>
          <w:p w14:paraId="41DD9B27" w14:textId="77777777" w:rsidR="00A17541" w:rsidRPr="00E13D2D" w:rsidRDefault="00A17541" w:rsidP="000728C3">
            <w:pPr>
              <w:spacing w:line="256" w:lineRule="auto"/>
              <w:jc w:val="both"/>
              <w:rPr>
                <w:rFonts w:ascii="Times New Roman" w:hAnsi="Times New Roman" w:cs="Times New Roman"/>
                <w:sz w:val="18"/>
                <w:szCs w:val="18"/>
              </w:rPr>
            </w:pPr>
            <w:r w:rsidRPr="00E13D2D">
              <w:rPr>
                <w:rFonts w:ascii="Times New Roman" w:hAnsi="Times New Roman" w:cs="Times New Roman"/>
                <w:sz w:val="18"/>
                <w:szCs w:val="18"/>
              </w:rPr>
              <w:t>DAY CARE SERVICES</w:t>
            </w:r>
          </w:p>
        </w:tc>
        <w:tc>
          <w:tcPr>
            <w:tcW w:w="1260" w:type="dxa"/>
            <w:vAlign w:val="bottom"/>
            <w:hideMark/>
          </w:tcPr>
          <w:p w14:paraId="6D95EF52" w14:textId="77777777" w:rsidR="00A17541" w:rsidRPr="00E13D2D" w:rsidRDefault="00A17541" w:rsidP="000728C3">
            <w:pPr>
              <w:spacing w:line="256" w:lineRule="auto"/>
              <w:jc w:val="both"/>
              <w:rPr>
                <w:rFonts w:ascii="Times New Roman" w:hAnsi="Times New Roman" w:cs="Times New Roman"/>
                <w:sz w:val="18"/>
                <w:szCs w:val="18"/>
              </w:rPr>
            </w:pPr>
            <w:r w:rsidRPr="00E13D2D">
              <w:rPr>
                <w:rFonts w:ascii="Times New Roman" w:hAnsi="Times New Roman" w:cs="Times New Roman"/>
                <w:sz w:val="18"/>
                <w:szCs w:val="18"/>
              </w:rPr>
              <w:t>DAY CARE</w:t>
            </w:r>
          </w:p>
        </w:tc>
        <w:tc>
          <w:tcPr>
            <w:tcW w:w="1440" w:type="dxa"/>
            <w:vAlign w:val="bottom"/>
            <w:hideMark/>
          </w:tcPr>
          <w:p w14:paraId="2C0B19EC" w14:textId="77777777" w:rsidR="00A17541" w:rsidRPr="00E13D2D" w:rsidRDefault="00A17541" w:rsidP="000728C3">
            <w:pPr>
              <w:spacing w:line="256" w:lineRule="auto"/>
              <w:jc w:val="both"/>
              <w:rPr>
                <w:rFonts w:ascii="Times New Roman" w:hAnsi="Times New Roman" w:cs="Times New Roman"/>
                <w:sz w:val="18"/>
                <w:szCs w:val="18"/>
              </w:rPr>
            </w:pPr>
            <w:r w:rsidRPr="00E13D2D">
              <w:rPr>
                <w:rFonts w:ascii="Times New Roman" w:hAnsi="Times New Roman" w:cs="Times New Roman"/>
                <w:sz w:val="18"/>
                <w:szCs w:val="18"/>
              </w:rPr>
              <w:t>203</w:t>
            </w:r>
          </w:p>
        </w:tc>
      </w:tr>
    </w:tbl>
    <w:p w14:paraId="3B9B5237" w14:textId="50ADE724" w:rsidR="00400C98" w:rsidRPr="00E13D2D" w:rsidRDefault="00400C98" w:rsidP="000728C3">
      <w:pPr>
        <w:spacing w:after="0"/>
        <w:ind w:left="360"/>
        <w:jc w:val="both"/>
        <w:rPr>
          <w:rFonts w:ascii="Times New Roman" w:eastAsia="Times New Roman" w:hAnsi="Times New Roman" w:cs="Times New Roman"/>
          <w:sz w:val="24"/>
          <w:szCs w:val="24"/>
        </w:rPr>
      </w:pPr>
    </w:p>
    <w:p w14:paraId="71B421B5" w14:textId="375A88FA" w:rsidR="00400C98" w:rsidRPr="00E13D2D" w:rsidRDefault="00400C98" w:rsidP="000728C3">
      <w:pPr>
        <w:pStyle w:val="ListParagraph"/>
        <w:numPr>
          <w:ilvl w:val="0"/>
          <w:numId w:val="1"/>
        </w:numPr>
        <w:spacing w:after="0"/>
        <w:jc w:val="both"/>
        <w:rPr>
          <w:rFonts w:ascii="Times New Roman" w:eastAsia="Times New Roman" w:hAnsi="Times New Roman" w:cs="Times New Roman"/>
          <w:b/>
          <w:bCs/>
          <w:sz w:val="24"/>
          <w:szCs w:val="24"/>
        </w:rPr>
      </w:pPr>
      <w:r w:rsidRPr="00E13D2D">
        <w:rPr>
          <w:rFonts w:ascii="Times New Roman" w:eastAsia="Times New Roman" w:hAnsi="Times New Roman" w:cs="Times New Roman"/>
          <w:b/>
          <w:bCs/>
          <w:sz w:val="24"/>
          <w:szCs w:val="24"/>
        </w:rPr>
        <w:t>Does the Child Care CARES stipend payroll need to be handled like all Fund 2 (federal health expense, TRS Match)?</w:t>
      </w:r>
    </w:p>
    <w:p w14:paraId="4B47217F" w14:textId="0A10169F" w:rsidR="00400C98" w:rsidRDefault="00400C98" w:rsidP="000728C3">
      <w:pPr>
        <w:spacing w:after="0"/>
        <w:ind w:left="360"/>
        <w:jc w:val="both"/>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Payroll shouldn’t be handled any differently. The main purpose of putting these federal funds in Fund 2 is because the federal match for TRS and health is required to be matched by the grants.</w:t>
      </w:r>
    </w:p>
    <w:p w14:paraId="26407AD3" w14:textId="12B4B8D0" w:rsidR="003A674B" w:rsidRDefault="003A674B" w:rsidP="000728C3">
      <w:pPr>
        <w:spacing w:after="0"/>
        <w:ind w:left="360"/>
        <w:jc w:val="both"/>
        <w:rPr>
          <w:rFonts w:ascii="Times New Roman" w:eastAsia="Times New Roman" w:hAnsi="Times New Roman" w:cs="Times New Roman"/>
          <w:sz w:val="24"/>
          <w:szCs w:val="24"/>
        </w:rPr>
      </w:pPr>
    </w:p>
    <w:p w14:paraId="605EF19B" w14:textId="77777777" w:rsidR="003A674B" w:rsidRPr="0004166A" w:rsidRDefault="003A674B" w:rsidP="003A674B">
      <w:pPr>
        <w:pStyle w:val="ListParagraph"/>
        <w:numPr>
          <w:ilvl w:val="0"/>
          <w:numId w:val="1"/>
        </w:numPr>
        <w:spacing w:after="0"/>
        <w:jc w:val="both"/>
        <w:rPr>
          <w:rFonts w:ascii="Times New Roman" w:eastAsia="Times New Roman" w:hAnsi="Times New Roman" w:cs="Times New Roman"/>
          <w:b/>
          <w:bCs/>
          <w:sz w:val="24"/>
          <w:szCs w:val="24"/>
        </w:rPr>
      </w:pPr>
      <w:r w:rsidRPr="003A674B">
        <w:rPr>
          <w:rFonts w:ascii="Times New Roman" w:eastAsia="Times New Roman" w:hAnsi="Times New Roman" w:cs="Times New Roman"/>
          <w:b/>
          <w:bCs/>
          <w:sz w:val="24"/>
          <w:szCs w:val="24"/>
        </w:rPr>
        <w:t>We received 3K for PPE for daycare. Does</w:t>
      </w:r>
      <w:r w:rsidRPr="0004166A">
        <w:rPr>
          <w:rFonts w:ascii="Times New Roman" w:eastAsia="Times New Roman" w:hAnsi="Times New Roman" w:cs="Times New Roman"/>
          <w:b/>
          <w:bCs/>
          <w:sz w:val="24"/>
          <w:szCs w:val="24"/>
        </w:rPr>
        <w:t xml:space="preserve"> this need to be tracked differently, or placed in the same project codes (658FC), as indicated earlier? </w:t>
      </w:r>
    </w:p>
    <w:p w14:paraId="3567B036" w14:textId="6FB3BBD0" w:rsidR="003A674B" w:rsidRPr="00D14EC0" w:rsidRDefault="00D14EC0" w:rsidP="003A674B">
      <w:pPr>
        <w:autoSpaceDE w:val="0"/>
        <w:autoSpaceDN w:val="0"/>
        <w:adjustRightInd w:val="0"/>
        <w:spacing w:after="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part of the CARES Act, a</w:t>
      </w:r>
      <w:r w:rsidR="003A674B">
        <w:rPr>
          <w:rFonts w:ascii="Times New Roman" w:eastAsia="Times New Roman" w:hAnsi="Times New Roman" w:cs="Times New Roman"/>
          <w:sz w:val="24"/>
          <w:szCs w:val="24"/>
        </w:rPr>
        <w:t xml:space="preserve"> new project code has been setup for the Child Care Development Fund </w:t>
      </w:r>
      <w:r>
        <w:rPr>
          <w:rFonts w:ascii="Times New Roman" w:eastAsia="Times New Roman" w:hAnsi="Times New Roman" w:cs="Times New Roman"/>
          <w:sz w:val="24"/>
          <w:szCs w:val="24"/>
        </w:rPr>
        <w:t>–</w:t>
      </w:r>
      <w:r w:rsidR="003A67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Start-Up Stipend</w:t>
      </w:r>
      <w:r w:rsidR="003A674B">
        <w:rPr>
          <w:rFonts w:ascii="Times New Roman" w:eastAsia="Times New Roman" w:hAnsi="Times New Roman" w:cs="Times New Roman"/>
          <w:sz w:val="24"/>
          <w:szCs w:val="24"/>
        </w:rPr>
        <w:t xml:space="preserve"> (658FP).  The contract states the “start-up </w:t>
      </w:r>
      <w:r>
        <w:rPr>
          <w:rFonts w:ascii="Times New Roman" w:eastAsia="Times New Roman" w:hAnsi="Times New Roman" w:cs="Times New Roman"/>
          <w:sz w:val="24"/>
          <w:szCs w:val="24"/>
        </w:rPr>
        <w:t>stipend</w:t>
      </w:r>
      <w:r w:rsidR="003A67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w:t>
      </w:r>
      <w:r w:rsidR="003A674B">
        <w:rPr>
          <w:rFonts w:ascii="Times New Roman" w:eastAsia="Times New Roman" w:hAnsi="Times New Roman" w:cs="Times New Roman"/>
          <w:sz w:val="24"/>
          <w:szCs w:val="24"/>
        </w:rPr>
        <w:t xml:space="preserve"> to be </w:t>
      </w:r>
      <w:r w:rsidR="003A674B" w:rsidRPr="00D14EC0">
        <w:rPr>
          <w:rFonts w:ascii="Times New Roman" w:eastAsia="Times New Roman" w:hAnsi="Times New Roman" w:cs="Times New Roman"/>
          <w:sz w:val="24"/>
          <w:szCs w:val="24"/>
        </w:rPr>
        <w:t xml:space="preserve">used for: </w:t>
      </w:r>
      <w:r>
        <w:rPr>
          <w:rFonts w:ascii="Times New Roman" w:eastAsia="Times New Roman" w:hAnsi="Times New Roman" w:cs="Times New Roman"/>
          <w:sz w:val="24"/>
          <w:szCs w:val="24"/>
        </w:rPr>
        <w:t>C</w:t>
      </w:r>
      <w:r w:rsidR="003A674B" w:rsidRPr="00D14EC0">
        <w:rPr>
          <w:rFonts w:ascii="Times New Roman" w:eastAsia="SymbolMT" w:hAnsi="Times New Roman" w:cs="Times New Roman"/>
          <w:sz w:val="24"/>
          <w:szCs w:val="24"/>
        </w:rPr>
        <w:t xml:space="preserve">leaning </w:t>
      </w:r>
      <w:r>
        <w:rPr>
          <w:rFonts w:ascii="Times New Roman" w:eastAsia="SymbolMT" w:hAnsi="Times New Roman" w:cs="Times New Roman"/>
          <w:sz w:val="24"/>
          <w:szCs w:val="24"/>
        </w:rPr>
        <w:t>S</w:t>
      </w:r>
      <w:r w:rsidR="003A674B" w:rsidRPr="00D14EC0">
        <w:rPr>
          <w:rFonts w:ascii="Times New Roman" w:eastAsia="SymbolMT" w:hAnsi="Times New Roman" w:cs="Times New Roman"/>
          <w:sz w:val="24"/>
          <w:szCs w:val="24"/>
        </w:rPr>
        <w:t>upplies</w:t>
      </w:r>
      <w:r w:rsidR="003A674B" w:rsidRPr="00D14EC0">
        <w:rPr>
          <w:rFonts w:ascii="Times New Roman" w:eastAsia="SymbolMT" w:hAnsi="Times New Roman" w:cs="Times New Roman"/>
          <w:sz w:val="24"/>
          <w:szCs w:val="24"/>
        </w:rPr>
        <w:t xml:space="preserve">, PPE, and </w:t>
      </w:r>
      <w:r w:rsidR="003A674B" w:rsidRPr="00D14EC0">
        <w:rPr>
          <w:rFonts w:ascii="Times New Roman" w:eastAsia="SymbolMT" w:hAnsi="Times New Roman" w:cs="Times New Roman"/>
          <w:sz w:val="24"/>
          <w:szCs w:val="24"/>
        </w:rPr>
        <w:t xml:space="preserve">Medical </w:t>
      </w:r>
      <w:r>
        <w:rPr>
          <w:rFonts w:ascii="Times New Roman" w:eastAsia="SymbolMT" w:hAnsi="Times New Roman" w:cs="Times New Roman"/>
          <w:sz w:val="24"/>
          <w:szCs w:val="24"/>
        </w:rPr>
        <w:t>E</w:t>
      </w:r>
      <w:r w:rsidR="003A674B" w:rsidRPr="00D14EC0">
        <w:rPr>
          <w:rFonts w:ascii="Times New Roman" w:eastAsia="SymbolMT" w:hAnsi="Times New Roman" w:cs="Times New Roman"/>
          <w:sz w:val="24"/>
          <w:szCs w:val="24"/>
        </w:rPr>
        <w:t>quipment</w:t>
      </w:r>
      <w:r>
        <w:rPr>
          <w:rFonts w:ascii="Times New Roman" w:eastAsia="SymbolMT" w:hAnsi="Times New Roman" w:cs="Times New Roman"/>
          <w:sz w:val="24"/>
          <w:szCs w:val="24"/>
        </w:rPr>
        <w:t>.</w:t>
      </w:r>
    </w:p>
    <w:p w14:paraId="3A22B3F8" w14:textId="77777777" w:rsidR="003A674B" w:rsidRPr="00E13D2D" w:rsidRDefault="003A674B" w:rsidP="000728C3">
      <w:pPr>
        <w:spacing w:after="0"/>
        <w:ind w:left="360"/>
        <w:jc w:val="both"/>
        <w:rPr>
          <w:rFonts w:ascii="Times New Roman" w:eastAsia="Times New Roman" w:hAnsi="Times New Roman" w:cs="Times New Roman"/>
          <w:sz w:val="24"/>
          <w:szCs w:val="24"/>
        </w:rPr>
      </w:pPr>
    </w:p>
    <w:p w14:paraId="7A7A379C" w14:textId="3DB44FD0" w:rsidR="00A76A0C" w:rsidRPr="00E13D2D" w:rsidRDefault="00A76A0C" w:rsidP="000728C3">
      <w:pPr>
        <w:spacing w:after="0"/>
        <w:ind w:left="360"/>
        <w:jc w:val="both"/>
        <w:rPr>
          <w:rFonts w:ascii="Times New Roman" w:eastAsia="Times New Roman" w:hAnsi="Times New Roman" w:cs="Times New Roman"/>
          <w:sz w:val="24"/>
          <w:szCs w:val="24"/>
        </w:rPr>
      </w:pPr>
    </w:p>
    <w:p w14:paraId="372B09F3" w14:textId="608F57ED" w:rsidR="00A76A0C" w:rsidRDefault="00A76A0C" w:rsidP="000728C3">
      <w:pPr>
        <w:pStyle w:val="ListParagraph"/>
        <w:numPr>
          <w:ilvl w:val="0"/>
          <w:numId w:val="1"/>
        </w:numPr>
        <w:jc w:val="both"/>
        <w:rPr>
          <w:rFonts w:ascii="Times New Roman" w:hAnsi="Times New Roman" w:cs="Times New Roman"/>
          <w:b/>
          <w:bCs/>
          <w:sz w:val="24"/>
          <w:szCs w:val="24"/>
        </w:rPr>
      </w:pPr>
      <w:r w:rsidRPr="00E13D2D">
        <w:rPr>
          <w:rFonts w:ascii="Times New Roman" w:hAnsi="Times New Roman" w:cs="Times New Roman"/>
          <w:b/>
          <w:bCs/>
          <w:sz w:val="24"/>
          <w:szCs w:val="24"/>
        </w:rPr>
        <w:t>The Cares act funding matrix shows indirect costs as an allowable expense. Is that correct? Can we take indirect costs on these funds?</w:t>
      </w:r>
    </w:p>
    <w:p w14:paraId="3AEBAC18" w14:textId="1B8D8850" w:rsidR="00EF5FE9" w:rsidRPr="00EF5FE9" w:rsidRDefault="00EF5FE9" w:rsidP="000728C3">
      <w:pPr>
        <w:pStyle w:val="ListParagraph"/>
        <w:ind w:left="360"/>
        <w:jc w:val="both"/>
        <w:rPr>
          <w:rFonts w:ascii="Times New Roman" w:hAnsi="Times New Roman" w:cs="Times New Roman"/>
          <w:sz w:val="24"/>
          <w:szCs w:val="24"/>
        </w:rPr>
      </w:pPr>
      <w:r w:rsidRPr="00EF5FE9">
        <w:rPr>
          <w:rFonts w:ascii="Times New Roman" w:hAnsi="Times New Roman" w:cs="Times New Roman"/>
          <w:sz w:val="24"/>
          <w:szCs w:val="24"/>
        </w:rPr>
        <w:t xml:space="preserve">Yes, indirect cost is allowable. The district must use its restricted indirect cost rate at </w:t>
      </w:r>
      <w:hyperlink r:id="rId13" w:tgtFrame="_blank" w:history="1">
        <w:r w:rsidRPr="00EF5FE9">
          <w:rPr>
            <w:rStyle w:val="Hyperlink"/>
            <w:rFonts w:ascii="Times New Roman" w:hAnsi="Times New Roman" w:cs="Times New Roman"/>
            <w:color w:val="auto"/>
            <w:sz w:val="24"/>
            <w:szCs w:val="24"/>
          </w:rPr>
          <w:t>Indirect Costs 2019-2020</w:t>
        </w:r>
      </w:hyperlink>
      <w:r w:rsidRPr="00EF5FE9">
        <w:rPr>
          <w:rFonts w:ascii="Times New Roman" w:hAnsi="Times New Roman" w:cs="Times New Roman"/>
          <w:sz w:val="24"/>
          <w:szCs w:val="24"/>
        </w:rPr>
        <w:t>.</w:t>
      </w:r>
    </w:p>
    <w:p w14:paraId="762D1781" w14:textId="77777777" w:rsidR="00EF5FE9" w:rsidRPr="00B7654B" w:rsidRDefault="00EF5FE9" w:rsidP="000728C3">
      <w:pPr>
        <w:pStyle w:val="ListParagraph"/>
        <w:ind w:left="360"/>
        <w:jc w:val="both"/>
        <w:rPr>
          <w:rFonts w:ascii="Times New Roman" w:hAnsi="Times New Roman" w:cs="Times New Roman"/>
        </w:rPr>
      </w:pPr>
    </w:p>
    <w:p w14:paraId="000299EC" w14:textId="505E5071" w:rsidR="00FE781D" w:rsidRDefault="00FE781D" w:rsidP="00DB456D">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FEMA:</w:t>
      </w:r>
    </w:p>
    <w:p w14:paraId="4D40E494" w14:textId="4D8DE053" w:rsidR="00FE781D" w:rsidRPr="00765150" w:rsidRDefault="00FE781D" w:rsidP="00DC2CEA">
      <w:pPr>
        <w:jc w:val="both"/>
        <w:rPr>
          <w:rFonts w:ascii="Times New Roman" w:hAnsi="Times New Roman" w:cs="Times New Roman"/>
          <w:sz w:val="24"/>
          <w:szCs w:val="24"/>
          <w:u w:val="single"/>
        </w:rPr>
      </w:pPr>
    </w:p>
    <w:p w14:paraId="3120D99E" w14:textId="1582F2FC" w:rsidR="00FE781D" w:rsidRPr="00765150" w:rsidRDefault="00FE781D" w:rsidP="00DC2CEA">
      <w:pPr>
        <w:pStyle w:val="ListParagraph"/>
        <w:numPr>
          <w:ilvl w:val="0"/>
          <w:numId w:val="17"/>
        </w:numPr>
        <w:jc w:val="both"/>
        <w:rPr>
          <w:rFonts w:ascii="Times New Roman" w:hAnsi="Times New Roman" w:cs="Times New Roman"/>
          <w:b/>
          <w:bCs/>
          <w:sz w:val="24"/>
          <w:szCs w:val="24"/>
        </w:rPr>
      </w:pPr>
      <w:r w:rsidRPr="00765150">
        <w:rPr>
          <w:rFonts w:ascii="Times New Roman" w:hAnsi="Times New Roman" w:cs="Times New Roman"/>
          <w:b/>
          <w:bCs/>
          <w:sz w:val="24"/>
          <w:szCs w:val="24"/>
        </w:rPr>
        <w:t xml:space="preserve">We are needing to hire someone on a temporary basis (maybe 30 days or so) to help chair ARC meetings that will be necessary due to the burden of evaluations/comp ed discussions that </w:t>
      </w:r>
      <w:r w:rsidR="00813692">
        <w:rPr>
          <w:rFonts w:ascii="Times New Roman" w:hAnsi="Times New Roman" w:cs="Times New Roman"/>
          <w:b/>
          <w:bCs/>
          <w:sz w:val="24"/>
          <w:szCs w:val="24"/>
        </w:rPr>
        <w:t>C</w:t>
      </w:r>
      <w:r w:rsidRPr="00765150">
        <w:rPr>
          <w:rFonts w:ascii="Times New Roman" w:hAnsi="Times New Roman" w:cs="Times New Roman"/>
          <w:b/>
          <w:bCs/>
          <w:sz w:val="24"/>
          <w:szCs w:val="24"/>
        </w:rPr>
        <w:t>ovid</w:t>
      </w:r>
      <w:r w:rsidR="00813692">
        <w:rPr>
          <w:rFonts w:ascii="Times New Roman" w:hAnsi="Times New Roman" w:cs="Times New Roman"/>
          <w:b/>
          <w:bCs/>
          <w:sz w:val="24"/>
          <w:szCs w:val="24"/>
        </w:rPr>
        <w:t>-19</w:t>
      </w:r>
      <w:r w:rsidRPr="00765150">
        <w:rPr>
          <w:rFonts w:ascii="Times New Roman" w:hAnsi="Times New Roman" w:cs="Times New Roman"/>
          <w:b/>
          <w:bCs/>
          <w:sz w:val="24"/>
          <w:szCs w:val="24"/>
        </w:rPr>
        <w:t xml:space="preserve"> has created. Is this something that would be appropriate for an allowable FEMA expense?</w:t>
      </w:r>
    </w:p>
    <w:p w14:paraId="54495E09" w14:textId="0AAFC74B" w:rsidR="00FE781D" w:rsidRPr="00765150" w:rsidRDefault="00FE781D" w:rsidP="00DC2CEA">
      <w:pPr>
        <w:pStyle w:val="ListParagraph"/>
        <w:ind w:left="360"/>
        <w:jc w:val="both"/>
        <w:rPr>
          <w:rFonts w:ascii="Times New Roman" w:hAnsi="Times New Roman" w:cs="Times New Roman"/>
          <w:sz w:val="24"/>
          <w:szCs w:val="24"/>
        </w:rPr>
      </w:pPr>
      <w:r w:rsidRPr="00765150">
        <w:rPr>
          <w:rFonts w:ascii="Times New Roman" w:hAnsi="Times New Roman" w:cs="Times New Roman"/>
          <w:sz w:val="24"/>
          <w:szCs w:val="24"/>
        </w:rPr>
        <w:t>You will need to explain that in your documentation and discuss with your program manager with emergency management, as this is not a detail that KDE would necessarily know. Once you get approved with your application</w:t>
      </w:r>
      <w:r w:rsidR="00813692">
        <w:rPr>
          <w:rFonts w:ascii="Times New Roman" w:hAnsi="Times New Roman" w:cs="Times New Roman"/>
          <w:sz w:val="24"/>
          <w:szCs w:val="24"/>
        </w:rPr>
        <w:t>, Request for Public Assistance (RPA)</w:t>
      </w:r>
      <w:r w:rsidRPr="00765150">
        <w:rPr>
          <w:rFonts w:ascii="Times New Roman" w:hAnsi="Times New Roman" w:cs="Times New Roman"/>
          <w:sz w:val="24"/>
          <w:szCs w:val="24"/>
        </w:rPr>
        <w:t xml:space="preserve">, contact your </w:t>
      </w:r>
      <w:r w:rsidR="00813692">
        <w:rPr>
          <w:rFonts w:ascii="Times New Roman" w:hAnsi="Times New Roman" w:cs="Times New Roman"/>
          <w:sz w:val="24"/>
          <w:szCs w:val="24"/>
        </w:rPr>
        <w:t>Program Delivery Manager (PDMG)</w:t>
      </w:r>
      <w:r w:rsidRPr="00765150">
        <w:rPr>
          <w:rFonts w:ascii="Times New Roman" w:hAnsi="Times New Roman" w:cs="Times New Roman"/>
          <w:sz w:val="24"/>
          <w:szCs w:val="24"/>
        </w:rPr>
        <w:t xml:space="preserve"> with emergency management about this kind of question.</w:t>
      </w:r>
    </w:p>
    <w:p w14:paraId="3FB5D660" w14:textId="77777777" w:rsidR="00DC2CEA" w:rsidRPr="00765150" w:rsidRDefault="00DC2CEA" w:rsidP="00DC2CEA">
      <w:pPr>
        <w:pStyle w:val="ListParagraph"/>
        <w:ind w:left="360"/>
        <w:jc w:val="both"/>
        <w:rPr>
          <w:rFonts w:ascii="Times New Roman" w:hAnsi="Times New Roman" w:cs="Times New Roman"/>
          <w:sz w:val="24"/>
          <w:szCs w:val="24"/>
        </w:rPr>
      </w:pPr>
    </w:p>
    <w:p w14:paraId="05314A53" w14:textId="77777777" w:rsidR="00B7654B" w:rsidRPr="00765150" w:rsidRDefault="00B7654B" w:rsidP="00DC2CEA">
      <w:pPr>
        <w:pStyle w:val="ListParagraph"/>
        <w:numPr>
          <w:ilvl w:val="0"/>
          <w:numId w:val="17"/>
        </w:numPr>
        <w:jc w:val="both"/>
        <w:rPr>
          <w:rFonts w:ascii="Times New Roman" w:hAnsi="Times New Roman" w:cs="Times New Roman"/>
          <w:b/>
          <w:bCs/>
          <w:sz w:val="24"/>
          <w:szCs w:val="24"/>
        </w:rPr>
      </w:pPr>
      <w:r w:rsidRPr="00765150">
        <w:rPr>
          <w:rFonts w:ascii="Times New Roman" w:hAnsi="Times New Roman" w:cs="Times New Roman"/>
          <w:b/>
          <w:bCs/>
          <w:sz w:val="24"/>
          <w:szCs w:val="24"/>
        </w:rPr>
        <w:t>I'm a little concerned about coding FEMA expenses in a fund 2 grant not knowing for sure if we will get reimbursed. What if we ended up with thousands of dollars in the grant to find out later that we are not getting going to get payment for them. Then those expenses would have to be covered by General Fund. Will each district have a FEMA limit that we can be reimbursed for?</w:t>
      </w:r>
    </w:p>
    <w:p w14:paraId="56E3B2D5" w14:textId="73A8BDAD" w:rsidR="00FE781D" w:rsidRPr="00765150" w:rsidRDefault="00B7654B" w:rsidP="00DC2CEA">
      <w:pPr>
        <w:pStyle w:val="ListParagraph"/>
        <w:ind w:left="360"/>
        <w:jc w:val="both"/>
        <w:rPr>
          <w:rFonts w:ascii="Times New Roman" w:hAnsi="Times New Roman" w:cs="Times New Roman"/>
          <w:sz w:val="24"/>
          <w:szCs w:val="24"/>
        </w:rPr>
      </w:pPr>
      <w:r w:rsidRPr="00765150">
        <w:rPr>
          <w:rFonts w:ascii="Times New Roman" w:hAnsi="Times New Roman" w:cs="Times New Roman"/>
          <w:sz w:val="24"/>
          <w:szCs w:val="24"/>
        </w:rPr>
        <w:t xml:space="preserve">KDE does not have an answer for this, as it is </w:t>
      </w:r>
      <w:r w:rsidR="00813692" w:rsidRPr="00765150">
        <w:rPr>
          <w:rFonts w:ascii="Times New Roman" w:hAnsi="Times New Roman" w:cs="Times New Roman"/>
          <w:sz w:val="24"/>
          <w:szCs w:val="24"/>
        </w:rPr>
        <w:t>something,</w:t>
      </w:r>
      <w:r w:rsidRPr="00765150">
        <w:rPr>
          <w:rFonts w:ascii="Times New Roman" w:hAnsi="Times New Roman" w:cs="Times New Roman"/>
          <w:sz w:val="24"/>
          <w:szCs w:val="24"/>
        </w:rPr>
        <w:t xml:space="preserve"> </w:t>
      </w:r>
      <w:r w:rsidR="00D14EC0" w:rsidRPr="00765150">
        <w:rPr>
          <w:rFonts w:ascii="Times New Roman" w:hAnsi="Times New Roman" w:cs="Times New Roman"/>
          <w:sz w:val="24"/>
          <w:szCs w:val="24"/>
        </w:rPr>
        <w:t>you will</w:t>
      </w:r>
      <w:r w:rsidRPr="00765150">
        <w:rPr>
          <w:rFonts w:ascii="Times New Roman" w:hAnsi="Times New Roman" w:cs="Times New Roman"/>
          <w:sz w:val="24"/>
          <w:szCs w:val="24"/>
        </w:rPr>
        <w:t xml:space="preserve"> want to talk to your </w:t>
      </w:r>
      <w:r w:rsidR="00813692">
        <w:rPr>
          <w:rFonts w:ascii="Times New Roman" w:hAnsi="Times New Roman" w:cs="Times New Roman"/>
          <w:sz w:val="24"/>
          <w:szCs w:val="24"/>
        </w:rPr>
        <w:t>Program Delivery Manager (PDMG)</w:t>
      </w:r>
      <w:r w:rsidRPr="00765150">
        <w:rPr>
          <w:rFonts w:ascii="Times New Roman" w:hAnsi="Times New Roman" w:cs="Times New Roman"/>
          <w:sz w:val="24"/>
          <w:szCs w:val="24"/>
        </w:rPr>
        <w:t xml:space="preserve"> about once you apply. It is likely you’ll front those costs and then get reimbursed. KDE recommends you use your CARES money first, as the FEMA money is a backstop for other items.</w:t>
      </w:r>
    </w:p>
    <w:p w14:paraId="296A9F2A" w14:textId="77777777" w:rsidR="002D3C78" w:rsidRPr="00765150" w:rsidRDefault="002D3C78" w:rsidP="000A590E">
      <w:pPr>
        <w:pStyle w:val="ListParagraph"/>
        <w:ind w:left="360"/>
        <w:jc w:val="both"/>
        <w:rPr>
          <w:rFonts w:ascii="Times New Roman" w:hAnsi="Times New Roman" w:cs="Times New Roman"/>
          <w:sz w:val="24"/>
          <w:szCs w:val="24"/>
          <w:u w:val="single"/>
        </w:rPr>
      </w:pPr>
    </w:p>
    <w:p w14:paraId="15087DE6" w14:textId="77777777" w:rsidR="000A590E" w:rsidRPr="00765150" w:rsidRDefault="000A590E" w:rsidP="000A590E">
      <w:pPr>
        <w:pStyle w:val="ListParagraph"/>
        <w:numPr>
          <w:ilvl w:val="0"/>
          <w:numId w:val="17"/>
        </w:numPr>
        <w:jc w:val="both"/>
        <w:rPr>
          <w:rFonts w:ascii="Times New Roman" w:hAnsi="Times New Roman" w:cs="Times New Roman"/>
          <w:b/>
          <w:bCs/>
          <w:sz w:val="24"/>
          <w:szCs w:val="24"/>
        </w:rPr>
      </w:pPr>
      <w:r w:rsidRPr="00765150">
        <w:rPr>
          <w:rFonts w:ascii="Times New Roman" w:hAnsi="Times New Roman" w:cs="Times New Roman"/>
          <w:b/>
          <w:bCs/>
          <w:sz w:val="24"/>
          <w:szCs w:val="24"/>
        </w:rPr>
        <w:t>Tracking FEMA in Fund 2, what ORG should we use?</w:t>
      </w:r>
    </w:p>
    <w:p w14:paraId="01D29B14" w14:textId="7432E86B" w:rsidR="000A590E" w:rsidRPr="00765150" w:rsidRDefault="000A590E" w:rsidP="000A590E">
      <w:pPr>
        <w:pStyle w:val="ListParagraph"/>
        <w:ind w:left="360"/>
        <w:jc w:val="both"/>
        <w:rPr>
          <w:rFonts w:ascii="Times New Roman" w:hAnsi="Times New Roman" w:cs="Times New Roman"/>
          <w:sz w:val="24"/>
          <w:szCs w:val="24"/>
        </w:rPr>
      </w:pPr>
      <w:r w:rsidRPr="00765150">
        <w:rPr>
          <w:rFonts w:ascii="Times New Roman" w:hAnsi="Times New Roman" w:cs="Times New Roman"/>
          <w:sz w:val="24"/>
          <w:szCs w:val="24"/>
        </w:rPr>
        <w:t xml:space="preserve">All expenditure codes, org codes, would be available but if you are not sure based on what you are spending your money on, contact Karen Conway directly at </w:t>
      </w:r>
      <w:hyperlink r:id="rId14" w:history="1">
        <w:r w:rsidRPr="00765150">
          <w:rPr>
            <w:rStyle w:val="Hyperlink"/>
            <w:rFonts w:ascii="Times New Roman" w:hAnsi="Times New Roman" w:cs="Times New Roman"/>
            <w:sz w:val="24"/>
            <w:szCs w:val="24"/>
          </w:rPr>
          <w:t>Karen.Conway@education.ky.gov</w:t>
        </w:r>
      </w:hyperlink>
      <w:r w:rsidRPr="00765150">
        <w:rPr>
          <w:rFonts w:ascii="Times New Roman" w:hAnsi="Times New Roman" w:cs="Times New Roman"/>
          <w:sz w:val="24"/>
          <w:szCs w:val="24"/>
        </w:rPr>
        <w:t xml:space="preserve"> and she can recommend codes for you. Each district will have different things going on and different expenditures.</w:t>
      </w:r>
    </w:p>
    <w:p w14:paraId="600B47EF" w14:textId="77777777" w:rsidR="000A590E" w:rsidRPr="00765150" w:rsidRDefault="000A590E" w:rsidP="000A590E">
      <w:pPr>
        <w:pStyle w:val="ListParagraph"/>
        <w:ind w:left="360"/>
        <w:jc w:val="both"/>
        <w:rPr>
          <w:rFonts w:ascii="Times New Roman" w:hAnsi="Times New Roman" w:cs="Times New Roman"/>
          <w:sz w:val="24"/>
          <w:szCs w:val="24"/>
        </w:rPr>
      </w:pPr>
    </w:p>
    <w:p w14:paraId="5A0D4FC2" w14:textId="77777777" w:rsidR="000A590E" w:rsidRPr="00765150" w:rsidRDefault="000A590E" w:rsidP="000A590E">
      <w:pPr>
        <w:pStyle w:val="ListParagraph"/>
        <w:numPr>
          <w:ilvl w:val="0"/>
          <w:numId w:val="17"/>
        </w:numPr>
        <w:jc w:val="both"/>
        <w:rPr>
          <w:rFonts w:ascii="Times New Roman" w:hAnsi="Times New Roman" w:cs="Times New Roman"/>
          <w:b/>
          <w:bCs/>
          <w:sz w:val="24"/>
          <w:szCs w:val="24"/>
        </w:rPr>
      </w:pPr>
      <w:r w:rsidRPr="00765150">
        <w:rPr>
          <w:rFonts w:ascii="Times New Roman" w:hAnsi="Times New Roman" w:cs="Times New Roman"/>
          <w:b/>
          <w:bCs/>
          <w:sz w:val="24"/>
          <w:szCs w:val="24"/>
        </w:rPr>
        <w:t>Can there be a list sent that covers what items can be FEMA reimbursed?</w:t>
      </w:r>
    </w:p>
    <w:p w14:paraId="4BB9B1F9" w14:textId="4F2ED9F2" w:rsidR="000A590E" w:rsidRPr="00765150" w:rsidRDefault="000A590E" w:rsidP="000A590E">
      <w:pPr>
        <w:pStyle w:val="ListParagraph"/>
        <w:ind w:left="360"/>
        <w:jc w:val="both"/>
        <w:rPr>
          <w:rFonts w:ascii="Times New Roman" w:hAnsi="Times New Roman" w:cs="Times New Roman"/>
          <w:sz w:val="24"/>
          <w:szCs w:val="24"/>
        </w:rPr>
      </w:pPr>
      <w:r w:rsidRPr="00765150">
        <w:rPr>
          <w:rFonts w:ascii="Times New Roman" w:hAnsi="Times New Roman" w:cs="Times New Roman"/>
          <w:sz w:val="24"/>
          <w:szCs w:val="24"/>
        </w:rPr>
        <w:t xml:space="preserve">We </w:t>
      </w:r>
      <w:proofErr w:type="gramStart"/>
      <w:r w:rsidRPr="00765150">
        <w:rPr>
          <w:rFonts w:ascii="Times New Roman" w:hAnsi="Times New Roman" w:cs="Times New Roman"/>
          <w:sz w:val="24"/>
          <w:szCs w:val="24"/>
        </w:rPr>
        <w:t>don’t</w:t>
      </w:r>
      <w:proofErr w:type="gramEnd"/>
      <w:r w:rsidRPr="00765150">
        <w:rPr>
          <w:rFonts w:ascii="Times New Roman" w:hAnsi="Times New Roman" w:cs="Times New Roman"/>
          <w:sz w:val="24"/>
          <w:szCs w:val="24"/>
        </w:rPr>
        <w:t xml:space="preserve"> have the details on those </w:t>
      </w:r>
      <w:r w:rsidR="001363EC" w:rsidRPr="00765150">
        <w:rPr>
          <w:rFonts w:ascii="Times New Roman" w:hAnsi="Times New Roman" w:cs="Times New Roman"/>
          <w:sz w:val="24"/>
          <w:szCs w:val="24"/>
        </w:rPr>
        <w:t>items,</w:t>
      </w:r>
      <w:r w:rsidRPr="00765150">
        <w:rPr>
          <w:rFonts w:ascii="Times New Roman" w:hAnsi="Times New Roman" w:cs="Times New Roman"/>
          <w:sz w:val="24"/>
          <w:szCs w:val="24"/>
        </w:rPr>
        <w:t xml:space="preserve"> and they will come from Emergency Management versus KDE. KDE will intervene and </w:t>
      </w:r>
      <w:r w:rsidR="00D14EC0">
        <w:rPr>
          <w:rFonts w:ascii="Times New Roman" w:hAnsi="Times New Roman" w:cs="Times New Roman"/>
          <w:sz w:val="24"/>
          <w:szCs w:val="24"/>
        </w:rPr>
        <w:t>assist in any way we can.</w:t>
      </w:r>
    </w:p>
    <w:p w14:paraId="6BA33D6D" w14:textId="77777777" w:rsidR="000A590E" w:rsidRPr="00765150" w:rsidRDefault="000A590E" w:rsidP="000A590E">
      <w:pPr>
        <w:pStyle w:val="ListParagraph"/>
        <w:ind w:left="360"/>
        <w:jc w:val="both"/>
        <w:rPr>
          <w:rFonts w:ascii="Times New Roman" w:hAnsi="Times New Roman" w:cs="Times New Roman"/>
          <w:sz w:val="24"/>
          <w:szCs w:val="24"/>
        </w:rPr>
      </w:pPr>
    </w:p>
    <w:p w14:paraId="239B32DD" w14:textId="77777777" w:rsidR="000A590E" w:rsidRPr="00765150" w:rsidRDefault="000A590E" w:rsidP="000A590E">
      <w:pPr>
        <w:pStyle w:val="ListParagraph"/>
        <w:numPr>
          <w:ilvl w:val="0"/>
          <w:numId w:val="17"/>
        </w:numPr>
        <w:jc w:val="both"/>
        <w:rPr>
          <w:rFonts w:ascii="Times New Roman" w:hAnsi="Times New Roman" w:cs="Times New Roman"/>
          <w:b/>
          <w:bCs/>
          <w:sz w:val="24"/>
          <w:szCs w:val="24"/>
        </w:rPr>
      </w:pPr>
      <w:r w:rsidRPr="00765150">
        <w:rPr>
          <w:rFonts w:ascii="Times New Roman" w:hAnsi="Times New Roman" w:cs="Times New Roman"/>
          <w:b/>
          <w:bCs/>
          <w:sz w:val="24"/>
          <w:szCs w:val="24"/>
        </w:rPr>
        <w:t>Has there been a project number established for FEMA?</w:t>
      </w:r>
    </w:p>
    <w:p w14:paraId="13FB0AD3" w14:textId="2E2E53D6" w:rsidR="000A590E" w:rsidRPr="00765150" w:rsidRDefault="00813692" w:rsidP="00EC65D7">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Federal Funds - </w:t>
      </w:r>
      <w:r w:rsidR="000A590E" w:rsidRPr="00765150">
        <w:rPr>
          <w:rFonts w:ascii="Times New Roman" w:hAnsi="Times New Roman" w:cs="Times New Roman"/>
          <w:sz w:val="24"/>
          <w:szCs w:val="24"/>
        </w:rPr>
        <w:t>677FC</w:t>
      </w:r>
      <w:r>
        <w:rPr>
          <w:rFonts w:ascii="Times New Roman" w:hAnsi="Times New Roman" w:cs="Times New Roman"/>
          <w:sz w:val="24"/>
          <w:szCs w:val="24"/>
        </w:rPr>
        <w:t xml:space="preserve"> (75%); State Funds</w:t>
      </w:r>
      <w:r w:rsidR="00382C65">
        <w:rPr>
          <w:rFonts w:ascii="Times New Roman" w:hAnsi="Times New Roman" w:cs="Times New Roman"/>
          <w:sz w:val="24"/>
          <w:szCs w:val="24"/>
        </w:rPr>
        <w:t xml:space="preserve"> – 17SFC (12%); Local Funds – 677XC (13%)</w:t>
      </w:r>
    </w:p>
    <w:p w14:paraId="73D52685" w14:textId="77777777" w:rsidR="00EC65D7" w:rsidRPr="00765150" w:rsidRDefault="00EC65D7" w:rsidP="00C67942">
      <w:pPr>
        <w:pStyle w:val="ListParagraph"/>
        <w:ind w:left="360"/>
        <w:jc w:val="both"/>
        <w:rPr>
          <w:rFonts w:ascii="Times New Roman" w:hAnsi="Times New Roman" w:cs="Times New Roman"/>
          <w:sz w:val="24"/>
          <w:szCs w:val="24"/>
        </w:rPr>
      </w:pPr>
    </w:p>
    <w:p w14:paraId="14AC5432" w14:textId="77777777" w:rsidR="00C67942" w:rsidRPr="00765150" w:rsidRDefault="00C67942" w:rsidP="00C67942">
      <w:pPr>
        <w:pStyle w:val="ListParagraph"/>
        <w:numPr>
          <w:ilvl w:val="0"/>
          <w:numId w:val="17"/>
        </w:numPr>
        <w:jc w:val="both"/>
        <w:rPr>
          <w:rFonts w:ascii="Times New Roman" w:hAnsi="Times New Roman" w:cs="Times New Roman"/>
          <w:b/>
          <w:bCs/>
          <w:sz w:val="24"/>
          <w:szCs w:val="24"/>
        </w:rPr>
      </w:pPr>
      <w:r w:rsidRPr="00765150">
        <w:rPr>
          <w:rFonts w:ascii="Times New Roman" w:hAnsi="Times New Roman" w:cs="Times New Roman"/>
          <w:b/>
          <w:bCs/>
          <w:sz w:val="24"/>
          <w:szCs w:val="24"/>
        </w:rPr>
        <w:lastRenderedPageBreak/>
        <w:t>I assume since FEMA is federal, all benefits and retirement will need to be applied if coded to this project. Correct?</w:t>
      </w:r>
    </w:p>
    <w:p w14:paraId="3226AFCC" w14:textId="0A0AB998" w:rsidR="00C67942" w:rsidRPr="00765150" w:rsidRDefault="00C67942" w:rsidP="00C67942">
      <w:pPr>
        <w:pStyle w:val="ListParagraph"/>
        <w:ind w:left="360"/>
        <w:jc w:val="both"/>
        <w:rPr>
          <w:rFonts w:ascii="Times New Roman" w:hAnsi="Times New Roman" w:cs="Times New Roman"/>
          <w:sz w:val="24"/>
          <w:szCs w:val="24"/>
        </w:rPr>
      </w:pPr>
      <w:r w:rsidRPr="00765150">
        <w:rPr>
          <w:rFonts w:ascii="Times New Roman" w:hAnsi="Times New Roman" w:cs="Times New Roman"/>
          <w:sz w:val="24"/>
          <w:szCs w:val="24"/>
        </w:rPr>
        <w:t xml:space="preserve">Yes, </w:t>
      </w:r>
      <w:r w:rsidR="00382C65">
        <w:rPr>
          <w:rFonts w:ascii="Times New Roman" w:hAnsi="Times New Roman" w:cs="Times New Roman"/>
          <w:sz w:val="24"/>
          <w:szCs w:val="24"/>
        </w:rPr>
        <w:t>for 75% of the costs that are reimbursable by federal funds.</w:t>
      </w:r>
    </w:p>
    <w:p w14:paraId="189056EB" w14:textId="77777777" w:rsidR="00C67942" w:rsidRPr="00765150" w:rsidRDefault="00C67942" w:rsidP="00C67942">
      <w:pPr>
        <w:pStyle w:val="ListParagraph"/>
        <w:ind w:left="360"/>
        <w:jc w:val="both"/>
        <w:rPr>
          <w:rFonts w:ascii="Times New Roman" w:hAnsi="Times New Roman" w:cs="Times New Roman"/>
          <w:sz w:val="24"/>
          <w:szCs w:val="24"/>
        </w:rPr>
      </w:pPr>
    </w:p>
    <w:p w14:paraId="048FC2E4" w14:textId="77777777" w:rsidR="00382C65" w:rsidRDefault="00382C65" w:rsidP="00DB456D">
      <w:pPr>
        <w:jc w:val="both"/>
        <w:rPr>
          <w:rFonts w:ascii="Times New Roman" w:hAnsi="Times New Roman" w:cs="Times New Roman"/>
          <w:b/>
          <w:bCs/>
          <w:sz w:val="24"/>
          <w:szCs w:val="24"/>
          <w:u w:val="single"/>
        </w:rPr>
      </w:pPr>
    </w:p>
    <w:p w14:paraId="115CE7B4" w14:textId="3E8161BF" w:rsidR="00C20090" w:rsidRPr="00E13D2D" w:rsidRDefault="00DB6E55" w:rsidP="00DB456D">
      <w:pPr>
        <w:jc w:val="both"/>
        <w:rPr>
          <w:rFonts w:ascii="Times New Roman" w:hAnsi="Times New Roman" w:cs="Times New Roman"/>
          <w:b/>
          <w:bCs/>
          <w:sz w:val="24"/>
          <w:szCs w:val="24"/>
          <w:u w:val="single"/>
        </w:rPr>
      </w:pPr>
      <w:r w:rsidRPr="00E13D2D">
        <w:rPr>
          <w:rFonts w:ascii="Times New Roman" w:hAnsi="Times New Roman" w:cs="Times New Roman"/>
          <w:b/>
          <w:bCs/>
          <w:sz w:val="24"/>
          <w:szCs w:val="24"/>
          <w:u w:val="single"/>
        </w:rPr>
        <w:t>Funds and Grants</w:t>
      </w:r>
      <w:r w:rsidR="00C20090" w:rsidRPr="00E13D2D">
        <w:rPr>
          <w:rFonts w:ascii="Times New Roman" w:hAnsi="Times New Roman" w:cs="Times New Roman"/>
          <w:b/>
          <w:bCs/>
          <w:sz w:val="24"/>
          <w:szCs w:val="24"/>
          <w:u w:val="single"/>
        </w:rPr>
        <w:t>:</w:t>
      </w:r>
    </w:p>
    <w:p w14:paraId="2D621E47" w14:textId="77777777" w:rsidR="00566D29" w:rsidRPr="001363EC" w:rsidRDefault="00566D29" w:rsidP="001363EC">
      <w:pPr>
        <w:jc w:val="both"/>
        <w:rPr>
          <w:rFonts w:ascii="Times New Roman" w:hAnsi="Times New Roman" w:cs="Times New Roman"/>
          <w:sz w:val="24"/>
          <w:szCs w:val="24"/>
          <w:u w:val="single"/>
        </w:rPr>
      </w:pPr>
    </w:p>
    <w:p w14:paraId="52857ACA" w14:textId="77777777" w:rsidR="00DB6E55" w:rsidRPr="001363EC" w:rsidRDefault="00DB6E55" w:rsidP="001363EC">
      <w:pPr>
        <w:pStyle w:val="NoSpacing"/>
        <w:numPr>
          <w:ilvl w:val="0"/>
          <w:numId w:val="5"/>
        </w:numPr>
        <w:jc w:val="both"/>
        <w:rPr>
          <w:rFonts w:ascii="Times New Roman" w:hAnsi="Times New Roman" w:cs="Times New Roman"/>
          <w:b/>
          <w:bCs/>
          <w:sz w:val="24"/>
          <w:szCs w:val="24"/>
        </w:rPr>
      </w:pPr>
      <w:r w:rsidRPr="001363EC">
        <w:rPr>
          <w:rFonts w:ascii="Times New Roman" w:hAnsi="Times New Roman" w:cs="Times New Roman"/>
          <w:b/>
          <w:bCs/>
          <w:sz w:val="24"/>
          <w:szCs w:val="24"/>
        </w:rPr>
        <w:t>Will whatever guidance docs being developed include deadline changes, to what funds they apply, etc.?</w:t>
      </w:r>
    </w:p>
    <w:p w14:paraId="29F3BE65" w14:textId="06DBF50C" w:rsidR="00041073" w:rsidRPr="001363EC" w:rsidRDefault="00DB6E55" w:rsidP="001363EC">
      <w:pPr>
        <w:pStyle w:val="NoSpacing"/>
        <w:ind w:left="360"/>
        <w:jc w:val="both"/>
        <w:rPr>
          <w:rFonts w:ascii="Times New Roman" w:hAnsi="Times New Roman" w:cs="Times New Roman"/>
          <w:sz w:val="24"/>
          <w:szCs w:val="24"/>
        </w:rPr>
      </w:pPr>
      <w:r w:rsidRPr="001363EC">
        <w:rPr>
          <w:rFonts w:ascii="Times New Roman" w:hAnsi="Times New Roman" w:cs="Times New Roman"/>
          <w:sz w:val="24"/>
          <w:szCs w:val="24"/>
        </w:rPr>
        <w:t>Yes,</w:t>
      </w:r>
      <w:r w:rsidR="00E37F40" w:rsidRPr="001363EC">
        <w:rPr>
          <w:rFonts w:ascii="Times New Roman" w:hAnsi="Times New Roman" w:cs="Times New Roman"/>
          <w:sz w:val="24"/>
          <w:szCs w:val="24"/>
        </w:rPr>
        <w:t xml:space="preserve"> and</w:t>
      </w:r>
      <w:r w:rsidRPr="001363EC">
        <w:rPr>
          <w:rFonts w:ascii="Times New Roman" w:hAnsi="Times New Roman" w:cs="Times New Roman"/>
          <w:sz w:val="24"/>
          <w:szCs w:val="24"/>
        </w:rPr>
        <w:t xml:space="preserve"> </w:t>
      </w:r>
      <w:r w:rsidR="002D13D7" w:rsidRPr="001363EC">
        <w:rPr>
          <w:rFonts w:ascii="Times New Roman" w:hAnsi="Times New Roman" w:cs="Times New Roman"/>
          <w:sz w:val="24"/>
          <w:szCs w:val="24"/>
        </w:rPr>
        <w:t>funds that were FY18 dollars that are going to end September 30</w:t>
      </w:r>
      <w:r w:rsidR="002D13D7" w:rsidRPr="001363EC">
        <w:rPr>
          <w:rFonts w:ascii="Times New Roman" w:hAnsi="Times New Roman" w:cs="Times New Roman"/>
          <w:sz w:val="24"/>
          <w:szCs w:val="24"/>
          <w:vertAlign w:val="superscript"/>
        </w:rPr>
        <w:t>th</w:t>
      </w:r>
      <w:r w:rsidR="002D13D7" w:rsidRPr="001363EC">
        <w:rPr>
          <w:rFonts w:ascii="Times New Roman" w:hAnsi="Times New Roman" w:cs="Times New Roman"/>
          <w:sz w:val="24"/>
          <w:szCs w:val="24"/>
        </w:rPr>
        <w:t xml:space="preserve">, have been extended for twelve months. </w:t>
      </w:r>
      <w:r w:rsidRPr="001363EC">
        <w:rPr>
          <w:rFonts w:ascii="Times New Roman" w:hAnsi="Times New Roman" w:cs="Times New Roman"/>
          <w:sz w:val="24"/>
          <w:szCs w:val="24"/>
        </w:rPr>
        <w:t>Perkins is a little different because the dates are different</w:t>
      </w:r>
      <w:r w:rsidR="00E37F40" w:rsidRPr="001363EC">
        <w:rPr>
          <w:rFonts w:ascii="Times New Roman" w:hAnsi="Times New Roman" w:cs="Times New Roman"/>
          <w:sz w:val="24"/>
          <w:szCs w:val="24"/>
        </w:rPr>
        <w:t>.</w:t>
      </w:r>
      <w:r w:rsidRPr="001363EC">
        <w:rPr>
          <w:rFonts w:ascii="Times New Roman" w:hAnsi="Times New Roman" w:cs="Times New Roman"/>
          <w:sz w:val="24"/>
          <w:szCs w:val="24"/>
        </w:rPr>
        <w:t xml:space="preserve"> Please refer to guidance doc</w:t>
      </w:r>
      <w:r w:rsidR="00BB1E37" w:rsidRPr="001363EC">
        <w:rPr>
          <w:rFonts w:ascii="Times New Roman" w:hAnsi="Times New Roman" w:cs="Times New Roman"/>
          <w:sz w:val="24"/>
          <w:szCs w:val="24"/>
        </w:rPr>
        <w:t>uments</w:t>
      </w:r>
      <w:r w:rsidR="00887F4B" w:rsidRPr="001363EC">
        <w:rPr>
          <w:rFonts w:ascii="Times New Roman" w:hAnsi="Times New Roman" w:cs="Times New Roman"/>
          <w:sz w:val="24"/>
          <w:szCs w:val="24"/>
        </w:rPr>
        <w:t xml:space="preserve"> found at</w:t>
      </w:r>
      <w:r w:rsidR="00041073" w:rsidRPr="001363EC">
        <w:rPr>
          <w:rFonts w:ascii="Times New Roman" w:hAnsi="Times New Roman" w:cs="Times New Roman"/>
          <w:sz w:val="24"/>
          <w:szCs w:val="24"/>
        </w:rPr>
        <w:t>:</w:t>
      </w:r>
    </w:p>
    <w:p w14:paraId="0AC2DBE2" w14:textId="186C53BE" w:rsidR="00887F4B" w:rsidRPr="001363EC" w:rsidRDefault="00660923" w:rsidP="001363EC">
      <w:pPr>
        <w:pStyle w:val="NoSpacing"/>
        <w:ind w:left="360"/>
        <w:jc w:val="both"/>
        <w:rPr>
          <w:rFonts w:ascii="Times New Roman" w:hAnsi="Times New Roman" w:cs="Times New Roman"/>
          <w:sz w:val="24"/>
          <w:szCs w:val="24"/>
        </w:rPr>
      </w:pPr>
      <w:hyperlink r:id="rId15" w:history="1">
        <w:r w:rsidR="00041073" w:rsidRPr="001363EC">
          <w:rPr>
            <w:rStyle w:val="Hyperlink"/>
            <w:rFonts w:ascii="Times New Roman" w:hAnsi="Times New Roman" w:cs="Times New Roman"/>
            <w:sz w:val="24"/>
            <w:szCs w:val="24"/>
          </w:rPr>
          <w:t>https://education.ky.gov/CTE/perkins/Pages/default.aspx</w:t>
        </w:r>
      </w:hyperlink>
      <w:r w:rsidR="00887F4B" w:rsidRPr="001363EC">
        <w:rPr>
          <w:rStyle w:val="Hyperlink"/>
          <w:rFonts w:ascii="Times New Roman" w:hAnsi="Times New Roman" w:cs="Times New Roman"/>
          <w:color w:val="auto"/>
          <w:sz w:val="24"/>
          <w:szCs w:val="24"/>
        </w:rPr>
        <w:t>.</w:t>
      </w:r>
    </w:p>
    <w:p w14:paraId="38B46A15" w14:textId="77777777" w:rsidR="006D0659" w:rsidRPr="001363EC" w:rsidRDefault="006D0659" w:rsidP="001363EC">
      <w:pPr>
        <w:pStyle w:val="NoSpacing"/>
        <w:ind w:left="360"/>
        <w:jc w:val="both"/>
        <w:rPr>
          <w:rFonts w:ascii="Times New Roman" w:hAnsi="Times New Roman" w:cs="Times New Roman"/>
          <w:sz w:val="24"/>
          <w:szCs w:val="24"/>
        </w:rPr>
      </w:pPr>
    </w:p>
    <w:p w14:paraId="3ED06B81" w14:textId="77777777" w:rsidR="00DB6E55" w:rsidRPr="001363EC" w:rsidRDefault="00DB6E55" w:rsidP="001363EC">
      <w:pPr>
        <w:pStyle w:val="NoSpacing"/>
        <w:numPr>
          <w:ilvl w:val="0"/>
          <w:numId w:val="5"/>
        </w:numPr>
        <w:jc w:val="both"/>
        <w:rPr>
          <w:rFonts w:ascii="Times New Roman" w:hAnsi="Times New Roman" w:cs="Times New Roman"/>
          <w:b/>
          <w:bCs/>
          <w:sz w:val="24"/>
          <w:szCs w:val="24"/>
          <w:u w:val="single"/>
        </w:rPr>
      </w:pPr>
      <w:r w:rsidRPr="001363EC">
        <w:rPr>
          <w:rFonts w:ascii="Times New Roman" w:hAnsi="Times New Roman" w:cs="Times New Roman"/>
          <w:b/>
          <w:bCs/>
          <w:sz w:val="24"/>
          <w:szCs w:val="24"/>
        </w:rPr>
        <w:t>The extended one-year deadline that applies to Perkins, applies to Perkins Carryforward funds this year as well?</w:t>
      </w:r>
    </w:p>
    <w:p w14:paraId="5CB9145F" w14:textId="603B581C" w:rsidR="00DB6E55" w:rsidRPr="001363EC" w:rsidRDefault="00DB6E55" w:rsidP="001363EC">
      <w:pPr>
        <w:pStyle w:val="NoSpacing"/>
        <w:ind w:left="360"/>
        <w:jc w:val="both"/>
        <w:rPr>
          <w:rFonts w:ascii="Times New Roman" w:hAnsi="Times New Roman" w:cs="Times New Roman"/>
          <w:sz w:val="24"/>
          <w:szCs w:val="24"/>
        </w:rPr>
      </w:pPr>
      <w:r w:rsidRPr="001363EC">
        <w:rPr>
          <w:rFonts w:ascii="Times New Roman" w:hAnsi="Times New Roman" w:cs="Times New Roman"/>
          <w:sz w:val="24"/>
          <w:szCs w:val="24"/>
        </w:rPr>
        <w:t>Yes</w:t>
      </w:r>
      <w:r w:rsidR="00023237" w:rsidRPr="001363EC">
        <w:rPr>
          <w:rFonts w:ascii="Times New Roman" w:hAnsi="Times New Roman" w:cs="Times New Roman"/>
          <w:sz w:val="24"/>
          <w:szCs w:val="24"/>
        </w:rPr>
        <w:t>. Please contact</w:t>
      </w:r>
      <w:r w:rsidRPr="001363EC">
        <w:rPr>
          <w:rFonts w:ascii="Times New Roman" w:hAnsi="Times New Roman" w:cs="Times New Roman"/>
          <w:sz w:val="24"/>
          <w:szCs w:val="24"/>
        </w:rPr>
        <w:t xml:space="preserve"> Karla Tipton</w:t>
      </w:r>
      <w:r w:rsidR="003923B8" w:rsidRPr="001363EC">
        <w:rPr>
          <w:rFonts w:ascii="Times New Roman" w:hAnsi="Times New Roman" w:cs="Times New Roman"/>
          <w:sz w:val="24"/>
          <w:szCs w:val="24"/>
        </w:rPr>
        <w:t>, Division of Technical Schools and Continuous Improvement</w:t>
      </w:r>
      <w:r w:rsidRPr="001363EC">
        <w:rPr>
          <w:rFonts w:ascii="Times New Roman" w:hAnsi="Times New Roman" w:cs="Times New Roman"/>
          <w:sz w:val="24"/>
          <w:szCs w:val="24"/>
        </w:rPr>
        <w:t xml:space="preserve"> </w:t>
      </w:r>
      <w:r w:rsidR="007E4825" w:rsidRPr="001363EC">
        <w:rPr>
          <w:rFonts w:ascii="Times New Roman" w:hAnsi="Times New Roman" w:cs="Times New Roman"/>
          <w:sz w:val="24"/>
          <w:szCs w:val="24"/>
        </w:rPr>
        <w:t xml:space="preserve">at </w:t>
      </w:r>
      <w:hyperlink r:id="rId16" w:history="1">
        <w:r w:rsidR="00227C1B" w:rsidRPr="00D14EC0">
          <w:rPr>
            <w:rStyle w:val="Hyperlink"/>
            <w:rFonts w:ascii="Times New Roman" w:hAnsi="Times New Roman" w:cs="Times New Roman"/>
            <w:color w:val="1F3864" w:themeColor="accent1" w:themeShade="80"/>
            <w:sz w:val="24"/>
            <w:szCs w:val="24"/>
          </w:rPr>
          <w:t>Karla.tipton@education.ky.gov</w:t>
        </w:r>
      </w:hyperlink>
      <w:r w:rsidR="00227C1B" w:rsidRPr="001363EC">
        <w:rPr>
          <w:rFonts w:ascii="Times New Roman" w:hAnsi="Times New Roman" w:cs="Times New Roman"/>
          <w:sz w:val="24"/>
          <w:szCs w:val="24"/>
        </w:rPr>
        <w:t xml:space="preserve"> </w:t>
      </w:r>
      <w:r w:rsidRPr="001363EC">
        <w:rPr>
          <w:rFonts w:ascii="Times New Roman" w:hAnsi="Times New Roman" w:cs="Times New Roman"/>
          <w:sz w:val="24"/>
          <w:szCs w:val="24"/>
        </w:rPr>
        <w:t xml:space="preserve">for </w:t>
      </w:r>
      <w:r w:rsidR="00227C1B" w:rsidRPr="001363EC">
        <w:rPr>
          <w:rFonts w:ascii="Times New Roman" w:hAnsi="Times New Roman" w:cs="Times New Roman"/>
          <w:sz w:val="24"/>
          <w:szCs w:val="24"/>
        </w:rPr>
        <w:t xml:space="preserve">additional </w:t>
      </w:r>
      <w:r w:rsidRPr="001363EC">
        <w:rPr>
          <w:rFonts w:ascii="Times New Roman" w:hAnsi="Times New Roman" w:cs="Times New Roman"/>
          <w:sz w:val="24"/>
          <w:szCs w:val="24"/>
        </w:rPr>
        <w:t>details.</w:t>
      </w:r>
    </w:p>
    <w:p w14:paraId="7CAD1F12" w14:textId="77777777" w:rsidR="006D0659" w:rsidRPr="001363EC" w:rsidRDefault="006D0659" w:rsidP="001363EC">
      <w:pPr>
        <w:pStyle w:val="NoSpacing"/>
        <w:ind w:left="360"/>
        <w:jc w:val="both"/>
        <w:rPr>
          <w:rFonts w:ascii="Times New Roman" w:hAnsi="Times New Roman" w:cs="Times New Roman"/>
          <w:sz w:val="24"/>
          <w:szCs w:val="24"/>
        </w:rPr>
      </w:pPr>
    </w:p>
    <w:p w14:paraId="4AA31751" w14:textId="40938E39" w:rsidR="00DB6E55" w:rsidRPr="001363EC" w:rsidRDefault="00DB6E55" w:rsidP="001363EC">
      <w:pPr>
        <w:pStyle w:val="NoSpacing"/>
        <w:numPr>
          <w:ilvl w:val="0"/>
          <w:numId w:val="5"/>
        </w:numPr>
        <w:jc w:val="both"/>
        <w:rPr>
          <w:rFonts w:ascii="Times New Roman" w:hAnsi="Times New Roman" w:cs="Times New Roman"/>
          <w:b/>
          <w:bCs/>
          <w:sz w:val="24"/>
          <w:szCs w:val="24"/>
        </w:rPr>
      </w:pPr>
      <w:r w:rsidRPr="001363EC">
        <w:rPr>
          <w:rFonts w:ascii="Times New Roman" w:hAnsi="Times New Roman" w:cs="Times New Roman"/>
          <w:b/>
          <w:bCs/>
          <w:sz w:val="24"/>
          <w:szCs w:val="24"/>
        </w:rPr>
        <w:t>Would KECSAC and DJJ grants fall under the state grants that are extended?</w:t>
      </w:r>
    </w:p>
    <w:p w14:paraId="77C3FFCA" w14:textId="5C671864" w:rsidR="00463571" w:rsidRPr="001363EC" w:rsidRDefault="00450875" w:rsidP="001363EC">
      <w:pPr>
        <w:pStyle w:val="NoSpacing"/>
        <w:ind w:left="360"/>
        <w:jc w:val="both"/>
        <w:rPr>
          <w:rFonts w:ascii="Times New Roman" w:hAnsi="Times New Roman" w:cs="Times New Roman"/>
          <w:sz w:val="24"/>
          <w:szCs w:val="24"/>
        </w:rPr>
      </w:pPr>
      <w:r w:rsidRPr="001363EC">
        <w:rPr>
          <w:rFonts w:ascii="Times New Roman" w:hAnsi="Times New Roman" w:cs="Times New Roman"/>
          <w:sz w:val="24"/>
          <w:szCs w:val="24"/>
        </w:rPr>
        <w:t>KDE has one federal grant, Title I-Part D Neglect and Delinquent, which is pass-through to DOC and DJJ</w:t>
      </w:r>
      <w:r w:rsidR="00777DD1" w:rsidRPr="001363EC">
        <w:rPr>
          <w:rFonts w:ascii="Times New Roman" w:hAnsi="Times New Roman" w:cs="Times New Roman"/>
          <w:sz w:val="24"/>
          <w:szCs w:val="24"/>
        </w:rPr>
        <w:t>,</w:t>
      </w:r>
      <w:r w:rsidRPr="001363EC">
        <w:rPr>
          <w:rFonts w:ascii="Times New Roman" w:hAnsi="Times New Roman" w:cs="Times New Roman"/>
          <w:sz w:val="24"/>
          <w:szCs w:val="24"/>
        </w:rPr>
        <w:t xml:space="preserve"> and their funds were extended only for the 2018-2019 school year. The federal funds were extended until September 30, 2021. The KDE program consultants have already notified their agency contacts.</w:t>
      </w:r>
    </w:p>
    <w:p w14:paraId="22698692" w14:textId="77777777" w:rsidR="00450875" w:rsidRPr="001363EC" w:rsidRDefault="00450875" w:rsidP="001363EC">
      <w:pPr>
        <w:pStyle w:val="NoSpacing"/>
        <w:ind w:left="360"/>
        <w:jc w:val="both"/>
        <w:rPr>
          <w:rFonts w:ascii="Times New Roman" w:hAnsi="Times New Roman" w:cs="Times New Roman"/>
          <w:b/>
          <w:bCs/>
          <w:sz w:val="24"/>
          <w:szCs w:val="24"/>
        </w:rPr>
      </w:pPr>
    </w:p>
    <w:p w14:paraId="56CBF754" w14:textId="77777777" w:rsidR="00DB6E55" w:rsidRPr="001363EC" w:rsidRDefault="00DB6E55" w:rsidP="001363EC">
      <w:pPr>
        <w:pStyle w:val="NoSpacing"/>
        <w:numPr>
          <w:ilvl w:val="0"/>
          <w:numId w:val="5"/>
        </w:numPr>
        <w:jc w:val="both"/>
        <w:rPr>
          <w:rFonts w:ascii="Times New Roman" w:hAnsi="Times New Roman" w:cs="Times New Roman"/>
          <w:b/>
          <w:bCs/>
          <w:sz w:val="24"/>
          <w:szCs w:val="24"/>
          <w:u w:val="single"/>
        </w:rPr>
      </w:pPr>
      <w:r w:rsidRPr="001363EC">
        <w:rPr>
          <w:rFonts w:ascii="Times New Roman" w:hAnsi="Times New Roman" w:cs="Times New Roman"/>
          <w:b/>
          <w:bCs/>
          <w:sz w:val="24"/>
          <w:szCs w:val="24"/>
        </w:rPr>
        <w:t>Would 21</w:t>
      </w:r>
      <w:r w:rsidRPr="001363EC">
        <w:rPr>
          <w:rFonts w:ascii="Times New Roman" w:hAnsi="Times New Roman" w:cs="Times New Roman"/>
          <w:b/>
          <w:bCs/>
          <w:sz w:val="24"/>
          <w:szCs w:val="24"/>
          <w:vertAlign w:val="superscript"/>
        </w:rPr>
        <w:t>st</w:t>
      </w:r>
      <w:r w:rsidRPr="001363EC">
        <w:rPr>
          <w:rFonts w:ascii="Times New Roman" w:hAnsi="Times New Roman" w:cs="Times New Roman"/>
          <w:b/>
          <w:bCs/>
          <w:sz w:val="24"/>
          <w:szCs w:val="24"/>
        </w:rPr>
        <w:t xml:space="preserve"> CCLC funds be allowed for carry-over beyond September?</w:t>
      </w:r>
    </w:p>
    <w:p w14:paraId="2A661482" w14:textId="77777777" w:rsidR="00946A7B" w:rsidRPr="001363EC" w:rsidRDefault="00DB6E55" w:rsidP="001363EC">
      <w:pPr>
        <w:ind w:left="360"/>
        <w:jc w:val="both"/>
        <w:rPr>
          <w:rFonts w:ascii="Times New Roman" w:hAnsi="Times New Roman" w:cs="Times New Roman"/>
          <w:sz w:val="24"/>
          <w:szCs w:val="24"/>
        </w:rPr>
      </w:pPr>
      <w:r w:rsidRPr="001363EC">
        <w:rPr>
          <w:rFonts w:ascii="Times New Roman" w:hAnsi="Times New Roman" w:cs="Times New Roman"/>
          <w:sz w:val="24"/>
          <w:szCs w:val="24"/>
        </w:rPr>
        <w:t>Yes</w:t>
      </w:r>
      <w:r w:rsidR="0046472A" w:rsidRPr="001363EC">
        <w:rPr>
          <w:rFonts w:ascii="Times New Roman" w:hAnsi="Times New Roman" w:cs="Times New Roman"/>
          <w:sz w:val="24"/>
          <w:szCs w:val="24"/>
        </w:rPr>
        <w:t>.</w:t>
      </w:r>
    </w:p>
    <w:p w14:paraId="09731C6D" w14:textId="77777777" w:rsidR="00946A7B" w:rsidRPr="001363EC" w:rsidRDefault="00390804" w:rsidP="001363EC">
      <w:pPr>
        <w:pStyle w:val="ListParagraph"/>
        <w:numPr>
          <w:ilvl w:val="0"/>
          <w:numId w:val="5"/>
        </w:numPr>
        <w:jc w:val="both"/>
        <w:rPr>
          <w:rFonts w:ascii="Times New Roman" w:hAnsi="Times New Roman" w:cs="Times New Roman"/>
          <w:b/>
          <w:bCs/>
          <w:sz w:val="24"/>
          <w:szCs w:val="24"/>
        </w:rPr>
      </w:pPr>
      <w:r w:rsidRPr="001363EC">
        <w:rPr>
          <w:rFonts w:ascii="Times New Roman" w:hAnsi="Times New Roman" w:cs="Times New Roman"/>
          <w:b/>
          <w:bCs/>
          <w:sz w:val="24"/>
          <w:szCs w:val="24"/>
        </w:rPr>
        <w:t>Will we need to apply for childcare grants separately?</w:t>
      </w:r>
    </w:p>
    <w:p w14:paraId="31B8C046" w14:textId="3228CCA3" w:rsidR="006F1921" w:rsidRPr="001363EC" w:rsidRDefault="006F1921" w:rsidP="001363EC">
      <w:pPr>
        <w:pStyle w:val="ListParagraph"/>
        <w:ind w:left="360"/>
        <w:jc w:val="both"/>
        <w:rPr>
          <w:rFonts w:ascii="Times New Roman" w:hAnsi="Times New Roman" w:cs="Times New Roman"/>
          <w:sz w:val="24"/>
          <w:szCs w:val="24"/>
        </w:rPr>
      </w:pPr>
      <w:r w:rsidRPr="001363EC">
        <w:rPr>
          <w:rFonts w:ascii="Times New Roman" w:hAnsi="Times New Roman" w:cs="Times New Roman"/>
          <w:sz w:val="24"/>
          <w:szCs w:val="24"/>
        </w:rPr>
        <w:t xml:space="preserve">The Childcare Grants are handled by the </w:t>
      </w:r>
      <w:hyperlink r:id="rId17" w:history="1">
        <w:r w:rsidRPr="001363EC">
          <w:rPr>
            <w:rStyle w:val="Hyperlink"/>
            <w:rFonts w:ascii="Times New Roman" w:hAnsi="Times New Roman" w:cs="Times New Roman"/>
            <w:sz w:val="24"/>
            <w:szCs w:val="24"/>
          </w:rPr>
          <w:t>Cabinet for Health and Family Services</w:t>
        </w:r>
      </w:hyperlink>
      <w:r w:rsidRPr="001363EC">
        <w:rPr>
          <w:rFonts w:ascii="Times New Roman" w:hAnsi="Times New Roman" w:cs="Times New Roman"/>
          <w:sz w:val="24"/>
          <w:szCs w:val="24"/>
        </w:rPr>
        <w:t xml:space="preserve">. KDE </w:t>
      </w:r>
      <w:proofErr w:type="gramStart"/>
      <w:r w:rsidRPr="001363EC">
        <w:rPr>
          <w:rFonts w:ascii="Times New Roman" w:hAnsi="Times New Roman" w:cs="Times New Roman"/>
          <w:sz w:val="24"/>
          <w:szCs w:val="24"/>
        </w:rPr>
        <w:t>is able to</w:t>
      </w:r>
      <w:proofErr w:type="gramEnd"/>
      <w:r w:rsidRPr="001363EC">
        <w:rPr>
          <w:rFonts w:ascii="Times New Roman" w:hAnsi="Times New Roman" w:cs="Times New Roman"/>
          <w:sz w:val="24"/>
          <w:szCs w:val="24"/>
        </w:rPr>
        <w:t xml:space="preserve"> provide technical support in coding and reporting within Munis.</w:t>
      </w:r>
    </w:p>
    <w:p w14:paraId="17B4FE52" w14:textId="77777777" w:rsidR="006F1921" w:rsidRPr="001363EC" w:rsidRDefault="006F1921" w:rsidP="001363EC">
      <w:pPr>
        <w:pStyle w:val="ListParagraph"/>
        <w:ind w:left="360"/>
        <w:jc w:val="both"/>
        <w:rPr>
          <w:rFonts w:ascii="Times New Roman" w:hAnsi="Times New Roman" w:cs="Times New Roman"/>
          <w:sz w:val="24"/>
          <w:szCs w:val="24"/>
        </w:rPr>
      </w:pPr>
    </w:p>
    <w:p w14:paraId="6E94F74D" w14:textId="6103AE39" w:rsidR="00305ED6" w:rsidRPr="001363EC" w:rsidRDefault="00954476" w:rsidP="001363EC">
      <w:pPr>
        <w:pStyle w:val="ListParagraph"/>
        <w:numPr>
          <w:ilvl w:val="0"/>
          <w:numId w:val="5"/>
        </w:numPr>
        <w:jc w:val="both"/>
        <w:rPr>
          <w:rFonts w:ascii="Times New Roman" w:hAnsi="Times New Roman" w:cs="Times New Roman"/>
          <w:sz w:val="24"/>
          <w:szCs w:val="24"/>
        </w:rPr>
      </w:pPr>
      <w:r w:rsidRPr="001363EC">
        <w:rPr>
          <w:rFonts w:ascii="Times New Roman" w:hAnsi="Times New Roman" w:cs="Times New Roman"/>
          <w:b/>
          <w:bCs/>
          <w:sz w:val="24"/>
          <w:szCs w:val="24"/>
        </w:rPr>
        <w:t xml:space="preserve">What </w:t>
      </w:r>
      <w:r w:rsidR="00AA147F" w:rsidRPr="001363EC">
        <w:rPr>
          <w:rFonts w:ascii="Times New Roman" w:hAnsi="Times New Roman" w:cs="Times New Roman"/>
          <w:b/>
          <w:bCs/>
          <w:sz w:val="24"/>
          <w:szCs w:val="24"/>
        </w:rPr>
        <w:t>is</w:t>
      </w:r>
      <w:r w:rsidRPr="001363EC">
        <w:rPr>
          <w:rFonts w:ascii="Times New Roman" w:hAnsi="Times New Roman" w:cs="Times New Roman"/>
          <w:b/>
          <w:bCs/>
          <w:sz w:val="24"/>
          <w:szCs w:val="24"/>
        </w:rPr>
        <w:t xml:space="preserve"> the grant expiration dates for GEER and ESSER?</w:t>
      </w:r>
    </w:p>
    <w:p w14:paraId="7C0BDF27" w14:textId="636F4885" w:rsidR="00946A7B" w:rsidRPr="001363EC" w:rsidRDefault="00954476" w:rsidP="001363EC">
      <w:pPr>
        <w:pStyle w:val="ListParagraph"/>
        <w:ind w:left="360"/>
        <w:jc w:val="both"/>
        <w:rPr>
          <w:rFonts w:ascii="Times New Roman" w:hAnsi="Times New Roman" w:cs="Times New Roman"/>
          <w:sz w:val="24"/>
          <w:szCs w:val="24"/>
        </w:rPr>
      </w:pPr>
      <w:r w:rsidRPr="001363EC">
        <w:rPr>
          <w:rFonts w:ascii="Times New Roman" w:hAnsi="Times New Roman" w:cs="Times New Roman"/>
          <w:sz w:val="24"/>
          <w:szCs w:val="24"/>
        </w:rPr>
        <w:t>September 2022. Please</w:t>
      </w:r>
      <w:r w:rsidR="003D3018" w:rsidRPr="001363EC">
        <w:rPr>
          <w:rFonts w:ascii="Times New Roman" w:hAnsi="Times New Roman" w:cs="Times New Roman"/>
          <w:sz w:val="24"/>
          <w:szCs w:val="24"/>
        </w:rPr>
        <w:t xml:space="preserve"> refer to the guidance documents.</w:t>
      </w:r>
    </w:p>
    <w:p w14:paraId="1A84606E" w14:textId="77777777" w:rsidR="003D3018" w:rsidRPr="001363EC" w:rsidRDefault="003D3018" w:rsidP="001363EC">
      <w:pPr>
        <w:pStyle w:val="ListParagraph"/>
        <w:ind w:left="360"/>
        <w:jc w:val="both"/>
        <w:rPr>
          <w:rFonts w:ascii="Times New Roman" w:hAnsi="Times New Roman" w:cs="Times New Roman"/>
          <w:sz w:val="24"/>
          <w:szCs w:val="24"/>
        </w:rPr>
      </w:pPr>
    </w:p>
    <w:p w14:paraId="6AF83DAA" w14:textId="279345AD" w:rsidR="00305ED6" w:rsidRPr="001363EC" w:rsidRDefault="00954476" w:rsidP="001363EC">
      <w:pPr>
        <w:pStyle w:val="ListParagraph"/>
        <w:numPr>
          <w:ilvl w:val="0"/>
          <w:numId w:val="5"/>
        </w:numPr>
        <w:jc w:val="both"/>
        <w:rPr>
          <w:rFonts w:ascii="Times New Roman" w:hAnsi="Times New Roman" w:cs="Times New Roman"/>
          <w:sz w:val="24"/>
          <w:szCs w:val="24"/>
        </w:rPr>
      </w:pPr>
      <w:r w:rsidRPr="001363EC">
        <w:rPr>
          <w:rFonts w:ascii="Times New Roman" w:hAnsi="Times New Roman" w:cs="Times New Roman"/>
          <w:b/>
          <w:bCs/>
          <w:sz w:val="24"/>
          <w:szCs w:val="24"/>
        </w:rPr>
        <w:t>For the General Fund bus driver and mileage costs that w</w:t>
      </w:r>
      <w:r w:rsidR="00662F8A" w:rsidRPr="001363EC">
        <w:rPr>
          <w:rFonts w:ascii="Times New Roman" w:hAnsi="Times New Roman" w:cs="Times New Roman"/>
          <w:b/>
          <w:bCs/>
          <w:sz w:val="24"/>
          <w:szCs w:val="24"/>
        </w:rPr>
        <w:t>ere</w:t>
      </w:r>
      <w:r w:rsidRPr="001363EC">
        <w:rPr>
          <w:rFonts w:ascii="Times New Roman" w:hAnsi="Times New Roman" w:cs="Times New Roman"/>
          <w:b/>
          <w:bCs/>
          <w:sz w:val="24"/>
          <w:szCs w:val="24"/>
        </w:rPr>
        <w:t xml:space="preserve"> used for food service delivery, are these allowable reimbursable costs in the ESSER grant?</w:t>
      </w:r>
    </w:p>
    <w:p w14:paraId="26FA4FEB" w14:textId="2B98BCF0" w:rsidR="00305ED6" w:rsidRPr="001363EC" w:rsidRDefault="00AA147F" w:rsidP="001363EC">
      <w:pPr>
        <w:pStyle w:val="ListParagraph"/>
        <w:ind w:left="360"/>
        <w:jc w:val="both"/>
        <w:rPr>
          <w:rFonts w:ascii="Times New Roman" w:hAnsi="Times New Roman" w:cs="Times New Roman"/>
          <w:sz w:val="24"/>
          <w:szCs w:val="24"/>
        </w:rPr>
      </w:pPr>
      <w:r w:rsidRPr="001363EC">
        <w:rPr>
          <w:rFonts w:ascii="Times New Roman" w:hAnsi="Times New Roman" w:cs="Times New Roman"/>
          <w:sz w:val="24"/>
          <w:szCs w:val="24"/>
        </w:rPr>
        <w:t>Yes,</w:t>
      </w:r>
      <w:r w:rsidR="007B7E16" w:rsidRPr="001363EC">
        <w:rPr>
          <w:rFonts w:ascii="Times New Roman" w:hAnsi="Times New Roman" w:cs="Times New Roman"/>
          <w:sz w:val="24"/>
          <w:szCs w:val="24"/>
        </w:rPr>
        <w:t xml:space="preserve"> i</w:t>
      </w:r>
      <w:r w:rsidR="00954476" w:rsidRPr="001363EC">
        <w:rPr>
          <w:rFonts w:ascii="Times New Roman" w:hAnsi="Times New Roman" w:cs="Times New Roman"/>
          <w:sz w:val="24"/>
          <w:szCs w:val="24"/>
        </w:rPr>
        <w:t>f it’s a cost related to COVID-19 relief</w:t>
      </w:r>
      <w:r w:rsidR="007B7E16" w:rsidRPr="001363EC">
        <w:rPr>
          <w:rFonts w:ascii="Times New Roman" w:hAnsi="Times New Roman" w:cs="Times New Roman"/>
          <w:sz w:val="24"/>
          <w:szCs w:val="24"/>
        </w:rPr>
        <w:t>.</w:t>
      </w:r>
      <w:r w:rsidR="00954476" w:rsidRPr="001363EC">
        <w:rPr>
          <w:rFonts w:ascii="Times New Roman" w:hAnsi="Times New Roman" w:cs="Times New Roman"/>
          <w:sz w:val="24"/>
          <w:szCs w:val="24"/>
        </w:rPr>
        <w:t xml:space="preserve"> </w:t>
      </w:r>
      <w:r w:rsidR="007B7E16" w:rsidRPr="001363EC">
        <w:rPr>
          <w:rFonts w:ascii="Times New Roman" w:hAnsi="Times New Roman" w:cs="Times New Roman"/>
          <w:sz w:val="24"/>
          <w:szCs w:val="24"/>
        </w:rPr>
        <w:t xml:space="preserve">Please </w:t>
      </w:r>
      <w:r w:rsidR="0058124E" w:rsidRPr="001363EC">
        <w:rPr>
          <w:rFonts w:ascii="Times New Roman" w:hAnsi="Times New Roman" w:cs="Times New Roman"/>
          <w:sz w:val="24"/>
          <w:szCs w:val="24"/>
        </w:rPr>
        <w:t xml:space="preserve">refer to the </w:t>
      </w:r>
      <w:hyperlink r:id="rId18" w:history="1">
        <w:r w:rsidR="00954476" w:rsidRPr="001363EC">
          <w:rPr>
            <w:rStyle w:val="Hyperlink"/>
            <w:rFonts w:ascii="Times New Roman" w:hAnsi="Times New Roman" w:cs="Times New Roman"/>
            <w:color w:val="auto"/>
            <w:sz w:val="24"/>
            <w:szCs w:val="24"/>
          </w:rPr>
          <w:t>funding matrix</w:t>
        </w:r>
      </w:hyperlink>
      <w:r w:rsidR="00954476" w:rsidRPr="001363EC">
        <w:rPr>
          <w:rFonts w:ascii="Times New Roman" w:hAnsi="Times New Roman" w:cs="Times New Roman"/>
          <w:sz w:val="24"/>
          <w:szCs w:val="24"/>
        </w:rPr>
        <w:t xml:space="preserve"> </w:t>
      </w:r>
      <w:r w:rsidR="0058124E" w:rsidRPr="001363EC">
        <w:rPr>
          <w:rFonts w:ascii="Times New Roman" w:hAnsi="Times New Roman" w:cs="Times New Roman"/>
          <w:sz w:val="24"/>
          <w:szCs w:val="24"/>
        </w:rPr>
        <w:t>that</w:t>
      </w:r>
      <w:r w:rsidR="00954476" w:rsidRPr="001363EC">
        <w:rPr>
          <w:rFonts w:ascii="Times New Roman" w:hAnsi="Times New Roman" w:cs="Times New Roman"/>
          <w:sz w:val="24"/>
          <w:szCs w:val="24"/>
        </w:rPr>
        <w:t xml:space="preserve"> is posted.</w:t>
      </w:r>
    </w:p>
    <w:p w14:paraId="085F6C05" w14:textId="77777777" w:rsidR="00811D46" w:rsidRPr="001363EC" w:rsidRDefault="00811D46" w:rsidP="001363EC">
      <w:pPr>
        <w:pStyle w:val="ListParagraph"/>
        <w:ind w:left="360"/>
        <w:jc w:val="both"/>
        <w:rPr>
          <w:rFonts w:ascii="Times New Roman" w:hAnsi="Times New Roman" w:cs="Times New Roman"/>
          <w:sz w:val="24"/>
          <w:szCs w:val="24"/>
        </w:rPr>
      </w:pPr>
    </w:p>
    <w:p w14:paraId="77EA9E1B" w14:textId="61E74011" w:rsidR="00954476" w:rsidRPr="001363EC" w:rsidRDefault="00954476" w:rsidP="001363EC">
      <w:pPr>
        <w:pStyle w:val="ListParagraph"/>
        <w:numPr>
          <w:ilvl w:val="0"/>
          <w:numId w:val="5"/>
        </w:numPr>
        <w:jc w:val="both"/>
        <w:rPr>
          <w:rFonts w:ascii="Times New Roman" w:hAnsi="Times New Roman" w:cs="Times New Roman"/>
          <w:sz w:val="24"/>
          <w:szCs w:val="24"/>
        </w:rPr>
      </w:pPr>
      <w:r w:rsidRPr="001363EC">
        <w:rPr>
          <w:rFonts w:ascii="Times New Roman" w:hAnsi="Times New Roman" w:cs="Times New Roman"/>
          <w:b/>
          <w:bCs/>
          <w:sz w:val="24"/>
          <w:szCs w:val="24"/>
        </w:rPr>
        <w:t xml:space="preserve">Will the 12.5% state agency budget cut </w:t>
      </w:r>
      <w:r w:rsidR="009E2C80" w:rsidRPr="001363EC">
        <w:rPr>
          <w:rFonts w:ascii="Times New Roman" w:hAnsi="Times New Roman" w:cs="Times New Roman"/>
          <w:b/>
          <w:bCs/>
          <w:sz w:val="24"/>
          <w:szCs w:val="24"/>
        </w:rPr>
        <w:t>a</w:t>
      </w:r>
      <w:r w:rsidRPr="001363EC">
        <w:rPr>
          <w:rFonts w:ascii="Times New Roman" w:hAnsi="Times New Roman" w:cs="Times New Roman"/>
          <w:b/>
          <w:bCs/>
          <w:sz w:val="24"/>
          <w:szCs w:val="24"/>
        </w:rPr>
        <w:t>ffect school funding across SEEK, transportation, and/or grants?</w:t>
      </w:r>
    </w:p>
    <w:p w14:paraId="7EC07B4C" w14:textId="5DC467BC" w:rsidR="00954476" w:rsidRPr="001363EC" w:rsidRDefault="00BD527E" w:rsidP="001363EC">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The FY20 reduction plan was obtained </w:t>
      </w:r>
      <w:r w:rsidR="00D14EC0">
        <w:rPr>
          <w:rFonts w:ascii="Times New Roman" w:hAnsi="Times New Roman" w:cs="Times New Roman"/>
          <w:sz w:val="24"/>
          <w:szCs w:val="24"/>
        </w:rPr>
        <w:t>internally,</w:t>
      </w:r>
      <w:r>
        <w:rPr>
          <w:rFonts w:ascii="Times New Roman" w:hAnsi="Times New Roman" w:cs="Times New Roman"/>
          <w:sz w:val="24"/>
          <w:szCs w:val="24"/>
        </w:rPr>
        <w:t xml:space="preserve"> and districts will not see a reduction in FY20 funds.</w:t>
      </w:r>
    </w:p>
    <w:p w14:paraId="0CF10134" w14:textId="63FFCBB9" w:rsidR="00345D7F" w:rsidRDefault="00345D7F" w:rsidP="001363EC">
      <w:pPr>
        <w:pStyle w:val="ListParagraph"/>
        <w:ind w:left="360"/>
        <w:jc w:val="both"/>
        <w:rPr>
          <w:rFonts w:ascii="Times New Roman" w:hAnsi="Times New Roman" w:cs="Times New Roman"/>
          <w:sz w:val="24"/>
          <w:szCs w:val="24"/>
        </w:rPr>
      </w:pPr>
    </w:p>
    <w:p w14:paraId="673761DB" w14:textId="77777777" w:rsidR="00D14EC0" w:rsidRPr="001363EC" w:rsidRDefault="00D14EC0" w:rsidP="001363EC">
      <w:pPr>
        <w:pStyle w:val="ListParagraph"/>
        <w:ind w:left="360"/>
        <w:jc w:val="both"/>
        <w:rPr>
          <w:rFonts w:ascii="Times New Roman" w:hAnsi="Times New Roman" w:cs="Times New Roman"/>
          <w:sz w:val="24"/>
          <w:szCs w:val="24"/>
        </w:rPr>
      </w:pPr>
    </w:p>
    <w:p w14:paraId="03844D1D" w14:textId="77777777" w:rsidR="001325B5" w:rsidRPr="001363EC" w:rsidRDefault="001325B5" w:rsidP="001363EC">
      <w:pPr>
        <w:pStyle w:val="ListParagraph"/>
        <w:numPr>
          <w:ilvl w:val="0"/>
          <w:numId w:val="5"/>
        </w:numPr>
        <w:jc w:val="both"/>
        <w:rPr>
          <w:rFonts w:ascii="Times New Roman" w:hAnsi="Times New Roman" w:cs="Times New Roman"/>
          <w:b/>
          <w:bCs/>
          <w:sz w:val="24"/>
          <w:szCs w:val="24"/>
        </w:rPr>
      </w:pPr>
      <w:r w:rsidRPr="001363EC">
        <w:rPr>
          <w:rFonts w:ascii="Times New Roman" w:hAnsi="Times New Roman" w:cs="Times New Roman"/>
          <w:b/>
          <w:bCs/>
          <w:sz w:val="24"/>
          <w:szCs w:val="24"/>
        </w:rPr>
        <w:lastRenderedPageBreak/>
        <w:t>Will added costs to food service, such as paper, be allowed to be recoded to these grants if matrix object code is a yes?</w:t>
      </w:r>
    </w:p>
    <w:p w14:paraId="058F0D42" w14:textId="25516336" w:rsidR="001325B5" w:rsidRPr="001363EC" w:rsidRDefault="001325B5" w:rsidP="001363EC">
      <w:pPr>
        <w:pStyle w:val="ListParagraph"/>
        <w:ind w:left="360"/>
        <w:jc w:val="both"/>
        <w:rPr>
          <w:rFonts w:ascii="Times New Roman" w:hAnsi="Times New Roman" w:cs="Times New Roman"/>
          <w:sz w:val="24"/>
          <w:szCs w:val="24"/>
        </w:rPr>
      </w:pPr>
      <w:r w:rsidRPr="001363EC">
        <w:rPr>
          <w:rFonts w:ascii="Times New Roman" w:hAnsi="Times New Roman" w:cs="Times New Roman"/>
          <w:sz w:val="24"/>
          <w:szCs w:val="24"/>
        </w:rPr>
        <w:t xml:space="preserve">If the matrix </w:t>
      </w:r>
      <w:r w:rsidR="0024710A" w:rsidRPr="001363EC">
        <w:rPr>
          <w:rFonts w:ascii="Times New Roman" w:hAnsi="Times New Roman" w:cs="Times New Roman"/>
          <w:sz w:val="24"/>
          <w:szCs w:val="24"/>
        </w:rPr>
        <w:t xml:space="preserve">object </w:t>
      </w:r>
      <w:r w:rsidRPr="001363EC">
        <w:rPr>
          <w:rFonts w:ascii="Times New Roman" w:hAnsi="Times New Roman" w:cs="Times New Roman"/>
          <w:sz w:val="24"/>
          <w:szCs w:val="24"/>
        </w:rPr>
        <w:t>code says yes,</w:t>
      </w:r>
      <w:r w:rsidR="000429A6" w:rsidRPr="001363EC">
        <w:rPr>
          <w:rFonts w:ascii="Times New Roman" w:hAnsi="Times New Roman" w:cs="Times New Roman"/>
          <w:sz w:val="24"/>
          <w:szCs w:val="24"/>
        </w:rPr>
        <w:t xml:space="preserve"> and is </w:t>
      </w:r>
      <w:r w:rsidR="00B433F8" w:rsidRPr="001363EC">
        <w:rPr>
          <w:rFonts w:ascii="Times New Roman" w:hAnsi="Times New Roman" w:cs="Times New Roman"/>
          <w:sz w:val="24"/>
          <w:szCs w:val="24"/>
        </w:rPr>
        <w:t>permissible</w:t>
      </w:r>
      <w:r w:rsidR="000429A6" w:rsidRPr="001363EC">
        <w:rPr>
          <w:rFonts w:ascii="Times New Roman" w:hAnsi="Times New Roman" w:cs="Times New Roman"/>
          <w:sz w:val="24"/>
          <w:szCs w:val="24"/>
        </w:rPr>
        <w:t xml:space="preserve"> by a federal grant</w:t>
      </w:r>
      <w:r w:rsidR="00B433F8" w:rsidRPr="001363EC">
        <w:rPr>
          <w:rFonts w:ascii="Times New Roman" w:hAnsi="Times New Roman" w:cs="Times New Roman"/>
          <w:sz w:val="24"/>
          <w:szCs w:val="24"/>
        </w:rPr>
        <w:t>,</w:t>
      </w:r>
      <w:r w:rsidR="000429A6" w:rsidRPr="001363EC">
        <w:rPr>
          <w:rFonts w:ascii="Times New Roman" w:hAnsi="Times New Roman" w:cs="Times New Roman"/>
          <w:sz w:val="24"/>
          <w:szCs w:val="24"/>
        </w:rPr>
        <w:t xml:space="preserve"> in addition to being COVID-19</w:t>
      </w:r>
      <w:r w:rsidR="0024710A" w:rsidRPr="001363EC">
        <w:rPr>
          <w:rFonts w:ascii="Times New Roman" w:hAnsi="Times New Roman" w:cs="Times New Roman"/>
          <w:sz w:val="24"/>
          <w:szCs w:val="24"/>
        </w:rPr>
        <w:t xml:space="preserve"> relief,</w:t>
      </w:r>
      <w:r w:rsidRPr="001363EC">
        <w:rPr>
          <w:rFonts w:ascii="Times New Roman" w:hAnsi="Times New Roman" w:cs="Times New Roman"/>
          <w:sz w:val="24"/>
          <w:szCs w:val="24"/>
        </w:rPr>
        <w:t xml:space="preserve"> it w</w:t>
      </w:r>
      <w:r w:rsidR="00C426BE" w:rsidRPr="001363EC">
        <w:rPr>
          <w:rFonts w:ascii="Times New Roman" w:hAnsi="Times New Roman" w:cs="Times New Roman"/>
          <w:sz w:val="24"/>
          <w:szCs w:val="24"/>
        </w:rPr>
        <w:t>ill</w:t>
      </w:r>
      <w:r w:rsidRPr="001363EC">
        <w:rPr>
          <w:rFonts w:ascii="Times New Roman" w:hAnsi="Times New Roman" w:cs="Times New Roman"/>
          <w:sz w:val="24"/>
          <w:szCs w:val="24"/>
        </w:rPr>
        <w:t xml:space="preserve"> be allowable.</w:t>
      </w:r>
    </w:p>
    <w:p w14:paraId="51EF869A" w14:textId="77777777" w:rsidR="00305ED6" w:rsidRPr="001363EC" w:rsidRDefault="00305ED6" w:rsidP="001363EC">
      <w:pPr>
        <w:pStyle w:val="ListParagraph"/>
        <w:ind w:left="360"/>
        <w:jc w:val="both"/>
        <w:rPr>
          <w:rFonts w:ascii="Times New Roman" w:hAnsi="Times New Roman" w:cs="Times New Roman"/>
          <w:sz w:val="24"/>
          <w:szCs w:val="24"/>
        </w:rPr>
      </w:pPr>
    </w:p>
    <w:p w14:paraId="5E2622F6" w14:textId="0A698DBA" w:rsidR="001325B5" w:rsidRPr="001363EC" w:rsidRDefault="001325B5" w:rsidP="001363EC">
      <w:pPr>
        <w:pStyle w:val="ListParagraph"/>
        <w:numPr>
          <w:ilvl w:val="0"/>
          <w:numId w:val="5"/>
        </w:numPr>
        <w:jc w:val="both"/>
        <w:rPr>
          <w:rFonts w:ascii="Times New Roman" w:hAnsi="Times New Roman" w:cs="Times New Roman"/>
          <w:b/>
          <w:bCs/>
          <w:sz w:val="24"/>
          <w:szCs w:val="24"/>
        </w:rPr>
      </w:pPr>
      <w:r w:rsidRPr="001363EC">
        <w:rPr>
          <w:rFonts w:ascii="Times New Roman" w:hAnsi="Times New Roman" w:cs="Times New Roman"/>
          <w:b/>
          <w:bCs/>
          <w:sz w:val="24"/>
          <w:szCs w:val="24"/>
        </w:rPr>
        <w:t>Who is responsible for completing the spending plan template in the GMAP? The superintendent</w:t>
      </w:r>
      <w:r w:rsidR="00386E47" w:rsidRPr="001363EC">
        <w:rPr>
          <w:rFonts w:ascii="Times New Roman" w:hAnsi="Times New Roman" w:cs="Times New Roman"/>
          <w:b/>
          <w:bCs/>
          <w:sz w:val="24"/>
          <w:szCs w:val="24"/>
        </w:rPr>
        <w:t>,</w:t>
      </w:r>
      <w:r w:rsidRPr="001363EC">
        <w:rPr>
          <w:rFonts w:ascii="Times New Roman" w:hAnsi="Times New Roman" w:cs="Times New Roman"/>
          <w:b/>
          <w:bCs/>
          <w:sz w:val="24"/>
          <w:szCs w:val="24"/>
        </w:rPr>
        <w:t xml:space="preserve"> or the federal grants director?</w:t>
      </w:r>
    </w:p>
    <w:p w14:paraId="781825E2" w14:textId="16B02F82" w:rsidR="001325B5" w:rsidRPr="001363EC" w:rsidRDefault="00AA147F" w:rsidP="001363EC">
      <w:pPr>
        <w:pStyle w:val="ListParagraph"/>
        <w:ind w:left="360"/>
        <w:jc w:val="both"/>
        <w:rPr>
          <w:rFonts w:ascii="Times New Roman" w:hAnsi="Times New Roman" w:cs="Times New Roman"/>
          <w:sz w:val="24"/>
          <w:szCs w:val="24"/>
        </w:rPr>
      </w:pPr>
      <w:r w:rsidRPr="001363EC">
        <w:rPr>
          <w:rFonts w:ascii="Times New Roman" w:hAnsi="Times New Roman" w:cs="Times New Roman"/>
          <w:sz w:val="24"/>
          <w:szCs w:val="24"/>
        </w:rPr>
        <w:t>Both the spending plan and the annual report</w:t>
      </w:r>
      <w:r w:rsidR="001325B5" w:rsidRPr="001363EC">
        <w:rPr>
          <w:rFonts w:ascii="Times New Roman" w:hAnsi="Times New Roman" w:cs="Times New Roman"/>
          <w:sz w:val="24"/>
          <w:szCs w:val="24"/>
        </w:rPr>
        <w:t xml:space="preserve"> need to be completed by the superintendent.</w:t>
      </w:r>
    </w:p>
    <w:p w14:paraId="001B4321" w14:textId="30EB059B" w:rsidR="00BF51A6" w:rsidRPr="001363EC" w:rsidRDefault="00BF51A6" w:rsidP="001363EC">
      <w:pPr>
        <w:pStyle w:val="ListParagraph"/>
        <w:ind w:left="360"/>
        <w:jc w:val="both"/>
        <w:rPr>
          <w:rFonts w:ascii="Times New Roman" w:hAnsi="Times New Roman" w:cs="Times New Roman"/>
          <w:sz w:val="24"/>
          <w:szCs w:val="24"/>
        </w:rPr>
      </w:pPr>
    </w:p>
    <w:p w14:paraId="4342E320" w14:textId="111B42B8" w:rsidR="00BF51A6" w:rsidRPr="001363EC" w:rsidRDefault="00BF51A6" w:rsidP="001363EC">
      <w:pPr>
        <w:pStyle w:val="ListParagraph"/>
        <w:numPr>
          <w:ilvl w:val="0"/>
          <w:numId w:val="5"/>
        </w:numPr>
        <w:jc w:val="both"/>
        <w:rPr>
          <w:rFonts w:ascii="Times New Roman" w:hAnsi="Times New Roman" w:cs="Times New Roman"/>
          <w:b/>
          <w:bCs/>
          <w:sz w:val="24"/>
          <w:szCs w:val="24"/>
        </w:rPr>
      </w:pPr>
      <w:r w:rsidRPr="001363EC">
        <w:rPr>
          <w:rFonts w:ascii="Times New Roman" w:hAnsi="Times New Roman" w:cs="Times New Roman"/>
          <w:b/>
          <w:bCs/>
          <w:sz w:val="24"/>
          <w:szCs w:val="24"/>
        </w:rPr>
        <w:t>Will GEER and ESSER be consolidated in GMAP, or will new rights have to be assigned?</w:t>
      </w:r>
    </w:p>
    <w:p w14:paraId="5DDB36BA" w14:textId="0ED55E24" w:rsidR="00BF51A6" w:rsidRPr="001363EC" w:rsidRDefault="00BF51A6" w:rsidP="001363EC">
      <w:pPr>
        <w:pStyle w:val="ListParagraph"/>
        <w:ind w:left="360"/>
        <w:jc w:val="both"/>
        <w:rPr>
          <w:rFonts w:ascii="Times New Roman" w:hAnsi="Times New Roman" w:cs="Times New Roman"/>
          <w:sz w:val="24"/>
          <w:szCs w:val="24"/>
        </w:rPr>
      </w:pPr>
      <w:r w:rsidRPr="001363EC">
        <w:rPr>
          <w:rFonts w:ascii="Times New Roman" w:hAnsi="Times New Roman" w:cs="Times New Roman"/>
          <w:sz w:val="24"/>
          <w:szCs w:val="24"/>
        </w:rPr>
        <w:t>The CARES Act Spending Plans for GEER and ESSER will separate in GMAP and will not be part of the Consolidated Application. A new GMAP role will need to be assigned.</w:t>
      </w:r>
    </w:p>
    <w:p w14:paraId="70366D45" w14:textId="77777777" w:rsidR="00305ED6" w:rsidRPr="001363EC" w:rsidRDefault="00305ED6" w:rsidP="001363EC">
      <w:pPr>
        <w:pStyle w:val="ListParagraph"/>
        <w:ind w:left="360"/>
        <w:jc w:val="both"/>
        <w:rPr>
          <w:rFonts w:ascii="Times New Roman" w:hAnsi="Times New Roman" w:cs="Times New Roman"/>
          <w:sz w:val="24"/>
          <w:szCs w:val="24"/>
        </w:rPr>
      </w:pPr>
    </w:p>
    <w:p w14:paraId="366BE66B" w14:textId="77777777" w:rsidR="001325B5" w:rsidRPr="001363EC" w:rsidRDefault="001325B5" w:rsidP="001363EC">
      <w:pPr>
        <w:pStyle w:val="ListParagraph"/>
        <w:numPr>
          <w:ilvl w:val="0"/>
          <w:numId w:val="5"/>
        </w:numPr>
        <w:jc w:val="both"/>
        <w:rPr>
          <w:rFonts w:ascii="Times New Roman" w:hAnsi="Times New Roman" w:cs="Times New Roman"/>
          <w:b/>
          <w:bCs/>
          <w:sz w:val="24"/>
          <w:szCs w:val="24"/>
        </w:rPr>
      </w:pPr>
      <w:r w:rsidRPr="001363EC">
        <w:rPr>
          <w:rFonts w:ascii="Times New Roman" w:hAnsi="Times New Roman" w:cs="Times New Roman"/>
          <w:b/>
          <w:bCs/>
          <w:sz w:val="24"/>
          <w:szCs w:val="24"/>
        </w:rPr>
        <w:t>Can emergency leave be paid from these grants?</w:t>
      </w:r>
    </w:p>
    <w:p w14:paraId="64736F22" w14:textId="44D3FED4" w:rsidR="001325B5" w:rsidRPr="001363EC" w:rsidRDefault="00EF1780" w:rsidP="001363EC">
      <w:pPr>
        <w:pStyle w:val="ListParagraph"/>
        <w:ind w:left="360"/>
        <w:jc w:val="both"/>
        <w:rPr>
          <w:rFonts w:ascii="Times New Roman" w:hAnsi="Times New Roman" w:cs="Times New Roman"/>
          <w:sz w:val="24"/>
          <w:szCs w:val="24"/>
        </w:rPr>
      </w:pPr>
      <w:r w:rsidRPr="001363EC">
        <w:rPr>
          <w:rFonts w:ascii="Times New Roman" w:hAnsi="Times New Roman" w:cs="Times New Roman"/>
          <w:sz w:val="24"/>
          <w:szCs w:val="24"/>
        </w:rPr>
        <w:t xml:space="preserve">Please refer to the </w:t>
      </w:r>
      <w:hyperlink r:id="rId19" w:history="1">
        <w:r w:rsidR="001325B5" w:rsidRPr="001363EC">
          <w:rPr>
            <w:rStyle w:val="Hyperlink"/>
            <w:rFonts w:ascii="Times New Roman" w:hAnsi="Times New Roman" w:cs="Times New Roman"/>
            <w:color w:val="auto"/>
            <w:sz w:val="24"/>
            <w:szCs w:val="24"/>
          </w:rPr>
          <w:t>funding matrix</w:t>
        </w:r>
      </w:hyperlink>
      <w:r w:rsidR="001325B5" w:rsidRPr="001363EC">
        <w:rPr>
          <w:rFonts w:ascii="Times New Roman" w:hAnsi="Times New Roman" w:cs="Times New Roman"/>
          <w:sz w:val="24"/>
          <w:szCs w:val="24"/>
        </w:rPr>
        <w:t>.</w:t>
      </w:r>
    </w:p>
    <w:p w14:paraId="017D492F" w14:textId="77777777" w:rsidR="00305ED6" w:rsidRPr="001363EC" w:rsidRDefault="00305ED6" w:rsidP="001363EC">
      <w:pPr>
        <w:pStyle w:val="ListParagraph"/>
        <w:ind w:left="360"/>
        <w:jc w:val="both"/>
        <w:rPr>
          <w:rFonts w:ascii="Times New Roman" w:hAnsi="Times New Roman" w:cs="Times New Roman"/>
          <w:sz w:val="24"/>
          <w:szCs w:val="24"/>
        </w:rPr>
      </w:pPr>
    </w:p>
    <w:p w14:paraId="253C0AE6" w14:textId="10E05D57" w:rsidR="001325B5" w:rsidRPr="001363EC" w:rsidRDefault="001325B5" w:rsidP="001363EC">
      <w:pPr>
        <w:pStyle w:val="ListParagraph"/>
        <w:numPr>
          <w:ilvl w:val="0"/>
          <w:numId w:val="5"/>
        </w:numPr>
        <w:jc w:val="both"/>
        <w:rPr>
          <w:rFonts w:ascii="Times New Roman" w:hAnsi="Times New Roman" w:cs="Times New Roman"/>
          <w:b/>
          <w:bCs/>
          <w:sz w:val="24"/>
          <w:szCs w:val="24"/>
        </w:rPr>
      </w:pPr>
      <w:bookmarkStart w:id="0" w:name="_Hlk41026379"/>
      <w:r w:rsidRPr="001363EC">
        <w:rPr>
          <w:rFonts w:ascii="Times New Roman" w:hAnsi="Times New Roman" w:cs="Times New Roman"/>
          <w:b/>
          <w:bCs/>
          <w:sz w:val="24"/>
          <w:szCs w:val="24"/>
        </w:rPr>
        <w:t xml:space="preserve">Will </w:t>
      </w:r>
      <w:r w:rsidR="00386E47" w:rsidRPr="001363EC">
        <w:rPr>
          <w:rFonts w:ascii="Times New Roman" w:hAnsi="Times New Roman" w:cs="Times New Roman"/>
          <w:b/>
          <w:bCs/>
          <w:sz w:val="24"/>
          <w:szCs w:val="24"/>
        </w:rPr>
        <w:t>a</w:t>
      </w:r>
      <w:r w:rsidRPr="001363EC">
        <w:rPr>
          <w:rFonts w:ascii="Times New Roman" w:hAnsi="Times New Roman" w:cs="Times New Roman"/>
          <w:b/>
          <w:bCs/>
          <w:sz w:val="24"/>
          <w:szCs w:val="24"/>
        </w:rPr>
        <w:t xml:space="preserve"> </w:t>
      </w:r>
      <w:r w:rsidR="00386E47" w:rsidRPr="001363EC">
        <w:rPr>
          <w:rFonts w:ascii="Times New Roman" w:hAnsi="Times New Roman" w:cs="Times New Roman"/>
          <w:b/>
          <w:bCs/>
          <w:sz w:val="24"/>
          <w:szCs w:val="24"/>
        </w:rPr>
        <w:t>rev</w:t>
      </w:r>
      <w:r w:rsidRPr="001363EC">
        <w:rPr>
          <w:rFonts w:ascii="Times New Roman" w:hAnsi="Times New Roman" w:cs="Times New Roman"/>
          <w:b/>
          <w:bCs/>
          <w:sz w:val="24"/>
          <w:szCs w:val="24"/>
        </w:rPr>
        <w:t>ised FCR form with these grants</w:t>
      </w:r>
      <w:r w:rsidR="00386E47" w:rsidRPr="001363EC">
        <w:rPr>
          <w:rFonts w:ascii="Times New Roman" w:hAnsi="Times New Roman" w:cs="Times New Roman"/>
          <w:b/>
          <w:bCs/>
          <w:sz w:val="24"/>
          <w:szCs w:val="24"/>
        </w:rPr>
        <w:t xml:space="preserve"> be sent,</w:t>
      </w:r>
      <w:r w:rsidRPr="001363EC">
        <w:rPr>
          <w:rFonts w:ascii="Times New Roman" w:hAnsi="Times New Roman" w:cs="Times New Roman"/>
          <w:b/>
          <w:bCs/>
          <w:sz w:val="24"/>
          <w:szCs w:val="24"/>
        </w:rPr>
        <w:t xml:space="preserve"> or do we need to update the form ourselves?</w:t>
      </w:r>
    </w:p>
    <w:p w14:paraId="771ADCA5" w14:textId="1A6585B9" w:rsidR="00232931" w:rsidRPr="001363EC" w:rsidRDefault="00232931" w:rsidP="001363EC">
      <w:pPr>
        <w:pStyle w:val="ListParagraph"/>
        <w:ind w:left="360"/>
        <w:jc w:val="both"/>
        <w:rPr>
          <w:rFonts w:ascii="Times New Roman" w:hAnsi="Times New Roman" w:cs="Times New Roman"/>
          <w:sz w:val="24"/>
          <w:szCs w:val="24"/>
        </w:rPr>
      </w:pPr>
      <w:r w:rsidRPr="001363EC">
        <w:rPr>
          <w:rFonts w:ascii="Times New Roman" w:hAnsi="Times New Roman" w:cs="Times New Roman"/>
          <w:sz w:val="24"/>
          <w:szCs w:val="24"/>
        </w:rPr>
        <w:t>This will be added to the Federal Cash Request form and it w</w:t>
      </w:r>
      <w:r w:rsidR="00D14EC0">
        <w:rPr>
          <w:rFonts w:ascii="Times New Roman" w:hAnsi="Times New Roman" w:cs="Times New Roman"/>
          <w:sz w:val="24"/>
          <w:szCs w:val="24"/>
        </w:rPr>
        <w:t>as</w:t>
      </w:r>
      <w:r w:rsidRPr="001363EC">
        <w:rPr>
          <w:rFonts w:ascii="Times New Roman" w:hAnsi="Times New Roman" w:cs="Times New Roman"/>
          <w:sz w:val="24"/>
          <w:szCs w:val="24"/>
        </w:rPr>
        <w:t xml:space="preserve"> released on 5/27/20. The contact for this matter is Ken Greene, he can be reached at </w:t>
      </w:r>
      <w:hyperlink r:id="rId20" w:history="1">
        <w:r w:rsidRPr="001363EC">
          <w:rPr>
            <w:rStyle w:val="Hyperlink"/>
            <w:rFonts w:ascii="Times New Roman" w:hAnsi="Times New Roman" w:cs="Times New Roman"/>
            <w:color w:val="auto"/>
            <w:sz w:val="24"/>
            <w:szCs w:val="24"/>
          </w:rPr>
          <w:t>ken.greene@education.ky.gov</w:t>
        </w:r>
      </w:hyperlink>
      <w:r w:rsidRPr="001363EC">
        <w:rPr>
          <w:rFonts w:ascii="Times New Roman" w:hAnsi="Times New Roman" w:cs="Times New Roman"/>
          <w:sz w:val="24"/>
          <w:szCs w:val="24"/>
        </w:rPr>
        <w:t>.</w:t>
      </w:r>
    </w:p>
    <w:bookmarkEnd w:id="0"/>
    <w:p w14:paraId="02C4F2E1" w14:textId="6EE399CA" w:rsidR="00305ED6" w:rsidRPr="001363EC" w:rsidRDefault="00305ED6" w:rsidP="001363EC">
      <w:pPr>
        <w:pStyle w:val="ListParagraph"/>
        <w:ind w:left="360"/>
        <w:jc w:val="both"/>
        <w:rPr>
          <w:rFonts w:ascii="Times New Roman" w:hAnsi="Times New Roman" w:cs="Times New Roman"/>
          <w:sz w:val="24"/>
          <w:szCs w:val="24"/>
        </w:rPr>
      </w:pPr>
    </w:p>
    <w:p w14:paraId="6664B3B2" w14:textId="7FDD26AE" w:rsidR="008440BF" w:rsidRPr="001363EC" w:rsidRDefault="008440BF" w:rsidP="001363EC">
      <w:pPr>
        <w:pStyle w:val="ListParagraph"/>
        <w:numPr>
          <w:ilvl w:val="0"/>
          <w:numId w:val="5"/>
        </w:numPr>
        <w:jc w:val="both"/>
        <w:rPr>
          <w:rFonts w:ascii="Times New Roman" w:hAnsi="Times New Roman" w:cs="Times New Roman"/>
          <w:b/>
          <w:bCs/>
          <w:sz w:val="24"/>
          <w:szCs w:val="24"/>
        </w:rPr>
      </w:pPr>
      <w:r w:rsidRPr="001363EC">
        <w:rPr>
          <w:rFonts w:ascii="Times New Roman" w:hAnsi="Times New Roman" w:cs="Times New Roman"/>
          <w:b/>
          <w:bCs/>
          <w:sz w:val="24"/>
          <w:szCs w:val="24"/>
        </w:rPr>
        <w:t xml:space="preserve">What will </w:t>
      </w:r>
      <w:r w:rsidR="00D14EC0">
        <w:rPr>
          <w:rFonts w:ascii="Times New Roman" w:hAnsi="Times New Roman" w:cs="Times New Roman"/>
          <w:b/>
          <w:bCs/>
          <w:sz w:val="24"/>
          <w:szCs w:val="24"/>
        </w:rPr>
        <w:t xml:space="preserve">our district </w:t>
      </w:r>
      <w:r w:rsidRPr="001363EC">
        <w:rPr>
          <w:rFonts w:ascii="Times New Roman" w:hAnsi="Times New Roman" w:cs="Times New Roman"/>
          <w:b/>
          <w:bCs/>
          <w:sz w:val="24"/>
          <w:szCs w:val="24"/>
        </w:rPr>
        <w:t>allocations be for both the GEER and the ESSER funds?</w:t>
      </w:r>
    </w:p>
    <w:p w14:paraId="404E905A" w14:textId="3D3B6756" w:rsidR="008440BF" w:rsidRPr="001363EC" w:rsidRDefault="006F1921" w:rsidP="001363EC">
      <w:pPr>
        <w:pStyle w:val="ListParagraph"/>
        <w:ind w:left="360"/>
        <w:jc w:val="both"/>
        <w:rPr>
          <w:rFonts w:ascii="Times New Roman" w:hAnsi="Times New Roman" w:cs="Times New Roman"/>
          <w:sz w:val="24"/>
          <w:szCs w:val="24"/>
        </w:rPr>
      </w:pPr>
      <w:r w:rsidRPr="001363EC">
        <w:rPr>
          <w:rFonts w:ascii="Times New Roman" w:hAnsi="Times New Roman" w:cs="Times New Roman"/>
          <w:sz w:val="24"/>
          <w:szCs w:val="24"/>
        </w:rPr>
        <w:t xml:space="preserve">Each district allocation was </w:t>
      </w:r>
      <w:hyperlink r:id="rId21" w:history="1">
        <w:r w:rsidRPr="001363EC">
          <w:rPr>
            <w:rStyle w:val="Hyperlink"/>
            <w:rFonts w:ascii="Times New Roman" w:hAnsi="Times New Roman" w:cs="Times New Roman"/>
            <w:sz w:val="24"/>
            <w:szCs w:val="24"/>
          </w:rPr>
          <w:t>posted on May 15, 2020</w:t>
        </w:r>
      </w:hyperlink>
    </w:p>
    <w:p w14:paraId="0CCE6D69" w14:textId="6647FCDB" w:rsidR="005A2C21" w:rsidRPr="001363EC" w:rsidRDefault="005A2C21" w:rsidP="001363EC">
      <w:pPr>
        <w:pStyle w:val="ListParagraph"/>
        <w:ind w:left="360"/>
        <w:jc w:val="both"/>
        <w:rPr>
          <w:rFonts w:ascii="Times New Roman" w:hAnsi="Times New Roman" w:cs="Times New Roman"/>
          <w:sz w:val="24"/>
          <w:szCs w:val="24"/>
        </w:rPr>
      </w:pPr>
    </w:p>
    <w:p w14:paraId="3DBE13E7" w14:textId="77777777" w:rsidR="00845B87" w:rsidRPr="001363EC" w:rsidRDefault="005A2C21" w:rsidP="001363EC">
      <w:pPr>
        <w:pStyle w:val="ListParagraph"/>
        <w:numPr>
          <w:ilvl w:val="0"/>
          <w:numId w:val="5"/>
        </w:numPr>
        <w:spacing w:after="0"/>
        <w:jc w:val="both"/>
        <w:rPr>
          <w:rFonts w:ascii="Times New Roman" w:eastAsia="Times New Roman" w:hAnsi="Times New Roman" w:cs="Times New Roman"/>
          <w:b/>
          <w:bCs/>
          <w:sz w:val="24"/>
          <w:szCs w:val="24"/>
        </w:rPr>
      </w:pPr>
      <w:r w:rsidRPr="001363EC">
        <w:rPr>
          <w:rFonts w:ascii="Times New Roman" w:eastAsia="Times New Roman" w:hAnsi="Times New Roman" w:cs="Times New Roman"/>
          <w:b/>
          <w:bCs/>
          <w:sz w:val="24"/>
          <w:szCs w:val="24"/>
        </w:rPr>
        <w:t>When will the spending plan templates be available on GMAP?</w:t>
      </w:r>
    </w:p>
    <w:p w14:paraId="04A9D086" w14:textId="78985EF5" w:rsidR="005A2C21" w:rsidRPr="001363EC" w:rsidRDefault="00D14EC0" w:rsidP="001363EC">
      <w:pPr>
        <w:pStyle w:val="ListParagraph"/>
        <w:spacing w:after="0"/>
        <w:ind w:left="360"/>
        <w:jc w:val="both"/>
        <w:rPr>
          <w:rFonts w:ascii="Times New Roman" w:eastAsia="Times New Roman" w:hAnsi="Times New Roman" w:cs="Times New Roman"/>
          <w:b/>
          <w:bCs/>
          <w:sz w:val="24"/>
          <w:szCs w:val="24"/>
        </w:rPr>
      </w:pPr>
      <w:r>
        <w:rPr>
          <w:rFonts w:ascii="Times New Roman" w:hAnsi="Times New Roman" w:cs="Times New Roman"/>
          <w:sz w:val="24"/>
          <w:szCs w:val="24"/>
        </w:rPr>
        <w:t>They are now available</w:t>
      </w:r>
      <w:r w:rsidR="00123A74" w:rsidRPr="001363EC">
        <w:rPr>
          <w:rFonts w:ascii="Times New Roman" w:hAnsi="Times New Roman" w:cs="Times New Roman"/>
          <w:sz w:val="24"/>
          <w:szCs w:val="24"/>
        </w:rPr>
        <w:t>.</w:t>
      </w:r>
    </w:p>
    <w:p w14:paraId="2C9D6246" w14:textId="77777777" w:rsidR="00123A74" w:rsidRPr="001363EC" w:rsidRDefault="00123A74" w:rsidP="001363EC">
      <w:pPr>
        <w:pStyle w:val="ListParagraph"/>
        <w:spacing w:after="0"/>
        <w:ind w:left="360"/>
        <w:jc w:val="both"/>
        <w:rPr>
          <w:rFonts w:ascii="Times New Roman" w:eastAsia="Times New Roman" w:hAnsi="Times New Roman" w:cs="Times New Roman"/>
          <w:sz w:val="24"/>
          <w:szCs w:val="24"/>
        </w:rPr>
      </w:pPr>
    </w:p>
    <w:p w14:paraId="380F7611" w14:textId="77777777" w:rsidR="00845B87" w:rsidRPr="001363EC" w:rsidRDefault="00845B87" w:rsidP="001363EC">
      <w:pPr>
        <w:pStyle w:val="ListParagraph"/>
        <w:numPr>
          <w:ilvl w:val="0"/>
          <w:numId w:val="5"/>
        </w:numPr>
        <w:jc w:val="both"/>
        <w:rPr>
          <w:rFonts w:ascii="Times New Roman" w:hAnsi="Times New Roman" w:cs="Times New Roman"/>
          <w:b/>
          <w:bCs/>
          <w:sz w:val="24"/>
          <w:szCs w:val="24"/>
        </w:rPr>
      </w:pPr>
      <w:r w:rsidRPr="001363EC">
        <w:rPr>
          <w:rFonts w:ascii="Times New Roman" w:hAnsi="Times New Roman" w:cs="Times New Roman"/>
          <w:b/>
          <w:bCs/>
          <w:sz w:val="24"/>
          <w:szCs w:val="24"/>
        </w:rPr>
        <w:t>GMAP states that the spending plans are due July 31.</w:t>
      </w:r>
    </w:p>
    <w:p w14:paraId="0C47BFEE" w14:textId="08AB54D5" w:rsidR="005A2C21" w:rsidRPr="001363EC" w:rsidRDefault="00845B87" w:rsidP="001363EC">
      <w:pPr>
        <w:pStyle w:val="ListParagraph"/>
        <w:ind w:left="360"/>
        <w:jc w:val="both"/>
        <w:rPr>
          <w:rFonts w:ascii="Times New Roman" w:hAnsi="Times New Roman" w:cs="Times New Roman"/>
          <w:sz w:val="24"/>
          <w:szCs w:val="24"/>
        </w:rPr>
      </w:pPr>
      <w:r w:rsidRPr="001363EC">
        <w:rPr>
          <w:rFonts w:ascii="Times New Roman" w:hAnsi="Times New Roman" w:cs="Times New Roman"/>
          <w:sz w:val="24"/>
          <w:szCs w:val="24"/>
        </w:rPr>
        <w:t>Yes, July 31</w:t>
      </w:r>
      <w:r w:rsidRPr="001363EC">
        <w:rPr>
          <w:rFonts w:ascii="Times New Roman" w:hAnsi="Times New Roman" w:cs="Times New Roman"/>
          <w:sz w:val="24"/>
          <w:szCs w:val="24"/>
          <w:vertAlign w:val="superscript"/>
        </w:rPr>
        <w:t>st</w:t>
      </w:r>
      <w:r w:rsidRPr="001363EC">
        <w:rPr>
          <w:rFonts w:ascii="Times New Roman" w:hAnsi="Times New Roman" w:cs="Times New Roman"/>
          <w:sz w:val="24"/>
          <w:szCs w:val="24"/>
        </w:rPr>
        <w:t xml:space="preserve"> is the correct date.</w:t>
      </w:r>
    </w:p>
    <w:p w14:paraId="2FE21871" w14:textId="77777777" w:rsidR="002056B9" w:rsidRPr="001363EC" w:rsidRDefault="002056B9" w:rsidP="001363EC">
      <w:pPr>
        <w:pStyle w:val="ListParagraph"/>
        <w:ind w:left="360"/>
        <w:jc w:val="both"/>
        <w:rPr>
          <w:rFonts w:ascii="Times New Roman" w:hAnsi="Times New Roman" w:cs="Times New Roman"/>
          <w:sz w:val="24"/>
          <w:szCs w:val="24"/>
        </w:rPr>
      </w:pPr>
    </w:p>
    <w:p w14:paraId="05548593" w14:textId="77777777" w:rsidR="00845B87" w:rsidRPr="001363EC" w:rsidRDefault="00845B87" w:rsidP="001363EC">
      <w:pPr>
        <w:pStyle w:val="ListParagraph"/>
        <w:numPr>
          <w:ilvl w:val="0"/>
          <w:numId w:val="5"/>
        </w:numPr>
        <w:jc w:val="both"/>
        <w:rPr>
          <w:rFonts w:ascii="Times New Roman" w:hAnsi="Times New Roman" w:cs="Times New Roman"/>
          <w:b/>
          <w:bCs/>
          <w:sz w:val="24"/>
          <w:szCs w:val="24"/>
        </w:rPr>
      </w:pPr>
      <w:r w:rsidRPr="001363EC">
        <w:rPr>
          <w:rFonts w:ascii="Times New Roman" w:hAnsi="Times New Roman" w:cs="Times New Roman"/>
          <w:b/>
          <w:bCs/>
          <w:sz w:val="24"/>
          <w:szCs w:val="24"/>
        </w:rPr>
        <w:t>Where do you find the ESSER template?</w:t>
      </w:r>
    </w:p>
    <w:p w14:paraId="16951001" w14:textId="23A53D78" w:rsidR="00845B87" w:rsidRPr="001363EC" w:rsidRDefault="00845B87" w:rsidP="001363EC">
      <w:pPr>
        <w:pStyle w:val="ListParagraph"/>
        <w:ind w:left="360"/>
        <w:jc w:val="both"/>
        <w:rPr>
          <w:rFonts w:ascii="Times New Roman" w:hAnsi="Times New Roman" w:cs="Times New Roman"/>
          <w:sz w:val="24"/>
          <w:szCs w:val="24"/>
        </w:rPr>
      </w:pPr>
      <w:r w:rsidRPr="001363EC">
        <w:rPr>
          <w:rFonts w:ascii="Times New Roman" w:hAnsi="Times New Roman" w:cs="Times New Roman"/>
          <w:sz w:val="24"/>
          <w:szCs w:val="24"/>
        </w:rPr>
        <w:t xml:space="preserve">In the funding matrix, it is found on the federal grant’s website, where all the other matrices are found. There is a special place for the ESSER funding matrix, as well as one for the </w:t>
      </w:r>
      <w:r w:rsidR="00CA70F0">
        <w:rPr>
          <w:rFonts w:ascii="Times New Roman" w:hAnsi="Times New Roman" w:cs="Times New Roman"/>
          <w:sz w:val="24"/>
          <w:szCs w:val="24"/>
        </w:rPr>
        <w:t>GEER funds</w:t>
      </w:r>
      <w:r w:rsidRPr="001363EC">
        <w:rPr>
          <w:rFonts w:ascii="Times New Roman" w:hAnsi="Times New Roman" w:cs="Times New Roman"/>
          <w:sz w:val="24"/>
          <w:szCs w:val="24"/>
        </w:rPr>
        <w:t>.</w:t>
      </w:r>
    </w:p>
    <w:p w14:paraId="4A471B05" w14:textId="77777777" w:rsidR="002056B9" w:rsidRPr="001363EC" w:rsidRDefault="002056B9" w:rsidP="001363EC">
      <w:pPr>
        <w:pStyle w:val="ListParagraph"/>
        <w:ind w:left="360"/>
        <w:jc w:val="both"/>
        <w:rPr>
          <w:rFonts w:ascii="Times New Roman" w:hAnsi="Times New Roman" w:cs="Times New Roman"/>
          <w:sz w:val="24"/>
          <w:szCs w:val="24"/>
        </w:rPr>
      </w:pPr>
    </w:p>
    <w:p w14:paraId="07A93807" w14:textId="77777777" w:rsidR="00845B87" w:rsidRPr="001363EC" w:rsidRDefault="00845B87" w:rsidP="001363EC">
      <w:pPr>
        <w:pStyle w:val="ListParagraph"/>
        <w:numPr>
          <w:ilvl w:val="0"/>
          <w:numId w:val="5"/>
        </w:numPr>
        <w:jc w:val="both"/>
        <w:rPr>
          <w:rFonts w:ascii="Times New Roman" w:hAnsi="Times New Roman" w:cs="Times New Roman"/>
          <w:b/>
          <w:bCs/>
          <w:sz w:val="24"/>
          <w:szCs w:val="24"/>
        </w:rPr>
      </w:pPr>
      <w:r w:rsidRPr="001363EC">
        <w:rPr>
          <w:rFonts w:ascii="Times New Roman" w:hAnsi="Times New Roman" w:cs="Times New Roman"/>
          <w:b/>
          <w:bCs/>
          <w:sz w:val="24"/>
          <w:szCs w:val="24"/>
        </w:rPr>
        <w:t>Is the spending plan completed through GMAP? Are grant directors aware?</w:t>
      </w:r>
    </w:p>
    <w:p w14:paraId="01D706A4" w14:textId="24E475B2" w:rsidR="00845B87" w:rsidRPr="001363EC" w:rsidRDefault="00845B87" w:rsidP="001363EC">
      <w:pPr>
        <w:pStyle w:val="ListParagraph"/>
        <w:ind w:left="360"/>
        <w:jc w:val="both"/>
        <w:rPr>
          <w:rFonts w:ascii="Times New Roman" w:hAnsi="Times New Roman" w:cs="Times New Roman"/>
          <w:sz w:val="24"/>
          <w:szCs w:val="24"/>
        </w:rPr>
      </w:pPr>
      <w:r w:rsidRPr="001363EC">
        <w:rPr>
          <w:rFonts w:ascii="Times New Roman" w:hAnsi="Times New Roman" w:cs="Times New Roman"/>
          <w:sz w:val="24"/>
          <w:szCs w:val="24"/>
        </w:rPr>
        <w:t>Yes, it is completed through GMAP.</w:t>
      </w:r>
    </w:p>
    <w:p w14:paraId="6B83F033" w14:textId="77777777" w:rsidR="002056B9" w:rsidRPr="001363EC" w:rsidRDefault="002056B9" w:rsidP="001363EC">
      <w:pPr>
        <w:pStyle w:val="ListParagraph"/>
        <w:ind w:left="360"/>
        <w:jc w:val="both"/>
        <w:rPr>
          <w:rFonts w:ascii="Times New Roman" w:hAnsi="Times New Roman" w:cs="Times New Roman"/>
          <w:sz w:val="24"/>
          <w:szCs w:val="24"/>
        </w:rPr>
      </w:pPr>
    </w:p>
    <w:p w14:paraId="5C34810E" w14:textId="77777777" w:rsidR="00150327" w:rsidRPr="001363EC" w:rsidRDefault="00150327" w:rsidP="001363EC">
      <w:pPr>
        <w:pStyle w:val="ListParagraph"/>
        <w:numPr>
          <w:ilvl w:val="0"/>
          <w:numId w:val="5"/>
        </w:numPr>
        <w:jc w:val="both"/>
        <w:rPr>
          <w:rFonts w:ascii="Times New Roman" w:hAnsi="Times New Roman" w:cs="Times New Roman"/>
          <w:b/>
          <w:bCs/>
          <w:sz w:val="24"/>
          <w:szCs w:val="24"/>
        </w:rPr>
      </w:pPr>
      <w:r w:rsidRPr="001363EC">
        <w:rPr>
          <w:rFonts w:ascii="Times New Roman" w:hAnsi="Times New Roman" w:cs="Times New Roman"/>
          <w:b/>
          <w:bCs/>
          <w:sz w:val="24"/>
          <w:szCs w:val="24"/>
        </w:rPr>
        <w:t>What is the format for the spending plan? Is there a document to complete?</w:t>
      </w:r>
    </w:p>
    <w:p w14:paraId="6547EA86" w14:textId="3FA2B9C1" w:rsidR="00150327" w:rsidRPr="001363EC" w:rsidRDefault="00150327" w:rsidP="001363EC">
      <w:pPr>
        <w:pStyle w:val="ListParagraph"/>
        <w:ind w:left="360"/>
        <w:jc w:val="both"/>
        <w:rPr>
          <w:rFonts w:ascii="Times New Roman" w:hAnsi="Times New Roman" w:cs="Times New Roman"/>
          <w:sz w:val="24"/>
          <w:szCs w:val="24"/>
        </w:rPr>
      </w:pPr>
      <w:r w:rsidRPr="001363EC">
        <w:rPr>
          <w:rFonts w:ascii="Times New Roman" w:hAnsi="Times New Roman" w:cs="Times New Roman"/>
          <w:sz w:val="24"/>
          <w:szCs w:val="24"/>
        </w:rPr>
        <w:t>All on the GMAP site.</w:t>
      </w:r>
    </w:p>
    <w:p w14:paraId="60BD0A3C" w14:textId="77777777" w:rsidR="002056B9" w:rsidRPr="001363EC" w:rsidRDefault="002056B9" w:rsidP="001363EC">
      <w:pPr>
        <w:pStyle w:val="ListParagraph"/>
        <w:ind w:left="360"/>
        <w:jc w:val="both"/>
        <w:rPr>
          <w:rFonts w:ascii="Times New Roman" w:hAnsi="Times New Roman" w:cs="Times New Roman"/>
          <w:sz w:val="24"/>
          <w:szCs w:val="24"/>
        </w:rPr>
      </w:pPr>
    </w:p>
    <w:p w14:paraId="49F7CAAF" w14:textId="77777777" w:rsidR="004B4AFD" w:rsidRPr="001363EC" w:rsidRDefault="004B4AFD" w:rsidP="001363EC">
      <w:pPr>
        <w:pStyle w:val="ListParagraph"/>
        <w:numPr>
          <w:ilvl w:val="0"/>
          <w:numId w:val="5"/>
        </w:numPr>
        <w:jc w:val="both"/>
        <w:rPr>
          <w:rFonts w:ascii="Times New Roman" w:hAnsi="Times New Roman" w:cs="Times New Roman"/>
          <w:b/>
          <w:bCs/>
          <w:sz w:val="24"/>
          <w:szCs w:val="24"/>
        </w:rPr>
      </w:pPr>
      <w:r w:rsidRPr="001363EC">
        <w:rPr>
          <w:rFonts w:ascii="Times New Roman" w:hAnsi="Times New Roman" w:cs="Times New Roman"/>
          <w:b/>
          <w:bCs/>
          <w:sz w:val="24"/>
          <w:szCs w:val="24"/>
        </w:rPr>
        <w:t>Where do we submit our spending plan for ESSER funds?</w:t>
      </w:r>
    </w:p>
    <w:p w14:paraId="422778B6" w14:textId="544DF77D" w:rsidR="004B4AFD" w:rsidRPr="001363EC" w:rsidRDefault="004B4AFD" w:rsidP="001363EC">
      <w:pPr>
        <w:pStyle w:val="ListParagraph"/>
        <w:ind w:left="360"/>
        <w:jc w:val="both"/>
        <w:rPr>
          <w:rFonts w:ascii="Times New Roman" w:hAnsi="Times New Roman" w:cs="Times New Roman"/>
          <w:sz w:val="24"/>
          <w:szCs w:val="24"/>
        </w:rPr>
      </w:pPr>
      <w:r w:rsidRPr="001363EC">
        <w:rPr>
          <w:rFonts w:ascii="Times New Roman" w:hAnsi="Times New Roman" w:cs="Times New Roman"/>
          <w:sz w:val="24"/>
          <w:szCs w:val="24"/>
        </w:rPr>
        <w:t xml:space="preserve">They are due on </w:t>
      </w:r>
      <w:r w:rsidR="00382C65">
        <w:rPr>
          <w:rFonts w:ascii="Times New Roman" w:hAnsi="Times New Roman" w:cs="Times New Roman"/>
          <w:sz w:val="24"/>
          <w:szCs w:val="24"/>
        </w:rPr>
        <w:t>July 31</w:t>
      </w:r>
      <w:r w:rsidRPr="001363EC">
        <w:rPr>
          <w:rFonts w:ascii="Times New Roman" w:hAnsi="Times New Roman" w:cs="Times New Roman"/>
          <w:sz w:val="24"/>
          <w:szCs w:val="24"/>
        </w:rPr>
        <w:t xml:space="preserve"> and you can access on the GMAP site.</w:t>
      </w:r>
    </w:p>
    <w:p w14:paraId="7F4EAF7C" w14:textId="77777777" w:rsidR="004B4AFD" w:rsidRPr="001363EC" w:rsidRDefault="004B4AFD" w:rsidP="001363EC">
      <w:pPr>
        <w:pStyle w:val="ListParagraph"/>
        <w:ind w:left="360"/>
        <w:jc w:val="both"/>
        <w:rPr>
          <w:rFonts w:ascii="Times New Roman" w:hAnsi="Times New Roman" w:cs="Times New Roman"/>
          <w:sz w:val="24"/>
          <w:szCs w:val="24"/>
        </w:rPr>
      </w:pPr>
    </w:p>
    <w:p w14:paraId="08AF324B" w14:textId="1217516D" w:rsidR="004B4AFD" w:rsidRPr="002056B9" w:rsidRDefault="00660923" w:rsidP="001363EC">
      <w:pPr>
        <w:pStyle w:val="ListParagraph"/>
        <w:ind w:left="360"/>
        <w:jc w:val="both"/>
        <w:rPr>
          <w:rFonts w:ascii="Times New Roman" w:hAnsi="Times New Roman" w:cs="Times New Roman"/>
          <w:sz w:val="24"/>
          <w:szCs w:val="24"/>
        </w:rPr>
      </w:pPr>
      <w:hyperlink r:id="rId22" w:history="1">
        <w:r w:rsidR="00BC775C" w:rsidRPr="001363EC">
          <w:rPr>
            <w:rStyle w:val="Hyperlink"/>
            <w:rFonts w:ascii="Times New Roman" w:hAnsi="Times New Roman" w:cs="Times New Roman"/>
            <w:sz w:val="24"/>
            <w:szCs w:val="24"/>
          </w:rPr>
          <w:t>https://education.ky.gov/comm/Documents/ESSER%20Guidance%20MC_final_tkt.pdf</w:t>
        </w:r>
      </w:hyperlink>
    </w:p>
    <w:p w14:paraId="64A29CD6" w14:textId="54BB4D82" w:rsidR="006F1921" w:rsidRPr="0004166A" w:rsidRDefault="006F1921" w:rsidP="0074711A">
      <w:pPr>
        <w:jc w:val="both"/>
        <w:rPr>
          <w:rFonts w:ascii="Times New Roman" w:hAnsi="Times New Roman" w:cs="Times New Roman"/>
          <w:sz w:val="24"/>
          <w:szCs w:val="24"/>
        </w:rPr>
      </w:pPr>
    </w:p>
    <w:p w14:paraId="30995FFA" w14:textId="5A9C1390" w:rsidR="0051351D" w:rsidRDefault="0051351D" w:rsidP="0074711A">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Emergency Management:</w:t>
      </w:r>
    </w:p>
    <w:p w14:paraId="30A76C75" w14:textId="21F8829F" w:rsidR="0051351D" w:rsidRPr="0004166A" w:rsidRDefault="0051351D" w:rsidP="007D695B">
      <w:pPr>
        <w:jc w:val="both"/>
        <w:rPr>
          <w:rFonts w:ascii="Times New Roman" w:hAnsi="Times New Roman" w:cs="Times New Roman"/>
          <w:sz w:val="24"/>
          <w:szCs w:val="24"/>
        </w:rPr>
      </w:pPr>
    </w:p>
    <w:p w14:paraId="4FD312A0" w14:textId="77777777" w:rsidR="008227D8" w:rsidRPr="007D695B" w:rsidRDefault="008227D8" w:rsidP="007D695B">
      <w:pPr>
        <w:pStyle w:val="ListParagraph"/>
        <w:numPr>
          <w:ilvl w:val="0"/>
          <w:numId w:val="18"/>
        </w:numPr>
        <w:jc w:val="both"/>
        <w:rPr>
          <w:rFonts w:ascii="Times New Roman" w:hAnsi="Times New Roman" w:cs="Times New Roman"/>
          <w:b/>
          <w:bCs/>
          <w:sz w:val="24"/>
          <w:szCs w:val="24"/>
        </w:rPr>
      </w:pPr>
      <w:r w:rsidRPr="007D695B">
        <w:rPr>
          <w:rFonts w:ascii="Times New Roman" w:hAnsi="Times New Roman" w:cs="Times New Roman"/>
          <w:b/>
          <w:bCs/>
          <w:sz w:val="24"/>
          <w:szCs w:val="24"/>
        </w:rPr>
        <w:t>When will the Program Delivery Manager start contacting us? Will they contact the Superintendent or Finance Officer?</w:t>
      </w:r>
    </w:p>
    <w:p w14:paraId="6F7E623C" w14:textId="1138B96B" w:rsidR="008227D8" w:rsidRPr="00D42502" w:rsidRDefault="008227D8" w:rsidP="00D42502">
      <w:pPr>
        <w:ind w:left="360"/>
        <w:contextualSpacing w:val="0"/>
        <w:jc w:val="both"/>
        <w:rPr>
          <w:rFonts w:ascii="Times New Roman" w:hAnsi="Times New Roman" w:cs="Times New Roman"/>
          <w:sz w:val="24"/>
          <w:szCs w:val="24"/>
        </w:rPr>
      </w:pPr>
      <w:r w:rsidRPr="00D42502">
        <w:rPr>
          <w:rFonts w:ascii="Times New Roman" w:hAnsi="Times New Roman" w:cs="Times New Roman"/>
          <w:sz w:val="24"/>
          <w:szCs w:val="24"/>
        </w:rPr>
        <w:t xml:space="preserve">There are a lot of applicants in line and will require some patience as they get to us. Tracy </w:t>
      </w:r>
      <w:r w:rsidR="0014412C" w:rsidRPr="00D42502">
        <w:rPr>
          <w:rFonts w:ascii="Times New Roman" w:hAnsi="Times New Roman" w:cs="Times New Roman"/>
          <w:sz w:val="24"/>
          <w:szCs w:val="24"/>
        </w:rPr>
        <w:t>Doyle</w:t>
      </w:r>
      <w:r w:rsidRPr="00D42502">
        <w:rPr>
          <w:rFonts w:ascii="Times New Roman" w:hAnsi="Times New Roman" w:cs="Times New Roman"/>
          <w:sz w:val="24"/>
          <w:szCs w:val="24"/>
        </w:rPr>
        <w:t xml:space="preserve"> has been assigned to help local school districts</w:t>
      </w:r>
      <w:r w:rsidR="00D42502" w:rsidRPr="00D42502">
        <w:rPr>
          <w:rFonts w:ascii="Times New Roman" w:hAnsi="Times New Roman" w:cs="Times New Roman"/>
          <w:sz w:val="24"/>
          <w:szCs w:val="24"/>
        </w:rPr>
        <w:t xml:space="preserve"> and she can be reached at </w:t>
      </w:r>
      <w:hyperlink r:id="rId23" w:history="1">
        <w:r w:rsidR="00A378B2" w:rsidRPr="00EB7F54">
          <w:rPr>
            <w:rStyle w:val="Hyperlink"/>
            <w:rFonts w:ascii="Times New Roman" w:eastAsia="Times New Roman" w:hAnsi="Times New Roman" w:cs="Times New Roman"/>
            <w:b/>
            <w:bCs/>
            <w:sz w:val="24"/>
            <w:szCs w:val="24"/>
          </w:rPr>
          <w:t>Tracy.Doyle@ky-em.org</w:t>
        </w:r>
      </w:hyperlink>
      <w:r w:rsidRPr="00D42502">
        <w:rPr>
          <w:rFonts w:ascii="Times New Roman" w:hAnsi="Times New Roman" w:cs="Times New Roman"/>
          <w:sz w:val="24"/>
          <w:szCs w:val="24"/>
        </w:rPr>
        <w:t>.</w:t>
      </w:r>
    </w:p>
    <w:p w14:paraId="7A39B3BF" w14:textId="77777777" w:rsidR="007D695B" w:rsidRPr="007D695B" w:rsidRDefault="007D695B" w:rsidP="007D695B">
      <w:pPr>
        <w:pStyle w:val="ListParagraph"/>
        <w:ind w:left="360"/>
        <w:jc w:val="both"/>
        <w:rPr>
          <w:rFonts w:ascii="Times New Roman" w:hAnsi="Times New Roman" w:cs="Times New Roman"/>
          <w:sz w:val="24"/>
          <w:szCs w:val="24"/>
        </w:rPr>
      </w:pPr>
    </w:p>
    <w:p w14:paraId="013EED16" w14:textId="77777777" w:rsidR="00A75D8B" w:rsidRPr="007D695B" w:rsidRDefault="00A75D8B" w:rsidP="007D695B">
      <w:pPr>
        <w:pStyle w:val="ListParagraph"/>
        <w:numPr>
          <w:ilvl w:val="0"/>
          <w:numId w:val="18"/>
        </w:numPr>
        <w:jc w:val="both"/>
        <w:rPr>
          <w:rFonts w:ascii="Times New Roman" w:hAnsi="Times New Roman" w:cs="Times New Roman"/>
          <w:b/>
          <w:bCs/>
          <w:sz w:val="24"/>
          <w:szCs w:val="24"/>
        </w:rPr>
      </w:pPr>
      <w:r w:rsidRPr="007D695B">
        <w:rPr>
          <w:rFonts w:ascii="Times New Roman" w:hAnsi="Times New Roman" w:cs="Times New Roman"/>
          <w:b/>
          <w:bCs/>
          <w:sz w:val="24"/>
          <w:szCs w:val="24"/>
        </w:rPr>
        <w:t>Does anyone have a program manager yet?</w:t>
      </w:r>
    </w:p>
    <w:p w14:paraId="661A1D90" w14:textId="77777777" w:rsidR="00A75D8B" w:rsidRPr="007D695B" w:rsidRDefault="00A75D8B" w:rsidP="007D695B">
      <w:pPr>
        <w:pStyle w:val="ListParagraph"/>
        <w:ind w:left="360"/>
        <w:jc w:val="both"/>
        <w:rPr>
          <w:rFonts w:ascii="Times New Roman" w:hAnsi="Times New Roman" w:cs="Times New Roman"/>
          <w:sz w:val="24"/>
          <w:szCs w:val="24"/>
        </w:rPr>
      </w:pPr>
      <w:r w:rsidRPr="007D695B">
        <w:rPr>
          <w:rFonts w:ascii="Times New Roman" w:hAnsi="Times New Roman" w:cs="Times New Roman"/>
          <w:sz w:val="24"/>
          <w:szCs w:val="24"/>
        </w:rPr>
        <w:t>This is not something KDE is aware of at this time.</w:t>
      </w:r>
    </w:p>
    <w:p w14:paraId="55B7D77D" w14:textId="77777777" w:rsidR="0051351D" w:rsidRPr="007D695B" w:rsidRDefault="0051351D" w:rsidP="007D695B">
      <w:pPr>
        <w:pStyle w:val="ListParagraph"/>
        <w:ind w:left="360"/>
        <w:jc w:val="both"/>
        <w:rPr>
          <w:rFonts w:ascii="Times New Roman" w:hAnsi="Times New Roman" w:cs="Times New Roman"/>
          <w:sz w:val="28"/>
          <w:szCs w:val="28"/>
          <w:u w:val="single"/>
        </w:rPr>
      </w:pPr>
    </w:p>
    <w:p w14:paraId="555692DE" w14:textId="364C8289" w:rsidR="00345D7F" w:rsidRPr="00E13D2D" w:rsidRDefault="006E5E0C" w:rsidP="00D736DB">
      <w:pPr>
        <w:jc w:val="both"/>
        <w:rPr>
          <w:rFonts w:ascii="Times New Roman" w:hAnsi="Times New Roman" w:cs="Times New Roman"/>
          <w:b/>
          <w:bCs/>
          <w:sz w:val="24"/>
          <w:szCs w:val="24"/>
          <w:u w:val="single"/>
        </w:rPr>
      </w:pPr>
      <w:r w:rsidRPr="00E13D2D">
        <w:rPr>
          <w:rFonts w:ascii="Times New Roman" w:hAnsi="Times New Roman" w:cs="Times New Roman"/>
          <w:b/>
          <w:bCs/>
          <w:sz w:val="24"/>
          <w:szCs w:val="24"/>
          <w:u w:val="single"/>
        </w:rPr>
        <w:t>Project</w:t>
      </w:r>
      <w:r w:rsidR="009F431F">
        <w:rPr>
          <w:rFonts w:ascii="Times New Roman" w:hAnsi="Times New Roman" w:cs="Times New Roman"/>
          <w:b/>
          <w:bCs/>
          <w:sz w:val="24"/>
          <w:szCs w:val="24"/>
          <w:u w:val="single"/>
        </w:rPr>
        <w:t xml:space="preserve">, Object </w:t>
      </w:r>
      <w:r w:rsidRPr="00E13D2D">
        <w:rPr>
          <w:rFonts w:ascii="Times New Roman" w:hAnsi="Times New Roman" w:cs="Times New Roman"/>
          <w:b/>
          <w:bCs/>
          <w:sz w:val="24"/>
          <w:szCs w:val="24"/>
          <w:u w:val="single"/>
        </w:rPr>
        <w:t xml:space="preserve">and </w:t>
      </w:r>
      <w:r w:rsidR="00345D7F" w:rsidRPr="00E13D2D">
        <w:rPr>
          <w:rFonts w:ascii="Times New Roman" w:hAnsi="Times New Roman" w:cs="Times New Roman"/>
          <w:b/>
          <w:bCs/>
          <w:sz w:val="24"/>
          <w:szCs w:val="24"/>
          <w:u w:val="single"/>
        </w:rPr>
        <w:t>Org Codes:</w:t>
      </w:r>
    </w:p>
    <w:p w14:paraId="3ED77242" w14:textId="6A4736B9" w:rsidR="00345D7F" w:rsidRPr="0004166A" w:rsidRDefault="00345D7F" w:rsidP="0004166A">
      <w:pPr>
        <w:jc w:val="both"/>
        <w:rPr>
          <w:rFonts w:ascii="Times New Roman" w:hAnsi="Times New Roman" w:cs="Times New Roman"/>
          <w:sz w:val="24"/>
          <w:szCs w:val="24"/>
        </w:rPr>
      </w:pPr>
    </w:p>
    <w:p w14:paraId="6542C8A2" w14:textId="77777777" w:rsidR="00186B04" w:rsidRPr="0004166A" w:rsidRDefault="00186B04" w:rsidP="003A674B">
      <w:pPr>
        <w:pStyle w:val="ListParagraph"/>
        <w:numPr>
          <w:ilvl w:val="0"/>
          <w:numId w:val="1"/>
        </w:numPr>
        <w:jc w:val="both"/>
        <w:rPr>
          <w:rFonts w:ascii="Times New Roman" w:hAnsi="Times New Roman" w:cs="Times New Roman"/>
          <w:b/>
          <w:bCs/>
          <w:sz w:val="24"/>
          <w:szCs w:val="24"/>
        </w:rPr>
      </w:pPr>
      <w:r w:rsidRPr="0004166A">
        <w:rPr>
          <w:rFonts w:ascii="Times New Roman" w:hAnsi="Times New Roman" w:cs="Times New Roman"/>
          <w:b/>
          <w:bCs/>
          <w:sz w:val="24"/>
          <w:szCs w:val="24"/>
        </w:rPr>
        <w:t>What org codes are some of the districts setting up for the use of 613F and 633F funds?</w:t>
      </w:r>
    </w:p>
    <w:p w14:paraId="4E17D055" w14:textId="341D0040" w:rsidR="00186B04" w:rsidRPr="0004166A" w:rsidRDefault="007B5789" w:rsidP="0004166A">
      <w:pPr>
        <w:pStyle w:val="ListParagraph"/>
        <w:ind w:left="360"/>
        <w:jc w:val="both"/>
        <w:rPr>
          <w:rFonts w:ascii="Times New Roman" w:hAnsi="Times New Roman" w:cs="Times New Roman"/>
          <w:sz w:val="24"/>
          <w:szCs w:val="24"/>
        </w:rPr>
      </w:pPr>
      <w:r w:rsidRPr="0004166A">
        <w:rPr>
          <w:rFonts w:ascii="Times New Roman" w:hAnsi="Times New Roman" w:cs="Times New Roman"/>
          <w:sz w:val="24"/>
          <w:szCs w:val="24"/>
        </w:rPr>
        <w:t>There has not been a new set of org codes set up for these funds</w:t>
      </w:r>
      <w:r w:rsidR="00090A93" w:rsidRPr="0004166A">
        <w:rPr>
          <w:rFonts w:ascii="Times New Roman" w:hAnsi="Times New Roman" w:cs="Times New Roman"/>
          <w:sz w:val="24"/>
          <w:szCs w:val="24"/>
        </w:rPr>
        <w:t xml:space="preserve"> and existing o</w:t>
      </w:r>
      <w:r w:rsidR="00186B04" w:rsidRPr="0004166A">
        <w:rPr>
          <w:rFonts w:ascii="Times New Roman" w:hAnsi="Times New Roman" w:cs="Times New Roman"/>
          <w:sz w:val="24"/>
          <w:szCs w:val="24"/>
        </w:rPr>
        <w:t xml:space="preserve">rgs are dependent on what </w:t>
      </w:r>
      <w:r w:rsidR="00012494" w:rsidRPr="0004166A">
        <w:rPr>
          <w:rFonts w:ascii="Times New Roman" w:hAnsi="Times New Roman" w:cs="Times New Roman"/>
          <w:sz w:val="24"/>
          <w:szCs w:val="24"/>
        </w:rPr>
        <w:t>you are</w:t>
      </w:r>
      <w:r w:rsidR="00186B04" w:rsidRPr="0004166A">
        <w:rPr>
          <w:rFonts w:ascii="Times New Roman" w:hAnsi="Times New Roman" w:cs="Times New Roman"/>
          <w:sz w:val="24"/>
          <w:szCs w:val="24"/>
        </w:rPr>
        <w:t xml:space="preserve"> </w:t>
      </w:r>
      <w:r w:rsidR="006F1921" w:rsidRPr="0004166A">
        <w:rPr>
          <w:rFonts w:ascii="Times New Roman" w:hAnsi="Times New Roman" w:cs="Times New Roman"/>
          <w:sz w:val="24"/>
          <w:szCs w:val="24"/>
        </w:rPr>
        <w:t>usi</w:t>
      </w:r>
      <w:r w:rsidR="00186B04" w:rsidRPr="0004166A">
        <w:rPr>
          <w:rFonts w:ascii="Times New Roman" w:hAnsi="Times New Roman" w:cs="Times New Roman"/>
          <w:sz w:val="24"/>
          <w:szCs w:val="24"/>
        </w:rPr>
        <w:t xml:space="preserve">ng with the funds. All the </w:t>
      </w:r>
      <w:r w:rsidR="00012494" w:rsidRPr="0004166A">
        <w:rPr>
          <w:rFonts w:ascii="Times New Roman" w:hAnsi="Times New Roman" w:cs="Times New Roman"/>
          <w:sz w:val="24"/>
          <w:szCs w:val="24"/>
        </w:rPr>
        <w:t xml:space="preserve">existing </w:t>
      </w:r>
      <w:r w:rsidR="00186B04" w:rsidRPr="0004166A">
        <w:rPr>
          <w:rFonts w:ascii="Times New Roman" w:hAnsi="Times New Roman" w:cs="Times New Roman"/>
          <w:sz w:val="24"/>
          <w:szCs w:val="24"/>
        </w:rPr>
        <w:t xml:space="preserve">expenditure orgs would be available </w:t>
      </w:r>
      <w:r w:rsidR="00BC09B0" w:rsidRPr="0004166A">
        <w:rPr>
          <w:rFonts w:ascii="Times New Roman" w:hAnsi="Times New Roman" w:cs="Times New Roman"/>
          <w:sz w:val="24"/>
          <w:szCs w:val="24"/>
        </w:rPr>
        <w:t>for use.</w:t>
      </w:r>
    </w:p>
    <w:p w14:paraId="47F5E931" w14:textId="77777777" w:rsidR="00D736DB" w:rsidRPr="0004166A" w:rsidRDefault="00D736DB" w:rsidP="0004166A">
      <w:pPr>
        <w:pStyle w:val="ListParagraph"/>
        <w:ind w:left="360"/>
        <w:jc w:val="both"/>
        <w:rPr>
          <w:rFonts w:ascii="Times New Roman" w:hAnsi="Times New Roman" w:cs="Times New Roman"/>
          <w:sz w:val="24"/>
          <w:szCs w:val="24"/>
        </w:rPr>
      </w:pPr>
    </w:p>
    <w:p w14:paraId="52C58157" w14:textId="77777777" w:rsidR="00F8736B" w:rsidRPr="0004166A" w:rsidRDefault="00F8736B" w:rsidP="003A674B">
      <w:pPr>
        <w:pStyle w:val="ListParagraph"/>
        <w:numPr>
          <w:ilvl w:val="0"/>
          <w:numId w:val="1"/>
        </w:numPr>
        <w:jc w:val="both"/>
        <w:rPr>
          <w:rFonts w:ascii="Times New Roman" w:hAnsi="Times New Roman" w:cs="Times New Roman"/>
          <w:b/>
          <w:bCs/>
          <w:sz w:val="24"/>
          <w:szCs w:val="24"/>
        </w:rPr>
      </w:pPr>
      <w:r w:rsidRPr="0004166A">
        <w:rPr>
          <w:rFonts w:ascii="Times New Roman" w:hAnsi="Times New Roman" w:cs="Times New Roman"/>
          <w:b/>
          <w:bCs/>
          <w:sz w:val="24"/>
          <w:szCs w:val="24"/>
        </w:rPr>
        <w:t>Does KDE have a recommendation for the org code for the GEER and the ESSER fund?</w:t>
      </w:r>
    </w:p>
    <w:p w14:paraId="7DFFB820" w14:textId="579F712A" w:rsidR="00F8736B" w:rsidRPr="0004166A" w:rsidRDefault="00F8736B" w:rsidP="0004166A">
      <w:pPr>
        <w:pStyle w:val="ListParagraph"/>
        <w:ind w:left="360"/>
        <w:jc w:val="both"/>
        <w:rPr>
          <w:rFonts w:ascii="Times New Roman" w:hAnsi="Times New Roman" w:cs="Times New Roman"/>
          <w:sz w:val="24"/>
          <w:szCs w:val="24"/>
        </w:rPr>
      </w:pPr>
      <w:r w:rsidRPr="0004166A">
        <w:rPr>
          <w:rFonts w:ascii="Times New Roman" w:hAnsi="Times New Roman" w:cs="Times New Roman"/>
          <w:sz w:val="24"/>
          <w:szCs w:val="24"/>
        </w:rPr>
        <w:t>This will depend on what the district is doing with the funds.</w:t>
      </w:r>
      <w:r w:rsidR="009F1D6D" w:rsidRPr="0004166A">
        <w:rPr>
          <w:rFonts w:ascii="Times New Roman" w:hAnsi="Times New Roman" w:cs="Times New Roman"/>
          <w:sz w:val="24"/>
          <w:szCs w:val="24"/>
        </w:rPr>
        <w:t xml:space="preserve"> </w:t>
      </w:r>
      <w:r w:rsidRPr="0004166A">
        <w:rPr>
          <w:rFonts w:ascii="Times New Roman" w:hAnsi="Times New Roman" w:cs="Times New Roman"/>
          <w:sz w:val="24"/>
          <w:szCs w:val="24"/>
        </w:rPr>
        <w:t xml:space="preserve">Specific questions should be directed to Karen Conway at </w:t>
      </w:r>
      <w:hyperlink r:id="rId24" w:history="1">
        <w:r w:rsidRPr="0004166A">
          <w:rPr>
            <w:rStyle w:val="Hyperlink"/>
            <w:rFonts w:ascii="Times New Roman" w:hAnsi="Times New Roman" w:cs="Times New Roman"/>
            <w:color w:val="auto"/>
            <w:sz w:val="24"/>
            <w:szCs w:val="24"/>
          </w:rPr>
          <w:t>Karen.Conway@education.ky.gov</w:t>
        </w:r>
      </w:hyperlink>
      <w:r w:rsidRPr="0004166A">
        <w:rPr>
          <w:rFonts w:ascii="Times New Roman" w:hAnsi="Times New Roman" w:cs="Times New Roman"/>
          <w:sz w:val="24"/>
          <w:szCs w:val="24"/>
        </w:rPr>
        <w:t>.</w:t>
      </w:r>
    </w:p>
    <w:p w14:paraId="46397200" w14:textId="24D744AA" w:rsidR="006E5E0C" w:rsidRPr="0004166A" w:rsidRDefault="006E5E0C" w:rsidP="0004166A">
      <w:pPr>
        <w:pStyle w:val="ListParagraph"/>
        <w:ind w:left="360"/>
        <w:jc w:val="both"/>
        <w:rPr>
          <w:rFonts w:ascii="Times New Roman" w:hAnsi="Times New Roman" w:cs="Times New Roman"/>
          <w:sz w:val="24"/>
          <w:szCs w:val="24"/>
        </w:rPr>
      </w:pPr>
    </w:p>
    <w:p w14:paraId="648C2B2C" w14:textId="321F690D" w:rsidR="000F3A98" w:rsidRPr="0004166A" w:rsidRDefault="000F3A98" w:rsidP="003A674B">
      <w:pPr>
        <w:pStyle w:val="ListParagraph"/>
        <w:numPr>
          <w:ilvl w:val="0"/>
          <w:numId w:val="1"/>
        </w:numPr>
        <w:spacing w:after="0"/>
        <w:jc w:val="both"/>
        <w:rPr>
          <w:rFonts w:ascii="Times New Roman" w:eastAsia="Times New Roman" w:hAnsi="Times New Roman" w:cs="Times New Roman"/>
          <w:b/>
          <w:bCs/>
          <w:sz w:val="24"/>
          <w:szCs w:val="24"/>
        </w:rPr>
      </w:pPr>
      <w:r w:rsidRPr="0004166A">
        <w:rPr>
          <w:rFonts w:ascii="Times New Roman" w:eastAsia="Times New Roman" w:hAnsi="Times New Roman" w:cs="Times New Roman"/>
          <w:b/>
          <w:bCs/>
          <w:sz w:val="24"/>
          <w:szCs w:val="24"/>
        </w:rPr>
        <w:t>We have two centers with after school childcare, and one center with all day childcare. Do you suggest using the same org code for both programs?</w:t>
      </w:r>
    </w:p>
    <w:p w14:paraId="57EEC141" w14:textId="2195E763" w:rsidR="000F3A98" w:rsidRPr="0004166A" w:rsidRDefault="000F3A98" w:rsidP="0004166A">
      <w:pPr>
        <w:spacing w:after="0"/>
        <w:ind w:left="360"/>
        <w:jc w:val="both"/>
        <w:rPr>
          <w:rFonts w:ascii="Times New Roman" w:eastAsia="Times New Roman" w:hAnsi="Times New Roman" w:cs="Times New Roman"/>
          <w:sz w:val="24"/>
          <w:szCs w:val="24"/>
        </w:rPr>
      </w:pPr>
      <w:r w:rsidRPr="0004166A">
        <w:rPr>
          <w:rFonts w:ascii="Times New Roman" w:eastAsia="Times New Roman" w:hAnsi="Times New Roman" w:cs="Times New Roman"/>
          <w:sz w:val="24"/>
          <w:szCs w:val="24"/>
        </w:rPr>
        <w:t>Expenditures can be used by location codes. Costs can be used for different locations by adding an alpha numerical code at the end of the object code (not over six digits). These alpha codes can be used as a reporting piece for your use only, and not KDE’s. Alpha codes can also be used for revenues. These will give you another layer of reporting to see the cost effectiveness.</w:t>
      </w:r>
    </w:p>
    <w:p w14:paraId="4339571C" w14:textId="09CFB2A1" w:rsidR="008455B7" w:rsidRPr="0004166A" w:rsidRDefault="008455B7" w:rsidP="0004166A">
      <w:pPr>
        <w:spacing w:after="0"/>
        <w:ind w:left="360"/>
        <w:jc w:val="both"/>
        <w:rPr>
          <w:rFonts w:ascii="Times New Roman" w:eastAsia="Times New Roman" w:hAnsi="Times New Roman" w:cs="Times New Roman"/>
          <w:sz w:val="24"/>
          <w:szCs w:val="24"/>
        </w:rPr>
      </w:pPr>
    </w:p>
    <w:p w14:paraId="5D92D845" w14:textId="77777777" w:rsidR="008455B7" w:rsidRPr="0004166A" w:rsidRDefault="008455B7" w:rsidP="003A674B">
      <w:pPr>
        <w:pStyle w:val="ListParagraph"/>
        <w:numPr>
          <w:ilvl w:val="0"/>
          <w:numId w:val="1"/>
        </w:numPr>
        <w:jc w:val="both"/>
        <w:rPr>
          <w:rFonts w:ascii="Times New Roman" w:hAnsi="Times New Roman" w:cs="Times New Roman"/>
          <w:b/>
          <w:bCs/>
          <w:sz w:val="24"/>
          <w:szCs w:val="24"/>
        </w:rPr>
      </w:pPr>
      <w:r w:rsidRPr="0004166A">
        <w:rPr>
          <w:rFonts w:ascii="Times New Roman" w:hAnsi="Times New Roman" w:cs="Times New Roman"/>
          <w:b/>
          <w:bCs/>
          <w:sz w:val="24"/>
          <w:szCs w:val="24"/>
        </w:rPr>
        <w:t>Should project codes for CARES be setup in the General Fund to track transportation costs, or should all these costs be recoded to Fund 2?</w:t>
      </w:r>
    </w:p>
    <w:p w14:paraId="6AD4069B" w14:textId="232967B7" w:rsidR="008455B7" w:rsidRPr="0004166A" w:rsidRDefault="008455B7" w:rsidP="0004166A">
      <w:pPr>
        <w:pStyle w:val="ListParagraph"/>
        <w:ind w:left="360"/>
        <w:jc w:val="both"/>
        <w:rPr>
          <w:rFonts w:ascii="Times New Roman" w:hAnsi="Times New Roman" w:cs="Times New Roman"/>
          <w:sz w:val="24"/>
          <w:szCs w:val="24"/>
        </w:rPr>
      </w:pPr>
      <w:r w:rsidRPr="0004166A">
        <w:rPr>
          <w:rFonts w:ascii="Times New Roman" w:hAnsi="Times New Roman" w:cs="Times New Roman"/>
          <w:sz w:val="24"/>
          <w:szCs w:val="24"/>
        </w:rPr>
        <w:t>General Fund is an annual fund. Since CARES funds are available across multiple years for reporting, the expenditures should be moved to Fund 2 if allowable on or after March 13</w:t>
      </w:r>
      <w:r w:rsidRPr="0004166A">
        <w:rPr>
          <w:rFonts w:ascii="Times New Roman" w:hAnsi="Times New Roman" w:cs="Times New Roman"/>
          <w:sz w:val="24"/>
          <w:szCs w:val="24"/>
          <w:vertAlign w:val="superscript"/>
        </w:rPr>
        <w:t>th</w:t>
      </w:r>
      <w:r w:rsidRPr="0004166A">
        <w:rPr>
          <w:rFonts w:ascii="Times New Roman" w:hAnsi="Times New Roman" w:cs="Times New Roman"/>
          <w:sz w:val="24"/>
          <w:szCs w:val="24"/>
        </w:rPr>
        <w:t>. Caution: Do not move any funds spent in Fund 1 that are in program 200 – 240 because this would reduce the local/state expenditures for Maintenance of Effort and the movement would result in having to pay funds back to the federal government.</w:t>
      </w:r>
    </w:p>
    <w:p w14:paraId="023B8300" w14:textId="401D4A2D" w:rsidR="009F431F" w:rsidRPr="0004166A" w:rsidRDefault="009F431F" w:rsidP="0004166A">
      <w:pPr>
        <w:pStyle w:val="ListParagraph"/>
        <w:ind w:left="360"/>
        <w:jc w:val="both"/>
        <w:rPr>
          <w:rFonts w:ascii="Times New Roman" w:hAnsi="Times New Roman" w:cs="Times New Roman"/>
          <w:sz w:val="24"/>
          <w:szCs w:val="24"/>
        </w:rPr>
      </w:pPr>
    </w:p>
    <w:p w14:paraId="7DE150E3" w14:textId="2D34E1DB" w:rsidR="00C937F3" w:rsidRPr="0004166A" w:rsidRDefault="009F431F" w:rsidP="003A674B">
      <w:pPr>
        <w:pStyle w:val="ListParagraph"/>
        <w:numPr>
          <w:ilvl w:val="0"/>
          <w:numId w:val="1"/>
        </w:numPr>
        <w:jc w:val="both"/>
        <w:rPr>
          <w:rFonts w:ascii="Times New Roman" w:hAnsi="Times New Roman" w:cs="Times New Roman"/>
          <w:b/>
          <w:bCs/>
          <w:sz w:val="24"/>
          <w:szCs w:val="24"/>
        </w:rPr>
      </w:pPr>
      <w:r w:rsidRPr="0004166A">
        <w:rPr>
          <w:rFonts w:ascii="Times New Roman" w:hAnsi="Times New Roman" w:cs="Times New Roman"/>
          <w:sz w:val="24"/>
          <w:szCs w:val="24"/>
        </w:rPr>
        <w:t>What are the new revenue object codes for ESSA?</w:t>
      </w:r>
    </w:p>
    <w:tbl>
      <w:tblPr>
        <w:tblStyle w:val="TableGrid"/>
        <w:tblW w:w="0" w:type="auto"/>
        <w:tblLook w:val="04A0" w:firstRow="1" w:lastRow="0" w:firstColumn="1" w:lastColumn="0" w:noHBand="0" w:noVBand="1"/>
      </w:tblPr>
      <w:tblGrid>
        <w:gridCol w:w="9128"/>
        <w:gridCol w:w="222"/>
      </w:tblGrid>
      <w:tr w:rsidR="00F20848" w14:paraId="32BACA4F" w14:textId="77777777" w:rsidTr="00E24BFA">
        <w:tc>
          <w:tcPr>
            <w:tcW w:w="4675" w:type="dxa"/>
          </w:tcPr>
          <w:tbl>
            <w:tblPr>
              <w:tblW w:w="8933" w:type="dxa"/>
              <w:tblInd w:w="177" w:type="dxa"/>
              <w:tblCellMar>
                <w:left w:w="0" w:type="dxa"/>
                <w:right w:w="0" w:type="dxa"/>
              </w:tblCellMar>
              <w:tblLook w:val="06A0" w:firstRow="1" w:lastRow="0" w:firstColumn="1" w:lastColumn="0" w:noHBand="1" w:noVBand="1"/>
            </w:tblPr>
            <w:tblGrid>
              <w:gridCol w:w="1097"/>
              <w:gridCol w:w="7836"/>
            </w:tblGrid>
            <w:tr w:rsidR="00F20848" w:rsidRPr="001E0DA9" w14:paraId="2025BA5E" w14:textId="77777777" w:rsidTr="00E24BFA">
              <w:trPr>
                <w:trHeight w:val="145"/>
              </w:trPr>
              <w:tc>
                <w:tcPr>
                  <w:tcW w:w="10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58C72B5" w14:textId="77777777" w:rsidR="00F20848" w:rsidRPr="001E0DA9" w:rsidRDefault="00F20848" w:rsidP="00E24BFA">
                  <w:pPr>
                    <w:jc w:val="center"/>
                    <w:rPr>
                      <w:rFonts w:ascii="Times New Roman" w:hAnsi="Times New Roman" w:cs="Times New Roman"/>
                      <w:b/>
                      <w:bCs/>
                      <w:sz w:val="18"/>
                      <w:szCs w:val="18"/>
                    </w:rPr>
                  </w:pPr>
                  <w:r w:rsidRPr="001E0DA9">
                    <w:rPr>
                      <w:rFonts w:ascii="Times New Roman" w:hAnsi="Times New Roman" w:cs="Times New Roman"/>
                      <w:b/>
                      <w:bCs/>
                      <w:sz w:val="18"/>
                      <w:szCs w:val="18"/>
                    </w:rPr>
                    <w:t>REVENUE OBJECT NUMBER</w:t>
                  </w:r>
                </w:p>
              </w:tc>
              <w:tc>
                <w:tcPr>
                  <w:tcW w:w="78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8195D87" w14:textId="77777777" w:rsidR="00F20848" w:rsidRPr="001E0DA9" w:rsidRDefault="00F20848" w:rsidP="00E24BFA">
                  <w:pPr>
                    <w:jc w:val="center"/>
                    <w:rPr>
                      <w:rFonts w:ascii="Times New Roman" w:hAnsi="Times New Roman" w:cs="Times New Roman"/>
                      <w:b/>
                      <w:bCs/>
                      <w:sz w:val="18"/>
                      <w:szCs w:val="18"/>
                    </w:rPr>
                  </w:pPr>
                  <w:r w:rsidRPr="001E0DA9">
                    <w:rPr>
                      <w:rFonts w:ascii="Times New Roman" w:hAnsi="Times New Roman" w:cs="Times New Roman"/>
                      <w:b/>
                      <w:bCs/>
                      <w:sz w:val="18"/>
                      <w:szCs w:val="18"/>
                    </w:rPr>
                    <w:t>SEGMENT NAME</w:t>
                  </w:r>
                </w:p>
              </w:tc>
            </w:tr>
            <w:tr w:rsidR="00F20848" w:rsidRPr="001E0DA9" w14:paraId="6A3CA0E7" w14:textId="77777777" w:rsidTr="00E24BFA">
              <w:trPr>
                <w:trHeight w:val="145"/>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26B7612" w14:textId="77777777" w:rsidR="00F20848" w:rsidRPr="001E0DA9" w:rsidRDefault="00F20848" w:rsidP="00E24BFA">
                  <w:pPr>
                    <w:rPr>
                      <w:rFonts w:ascii="Times New Roman" w:hAnsi="Times New Roman" w:cs="Times New Roman"/>
                      <w:b/>
                      <w:bCs/>
                      <w:sz w:val="18"/>
                      <w:szCs w:val="18"/>
                    </w:rPr>
                  </w:pPr>
                  <w:r w:rsidRPr="001E0DA9">
                    <w:rPr>
                      <w:rFonts w:ascii="Times New Roman" w:hAnsi="Times New Roman" w:cs="Times New Roman"/>
                      <w:b/>
                      <w:bCs/>
                      <w:sz w:val="18"/>
                      <w:szCs w:val="18"/>
                    </w:rPr>
                    <w:t>5235</w:t>
                  </w:r>
                </w:p>
              </w:tc>
              <w:tc>
                <w:tcPr>
                  <w:tcW w:w="78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9D8D25" w14:textId="77777777" w:rsidR="00F20848" w:rsidRPr="001E0DA9" w:rsidRDefault="00F20848" w:rsidP="00E24BFA">
                  <w:pPr>
                    <w:rPr>
                      <w:rFonts w:ascii="Times New Roman" w:hAnsi="Times New Roman" w:cs="Times New Roman"/>
                      <w:b/>
                      <w:bCs/>
                      <w:sz w:val="18"/>
                      <w:szCs w:val="18"/>
                    </w:rPr>
                  </w:pPr>
                  <w:r w:rsidRPr="001E0DA9">
                    <w:rPr>
                      <w:rFonts w:ascii="Times New Roman" w:hAnsi="Times New Roman" w:cs="Times New Roman"/>
                      <w:b/>
                      <w:bCs/>
                      <w:sz w:val="18"/>
                      <w:szCs w:val="18"/>
                    </w:rPr>
                    <w:t>ESSA Transfer from Title I-C Migrant Education</w:t>
                  </w:r>
                </w:p>
              </w:tc>
            </w:tr>
            <w:tr w:rsidR="00F20848" w:rsidRPr="001E0DA9" w14:paraId="0DCB8A1B" w14:textId="77777777" w:rsidTr="00E24BFA">
              <w:trPr>
                <w:trHeight w:val="145"/>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2F59D4E" w14:textId="77777777" w:rsidR="00F20848" w:rsidRPr="001E0DA9" w:rsidRDefault="00F20848" w:rsidP="00E24BFA">
                  <w:pPr>
                    <w:rPr>
                      <w:rFonts w:ascii="Times New Roman" w:hAnsi="Times New Roman" w:cs="Times New Roman"/>
                      <w:b/>
                      <w:bCs/>
                      <w:sz w:val="18"/>
                      <w:szCs w:val="18"/>
                    </w:rPr>
                  </w:pPr>
                  <w:r w:rsidRPr="001E0DA9">
                    <w:rPr>
                      <w:rFonts w:ascii="Times New Roman" w:hAnsi="Times New Roman" w:cs="Times New Roman"/>
                      <w:b/>
                      <w:bCs/>
                      <w:sz w:val="18"/>
                      <w:szCs w:val="18"/>
                    </w:rPr>
                    <w:t>5236</w:t>
                  </w:r>
                </w:p>
              </w:tc>
              <w:tc>
                <w:tcPr>
                  <w:tcW w:w="78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A07595" w14:textId="77777777" w:rsidR="00F20848" w:rsidRPr="001E0DA9" w:rsidRDefault="00F20848" w:rsidP="00E24BFA">
                  <w:pPr>
                    <w:rPr>
                      <w:rFonts w:ascii="Times New Roman" w:hAnsi="Times New Roman" w:cs="Times New Roman"/>
                      <w:b/>
                      <w:bCs/>
                      <w:sz w:val="18"/>
                      <w:szCs w:val="18"/>
                    </w:rPr>
                  </w:pPr>
                  <w:r w:rsidRPr="001E0DA9">
                    <w:rPr>
                      <w:rFonts w:ascii="Times New Roman" w:hAnsi="Times New Roman" w:cs="Times New Roman"/>
                      <w:b/>
                      <w:bCs/>
                      <w:sz w:val="18"/>
                      <w:szCs w:val="18"/>
                    </w:rPr>
                    <w:t xml:space="preserve">ESSA Transfer from Title I-D Delinquent  </w:t>
                  </w:r>
                </w:p>
              </w:tc>
            </w:tr>
            <w:tr w:rsidR="00F20848" w:rsidRPr="001E0DA9" w14:paraId="3B9742AF" w14:textId="77777777" w:rsidTr="00E24BFA">
              <w:trPr>
                <w:trHeight w:val="145"/>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47DF165" w14:textId="77777777" w:rsidR="00F20848" w:rsidRPr="001E0DA9" w:rsidRDefault="00F20848" w:rsidP="00E24BFA">
                  <w:pPr>
                    <w:rPr>
                      <w:rFonts w:ascii="Times New Roman" w:hAnsi="Times New Roman" w:cs="Times New Roman"/>
                      <w:b/>
                      <w:bCs/>
                      <w:sz w:val="18"/>
                      <w:szCs w:val="18"/>
                    </w:rPr>
                  </w:pPr>
                  <w:r w:rsidRPr="001E0DA9">
                    <w:rPr>
                      <w:rFonts w:ascii="Times New Roman" w:hAnsi="Times New Roman" w:cs="Times New Roman"/>
                      <w:b/>
                      <w:bCs/>
                      <w:sz w:val="18"/>
                      <w:szCs w:val="18"/>
                    </w:rPr>
                    <w:t>5237</w:t>
                  </w:r>
                </w:p>
              </w:tc>
              <w:tc>
                <w:tcPr>
                  <w:tcW w:w="78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A28362" w14:textId="77777777" w:rsidR="00F20848" w:rsidRPr="001E0DA9" w:rsidRDefault="00F20848" w:rsidP="00E24BFA">
                  <w:pPr>
                    <w:rPr>
                      <w:rFonts w:ascii="Times New Roman" w:hAnsi="Times New Roman" w:cs="Times New Roman"/>
                      <w:b/>
                      <w:bCs/>
                      <w:sz w:val="18"/>
                      <w:szCs w:val="18"/>
                    </w:rPr>
                  </w:pPr>
                  <w:r w:rsidRPr="001E0DA9">
                    <w:rPr>
                      <w:rFonts w:ascii="Times New Roman" w:hAnsi="Times New Roman" w:cs="Times New Roman"/>
                      <w:b/>
                      <w:bCs/>
                      <w:sz w:val="18"/>
                      <w:szCs w:val="18"/>
                    </w:rPr>
                    <w:t>ESSA Transfer from Title III - English Learners</w:t>
                  </w:r>
                </w:p>
              </w:tc>
            </w:tr>
            <w:tr w:rsidR="00F20848" w:rsidRPr="001E0DA9" w14:paraId="7DD75278" w14:textId="77777777" w:rsidTr="00E24BFA">
              <w:trPr>
                <w:trHeight w:val="145"/>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4E6059F" w14:textId="77777777" w:rsidR="00F20848" w:rsidRPr="001E0DA9" w:rsidRDefault="00F20848" w:rsidP="00E24BFA">
                  <w:pPr>
                    <w:rPr>
                      <w:rFonts w:ascii="Times New Roman" w:hAnsi="Times New Roman" w:cs="Times New Roman"/>
                      <w:b/>
                      <w:bCs/>
                      <w:sz w:val="18"/>
                      <w:szCs w:val="18"/>
                    </w:rPr>
                  </w:pPr>
                  <w:r w:rsidRPr="001E0DA9">
                    <w:rPr>
                      <w:rFonts w:ascii="Times New Roman" w:hAnsi="Times New Roman" w:cs="Times New Roman"/>
                      <w:b/>
                      <w:bCs/>
                      <w:sz w:val="18"/>
                      <w:szCs w:val="18"/>
                    </w:rPr>
                    <w:lastRenderedPageBreak/>
                    <w:t>5238</w:t>
                  </w:r>
                </w:p>
              </w:tc>
              <w:tc>
                <w:tcPr>
                  <w:tcW w:w="78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727AA0" w14:textId="77777777" w:rsidR="00F20848" w:rsidRPr="001E0DA9" w:rsidRDefault="00F20848" w:rsidP="00E24BFA">
                  <w:pPr>
                    <w:rPr>
                      <w:rFonts w:ascii="Times New Roman" w:hAnsi="Times New Roman" w:cs="Times New Roman"/>
                      <w:b/>
                      <w:bCs/>
                      <w:sz w:val="18"/>
                      <w:szCs w:val="18"/>
                    </w:rPr>
                  </w:pPr>
                  <w:r w:rsidRPr="001E0DA9">
                    <w:rPr>
                      <w:rFonts w:ascii="Times New Roman" w:hAnsi="Times New Roman" w:cs="Times New Roman"/>
                      <w:b/>
                      <w:bCs/>
                      <w:sz w:val="18"/>
                      <w:szCs w:val="18"/>
                    </w:rPr>
                    <w:t xml:space="preserve">ESSA Transfer from Title V - Rural and </w:t>
                  </w:r>
                  <w:proofErr w:type="gramStart"/>
                  <w:r w:rsidRPr="001E0DA9">
                    <w:rPr>
                      <w:rFonts w:ascii="Times New Roman" w:hAnsi="Times New Roman" w:cs="Times New Roman"/>
                      <w:b/>
                      <w:bCs/>
                      <w:sz w:val="18"/>
                      <w:szCs w:val="18"/>
                    </w:rPr>
                    <w:t>Low Income</w:t>
                  </w:r>
                  <w:proofErr w:type="gramEnd"/>
                  <w:r w:rsidRPr="001E0DA9">
                    <w:rPr>
                      <w:rFonts w:ascii="Times New Roman" w:hAnsi="Times New Roman" w:cs="Times New Roman"/>
                      <w:b/>
                      <w:bCs/>
                      <w:sz w:val="18"/>
                      <w:szCs w:val="18"/>
                    </w:rPr>
                    <w:t xml:space="preserve"> Schools</w:t>
                  </w:r>
                </w:p>
              </w:tc>
            </w:tr>
            <w:tr w:rsidR="00F20848" w:rsidRPr="001E0DA9" w14:paraId="54FA53A1" w14:textId="77777777" w:rsidTr="00E24BFA">
              <w:trPr>
                <w:trHeight w:val="145"/>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83B9A8" w14:textId="77777777" w:rsidR="00F20848" w:rsidRPr="001E0DA9" w:rsidRDefault="00F20848" w:rsidP="00E24BFA">
                  <w:pPr>
                    <w:rPr>
                      <w:rFonts w:ascii="Times New Roman" w:hAnsi="Times New Roman" w:cs="Times New Roman"/>
                      <w:b/>
                      <w:bCs/>
                      <w:sz w:val="18"/>
                      <w:szCs w:val="18"/>
                    </w:rPr>
                  </w:pPr>
                  <w:r w:rsidRPr="001E0DA9">
                    <w:rPr>
                      <w:rFonts w:ascii="Times New Roman" w:hAnsi="Times New Roman" w:cs="Times New Roman"/>
                      <w:b/>
                      <w:bCs/>
                      <w:sz w:val="18"/>
                      <w:szCs w:val="18"/>
                    </w:rPr>
                    <w:t>5246</w:t>
                  </w:r>
                </w:p>
              </w:tc>
              <w:tc>
                <w:tcPr>
                  <w:tcW w:w="78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7649D0" w14:textId="77777777" w:rsidR="00F20848" w:rsidRPr="001E0DA9" w:rsidRDefault="00F20848" w:rsidP="00E24BFA">
                  <w:pPr>
                    <w:rPr>
                      <w:rFonts w:ascii="Times New Roman" w:hAnsi="Times New Roman" w:cs="Times New Roman"/>
                      <w:b/>
                      <w:bCs/>
                      <w:sz w:val="18"/>
                      <w:szCs w:val="18"/>
                    </w:rPr>
                  </w:pPr>
                  <w:r w:rsidRPr="001E0DA9">
                    <w:rPr>
                      <w:rFonts w:ascii="Times New Roman" w:hAnsi="Times New Roman" w:cs="Times New Roman"/>
                      <w:b/>
                      <w:bCs/>
                      <w:sz w:val="18"/>
                      <w:szCs w:val="18"/>
                    </w:rPr>
                    <w:t>ESSA Transfer to Title I-C Migrant Education</w:t>
                  </w:r>
                </w:p>
              </w:tc>
            </w:tr>
            <w:tr w:rsidR="00F20848" w:rsidRPr="001E0DA9" w14:paraId="38E62F9A" w14:textId="77777777" w:rsidTr="00E24BFA">
              <w:trPr>
                <w:trHeight w:val="145"/>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26721A1" w14:textId="77777777" w:rsidR="00F20848" w:rsidRPr="001E0DA9" w:rsidRDefault="00F20848" w:rsidP="00E24BFA">
                  <w:pPr>
                    <w:rPr>
                      <w:rFonts w:ascii="Times New Roman" w:hAnsi="Times New Roman" w:cs="Times New Roman"/>
                      <w:b/>
                      <w:bCs/>
                      <w:sz w:val="18"/>
                      <w:szCs w:val="18"/>
                    </w:rPr>
                  </w:pPr>
                  <w:r w:rsidRPr="001E0DA9">
                    <w:rPr>
                      <w:rFonts w:ascii="Times New Roman" w:hAnsi="Times New Roman" w:cs="Times New Roman"/>
                      <w:b/>
                      <w:bCs/>
                      <w:sz w:val="18"/>
                      <w:szCs w:val="18"/>
                    </w:rPr>
                    <w:t>5247</w:t>
                  </w:r>
                </w:p>
              </w:tc>
              <w:tc>
                <w:tcPr>
                  <w:tcW w:w="78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81F022" w14:textId="77777777" w:rsidR="00F20848" w:rsidRPr="001E0DA9" w:rsidRDefault="00F20848" w:rsidP="00E24BFA">
                  <w:pPr>
                    <w:rPr>
                      <w:rFonts w:ascii="Times New Roman" w:hAnsi="Times New Roman" w:cs="Times New Roman"/>
                      <w:b/>
                      <w:bCs/>
                      <w:sz w:val="18"/>
                      <w:szCs w:val="18"/>
                    </w:rPr>
                  </w:pPr>
                  <w:r w:rsidRPr="001E0DA9">
                    <w:rPr>
                      <w:rFonts w:ascii="Times New Roman" w:hAnsi="Times New Roman" w:cs="Times New Roman"/>
                      <w:b/>
                      <w:bCs/>
                      <w:sz w:val="18"/>
                      <w:szCs w:val="18"/>
                    </w:rPr>
                    <w:t xml:space="preserve">ESSA Transfer to Title I-D Delinquent  </w:t>
                  </w:r>
                </w:p>
              </w:tc>
            </w:tr>
            <w:tr w:rsidR="00F20848" w:rsidRPr="001E0DA9" w14:paraId="062142DB" w14:textId="77777777" w:rsidTr="00E24BFA">
              <w:trPr>
                <w:trHeight w:val="145"/>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1BD0C52" w14:textId="77777777" w:rsidR="00F20848" w:rsidRPr="001E0DA9" w:rsidRDefault="00F20848" w:rsidP="00E24BFA">
                  <w:pPr>
                    <w:rPr>
                      <w:rFonts w:ascii="Times New Roman" w:hAnsi="Times New Roman" w:cs="Times New Roman"/>
                      <w:b/>
                      <w:bCs/>
                      <w:sz w:val="18"/>
                      <w:szCs w:val="18"/>
                    </w:rPr>
                  </w:pPr>
                  <w:r w:rsidRPr="001E0DA9">
                    <w:rPr>
                      <w:rFonts w:ascii="Times New Roman" w:hAnsi="Times New Roman" w:cs="Times New Roman"/>
                      <w:b/>
                      <w:bCs/>
                      <w:sz w:val="18"/>
                      <w:szCs w:val="18"/>
                    </w:rPr>
                    <w:t>5248</w:t>
                  </w:r>
                </w:p>
              </w:tc>
              <w:tc>
                <w:tcPr>
                  <w:tcW w:w="78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8E9CC6" w14:textId="77777777" w:rsidR="00F20848" w:rsidRPr="001E0DA9" w:rsidRDefault="00F20848" w:rsidP="00E24BFA">
                  <w:pPr>
                    <w:rPr>
                      <w:rFonts w:ascii="Times New Roman" w:hAnsi="Times New Roman" w:cs="Times New Roman"/>
                      <w:b/>
                      <w:bCs/>
                      <w:sz w:val="18"/>
                      <w:szCs w:val="18"/>
                    </w:rPr>
                  </w:pPr>
                  <w:r w:rsidRPr="001E0DA9">
                    <w:rPr>
                      <w:rFonts w:ascii="Times New Roman" w:hAnsi="Times New Roman" w:cs="Times New Roman"/>
                      <w:b/>
                      <w:bCs/>
                      <w:sz w:val="18"/>
                      <w:szCs w:val="18"/>
                    </w:rPr>
                    <w:t>ESSA Transfer to Title III - English Learners</w:t>
                  </w:r>
                </w:p>
              </w:tc>
            </w:tr>
            <w:tr w:rsidR="00F20848" w:rsidRPr="001E0DA9" w14:paraId="0351F493" w14:textId="77777777" w:rsidTr="00E24BFA">
              <w:trPr>
                <w:trHeight w:val="145"/>
              </w:trPr>
              <w:tc>
                <w:tcPr>
                  <w:tcW w:w="1089"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450E86D4" w14:textId="77777777" w:rsidR="00F20848" w:rsidRPr="001E0DA9" w:rsidRDefault="00F20848" w:rsidP="00E24BFA">
                  <w:pPr>
                    <w:rPr>
                      <w:rFonts w:ascii="Times New Roman" w:hAnsi="Times New Roman" w:cs="Times New Roman"/>
                      <w:b/>
                      <w:bCs/>
                      <w:sz w:val="18"/>
                      <w:szCs w:val="18"/>
                    </w:rPr>
                  </w:pPr>
                  <w:r w:rsidRPr="001E0DA9">
                    <w:rPr>
                      <w:rFonts w:ascii="Times New Roman" w:hAnsi="Times New Roman" w:cs="Times New Roman"/>
                      <w:b/>
                      <w:bCs/>
                      <w:sz w:val="18"/>
                      <w:szCs w:val="18"/>
                    </w:rPr>
                    <w:t>5249</w:t>
                  </w:r>
                </w:p>
              </w:tc>
              <w:tc>
                <w:tcPr>
                  <w:tcW w:w="7844" w:type="dxa"/>
                  <w:tcBorders>
                    <w:top w:val="nil"/>
                    <w:left w:val="nil"/>
                    <w:bottom w:val="nil"/>
                    <w:right w:val="single" w:sz="8" w:space="0" w:color="auto"/>
                  </w:tcBorders>
                  <w:tcMar>
                    <w:top w:w="0" w:type="dxa"/>
                    <w:left w:w="108" w:type="dxa"/>
                    <w:bottom w:w="0" w:type="dxa"/>
                    <w:right w:w="108" w:type="dxa"/>
                  </w:tcMar>
                  <w:vAlign w:val="bottom"/>
                  <w:hideMark/>
                </w:tcPr>
                <w:p w14:paraId="5957407E" w14:textId="77777777" w:rsidR="00F20848" w:rsidRPr="001E0DA9" w:rsidRDefault="00F20848" w:rsidP="00E24BFA">
                  <w:pPr>
                    <w:rPr>
                      <w:rFonts w:ascii="Times New Roman" w:hAnsi="Times New Roman" w:cs="Times New Roman"/>
                      <w:b/>
                      <w:bCs/>
                      <w:sz w:val="18"/>
                      <w:szCs w:val="18"/>
                    </w:rPr>
                  </w:pPr>
                  <w:r w:rsidRPr="001E0DA9">
                    <w:rPr>
                      <w:rFonts w:ascii="Times New Roman" w:hAnsi="Times New Roman" w:cs="Times New Roman"/>
                      <w:b/>
                      <w:bCs/>
                      <w:sz w:val="18"/>
                      <w:szCs w:val="18"/>
                    </w:rPr>
                    <w:t xml:space="preserve">ESSA Transfer to Title V - Rural and </w:t>
                  </w:r>
                  <w:proofErr w:type="gramStart"/>
                  <w:r w:rsidRPr="001E0DA9">
                    <w:rPr>
                      <w:rFonts w:ascii="Times New Roman" w:hAnsi="Times New Roman" w:cs="Times New Roman"/>
                      <w:b/>
                      <w:bCs/>
                      <w:sz w:val="18"/>
                      <w:szCs w:val="18"/>
                    </w:rPr>
                    <w:t>Low Income</w:t>
                  </w:r>
                  <w:proofErr w:type="gramEnd"/>
                  <w:r w:rsidRPr="001E0DA9">
                    <w:rPr>
                      <w:rFonts w:ascii="Times New Roman" w:hAnsi="Times New Roman" w:cs="Times New Roman"/>
                      <w:b/>
                      <w:bCs/>
                      <w:sz w:val="18"/>
                      <w:szCs w:val="18"/>
                    </w:rPr>
                    <w:t xml:space="preserve"> Schools</w:t>
                  </w:r>
                </w:p>
              </w:tc>
            </w:tr>
            <w:tr w:rsidR="00F20848" w:rsidRPr="001E0DA9" w14:paraId="7BBB719B" w14:textId="77777777" w:rsidTr="00E24BFA">
              <w:trPr>
                <w:trHeight w:val="145"/>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A2053DC" w14:textId="77777777" w:rsidR="00F20848" w:rsidRPr="001E0DA9" w:rsidRDefault="00F20848" w:rsidP="00E24BFA">
                  <w:pPr>
                    <w:rPr>
                      <w:rFonts w:ascii="Times New Roman" w:hAnsi="Times New Roman" w:cs="Times New Roman"/>
                      <w:b/>
                      <w:bCs/>
                      <w:sz w:val="18"/>
                      <w:szCs w:val="18"/>
                    </w:rPr>
                  </w:pPr>
                </w:p>
              </w:tc>
              <w:tc>
                <w:tcPr>
                  <w:tcW w:w="7844" w:type="dxa"/>
                  <w:tcBorders>
                    <w:top w:val="nil"/>
                    <w:left w:val="nil"/>
                    <w:bottom w:val="single" w:sz="8" w:space="0" w:color="auto"/>
                    <w:right w:val="single" w:sz="8" w:space="0" w:color="auto"/>
                  </w:tcBorders>
                  <w:tcMar>
                    <w:top w:w="0" w:type="dxa"/>
                    <w:left w:w="108" w:type="dxa"/>
                    <w:bottom w:w="0" w:type="dxa"/>
                    <w:right w:w="108" w:type="dxa"/>
                  </w:tcMar>
                  <w:vAlign w:val="bottom"/>
                </w:tcPr>
                <w:p w14:paraId="453E226C" w14:textId="77777777" w:rsidR="00F20848" w:rsidRPr="001E0DA9" w:rsidRDefault="00F20848" w:rsidP="00E24BFA">
                  <w:pPr>
                    <w:rPr>
                      <w:rFonts w:ascii="Times New Roman" w:hAnsi="Times New Roman" w:cs="Times New Roman"/>
                      <w:b/>
                      <w:bCs/>
                      <w:sz w:val="18"/>
                      <w:szCs w:val="18"/>
                    </w:rPr>
                  </w:pPr>
                </w:p>
              </w:tc>
            </w:tr>
          </w:tbl>
          <w:p w14:paraId="6102487C" w14:textId="77777777" w:rsidR="00F20848" w:rsidRDefault="00F20848" w:rsidP="00E24BFA"/>
        </w:tc>
        <w:tc>
          <w:tcPr>
            <w:tcW w:w="4675" w:type="dxa"/>
          </w:tcPr>
          <w:p w14:paraId="2FA39C95" w14:textId="77777777" w:rsidR="00F20848" w:rsidRDefault="00F20848" w:rsidP="00E24BFA"/>
        </w:tc>
      </w:tr>
    </w:tbl>
    <w:p w14:paraId="60C94C99" w14:textId="77777777" w:rsidR="00F20848" w:rsidRPr="00E17D3F" w:rsidRDefault="00F20848" w:rsidP="0004166A">
      <w:pPr>
        <w:pStyle w:val="ListParagraph"/>
        <w:ind w:left="360"/>
        <w:jc w:val="both"/>
        <w:rPr>
          <w:rFonts w:ascii="Times New Roman" w:hAnsi="Times New Roman" w:cs="Times New Roman"/>
          <w:sz w:val="24"/>
          <w:szCs w:val="24"/>
        </w:rPr>
      </w:pPr>
    </w:p>
    <w:p w14:paraId="00047BB8" w14:textId="1048115C" w:rsidR="008455B7" w:rsidRPr="00E13D2D" w:rsidRDefault="008455B7" w:rsidP="008455B7">
      <w:pPr>
        <w:pStyle w:val="ListParagraph"/>
        <w:spacing w:after="0"/>
        <w:ind w:left="360"/>
        <w:rPr>
          <w:rFonts w:ascii="Times New Roman" w:eastAsia="Times New Roman" w:hAnsi="Times New Roman" w:cs="Times New Roman"/>
          <w:sz w:val="24"/>
          <w:szCs w:val="24"/>
        </w:rPr>
      </w:pPr>
    </w:p>
    <w:p w14:paraId="675CB882" w14:textId="031FAA4A" w:rsidR="00293975" w:rsidRPr="00E13D2D" w:rsidRDefault="00293975" w:rsidP="00F671F1">
      <w:pPr>
        <w:jc w:val="both"/>
        <w:rPr>
          <w:rFonts w:ascii="Times New Roman" w:hAnsi="Times New Roman" w:cs="Times New Roman"/>
          <w:b/>
          <w:bCs/>
          <w:sz w:val="24"/>
          <w:szCs w:val="24"/>
          <w:u w:val="single"/>
        </w:rPr>
      </w:pPr>
      <w:r w:rsidRPr="00E13D2D">
        <w:rPr>
          <w:rFonts w:ascii="Times New Roman" w:hAnsi="Times New Roman" w:cs="Times New Roman"/>
          <w:b/>
          <w:bCs/>
          <w:sz w:val="24"/>
          <w:szCs w:val="24"/>
          <w:u w:val="single"/>
        </w:rPr>
        <w:t>Volkswagen Settlement Funds:</w:t>
      </w:r>
    </w:p>
    <w:p w14:paraId="70D49AAB" w14:textId="273E7E66" w:rsidR="00293975" w:rsidRPr="00E13D2D" w:rsidRDefault="00293975" w:rsidP="00CE5A59">
      <w:pPr>
        <w:jc w:val="both"/>
        <w:rPr>
          <w:rFonts w:ascii="Times New Roman" w:hAnsi="Times New Roman" w:cs="Times New Roman"/>
          <w:sz w:val="24"/>
          <w:szCs w:val="24"/>
        </w:rPr>
      </w:pPr>
    </w:p>
    <w:p w14:paraId="089638D5" w14:textId="77777777" w:rsidR="008D65C8" w:rsidRPr="00E17D3F" w:rsidRDefault="008D65C8" w:rsidP="00E17D3F">
      <w:pPr>
        <w:pStyle w:val="ListParagraph"/>
        <w:numPr>
          <w:ilvl w:val="0"/>
          <w:numId w:val="8"/>
        </w:numPr>
        <w:jc w:val="both"/>
        <w:rPr>
          <w:rFonts w:ascii="Times New Roman" w:hAnsi="Times New Roman" w:cs="Times New Roman"/>
          <w:b/>
          <w:bCs/>
          <w:sz w:val="24"/>
          <w:szCs w:val="24"/>
        </w:rPr>
      </w:pPr>
      <w:r w:rsidRPr="00E17D3F">
        <w:rPr>
          <w:rFonts w:ascii="Times New Roman" w:hAnsi="Times New Roman" w:cs="Times New Roman"/>
          <w:b/>
          <w:bCs/>
          <w:sz w:val="24"/>
          <w:szCs w:val="24"/>
        </w:rPr>
        <w:t>Has there been any update on the Volkswagen funding?</w:t>
      </w:r>
    </w:p>
    <w:p w14:paraId="395D7CEF" w14:textId="5F2B77B8" w:rsidR="00DA241D" w:rsidRPr="00E17D3F" w:rsidRDefault="00DA241D" w:rsidP="00E17D3F">
      <w:pPr>
        <w:pStyle w:val="ListParagraph"/>
        <w:ind w:left="360"/>
        <w:jc w:val="both"/>
        <w:rPr>
          <w:rFonts w:ascii="Times New Roman" w:hAnsi="Times New Roman" w:cs="Times New Roman"/>
          <w:sz w:val="24"/>
          <w:szCs w:val="24"/>
        </w:rPr>
      </w:pPr>
      <w:r w:rsidRPr="00E17D3F">
        <w:rPr>
          <w:rFonts w:ascii="Times New Roman" w:hAnsi="Times New Roman" w:cs="Times New Roman"/>
          <w:sz w:val="24"/>
          <w:szCs w:val="24"/>
        </w:rPr>
        <w:t>The 2020 General Assembly has developed an approved spending plan and appropriated funds in fiscal year 2020-2021 for the Energy and Environment Cabinet to administer the Volkswagen Settlement beginning July 1, 2020. Kentucky’s portion of the national trust is $20.3 million.</w:t>
      </w:r>
    </w:p>
    <w:p w14:paraId="219CA7AF" w14:textId="77777777" w:rsidR="00CE5A59" w:rsidRPr="00E17D3F" w:rsidRDefault="00CE5A59" w:rsidP="00E17D3F">
      <w:pPr>
        <w:pStyle w:val="ListParagraph"/>
        <w:ind w:left="360"/>
        <w:jc w:val="both"/>
        <w:rPr>
          <w:rFonts w:ascii="Times New Roman" w:hAnsi="Times New Roman" w:cs="Times New Roman"/>
          <w:sz w:val="24"/>
          <w:szCs w:val="24"/>
        </w:rPr>
      </w:pPr>
    </w:p>
    <w:p w14:paraId="456EB713" w14:textId="4D65A1AD" w:rsidR="00DA241D" w:rsidRPr="00E17D3F" w:rsidRDefault="00DA241D" w:rsidP="00E17D3F">
      <w:pPr>
        <w:pStyle w:val="ListParagraph"/>
        <w:ind w:left="360"/>
        <w:jc w:val="both"/>
        <w:rPr>
          <w:rFonts w:ascii="Times New Roman" w:hAnsi="Times New Roman" w:cs="Times New Roman"/>
          <w:sz w:val="24"/>
          <w:szCs w:val="24"/>
        </w:rPr>
      </w:pPr>
      <w:r w:rsidRPr="00E17D3F">
        <w:rPr>
          <w:rFonts w:ascii="Times New Roman" w:hAnsi="Times New Roman" w:cs="Times New Roman"/>
          <w:sz w:val="24"/>
          <w:szCs w:val="24"/>
        </w:rPr>
        <w:t>Based on the General Assembly’s approved plan, The Kentucky Energy and Environment Cabinet (EEC) has revised the Beneficiary Mitigation Plan (BMP) to reflect the spending authority provided by the Legislature. This revised BMP was submitted to Wilmington Trust, the National Trustee on June 4, 2020, and is the first step in developing a process for the various categories outlined in the budget and having access to the funds.</w:t>
      </w:r>
    </w:p>
    <w:p w14:paraId="68316846" w14:textId="77777777" w:rsidR="00CE5A59" w:rsidRPr="00E17D3F" w:rsidRDefault="00CE5A59" w:rsidP="00E17D3F">
      <w:pPr>
        <w:pStyle w:val="ListParagraph"/>
        <w:ind w:left="360"/>
        <w:jc w:val="both"/>
        <w:rPr>
          <w:rFonts w:ascii="Times New Roman" w:hAnsi="Times New Roman" w:cs="Times New Roman"/>
          <w:sz w:val="24"/>
          <w:szCs w:val="24"/>
        </w:rPr>
      </w:pPr>
    </w:p>
    <w:p w14:paraId="0BBC8172" w14:textId="66650B0B" w:rsidR="00DA241D" w:rsidRPr="00E17D3F" w:rsidRDefault="00DA241D" w:rsidP="00E17D3F">
      <w:pPr>
        <w:pStyle w:val="ListParagraph"/>
        <w:ind w:left="360"/>
        <w:jc w:val="both"/>
        <w:rPr>
          <w:rFonts w:ascii="Times New Roman" w:hAnsi="Times New Roman" w:cs="Times New Roman"/>
          <w:sz w:val="24"/>
          <w:szCs w:val="24"/>
        </w:rPr>
      </w:pPr>
      <w:r w:rsidRPr="00E17D3F">
        <w:rPr>
          <w:rFonts w:ascii="Times New Roman" w:hAnsi="Times New Roman" w:cs="Times New Roman"/>
          <w:sz w:val="24"/>
          <w:szCs w:val="24"/>
        </w:rPr>
        <w:t>The BMP, as outlined by the General Assembly provides that:</w:t>
      </w:r>
    </w:p>
    <w:p w14:paraId="002E81AE" w14:textId="4EF84D47" w:rsidR="00DA241D" w:rsidRPr="00E17D3F" w:rsidRDefault="00DA241D" w:rsidP="00E17D3F">
      <w:pPr>
        <w:pStyle w:val="ListParagraph"/>
        <w:ind w:left="360"/>
        <w:jc w:val="both"/>
        <w:rPr>
          <w:rFonts w:ascii="Times New Roman" w:hAnsi="Times New Roman" w:cs="Times New Roman"/>
          <w:sz w:val="24"/>
          <w:szCs w:val="24"/>
        </w:rPr>
      </w:pPr>
      <w:r w:rsidRPr="00E17D3F">
        <w:rPr>
          <w:rFonts w:ascii="Times New Roman" w:hAnsi="Times New Roman" w:cs="Times New Roman"/>
          <w:sz w:val="24"/>
          <w:szCs w:val="24"/>
        </w:rPr>
        <w:t>$8,521,700 shall be used to reimburse local school districts for 50 percent of the purchase cost to replace up to five school buses per district currently in daily use meeting the necessary criteria with a chassis year of 2001 or earlier. If these funds are insufficient to cover 50 percent of the purchase costs of districts that have requested reimbursement by June 1, 2021, the reimbursement shall be pro rata reduced;</w:t>
      </w:r>
    </w:p>
    <w:p w14:paraId="70EBB96C" w14:textId="26B9780F" w:rsidR="00DA241D" w:rsidRPr="00E17D3F" w:rsidRDefault="00DA241D" w:rsidP="00E17D3F">
      <w:pPr>
        <w:pStyle w:val="ListParagraph"/>
        <w:ind w:left="360"/>
        <w:jc w:val="both"/>
        <w:rPr>
          <w:rFonts w:ascii="Times New Roman" w:hAnsi="Times New Roman" w:cs="Times New Roman"/>
          <w:sz w:val="24"/>
          <w:szCs w:val="24"/>
        </w:rPr>
      </w:pPr>
      <w:r w:rsidRPr="00E17D3F">
        <w:rPr>
          <w:rFonts w:ascii="Times New Roman" w:hAnsi="Times New Roman" w:cs="Times New Roman"/>
          <w:sz w:val="24"/>
          <w:szCs w:val="24"/>
        </w:rPr>
        <w:t>The Energy and Environment Cabinet (EEC) will begin working with stakeholders across the Commonwealth to develop processes for applying for funds as outlined by the General Assembly.</w:t>
      </w:r>
    </w:p>
    <w:p w14:paraId="343F9411" w14:textId="77777777" w:rsidR="0013309E" w:rsidRPr="00E17D3F" w:rsidRDefault="0013309E" w:rsidP="00E17D3F">
      <w:pPr>
        <w:pStyle w:val="ListParagraph"/>
        <w:ind w:left="360"/>
        <w:jc w:val="both"/>
        <w:rPr>
          <w:rFonts w:ascii="Times New Roman" w:hAnsi="Times New Roman" w:cs="Times New Roman"/>
          <w:sz w:val="24"/>
          <w:szCs w:val="24"/>
        </w:rPr>
      </w:pPr>
    </w:p>
    <w:p w14:paraId="6ED2FB32" w14:textId="17ECBC3D" w:rsidR="008D65C8" w:rsidRPr="00E17D3F" w:rsidRDefault="00DA241D" w:rsidP="00E17D3F">
      <w:pPr>
        <w:pStyle w:val="ListParagraph"/>
        <w:ind w:left="360"/>
        <w:jc w:val="both"/>
        <w:rPr>
          <w:rFonts w:ascii="Times New Roman" w:hAnsi="Times New Roman" w:cs="Times New Roman"/>
          <w:sz w:val="24"/>
          <w:szCs w:val="24"/>
        </w:rPr>
      </w:pPr>
      <w:r w:rsidRPr="00E17D3F">
        <w:rPr>
          <w:rFonts w:ascii="Times New Roman" w:hAnsi="Times New Roman" w:cs="Times New Roman"/>
          <w:b/>
          <w:bCs/>
          <w:sz w:val="24"/>
          <w:szCs w:val="24"/>
        </w:rPr>
        <w:t>EEC will be hosting a webinar on June 25</w:t>
      </w:r>
      <w:r w:rsidRPr="00E17D3F">
        <w:rPr>
          <w:rFonts w:ascii="Times New Roman" w:hAnsi="Times New Roman" w:cs="Times New Roman"/>
          <w:sz w:val="24"/>
          <w:szCs w:val="24"/>
        </w:rPr>
        <w:t xml:space="preserve"> to go over the basics of the General Assembly’s funding allocations, the BMP and next steps.</w:t>
      </w:r>
      <w:r w:rsidR="0013309E" w:rsidRPr="00E17D3F">
        <w:rPr>
          <w:rFonts w:ascii="Times New Roman" w:hAnsi="Times New Roman" w:cs="Times New Roman"/>
          <w:sz w:val="24"/>
          <w:szCs w:val="24"/>
        </w:rPr>
        <w:t xml:space="preserve"> </w:t>
      </w:r>
      <w:r w:rsidR="00EB3959" w:rsidRPr="00E17D3F">
        <w:rPr>
          <w:rFonts w:ascii="Times New Roman" w:hAnsi="Times New Roman" w:cs="Times New Roman"/>
          <w:sz w:val="24"/>
          <w:szCs w:val="24"/>
        </w:rPr>
        <w:t xml:space="preserve">You may register for the webinar at the following link: </w:t>
      </w:r>
      <w:hyperlink r:id="rId25" w:history="1">
        <w:r w:rsidR="00F86659" w:rsidRPr="00E17D3F">
          <w:rPr>
            <w:rStyle w:val="Hyperlink"/>
            <w:rFonts w:ascii="Times New Roman" w:hAnsi="Times New Roman" w:cs="Times New Roman"/>
            <w:sz w:val="24"/>
            <w:szCs w:val="24"/>
          </w:rPr>
          <w:t>Webinar Registration Link</w:t>
        </w:r>
      </w:hyperlink>
    </w:p>
    <w:p w14:paraId="3DCC9618" w14:textId="77777777" w:rsidR="00F671F1" w:rsidRPr="00E17D3F" w:rsidRDefault="00F671F1" w:rsidP="00E17D3F">
      <w:pPr>
        <w:pStyle w:val="ListParagraph"/>
        <w:ind w:left="360"/>
        <w:jc w:val="both"/>
        <w:rPr>
          <w:rFonts w:ascii="Times New Roman" w:hAnsi="Times New Roman" w:cs="Times New Roman"/>
          <w:sz w:val="24"/>
          <w:szCs w:val="24"/>
        </w:rPr>
      </w:pPr>
    </w:p>
    <w:p w14:paraId="64CA8A18" w14:textId="77777777" w:rsidR="008D65C8" w:rsidRPr="00E17D3F" w:rsidRDefault="008D65C8" w:rsidP="00E17D3F">
      <w:pPr>
        <w:pStyle w:val="ListParagraph"/>
        <w:numPr>
          <w:ilvl w:val="0"/>
          <w:numId w:val="8"/>
        </w:numPr>
        <w:jc w:val="both"/>
        <w:rPr>
          <w:rFonts w:ascii="Times New Roman" w:hAnsi="Times New Roman" w:cs="Times New Roman"/>
          <w:b/>
          <w:bCs/>
          <w:sz w:val="24"/>
          <w:szCs w:val="24"/>
        </w:rPr>
      </w:pPr>
      <w:r w:rsidRPr="00E17D3F">
        <w:rPr>
          <w:rFonts w:ascii="Times New Roman" w:hAnsi="Times New Roman" w:cs="Times New Roman"/>
          <w:b/>
          <w:bCs/>
          <w:sz w:val="24"/>
          <w:szCs w:val="24"/>
        </w:rPr>
        <w:t>Will Volkswagen be competitive?</w:t>
      </w:r>
    </w:p>
    <w:p w14:paraId="06B5ACA9" w14:textId="02E3AA51" w:rsidR="008D65C8" w:rsidRPr="00E17D3F" w:rsidRDefault="00EB0296" w:rsidP="00E17D3F">
      <w:pPr>
        <w:pStyle w:val="ListParagraph"/>
        <w:ind w:left="360"/>
        <w:jc w:val="both"/>
        <w:rPr>
          <w:rFonts w:ascii="Times New Roman" w:hAnsi="Times New Roman" w:cs="Times New Roman"/>
          <w:sz w:val="24"/>
          <w:szCs w:val="24"/>
        </w:rPr>
      </w:pPr>
      <w:r w:rsidRPr="00E17D3F">
        <w:rPr>
          <w:rFonts w:ascii="Times New Roman" w:hAnsi="Times New Roman" w:cs="Times New Roman"/>
          <w:sz w:val="24"/>
          <w:szCs w:val="24"/>
        </w:rPr>
        <w:t>Since t</w:t>
      </w:r>
      <w:r w:rsidR="008D65C8" w:rsidRPr="00E17D3F">
        <w:rPr>
          <w:rFonts w:ascii="Times New Roman" w:hAnsi="Times New Roman" w:cs="Times New Roman"/>
          <w:sz w:val="24"/>
          <w:szCs w:val="24"/>
        </w:rPr>
        <w:t xml:space="preserve">his is </w:t>
      </w:r>
      <w:r w:rsidRPr="00E17D3F">
        <w:rPr>
          <w:rFonts w:ascii="Times New Roman" w:hAnsi="Times New Roman" w:cs="Times New Roman"/>
          <w:sz w:val="24"/>
          <w:szCs w:val="24"/>
        </w:rPr>
        <w:t xml:space="preserve">an </w:t>
      </w:r>
      <w:r w:rsidR="008D65C8" w:rsidRPr="00E17D3F">
        <w:rPr>
          <w:rFonts w:ascii="Times New Roman" w:hAnsi="Times New Roman" w:cs="Times New Roman"/>
          <w:sz w:val="24"/>
          <w:szCs w:val="24"/>
        </w:rPr>
        <w:t>EEC</w:t>
      </w:r>
      <w:r w:rsidRPr="00E17D3F">
        <w:rPr>
          <w:rFonts w:ascii="Times New Roman" w:hAnsi="Times New Roman" w:cs="Times New Roman"/>
          <w:sz w:val="24"/>
          <w:szCs w:val="24"/>
        </w:rPr>
        <w:t xml:space="preserve"> program</w:t>
      </w:r>
      <w:r w:rsidR="008D65C8" w:rsidRPr="00E17D3F">
        <w:rPr>
          <w:rFonts w:ascii="Times New Roman" w:hAnsi="Times New Roman" w:cs="Times New Roman"/>
          <w:sz w:val="24"/>
          <w:szCs w:val="24"/>
        </w:rPr>
        <w:t xml:space="preserve">, </w:t>
      </w:r>
      <w:r w:rsidRPr="00E17D3F">
        <w:rPr>
          <w:rFonts w:ascii="Times New Roman" w:hAnsi="Times New Roman" w:cs="Times New Roman"/>
          <w:sz w:val="24"/>
          <w:szCs w:val="24"/>
        </w:rPr>
        <w:t xml:space="preserve">they </w:t>
      </w:r>
      <w:r w:rsidR="008D65C8" w:rsidRPr="00E17D3F">
        <w:rPr>
          <w:rFonts w:ascii="Times New Roman" w:hAnsi="Times New Roman" w:cs="Times New Roman"/>
          <w:sz w:val="24"/>
          <w:szCs w:val="24"/>
        </w:rPr>
        <w:t xml:space="preserve">will </w:t>
      </w:r>
      <w:r w:rsidRPr="00E17D3F">
        <w:rPr>
          <w:rFonts w:ascii="Times New Roman" w:hAnsi="Times New Roman" w:cs="Times New Roman"/>
          <w:sz w:val="24"/>
          <w:szCs w:val="24"/>
        </w:rPr>
        <w:t xml:space="preserve">determine the criteria. Please </w:t>
      </w:r>
      <w:r w:rsidR="006E5215" w:rsidRPr="00E17D3F">
        <w:rPr>
          <w:rFonts w:ascii="Times New Roman" w:hAnsi="Times New Roman" w:cs="Times New Roman"/>
          <w:sz w:val="24"/>
          <w:szCs w:val="24"/>
        </w:rPr>
        <w:t>use the link above in question 1 for further information.</w:t>
      </w:r>
    </w:p>
    <w:p w14:paraId="2CCF0CCF" w14:textId="77777777" w:rsidR="00345D7F" w:rsidRPr="00E17D3F" w:rsidRDefault="00345D7F" w:rsidP="00E17D3F">
      <w:pPr>
        <w:jc w:val="both"/>
        <w:rPr>
          <w:rFonts w:ascii="Times New Roman" w:hAnsi="Times New Roman" w:cs="Times New Roman"/>
          <w:sz w:val="24"/>
          <w:szCs w:val="24"/>
        </w:rPr>
      </w:pPr>
    </w:p>
    <w:p w14:paraId="2E8894A2" w14:textId="2BC17E47" w:rsidR="00BB6AF1" w:rsidRPr="00E13D2D" w:rsidRDefault="00DD464F" w:rsidP="00AD323A">
      <w:pPr>
        <w:jc w:val="both"/>
        <w:rPr>
          <w:rFonts w:ascii="Times New Roman" w:hAnsi="Times New Roman" w:cs="Times New Roman"/>
          <w:b/>
          <w:bCs/>
          <w:sz w:val="24"/>
          <w:szCs w:val="24"/>
          <w:u w:val="single"/>
        </w:rPr>
      </w:pPr>
      <w:r w:rsidRPr="00E13D2D">
        <w:rPr>
          <w:rFonts w:ascii="Times New Roman" w:hAnsi="Times New Roman" w:cs="Times New Roman"/>
          <w:b/>
          <w:bCs/>
          <w:sz w:val="24"/>
          <w:szCs w:val="24"/>
          <w:u w:val="single"/>
        </w:rPr>
        <w:t>Redbook:</w:t>
      </w:r>
    </w:p>
    <w:p w14:paraId="226DD657" w14:textId="6AC48E69" w:rsidR="00DD464F" w:rsidRPr="00E13D2D" w:rsidRDefault="00DD464F" w:rsidP="00AD323A">
      <w:pPr>
        <w:jc w:val="both"/>
        <w:rPr>
          <w:rFonts w:ascii="Times New Roman" w:hAnsi="Times New Roman" w:cs="Times New Roman"/>
          <w:sz w:val="24"/>
          <w:szCs w:val="24"/>
        </w:rPr>
      </w:pPr>
    </w:p>
    <w:p w14:paraId="19996928" w14:textId="689C679A" w:rsidR="00DD464F" w:rsidRPr="00E13D2D" w:rsidRDefault="00DD464F" w:rsidP="00BE2FDD">
      <w:pPr>
        <w:pStyle w:val="NoSpacing"/>
        <w:numPr>
          <w:ilvl w:val="0"/>
          <w:numId w:val="2"/>
        </w:numPr>
        <w:jc w:val="both"/>
        <w:rPr>
          <w:rFonts w:ascii="Times New Roman" w:hAnsi="Times New Roman" w:cs="Times New Roman"/>
          <w:b/>
          <w:bCs/>
          <w:sz w:val="24"/>
          <w:szCs w:val="24"/>
        </w:rPr>
      </w:pPr>
      <w:r w:rsidRPr="00E13D2D">
        <w:rPr>
          <w:rFonts w:ascii="Times New Roman" w:hAnsi="Times New Roman" w:cs="Times New Roman"/>
          <w:b/>
          <w:bCs/>
          <w:sz w:val="24"/>
          <w:szCs w:val="24"/>
        </w:rPr>
        <w:t>If parents paid half</w:t>
      </w:r>
      <w:r w:rsidR="00D22A3B" w:rsidRPr="00E13D2D">
        <w:rPr>
          <w:rFonts w:ascii="Times New Roman" w:hAnsi="Times New Roman" w:cs="Times New Roman"/>
          <w:b/>
          <w:bCs/>
          <w:sz w:val="24"/>
          <w:szCs w:val="24"/>
        </w:rPr>
        <w:t xml:space="preserve"> the cost of a uniform</w:t>
      </w:r>
      <w:r w:rsidRPr="00E13D2D">
        <w:rPr>
          <w:rFonts w:ascii="Times New Roman" w:hAnsi="Times New Roman" w:cs="Times New Roman"/>
          <w:b/>
          <w:bCs/>
          <w:sz w:val="24"/>
          <w:szCs w:val="24"/>
        </w:rPr>
        <w:t>, do we refund the</w:t>
      </w:r>
      <w:r w:rsidR="00D22A3B" w:rsidRPr="00E13D2D">
        <w:rPr>
          <w:rFonts w:ascii="Times New Roman" w:hAnsi="Times New Roman" w:cs="Times New Roman"/>
          <w:b/>
          <w:bCs/>
          <w:sz w:val="24"/>
          <w:szCs w:val="24"/>
        </w:rPr>
        <w:t>ir</w:t>
      </w:r>
      <w:r w:rsidRPr="00E13D2D">
        <w:rPr>
          <w:rFonts w:ascii="Times New Roman" w:hAnsi="Times New Roman" w:cs="Times New Roman"/>
          <w:b/>
          <w:bCs/>
          <w:sz w:val="24"/>
          <w:szCs w:val="24"/>
        </w:rPr>
        <w:t xml:space="preserve"> half and ask for </w:t>
      </w:r>
      <w:r w:rsidR="00D22A3B" w:rsidRPr="00E13D2D">
        <w:rPr>
          <w:rFonts w:ascii="Times New Roman" w:hAnsi="Times New Roman" w:cs="Times New Roman"/>
          <w:b/>
          <w:bCs/>
          <w:sz w:val="24"/>
          <w:szCs w:val="24"/>
        </w:rPr>
        <w:t xml:space="preserve">the </w:t>
      </w:r>
      <w:r w:rsidRPr="00E13D2D">
        <w:rPr>
          <w:rFonts w:ascii="Times New Roman" w:hAnsi="Times New Roman" w:cs="Times New Roman"/>
          <w:b/>
          <w:bCs/>
          <w:sz w:val="24"/>
          <w:szCs w:val="24"/>
        </w:rPr>
        <w:t>uniform back?</w:t>
      </w:r>
    </w:p>
    <w:p w14:paraId="2D63DF53" w14:textId="234FEF86" w:rsidR="00DD464F" w:rsidRPr="00E13D2D" w:rsidRDefault="00DD464F" w:rsidP="00AD323A">
      <w:pPr>
        <w:pStyle w:val="NoSpacing"/>
        <w:ind w:left="360"/>
        <w:jc w:val="both"/>
        <w:rPr>
          <w:rFonts w:ascii="Times New Roman" w:hAnsi="Times New Roman" w:cs="Times New Roman"/>
          <w:sz w:val="24"/>
          <w:szCs w:val="24"/>
        </w:rPr>
      </w:pPr>
      <w:r w:rsidRPr="00E13D2D">
        <w:rPr>
          <w:rFonts w:ascii="Times New Roman" w:hAnsi="Times New Roman" w:cs="Times New Roman"/>
          <w:sz w:val="24"/>
          <w:szCs w:val="24"/>
        </w:rPr>
        <w:t xml:space="preserve">Yes, refund the parents </w:t>
      </w:r>
      <w:r w:rsidR="00C735A0" w:rsidRPr="00E13D2D">
        <w:rPr>
          <w:rFonts w:ascii="Times New Roman" w:hAnsi="Times New Roman" w:cs="Times New Roman"/>
          <w:sz w:val="24"/>
          <w:szCs w:val="24"/>
        </w:rPr>
        <w:t xml:space="preserve">for half of the cost, </w:t>
      </w:r>
      <w:r w:rsidRPr="00E13D2D">
        <w:rPr>
          <w:rFonts w:ascii="Times New Roman" w:hAnsi="Times New Roman" w:cs="Times New Roman"/>
          <w:sz w:val="24"/>
          <w:szCs w:val="24"/>
        </w:rPr>
        <w:t>and ask for the return of the uniform.</w:t>
      </w:r>
    </w:p>
    <w:p w14:paraId="31D0695B" w14:textId="77777777" w:rsidR="00D61F58" w:rsidRPr="00E13D2D" w:rsidRDefault="00D61F58" w:rsidP="00AD323A">
      <w:pPr>
        <w:pStyle w:val="NoSpacing"/>
        <w:ind w:left="360"/>
        <w:jc w:val="both"/>
        <w:rPr>
          <w:rFonts w:ascii="Times New Roman" w:hAnsi="Times New Roman" w:cs="Times New Roman"/>
          <w:sz w:val="24"/>
          <w:szCs w:val="24"/>
        </w:rPr>
      </w:pPr>
    </w:p>
    <w:p w14:paraId="75D6C525" w14:textId="560D69DB" w:rsidR="00DD464F" w:rsidRPr="00E13D2D" w:rsidRDefault="00DD464F" w:rsidP="00BE2FDD">
      <w:pPr>
        <w:pStyle w:val="NoSpacing"/>
        <w:numPr>
          <w:ilvl w:val="0"/>
          <w:numId w:val="2"/>
        </w:numPr>
        <w:jc w:val="both"/>
        <w:rPr>
          <w:rFonts w:ascii="Times New Roman" w:hAnsi="Times New Roman" w:cs="Times New Roman"/>
          <w:b/>
          <w:bCs/>
          <w:sz w:val="24"/>
          <w:szCs w:val="24"/>
        </w:rPr>
      </w:pPr>
      <w:r w:rsidRPr="00E13D2D">
        <w:rPr>
          <w:rFonts w:ascii="Times New Roman" w:hAnsi="Times New Roman" w:cs="Times New Roman"/>
          <w:b/>
          <w:bCs/>
          <w:sz w:val="24"/>
          <w:szCs w:val="24"/>
        </w:rPr>
        <w:lastRenderedPageBreak/>
        <w:t>Even though the discussion of Redbook has focused on seniors, there were some questions concerning the 5</w:t>
      </w:r>
      <w:r w:rsidRPr="00E13D2D">
        <w:rPr>
          <w:rFonts w:ascii="Times New Roman" w:hAnsi="Times New Roman" w:cs="Times New Roman"/>
          <w:b/>
          <w:bCs/>
          <w:sz w:val="24"/>
          <w:szCs w:val="24"/>
          <w:vertAlign w:val="superscript"/>
        </w:rPr>
        <w:t>th</w:t>
      </w:r>
      <w:r w:rsidRPr="00E13D2D">
        <w:rPr>
          <w:rFonts w:ascii="Times New Roman" w:hAnsi="Times New Roman" w:cs="Times New Roman"/>
          <w:b/>
          <w:bCs/>
          <w:sz w:val="24"/>
          <w:szCs w:val="24"/>
        </w:rPr>
        <w:t xml:space="preserve"> and 8</w:t>
      </w:r>
      <w:r w:rsidRPr="00E13D2D">
        <w:rPr>
          <w:rFonts w:ascii="Times New Roman" w:hAnsi="Times New Roman" w:cs="Times New Roman"/>
          <w:b/>
          <w:bCs/>
          <w:sz w:val="24"/>
          <w:szCs w:val="24"/>
          <w:vertAlign w:val="superscript"/>
        </w:rPr>
        <w:t>th</w:t>
      </w:r>
      <w:r w:rsidRPr="00E13D2D">
        <w:rPr>
          <w:rFonts w:ascii="Times New Roman" w:hAnsi="Times New Roman" w:cs="Times New Roman"/>
          <w:b/>
          <w:bCs/>
          <w:sz w:val="24"/>
          <w:szCs w:val="24"/>
        </w:rPr>
        <w:t xml:space="preserve"> grade accounts according to Redbook?</w:t>
      </w:r>
    </w:p>
    <w:p w14:paraId="4B56075D" w14:textId="46EAB27B" w:rsidR="00DD464F" w:rsidRPr="00E13D2D" w:rsidRDefault="00DD464F" w:rsidP="00AD323A">
      <w:pPr>
        <w:pStyle w:val="NoSpacing"/>
        <w:ind w:left="360"/>
        <w:jc w:val="both"/>
        <w:rPr>
          <w:rFonts w:ascii="Times New Roman" w:hAnsi="Times New Roman" w:cs="Times New Roman"/>
          <w:sz w:val="24"/>
          <w:szCs w:val="24"/>
        </w:rPr>
      </w:pPr>
      <w:r w:rsidRPr="00E13D2D">
        <w:rPr>
          <w:rFonts w:ascii="Times New Roman" w:hAnsi="Times New Roman" w:cs="Times New Roman"/>
          <w:sz w:val="24"/>
          <w:szCs w:val="24"/>
        </w:rPr>
        <w:t>They’re similar</w:t>
      </w:r>
      <w:r w:rsidR="00976A1C" w:rsidRPr="00E13D2D">
        <w:rPr>
          <w:rFonts w:ascii="Times New Roman" w:hAnsi="Times New Roman" w:cs="Times New Roman"/>
          <w:sz w:val="24"/>
          <w:szCs w:val="24"/>
        </w:rPr>
        <w:t>,</w:t>
      </w:r>
      <w:r w:rsidRPr="00E13D2D">
        <w:rPr>
          <w:rFonts w:ascii="Times New Roman" w:hAnsi="Times New Roman" w:cs="Times New Roman"/>
          <w:sz w:val="24"/>
          <w:szCs w:val="24"/>
        </w:rPr>
        <w:t xml:space="preserve"> but nothing in Redbook specifically highlights 5</w:t>
      </w:r>
      <w:r w:rsidRPr="00E13D2D">
        <w:rPr>
          <w:rFonts w:ascii="Times New Roman" w:hAnsi="Times New Roman" w:cs="Times New Roman"/>
          <w:sz w:val="24"/>
          <w:szCs w:val="24"/>
          <w:vertAlign w:val="superscript"/>
        </w:rPr>
        <w:t>th</w:t>
      </w:r>
      <w:r w:rsidRPr="00E13D2D">
        <w:rPr>
          <w:rFonts w:ascii="Times New Roman" w:hAnsi="Times New Roman" w:cs="Times New Roman"/>
          <w:sz w:val="24"/>
          <w:szCs w:val="24"/>
        </w:rPr>
        <w:t xml:space="preserve"> and 8</w:t>
      </w:r>
      <w:r w:rsidRPr="00E13D2D">
        <w:rPr>
          <w:rFonts w:ascii="Times New Roman" w:hAnsi="Times New Roman" w:cs="Times New Roman"/>
          <w:sz w:val="24"/>
          <w:szCs w:val="24"/>
          <w:vertAlign w:val="superscript"/>
        </w:rPr>
        <w:t>th</w:t>
      </w:r>
      <w:r w:rsidRPr="00E13D2D">
        <w:rPr>
          <w:rFonts w:ascii="Times New Roman" w:hAnsi="Times New Roman" w:cs="Times New Roman"/>
          <w:sz w:val="24"/>
          <w:szCs w:val="24"/>
        </w:rPr>
        <w:t xml:space="preserve"> grade accounts. Districts have two options: spend down the funds this FY</w:t>
      </w:r>
      <w:r w:rsidR="00BF19CB" w:rsidRPr="00E13D2D">
        <w:rPr>
          <w:rFonts w:ascii="Times New Roman" w:hAnsi="Times New Roman" w:cs="Times New Roman"/>
          <w:sz w:val="24"/>
          <w:szCs w:val="24"/>
        </w:rPr>
        <w:t>,</w:t>
      </w:r>
      <w:r w:rsidRPr="00E13D2D">
        <w:rPr>
          <w:rFonts w:ascii="Times New Roman" w:hAnsi="Times New Roman" w:cs="Times New Roman"/>
          <w:sz w:val="24"/>
          <w:szCs w:val="24"/>
        </w:rPr>
        <w:t xml:space="preserve"> or rollover to the general fund.</w:t>
      </w:r>
    </w:p>
    <w:p w14:paraId="32AE6E1E" w14:textId="77777777" w:rsidR="00D61F58" w:rsidRPr="00E13D2D" w:rsidRDefault="00D61F58" w:rsidP="00AD323A">
      <w:pPr>
        <w:pStyle w:val="NoSpacing"/>
        <w:ind w:left="360"/>
        <w:jc w:val="both"/>
        <w:rPr>
          <w:rFonts w:ascii="Times New Roman" w:hAnsi="Times New Roman" w:cs="Times New Roman"/>
          <w:sz w:val="24"/>
          <w:szCs w:val="24"/>
        </w:rPr>
      </w:pPr>
    </w:p>
    <w:p w14:paraId="01503888" w14:textId="77777777" w:rsidR="008D65C8" w:rsidRPr="00E13D2D" w:rsidRDefault="008D65C8" w:rsidP="00BE2FDD">
      <w:pPr>
        <w:pStyle w:val="ListParagraph"/>
        <w:numPr>
          <w:ilvl w:val="0"/>
          <w:numId w:val="2"/>
        </w:numPr>
        <w:jc w:val="both"/>
        <w:rPr>
          <w:rFonts w:ascii="Times New Roman" w:hAnsi="Times New Roman" w:cs="Times New Roman"/>
          <w:b/>
          <w:bCs/>
          <w:sz w:val="24"/>
          <w:szCs w:val="24"/>
        </w:rPr>
      </w:pPr>
      <w:r w:rsidRPr="00E13D2D">
        <w:rPr>
          <w:rFonts w:ascii="Times New Roman" w:hAnsi="Times New Roman" w:cs="Times New Roman"/>
          <w:b/>
          <w:bCs/>
          <w:sz w:val="24"/>
          <w:szCs w:val="24"/>
        </w:rPr>
        <w:t>Redbook states all fixed assets are to stay at the board, however due to COVID-19, a high school principal wants to see if there can be permission given to purchase laptops for all seniors with the remaining funds in their senior activity account.</w:t>
      </w:r>
    </w:p>
    <w:p w14:paraId="7D95574D" w14:textId="0F0AF293" w:rsidR="008D65C8" w:rsidRPr="00E13D2D" w:rsidRDefault="004337F4" w:rsidP="00AD323A">
      <w:pPr>
        <w:pStyle w:val="ListParagraph"/>
        <w:ind w:left="360"/>
        <w:jc w:val="both"/>
        <w:rPr>
          <w:rFonts w:ascii="Times New Roman" w:hAnsi="Times New Roman" w:cs="Times New Roman"/>
          <w:sz w:val="24"/>
          <w:szCs w:val="24"/>
        </w:rPr>
      </w:pPr>
      <w:r w:rsidRPr="00E13D2D">
        <w:rPr>
          <w:rFonts w:ascii="Times New Roman" w:hAnsi="Times New Roman" w:cs="Times New Roman"/>
          <w:sz w:val="24"/>
          <w:szCs w:val="24"/>
        </w:rPr>
        <w:t xml:space="preserve">Yes, this is an option, but the decision needs to be made </w:t>
      </w:r>
      <w:r w:rsidR="001B3373" w:rsidRPr="00E13D2D">
        <w:rPr>
          <w:rFonts w:ascii="Times New Roman" w:hAnsi="Times New Roman" w:cs="Times New Roman"/>
          <w:sz w:val="24"/>
          <w:szCs w:val="24"/>
        </w:rPr>
        <w:t>by the senior class officers themselves, no</w:t>
      </w:r>
      <w:r w:rsidR="00634130" w:rsidRPr="00E13D2D">
        <w:rPr>
          <w:rFonts w:ascii="Times New Roman" w:hAnsi="Times New Roman" w:cs="Times New Roman"/>
          <w:sz w:val="24"/>
          <w:szCs w:val="24"/>
        </w:rPr>
        <w:t>t the principal or the district</w:t>
      </w:r>
      <w:r w:rsidR="001B3373" w:rsidRPr="00E13D2D">
        <w:rPr>
          <w:rFonts w:ascii="Times New Roman" w:hAnsi="Times New Roman" w:cs="Times New Roman"/>
          <w:sz w:val="24"/>
          <w:szCs w:val="24"/>
        </w:rPr>
        <w:t>.</w:t>
      </w:r>
    </w:p>
    <w:p w14:paraId="0FC9CA4B" w14:textId="3208AF72" w:rsidR="004C4C64" w:rsidRPr="00E13D2D" w:rsidRDefault="004C4C64" w:rsidP="00BE2FDD">
      <w:pPr>
        <w:pStyle w:val="NoSpacing"/>
        <w:numPr>
          <w:ilvl w:val="0"/>
          <w:numId w:val="2"/>
        </w:numPr>
        <w:jc w:val="both"/>
        <w:rPr>
          <w:rFonts w:ascii="Times New Roman" w:hAnsi="Times New Roman" w:cs="Times New Roman"/>
          <w:b/>
          <w:bCs/>
          <w:sz w:val="24"/>
          <w:szCs w:val="24"/>
        </w:rPr>
      </w:pPr>
      <w:r w:rsidRPr="00E13D2D">
        <w:rPr>
          <w:rFonts w:ascii="Times New Roman" w:hAnsi="Times New Roman" w:cs="Times New Roman"/>
          <w:b/>
          <w:bCs/>
          <w:sz w:val="24"/>
          <w:szCs w:val="24"/>
        </w:rPr>
        <w:t>Why not move 5th and 8th grades to the next school they feed into at the district?</w:t>
      </w:r>
    </w:p>
    <w:p w14:paraId="4B62484E" w14:textId="566C66C6" w:rsidR="004C4C64" w:rsidRPr="00E13D2D" w:rsidRDefault="004C4C64" w:rsidP="004C4C64">
      <w:pPr>
        <w:pStyle w:val="NoSpacing"/>
        <w:ind w:left="360"/>
        <w:jc w:val="both"/>
        <w:rPr>
          <w:rFonts w:ascii="Times New Roman" w:hAnsi="Times New Roman" w:cs="Times New Roman"/>
          <w:sz w:val="24"/>
          <w:szCs w:val="24"/>
        </w:rPr>
      </w:pPr>
      <w:r w:rsidRPr="00E13D2D">
        <w:rPr>
          <w:rFonts w:ascii="Times New Roman" w:hAnsi="Times New Roman" w:cs="Times New Roman"/>
          <w:sz w:val="24"/>
          <w:szCs w:val="24"/>
        </w:rPr>
        <w:t>K-5’s may branch into multiple middle schools</w:t>
      </w:r>
      <w:r w:rsidR="003869F8" w:rsidRPr="00E13D2D">
        <w:rPr>
          <w:rFonts w:ascii="Times New Roman" w:hAnsi="Times New Roman" w:cs="Times New Roman"/>
          <w:sz w:val="24"/>
          <w:szCs w:val="24"/>
        </w:rPr>
        <w:t>,</w:t>
      </w:r>
      <w:r w:rsidRPr="00E13D2D">
        <w:rPr>
          <w:rFonts w:ascii="Times New Roman" w:hAnsi="Times New Roman" w:cs="Times New Roman"/>
          <w:sz w:val="24"/>
          <w:szCs w:val="24"/>
        </w:rPr>
        <w:t xml:space="preserve"> and the middle schools likely branch to different high schools</w:t>
      </w:r>
      <w:r w:rsidR="00A76521" w:rsidRPr="00E13D2D">
        <w:rPr>
          <w:rFonts w:ascii="Times New Roman" w:hAnsi="Times New Roman" w:cs="Times New Roman"/>
          <w:sz w:val="24"/>
          <w:szCs w:val="24"/>
        </w:rPr>
        <w:t>, and i</w:t>
      </w:r>
      <w:r w:rsidRPr="00E13D2D">
        <w:rPr>
          <w:rFonts w:ascii="Times New Roman" w:hAnsi="Times New Roman" w:cs="Times New Roman"/>
          <w:sz w:val="24"/>
          <w:szCs w:val="24"/>
        </w:rPr>
        <w:t>t’s hard to allocate</w:t>
      </w:r>
      <w:r w:rsidR="003869F8" w:rsidRPr="00E13D2D">
        <w:rPr>
          <w:rFonts w:ascii="Times New Roman" w:hAnsi="Times New Roman" w:cs="Times New Roman"/>
          <w:sz w:val="24"/>
          <w:szCs w:val="24"/>
        </w:rPr>
        <w:t xml:space="preserve"> the </w:t>
      </w:r>
      <w:r w:rsidRPr="00E13D2D">
        <w:rPr>
          <w:rFonts w:ascii="Times New Roman" w:hAnsi="Times New Roman" w:cs="Times New Roman"/>
          <w:sz w:val="24"/>
          <w:szCs w:val="24"/>
        </w:rPr>
        <w:t>money to follow those students when th</w:t>
      </w:r>
      <w:r w:rsidR="00A76521" w:rsidRPr="00E13D2D">
        <w:rPr>
          <w:rFonts w:ascii="Times New Roman" w:hAnsi="Times New Roman" w:cs="Times New Roman"/>
          <w:sz w:val="24"/>
          <w:szCs w:val="24"/>
        </w:rPr>
        <w:t>is</w:t>
      </w:r>
      <w:r w:rsidRPr="00E13D2D">
        <w:rPr>
          <w:rFonts w:ascii="Times New Roman" w:hAnsi="Times New Roman" w:cs="Times New Roman"/>
          <w:sz w:val="24"/>
          <w:szCs w:val="24"/>
        </w:rPr>
        <w:t xml:space="preserve"> happens. If it were a K-12 school</w:t>
      </w:r>
      <w:r w:rsidR="00A76521" w:rsidRPr="00E13D2D">
        <w:rPr>
          <w:rFonts w:ascii="Times New Roman" w:hAnsi="Times New Roman" w:cs="Times New Roman"/>
          <w:sz w:val="24"/>
          <w:szCs w:val="24"/>
        </w:rPr>
        <w:t>,</w:t>
      </w:r>
      <w:r w:rsidRPr="00E13D2D">
        <w:rPr>
          <w:rFonts w:ascii="Times New Roman" w:hAnsi="Times New Roman" w:cs="Times New Roman"/>
          <w:sz w:val="24"/>
          <w:szCs w:val="24"/>
        </w:rPr>
        <w:t xml:space="preserve"> </w:t>
      </w:r>
      <w:r w:rsidR="00A76521" w:rsidRPr="00E13D2D">
        <w:rPr>
          <w:rFonts w:ascii="Times New Roman" w:hAnsi="Times New Roman" w:cs="Times New Roman"/>
          <w:sz w:val="24"/>
          <w:szCs w:val="24"/>
        </w:rPr>
        <w:t>it</w:t>
      </w:r>
      <w:r w:rsidRPr="00E13D2D">
        <w:rPr>
          <w:rFonts w:ascii="Times New Roman" w:hAnsi="Times New Roman" w:cs="Times New Roman"/>
          <w:sz w:val="24"/>
          <w:szCs w:val="24"/>
        </w:rPr>
        <w:t xml:space="preserve"> would be easier to implement.</w:t>
      </w:r>
    </w:p>
    <w:p w14:paraId="39941757" w14:textId="77777777" w:rsidR="008D65C8" w:rsidRPr="00E13D2D" w:rsidRDefault="008D65C8" w:rsidP="00AD323A">
      <w:pPr>
        <w:jc w:val="both"/>
        <w:rPr>
          <w:rFonts w:ascii="Times New Roman" w:hAnsi="Times New Roman" w:cs="Times New Roman"/>
          <w:sz w:val="24"/>
          <w:szCs w:val="24"/>
        </w:rPr>
      </w:pPr>
    </w:p>
    <w:p w14:paraId="2258B392" w14:textId="3EAF0A85" w:rsidR="002942C4" w:rsidRPr="00E13D2D" w:rsidRDefault="002942C4" w:rsidP="00AD323A">
      <w:pPr>
        <w:jc w:val="both"/>
        <w:rPr>
          <w:rFonts w:ascii="Times New Roman" w:hAnsi="Times New Roman" w:cs="Times New Roman"/>
          <w:b/>
          <w:bCs/>
          <w:sz w:val="24"/>
          <w:szCs w:val="24"/>
          <w:u w:val="single"/>
        </w:rPr>
      </w:pPr>
      <w:r w:rsidRPr="00E13D2D">
        <w:rPr>
          <w:rFonts w:ascii="Times New Roman" w:hAnsi="Times New Roman" w:cs="Times New Roman"/>
          <w:b/>
          <w:bCs/>
          <w:sz w:val="24"/>
          <w:szCs w:val="24"/>
          <w:u w:val="single"/>
        </w:rPr>
        <w:t xml:space="preserve">Food </w:t>
      </w:r>
      <w:r w:rsidR="003D4E80" w:rsidRPr="00E13D2D">
        <w:rPr>
          <w:rFonts w:ascii="Times New Roman" w:hAnsi="Times New Roman" w:cs="Times New Roman"/>
          <w:b/>
          <w:bCs/>
          <w:sz w:val="24"/>
          <w:szCs w:val="24"/>
          <w:u w:val="single"/>
        </w:rPr>
        <w:t>Services</w:t>
      </w:r>
    </w:p>
    <w:p w14:paraId="2287615E" w14:textId="6E25A744" w:rsidR="009F0E85" w:rsidRPr="00E13D2D" w:rsidRDefault="00363CAE" w:rsidP="0013727A">
      <w:pPr>
        <w:pStyle w:val="NoSpacing"/>
        <w:numPr>
          <w:ilvl w:val="0"/>
          <w:numId w:val="3"/>
        </w:numPr>
        <w:jc w:val="both"/>
        <w:rPr>
          <w:rFonts w:ascii="Times New Roman" w:eastAsia="Times New Roman" w:hAnsi="Times New Roman" w:cs="Times New Roman"/>
          <w:sz w:val="24"/>
          <w:szCs w:val="24"/>
        </w:rPr>
      </w:pPr>
      <w:r w:rsidRPr="00E13D2D">
        <w:rPr>
          <w:rFonts w:ascii="Times New Roman" w:hAnsi="Times New Roman" w:cs="Times New Roman"/>
          <w:b/>
          <w:bCs/>
          <w:sz w:val="24"/>
          <w:szCs w:val="24"/>
        </w:rPr>
        <w:t>How</w:t>
      </w:r>
      <w:r w:rsidR="007700E0" w:rsidRPr="00E13D2D">
        <w:rPr>
          <w:rFonts w:ascii="Times New Roman" w:hAnsi="Times New Roman" w:cs="Times New Roman"/>
          <w:b/>
          <w:bCs/>
          <w:sz w:val="24"/>
          <w:szCs w:val="24"/>
        </w:rPr>
        <w:t>,</w:t>
      </w:r>
      <w:r w:rsidRPr="00E13D2D">
        <w:rPr>
          <w:rFonts w:ascii="Times New Roman" w:hAnsi="Times New Roman" w:cs="Times New Roman"/>
          <w:b/>
          <w:bCs/>
          <w:sz w:val="24"/>
          <w:szCs w:val="24"/>
        </w:rPr>
        <w:t xml:space="preserve"> </w:t>
      </w:r>
      <w:r w:rsidR="007700E0" w:rsidRPr="00E13D2D">
        <w:rPr>
          <w:rFonts w:ascii="Times New Roman" w:hAnsi="Times New Roman" w:cs="Times New Roman"/>
          <w:b/>
          <w:bCs/>
          <w:sz w:val="24"/>
          <w:szCs w:val="24"/>
        </w:rPr>
        <w:t xml:space="preserve">and where </w:t>
      </w:r>
      <w:r w:rsidRPr="00E13D2D">
        <w:rPr>
          <w:rFonts w:ascii="Times New Roman" w:hAnsi="Times New Roman" w:cs="Times New Roman"/>
          <w:b/>
          <w:bCs/>
          <w:sz w:val="24"/>
          <w:szCs w:val="24"/>
        </w:rPr>
        <w:t xml:space="preserve">can we classify the food </w:t>
      </w:r>
      <w:r w:rsidR="007700E0" w:rsidRPr="00E13D2D">
        <w:rPr>
          <w:rFonts w:ascii="Times New Roman" w:hAnsi="Times New Roman" w:cs="Times New Roman"/>
          <w:b/>
          <w:bCs/>
          <w:sz w:val="24"/>
          <w:szCs w:val="24"/>
        </w:rPr>
        <w:t>services</w:t>
      </w:r>
      <w:r w:rsidRPr="00E13D2D">
        <w:rPr>
          <w:rFonts w:ascii="Times New Roman" w:hAnsi="Times New Roman" w:cs="Times New Roman"/>
          <w:b/>
          <w:bCs/>
          <w:sz w:val="24"/>
          <w:szCs w:val="24"/>
        </w:rPr>
        <w:t xml:space="preserve"> costs charged to the Food Service Fund? </w:t>
      </w:r>
    </w:p>
    <w:p w14:paraId="69071E8B" w14:textId="1B68E78A" w:rsidR="003D4E80" w:rsidRPr="00E13D2D" w:rsidRDefault="003D4E80" w:rsidP="0013727A">
      <w:pPr>
        <w:pStyle w:val="NoSpacing"/>
        <w:ind w:left="360"/>
        <w:jc w:val="both"/>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 xml:space="preserve">As districts are </w:t>
      </w:r>
      <w:r w:rsidR="00AB3B08" w:rsidRPr="00E13D2D">
        <w:rPr>
          <w:rFonts w:ascii="Times New Roman" w:eastAsia="Times New Roman" w:hAnsi="Times New Roman" w:cs="Times New Roman"/>
          <w:sz w:val="24"/>
          <w:szCs w:val="24"/>
        </w:rPr>
        <w:t>examining</w:t>
      </w:r>
      <w:r w:rsidRPr="00E13D2D">
        <w:rPr>
          <w:rFonts w:ascii="Times New Roman" w:eastAsia="Times New Roman" w:hAnsi="Times New Roman" w:cs="Times New Roman"/>
          <w:sz w:val="24"/>
          <w:szCs w:val="24"/>
        </w:rPr>
        <w:t xml:space="preserve"> food services costs and co</w:t>
      </w:r>
      <w:r w:rsidR="007F1BF9" w:rsidRPr="00E13D2D">
        <w:rPr>
          <w:rFonts w:ascii="Times New Roman" w:eastAsia="Times New Roman" w:hAnsi="Times New Roman" w:cs="Times New Roman"/>
          <w:sz w:val="24"/>
          <w:szCs w:val="24"/>
        </w:rPr>
        <w:t>ntemplating</w:t>
      </w:r>
      <w:r w:rsidR="00226F1E" w:rsidRPr="00E13D2D">
        <w:rPr>
          <w:rFonts w:ascii="Times New Roman" w:eastAsia="Times New Roman" w:hAnsi="Times New Roman" w:cs="Times New Roman"/>
          <w:sz w:val="24"/>
          <w:szCs w:val="24"/>
        </w:rPr>
        <w:t xml:space="preserve"> the use of</w:t>
      </w:r>
      <w:r w:rsidRPr="00E13D2D">
        <w:rPr>
          <w:rFonts w:ascii="Times New Roman" w:eastAsia="Times New Roman" w:hAnsi="Times New Roman" w:cs="Times New Roman"/>
          <w:sz w:val="24"/>
          <w:szCs w:val="24"/>
        </w:rPr>
        <w:t xml:space="preserve"> ESSER and GEER expenditures</w:t>
      </w:r>
      <w:r w:rsidR="007F1BF9" w:rsidRPr="00E13D2D">
        <w:rPr>
          <w:rFonts w:ascii="Times New Roman" w:eastAsia="Times New Roman" w:hAnsi="Times New Roman" w:cs="Times New Roman"/>
          <w:sz w:val="24"/>
          <w:szCs w:val="24"/>
        </w:rPr>
        <w:t>,</w:t>
      </w:r>
      <w:r w:rsidRPr="00E13D2D">
        <w:rPr>
          <w:rFonts w:ascii="Times New Roman" w:eastAsia="Times New Roman" w:hAnsi="Times New Roman" w:cs="Times New Roman"/>
          <w:sz w:val="24"/>
          <w:szCs w:val="24"/>
        </w:rPr>
        <w:t xml:space="preserve"> </w:t>
      </w:r>
      <w:r w:rsidR="00226F1E" w:rsidRPr="00E13D2D">
        <w:rPr>
          <w:rFonts w:ascii="Times New Roman" w:eastAsia="Times New Roman" w:hAnsi="Times New Roman" w:cs="Times New Roman"/>
          <w:sz w:val="24"/>
          <w:szCs w:val="24"/>
        </w:rPr>
        <w:t xml:space="preserve">there are </w:t>
      </w:r>
      <w:r w:rsidR="007F1BF9" w:rsidRPr="00E13D2D">
        <w:rPr>
          <w:rFonts w:ascii="Times New Roman" w:eastAsia="Times New Roman" w:hAnsi="Times New Roman" w:cs="Times New Roman"/>
          <w:sz w:val="24"/>
          <w:szCs w:val="24"/>
        </w:rPr>
        <w:t>a</w:t>
      </w:r>
      <w:r w:rsidRPr="00E13D2D">
        <w:rPr>
          <w:rFonts w:ascii="Times New Roman" w:eastAsia="Times New Roman" w:hAnsi="Times New Roman" w:cs="Times New Roman"/>
          <w:sz w:val="24"/>
          <w:szCs w:val="24"/>
        </w:rPr>
        <w:t xml:space="preserve"> few items to evaluate when mak</w:t>
      </w:r>
      <w:r w:rsidR="007F1BF9" w:rsidRPr="00E13D2D">
        <w:rPr>
          <w:rFonts w:ascii="Times New Roman" w:eastAsia="Times New Roman" w:hAnsi="Times New Roman" w:cs="Times New Roman"/>
          <w:sz w:val="24"/>
          <w:szCs w:val="24"/>
        </w:rPr>
        <w:t>ing</w:t>
      </w:r>
      <w:r w:rsidRPr="00E13D2D">
        <w:rPr>
          <w:rFonts w:ascii="Times New Roman" w:eastAsia="Times New Roman" w:hAnsi="Times New Roman" w:cs="Times New Roman"/>
          <w:sz w:val="24"/>
          <w:szCs w:val="24"/>
        </w:rPr>
        <w:t xml:space="preserve"> decisions concerning the expenditures and where they should </w:t>
      </w:r>
      <w:r w:rsidR="00076352" w:rsidRPr="00E13D2D">
        <w:rPr>
          <w:rFonts w:ascii="Times New Roman" w:eastAsia="Times New Roman" w:hAnsi="Times New Roman" w:cs="Times New Roman"/>
          <w:sz w:val="24"/>
          <w:szCs w:val="24"/>
        </w:rPr>
        <w:t>align</w:t>
      </w:r>
      <w:r w:rsidRPr="00E13D2D">
        <w:rPr>
          <w:rFonts w:ascii="Times New Roman" w:eastAsia="Times New Roman" w:hAnsi="Times New Roman" w:cs="Times New Roman"/>
          <w:sz w:val="24"/>
          <w:szCs w:val="24"/>
        </w:rPr>
        <w:t xml:space="preserve"> in the Annual Financial Report (AFR)</w:t>
      </w:r>
      <w:r w:rsidR="00226F1E" w:rsidRPr="00E13D2D">
        <w:rPr>
          <w:rFonts w:ascii="Times New Roman" w:eastAsia="Times New Roman" w:hAnsi="Times New Roman" w:cs="Times New Roman"/>
          <w:sz w:val="24"/>
          <w:szCs w:val="24"/>
        </w:rPr>
        <w:t xml:space="preserve">. Please </w:t>
      </w:r>
      <w:r w:rsidR="00192768" w:rsidRPr="00E13D2D">
        <w:rPr>
          <w:rFonts w:ascii="Times New Roman" w:eastAsia="Times New Roman" w:hAnsi="Times New Roman" w:cs="Times New Roman"/>
          <w:sz w:val="24"/>
          <w:szCs w:val="24"/>
        </w:rPr>
        <w:t>review these considerations:</w:t>
      </w:r>
      <w:r w:rsidR="00226F1E" w:rsidRPr="00E13D2D">
        <w:rPr>
          <w:rFonts w:ascii="Times New Roman" w:eastAsia="Times New Roman" w:hAnsi="Times New Roman" w:cs="Times New Roman"/>
          <w:sz w:val="24"/>
          <w:szCs w:val="24"/>
        </w:rPr>
        <w:t xml:space="preserve"> </w:t>
      </w:r>
    </w:p>
    <w:p w14:paraId="512BABDD" w14:textId="332A2B84" w:rsidR="003D4E80" w:rsidRPr="00E13D2D" w:rsidRDefault="003D4E80" w:rsidP="0013727A">
      <w:pPr>
        <w:pStyle w:val="ListParagraph"/>
        <w:numPr>
          <w:ilvl w:val="0"/>
          <w:numId w:val="11"/>
        </w:numPr>
        <w:spacing w:before="100" w:beforeAutospacing="1" w:after="165"/>
        <w:contextualSpacing w:val="0"/>
        <w:jc w:val="both"/>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There is an ORG for Food Services that can be used in Fund 2 to report ESSER and GEER</w:t>
      </w:r>
      <w:r w:rsidR="00395E8E">
        <w:rPr>
          <w:rFonts w:ascii="Times New Roman" w:eastAsia="Times New Roman" w:hAnsi="Times New Roman" w:cs="Times New Roman"/>
          <w:sz w:val="24"/>
          <w:szCs w:val="24"/>
        </w:rPr>
        <w:t xml:space="preserve"> </w:t>
      </w:r>
      <w:r w:rsidRPr="00E13D2D">
        <w:rPr>
          <w:rFonts w:ascii="Times New Roman" w:eastAsia="Times New Roman" w:hAnsi="Times New Roman" w:cs="Times New Roman"/>
          <w:sz w:val="24"/>
          <w:szCs w:val="24"/>
        </w:rPr>
        <w:t>funds:</w:t>
      </w:r>
    </w:p>
    <w:tbl>
      <w:tblPr>
        <w:tblpPr w:leftFromText="180" w:rightFromText="180" w:vertAnchor="text" w:tblpY="1"/>
        <w:tblOverlap w:val="neve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0"/>
        <w:gridCol w:w="795"/>
        <w:gridCol w:w="735"/>
        <w:gridCol w:w="795"/>
        <w:gridCol w:w="810"/>
        <w:gridCol w:w="450"/>
        <w:gridCol w:w="930"/>
        <w:gridCol w:w="1905"/>
        <w:gridCol w:w="1200"/>
        <w:gridCol w:w="945"/>
      </w:tblGrid>
      <w:tr w:rsidR="00E13D2D" w:rsidRPr="00E13D2D" w14:paraId="5B4895D3" w14:textId="77777777" w:rsidTr="007536ED">
        <w:trPr>
          <w:tblCellSpacing w:w="15" w:type="dxa"/>
        </w:trPr>
        <w:tc>
          <w:tcPr>
            <w:tcW w:w="735" w:type="dxa"/>
            <w:vAlign w:val="center"/>
            <w:hideMark/>
          </w:tcPr>
          <w:p w14:paraId="0DA339E3" w14:textId="77777777" w:rsidR="00192768" w:rsidRPr="00E13D2D" w:rsidRDefault="00192768" w:rsidP="007536ED">
            <w:pPr>
              <w:spacing w:after="0"/>
              <w:contextualSpacing w:val="0"/>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TYPE</w:t>
            </w:r>
          </w:p>
        </w:tc>
        <w:tc>
          <w:tcPr>
            <w:tcW w:w="765" w:type="dxa"/>
            <w:vAlign w:val="center"/>
            <w:hideMark/>
          </w:tcPr>
          <w:p w14:paraId="49F07ABA" w14:textId="77777777" w:rsidR="00192768" w:rsidRPr="00E13D2D" w:rsidRDefault="00192768" w:rsidP="007536ED">
            <w:pPr>
              <w:spacing w:after="0"/>
              <w:contextualSpacing w:val="0"/>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FUND</w:t>
            </w:r>
          </w:p>
        </w:tc>
        <w:tc>
          <w:tcPr>
            <w:tcW w:w="705" w:type="dxa"/>
            <w:vAlign w:val="center"/>
            <w:hideMark/>
          </w:tcPr>
          <w:p w14:paraId="29A1136E" w14:textId="77777777" w:rsidR="00192768" w:rsidRPr="00E13D2D" w:rsidRDefault="00192768" w:rsidP="007536ED">
            <w:pPr>
              <w:spacing w:after="0"/>
              <w:contextualSpacing w:val="0"/>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UNIT</w:t>
            </w:r>
          </w:p>
        </w:tc>
        <w:tc>
          <w:tcPr>
            <w:tcW w:w="765" w:type="dxa"/>
            <w:vAlign w:val="center"/>
            <w:hideMark/>
          </w:tcPr>
          <w:p w14:paraId="23731EFB" w14:textId="77777777" w:rsidR="00192768" w:rsidRPr="00E13D2D" w:rsidRDefault="00192768" w:rsidP="007536ED">
            <w:pPr>
              <w:spacing w:after="0"/>
              <w:contextualSpacing w:val="0"/>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FUNC</w:t>
            </w:r>
          </w:p>
        </w:tc>
        <w:tc>
          <w:tcPr>
            <w:tcW w:w="780" w:type="dxa"/>
            <w:vAlign w:val="center"/>
            <w:hideMark/>
          </w:tcPr>
          <w:p w14:paraId="1278499F" w14:textId="77777777" w:rsidR="00192768" w:rsidRPr="00E13D2D" w:rsidRDefault="00192768" w:rsidP="007536ED">
            <w:pPr>
              <w:spacing w:after="0"/>
              <w:contextualSpacing w:val="0"/>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PROG</w:t>
            </w:r>
          </w:p>
        </w:tc>
        <w:tc>
          <w:tcPr>
            <w:tcW w:w="420" w:type="dxa"/>
            <w:vAlign w:val="center"/>
            <w:hideMark/>
          </w:tcPr>
          <w:p w14:paraId="2BAD0259" w14:textId="77777777" w:rsidR="00192768" w:rsidRPr="00E13D2D" w:rsidRDefault="00192768" w:rsidP="007536ED">
            <w:pPr>
              <w:spacing w:after="0"/>
              <w:contextualSpacing w:val="0"/>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IL</w:t>
            </w:r>
          </w:p>
        </w:tc>
        <w:tc>
          <w:tcPr>
            <w:tcW w:w="900" w:type="dxa"/>
            <w:vAlign w:val="center"/>
            <w:hideMark/>
          </w:tcPr>
          <w:p w14:paraId="273FE2E8" w14:textId="77777777" w:rsidR="00192768" w:rsidRPr="00E13D2D" w:rsidRDefault="00192768" w:rsidP="007536ED">
            <w:pPr>
              <w:spacing w:after="0"/>
              <w:contextualSpacing w:val="0"/>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ORG</w:t>
            </w:r>
          </w:p>
        </w:tc>
        <w:tc>
          <w:tcPr>
            <w:tcW w:w="1875" w:type="dxa"/>
            <w:vAlign w:val="center"/>
            <w:hideMark/>
          </w:tcPr>
          <w:p w14:paraId="58F09833" w14:textId="77777777" w:rsidR="00192768" w:rsidRPr="00E13D2D" w:rsidRDefault="00192768" w:rsidP="007536ED">
            <w:pPr>
              <w:spacing w:after="0"/>
              <w:contextualSpacing w:val="0"/>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STANDARD 30 CHARACTER DESCRIPTION</w:t>
            </w:r>
          </w:p>
        </w:tc>
        <w:tc>
          <w:tcPr>
            <w:tcW w:w="1170" w:type="dxa"/>
            <w:vAlign w:val="center"/>
            <w:hideMark/>
          </w:tcPr>
          <w:p w14:paraId="210BC607" w14:textId="77777777" w:rsidR="00192768" w:rsidRPr="00E13D2D" w:rsidRDefault="00192768" w:rsidP="007536ED">
            <w:pPr>
              <w:spacing w:after="0"/>
              <w:contextualSpacing w:val="0"/>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10 CHAR</w:t>
            </w:r>
          </w:p>
        </w:tc>
        <w:tc>
          <w:tcPr>
            <w:tcW w:w="900" w:type="dxa"/>
            <w:vAlign w:val="center"/>
            <w:hideMark/>
          </w:tcPr>
          <w:p w14:paraId="5BB8CACA" w14:textId="77777777" w:rsidR="00192768" w:rsidRPr="00E13D2D" w:rsidRDefault="00192768" w:rsidP="007536ED">
            <w:pPr>
              <w:spacing w:after="0"/>
              <w:contextualSpacing w:val="0"/>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KEY</w:t>
            </w:r>
          </w:p>
        </w:tc>
      </w:tr>
      <w:tr w:rsidR="00E13D2D" w:rsidRPr="00E13D2D" w14:paraId="5247C625" w14:textId="77777777" w:rsidTr="007536ED">
        <w:trPr>
          <w:tblCellSpacing w:w="15" w:type="dxa"/>
        </w:trPr>
        <w:tc>
          <w:tcPr>
            <w:tcW w:w="735" w:type="dxa"/>
            <w:vAlign w:val="center"/>
            <w:hideMark/>
          </w:tcPr>
          <w:p w14:paraId="0AA8B5D1" w14:textId="77777777" w:rsidR="00192768" w:rsidRPr="00E13D2D" w:rsidRDefault="00192768" w:rsidP="007536ED">
            <w:pPr>
              <w:spacing w:after="0"/>
              <w:contextualSpacing w:val="0"/>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E</w:t>
            </w:r>
          </w:p>
        </w:tc>
        <w:tc>
          <w:tcPr>
            <w:tcW w:w="765" w:type="dxa"/>
            <w:vAlign w:val="center"/>
            <w:hideMark/>
          </w:tcPr>
          <w:p w14:paraId="0553D790" w14:textId="77777777" w:rsidR="00192768" w:rsidRPr="00E13D2D" w:rsidRDefault="00192768" w:rsidP="007536ED">
            <w:pPr>
              <w:spacing w:after="0"/>
              <w:contextualSpacing w:val="0"/>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w:t>
            </w:r>
          </w:p>
        </w:tc>
        <w:tc>
          <w:tcPr>
            <w:tcW w:w="705" w:type="dxa"/>
            <w:vAlign w:val="center"/>
            <w:hideMark/>
          </w:tcPr>
          <w:p w14:paraId="7C817179" w14:textId="77777777" w:rsidR="00192768" w:rsidRPr="00E13D2D" w:rsidRDefault="00192768" w:rsidP="007536ED">
            <w:pPr>
              <w:spacing w:after="0"/>
              <w:contextualSpacing w:val="0"/>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w:t>
            </w:r>
          </w:p>
        </w:tc>
        <w:tc>
          <w:tcPr>
            <w:tcW w:w="765" w:type="dxa"/>
            <w:vAlign w:val="center"/>
            <w:hideMark/>
          </w:tcPr>
          <w:p w14:paraId="0CEB17B6" w14:textId="77777777" w:rsidR="00192768" w:rsidRPr="00E13D2D" w:rsidRDefault="00192768" w:rsidP="007536ED">
            <w:pPr>
              <w:spacing w:after="0"/>
              <w:contextualSpacing w:val="0"/>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3100</w:t>
            </w:r>
          </w:p>
        </w:tc>
        <w:tc>
          <w:tcPr>
            <w:tcW w:w="780" w:type="dxa"/>
            <w:vAlign w:val="center"/>
            <w:hideMark/>
          </w:tcPr>
          <w:p w14:paraId="31F95232" w14:textId="77777777" w:rsidR="00192768" w:rsidRPr="00E13D2D" w:rsidRDefault="00192768" w:rsidP="007536ED">
            <w:pPr>
              <w:spacing w:after="0"/>
              <w:contextualSpacing w:val="0"/>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470</w:t>
            </w:r>
          </w:p>
        </w:tc>
        <w:tc>
          <w:tcPr>
            <w:tcW w:w="420" w:type="dxa"/>
            <w:vAlign w:val="center"/>
            <w:hideMark/>
          </w:tcPr>
          <w:p w14:paraId="44D32107" w14:textId="77777777" w:rsidR="00192768" w:rsidRPr="00E13D2D" w:rsidRDefault="00192768" w:rsidP="007536ED">
            <w:pPr>
              <w:spacing w:after="0"/>
              <w:contextualSpacing w:val="0"/>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w:t>
            </w:r>
          </w:p>
        </w:tc>
        <w:tc>
          <w:tcPr>
            <w:tcW w:w="900" w:type="dxa"/>
            <w:vAlign w:val="center"/>
            <w:hideMark/>
          </w:tcPr>
          <w:p w14:paraId="72A6F3B7" w14:textId="77777777" w:rsidR="00192768" w:rsidRPr="00E13D2D" w:rsidRDefault="00192768" w:rsidP="007536ED">
            <w:pPr>
              <w:spacing w:after="0"/>
              <w:contextualSpacing w:val="0"/>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####101</w:t>
            </w:r>
          </w:p>
        </w:tc>
        <w:tc>
          <w:tcPr>
            <w:tcW w:w="1875" w:type="dxa"/>
            <w:vAlign w:val="center"/>
            <w:hideMark/>
          </w:tcPr>
          <w:p w14:paraId="09E09C16" w14:textId="77777777" w:rsidR="00192768" w:rsidRPr="00E13D2D" w:rsidRDefault="00192768" w:rsidP="007536ED">
            <w:pPr>
              <w:spacing w:after="0"/>
              <w:contextualSpacing w:val="0"/>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FOOD SERVICES</w:t>
            </w:r>
          </w:p>
        </w:tc>
        <w:tc>
          <w:tcPr>
            <w:tcW w:w="1170" w:type="dxa"/>
            <w:vAlign w:val="center"/>
            <w:hideMark/>
          </w:tcPr>
          <w:p w14:paraId="08D09AFD" w14:textId="77777777" w:rsidR="00192768" w:rsidRPr="00E13D2D" w:rsidRDefault="00192768" w:rsidP="007536ED">
            <w:pPr>
              <w:spacing w:after="0"/>
              <w:contextualSpacing w:val="0"/>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FOOD SVC</w:t>
            </w:r>
          </w:p>
        </w:tc>
        <w:tc>
          <w:tcPr>
            <w:tcW w:w="900" w:type="dxa"/>
            <w:vAlign w:val="center"/>
            <w:hideMark/>
          </w:tcPr>
          <w:p w14:paraId="45D688B8" w14:textId="77777777" w:rsidR="00192768" w:rsidRPr="00E13D2D" w:rsidRDefault="00192768" w:rsidP="007536ED">
            <w:pPr>
              <w:spacing w:after="0"/>
              <w:contextualSpacing w:val="0"/>
              <w:rPr>
                <w:rFonts w:ascii="Times New Roman" w:eastAsia="Times New Roman" w:hAnsi="Times New Roman" w:cs="Times New Roman"/>
                <w:sz w:val="24"/>
                <w:szCs w:val="24"/>
              </w:rPr>
            </w:pPr>
            <w:r w:rsidRPr="00E13D2D">
              <w:rPr>
                <w:rFonts w:ascii="Times New Roman" w:eastAsia="Times New Roman" w:hAnsi="Times New Roman" w:cs="Times New Roman"/>
                <w:sz w:val="24"/>
                <w:szCs w:val="24"/>
              </w:rPr>
              <w:t>101</w:t>
            </w:r>
          </w:p>
        </w:tc>
      </w:tr>
    </w:tbl>
    <w:p w14:paraId="5360E840" w14:textId="5E1D83F3" w:rsidR="003D4E80" w:rsidRPr="0013727A" w:rsidRDefault="003D4E80" w:rsidP="0013727A">
      <w:pPr>
        <w:pStyle w:val="NoSpacing"/>
        <w:ind w:left="360"/>
        <w:jc w:val="both"/>
        <w:rPr>
          <w:rFonts w:ascii="Times New Roman" w:hAnsi="Times New Roman" w:cs="Times New Roman"/>
          <w:sz w:val="24"/>
          <w:szCs w:val="24"/>
        </w:rPr>
      </w:pPr>
    </w:p>
    <w:p w14:paraId="4F6C5EB3" w14:textId="53A36895" w:rsidR="00CD3A4C" w:rsidRPr="0013727A" w:rsidRDefault="00CD3A4C" w:rsidP="0013727A">
      <w:pPr>
        <w:pStyle w:val="ListParagraph"/>
        <w:numPr>
          <w:ilvl w:val="0"/>
          <w:numId w:val="11"/>
        </w:numPr>
        <w:spacing w:before="100" w:beforeAutospacing="1" w:after="100" w:afterAutospacing="1"/>
        <w:contextualSpacing w:val="0"/>
        <w:jc w:val="both"/>
        <w:rPr>
          <w:rFonts w:ascii="Times New Roman" w:eastAsia="Times New Roman" w:hAnsi="Times New Roman" w:cs="Times New Roman"/>
          <w:sz w:val="24"/>
          <w:szCs w:val="24"/>
        </w:rPr>
      </w:pPr>
      <w:r w:rsidRPr="0013727A">
        <w:rPr>
          <w:rFonts w:ascii="Times New Roman" w:eastAsia="Times New Roman" w:hAnsi="Times New Roman" w:cs="Times New Roman"/>
          <w:sz w:val="24"/>
          <w:szCs w:val="24"/>
        </w:rPr>
        <w:t>All expenditures must be reasonable and allocable.</w:t>
      </w:r>
    </w:p>
    <w:p w14:paraId="0B79C921" w14:textId="23F021EA" w:rsidR="00CD3A4C" w:rsidRPr="0013727A" w:rsidRDefault="00CD3A4C" w:rsidP="0013727A">
      <w:pPr>
        <w:numPr>
          <w:ilvl w:val="0"/>
          <w:numId w:val="12"/>
        </w:numPr>
        <w:spacing w:before="100" w:beforeAutospacing="1" w:after="100" w:afterAutospacing="1"/>
        <w:contextualSpacing w:val="0"/>
        <w:jc w:val="both"/>
        <w:rPr>
          <w:rFonts w:ascii="Times New Roman" w:eastAsia="Times New Roman" w:hAnsi="Times New Roman" w:cs="Times New Roman"/>
          <w:sz w:val="24"/>
          <w:szCs w:val="24"/>
        </w:rPr>
      </w:pPr>
      <w:r w:rsidRPr="0013727A">
        <w:rPr>
          <w:rFonts w:ascii="Times New Roman" w:eastAsia="Times New Roman" w:hAnsi="Times New Roman" w:cs="Times New Roman"/>
          <w:sz w:val="24"/>
          <w:szCs w:val="24"/>
        </w:rPr>
        <w:t>CDIP reporting</w:t>
      </w:r>
      <w:r w:rsidR="00417CC2">
        <w:rPr>
          <w:rFonts w:ascii="Times New Roman" w:eastAsia="Times New Roman" w:hAnsi="Times New Roman" w:cs="Times New Roman"/>
          <w:sz w:val="24"/>
          <w:szCs w:val="24"/>
        </w:rPr>
        <w:t xml:space="preserve"> </w:t>
      </w:r>
      <w:r w:rsidRPr="0013727A">
        <w:rPr>
          <w:rFonts w:ascii="Times New Roman" w:eastAsia="Times New Roman" w:hAnsi="Times New Roman" w:cs="Times New Roman"/>
          <w:sz w:val="24"/>
          <w:szCs w:val="24"/>
        </w:rPr>
        <w:t>—</w:t>
      </w:r>
      <w:r w:rsidR="00417CC2">
        <w:rPr>
          <w:rFonts w:ascii="Times New Roman" w:eastAsia="Times New Roman" w:hAnsi="Times New Roman" w:cs="Times New Roman"/>
          <w:sz w:val="24"/>
          <w:szCs w:val="24"/>
        </w:rPr>
        <w:t xml:space="preserve"> </w:t>
      </w:r>
      <w:r w:rsidRPr="0013727A">
        <w:rPr>
          <w:rFonts w:ascii="Times New Roman" w:eastAsia="Times New Roman" w:hAnsi="Times New Roman" w:cs="Times New Roman"/>
          <w:sz w:val="24"/>
          <w:szCs w:val="24"/>
        </w:rPr>
        <w:t>any ESSER or GEER</w:t>
      </w:r>
      <w:r w:rsidR="00FD5A6C" w:rsidRPr="0013727A">
        <w:rPr>
          <w:rFonts w:ascii="Times New Roman" w:eastAsia="Times New Roman" w:hAnsi="Times New Roman" w:cs="Times New Roman"/>
          <w:sz w:val="24"/>
          <w:szCs w:val="24"/>
        </w:rPr>
        <w:t xml:space="preserve"> </w:t>
      </w:r>
      <w:r w:rsidRPr="0013727A">
        <w:rPr>
          <w:rFonts w:ascii="Times New Roman" w:eastAsia="Times New Roman" w:hAnsi="Times New Roman" w:cs="Times New Roman"/>
          <w:sz w:val="24"/>
          <w:szCs w:val="24"/>
        </w:rPr>
        <w:t xml:space="preserve">funds used for the Food Service costs must use the appropriate project number that is applicable to the grant that is covering those </w:t>
      </w:r>
      <w:r w:rsidR="00BA2697" w:rsidRPr="0013727A">
        <w:rPr>
          <w:rFonts w:ascii="Times New Roman" w:eastAsia="Times New Roman" w:hAnsi="Times New Roman" w:cs="Times New Roman"/>
          <w:sz w:val="24"/>
          <w:szCs w:val="24"/>
        </w:rPr>
        <w:t>expenditures and</w:t>
      </w:r>
      <w:r w:rsidRPr="0013727A">
        <w:rPr>
          <w:rFonts w:ascii="Times New Roman" w:eastAsia="Times New Roman" w:hAnsi="Times New Roman" w:cs="Times New Roman"/>
          <w:sz w:val="24"/>
          <w:szCs w:val="24"/>
        </w:rPr>
        <w:t xml:space="preserve"> placed in </w:t>
      </w:r>
      <w:r w:rsidR="006C6713" w:rsidRPr="0013727A">
        <w:rPr>
          <w:rFonts w:ascii="Times New Roman" w:eastAsia="Times New Roman" w:hAnsi="Times New Roman" w:cs="Times New Roman"/>
          <w:sz w:val="24"/>
          <w:szCs w:val="24"/>
        </w:rPr>
        <w:t>F</w:t>
      </w:r>
      <w:r w:rsidRPr="0013727A">
        <w:rPr>
          <w:rFonts w:ascii="Times New Roman" w:eastAsia="Times New Roman" w:hAnsi="Times New Roman" w:cs="Times New Roman"/>
          <w:sz w:val="24"/>
          <w:szCs w:val="24"/>
        </w:rPr>
        <w:t>und 2.</w:t>
      </w:r>
    </w:p>
    <w:p w14:paraId="5A25B122" w14:textId="50678A6D" w:rsidR="00CD3A4C" w:rsidRPr="0013727A" w:rsidRDefault="00CD3A4C" w:rsidP="0013727A">
      <w:pPr>
        <w:numPr>
          <w:ilvl w:val="0"/>
          <w:numId w:val="12"/>
        </w:numPr>
        <w:spacing w:before="100" w:beforeAutospacing="1" w:after="165"/>
        <w:contextualSpacing w:val="0"/>
        <w:jc w:val="both"/>
        <w:rPr>
          <w:rFonts w:ascii="Times New Roman" w:eastAsia="Times New Roman" w:hAnsi="Times New Roman" w:cs="Times New Roman"/>
          <w:sz w:val="24"/>
          <w:szCs w:val="24"/>
        </w:rPr>
      </w:pPr>
      <w:r w:rsidRPr="0013727A">
        <w:rPr>
          <w:rFonts w:ascii="Times New Roman" w:eastAsia="Times New Roman" w:hAnsi="Times New Roman" w:cs="Times New Roman"/>
          <w:sz w:val="24"/>
          <w:szCs w:val="24"/>
        </w:rPr>
        <w:t>Fund 2 is a multi-year fund (ESSER and GEER</w:t>
      </w:r>
      <w:r w:rsidR="00FD5A6C" w:rsidRPr="0013727A">
        <w:rPr>
          <w:rFonts w:ascii="Times New Roman" w:eastAsia="Times New Roman" w:hAnsi="Times New Roman" w:cs="Times New Roman"/>
          <w:sz w:val="24"/>
          <w:szCs w:val="24"/>
        </w:rPr>
        <w:t xml:space="preserve"> </w:t>
      </w:r>
      <w:r w:rsidRPr="0013727A">
        <w:rPr>
          <w:rFonts w:ascii="Times New Roman" w:eastAsia="Times New Roman" w:hAnsi="Times New Roman" w:cs="Times New Roman"/>
          <w:sz w:val="24"/>
          <w:szCs w:val="24"/>
        </w:rPr>
        <w:t>are both multi-year awards)</w:t>
      </w:r>
      <w:r w:rsidR="00747DCC" w:rsidRPr="0013727A">
        <w:rPr>
          <w:rFonts w:ascii="Times New Roman" w:eastAsia="Times New Roman" w:hAnsi="Times New Roman" w:cs="Times New Roman"/>
          <w:sz w:val="24"/>
          <w:szCs w:val="24"/>
        </w:rPr>
        <w:t>.</w:t>
      </w:r>
    </w:p>
    <w:p w14:paraId="6874ACCA" w14:textId="45CCA151" w:rsidR="00F430FA" w:rsidRPr="0013727A" w:rsidRDefault="00F430FA" w:rsidP="0013727A">
      <w:pPr>
        <w:pStyle w:val="ListParagraph"/>
        <w:numPr>
          <w:ilvl w:val="0"/>
          <w:numId w:val="11"/>
        </w:numPr>
        <w:spacing w:after="0"/>
        <w:contextualSpacing w:val="0"/>
        <w:jc w:val="both"/>
        <w:rPr>
          <w:rFonts w:ascii="Times New Roman" w:eastAsia="Times New Roman" w:hAnsi="Times New Roman" w:cs="Times New Roman"/>
          <w:sz w:val="24"/>
          <w:szCs w:val="24"/>
        </w:rPr>
      </w:pPr>
      <w:r w:rsidRPr="0013727A">
        <w:rPr>
          <w:rFonts w:ascii="Times New Roman" w:eastAsia="Times New Roman" w:hAnsi="Times New Roman" w:cs="Times New Roman"/>
          <w:sz w:val="24"/>
          <w:szCs w:val="24"/>
        </w:rPr>
        <w:t>209X is for the Summer Feeding Program and should only be used for that program</w:t>
      </w:r>
      <w:r w:rsidR="00064149">
        <w:rPr>
          <w:rFonts w:ascii="Times New Roman" w:eastAsia="Times New Roman" w:hAnsi="Times New Roman" w:cs="Times New Roman"/>
          <w:sz w:val="24"/>
          <w:szCs w:val="24"/>
        </w:rPr>
        <w:t xml:space="preserve"> </w:t>
      </w:r>
      <w:r w:rsidR="003837C9" w:rsidRPr="0013727A">
        <w:rPr>
          <w:rFonts w:ascii="Times New Roman" w:eastAsia="Times New Roman" w:hAnsi="Times New Roman" w:cs="Times New Roman"/>
          <w:sz w:val="24"/>
          <w:szCs w:val="24"/>
        </w:rPr>
        <w:t>-</w:t>
      </w:r>
      <w:r w:rsidRPr="0013727A">
        <w:rPr>
          <w:rFonts w:ascii="Times New Roman" w:eastAsia="Times New Roman" w:hAnsi="Times New Roman" w:cs="Times New Roman"/>
          <w:sz w:val="24"/>
          <w:szCs w:val="24"/>
        </w:rPr>
        <w:t xml:space="preserve"> not for ESSER or GEER</w:t>
      </w:r>
      <w:r w:rsidR="00FD5A6C" w:rsidRPr="0013727A">
        <w:rPr>
          <w:rFonts w:ascii="Times New Roman" w:eastAsia="Times New Roman" w:hAnsi="Times New Roman" w:cs="Times New Roman"/>
          <w:sz w:val="24"/>
          <w:szCs w:val="24"/>
        </w:rPr>
        <w:t xml:space="preserve"> </w:t>
      </w:r>
      <w:r w:rsidRPr="0013727A">
        <w:rPr>
          <w:rFonts w:ascii="Times New Roman" w:eastAsia="Times New Roman" w:hAnsi="Times New Roman" w:cs="Times New Roman"/>
          <w:sz w:val="24"/>
          <w:szCs w:val="24"/>
        </w:rPr>
        <w:t>funding.</w:t>
      </w:r>
    </w:p>
    <w:p w14:paraId="43DB3AAC" w14:textId="77777777" w:rsidR="00F430FA" w:rsidRPr="0013727A" w:rsidRDefault="00F430FA" w:rsidP="0013727A">
      <w:pPr>
        <w:spacing w:after="0"/>
        <w:ind w:left="360"/>
        <w:contextualSpacing w:val="0"/>
        <w:jc w:val="both"/>
        <w:rPr>
          <w:rFonts w:ascii="Times New Roman" w:eastAsia="Times New Roman" w:hAnsi="Times New Roman" w:cs="Times New Roman"/>
          <w:sz w:val="24"/>
          <w:szCs w:val="24"/>
        </w:rPr>
      </w:pPr>
    </w:p>
    <w:p w14:paraId="5F15A6AF" w14:textId="723A6C77" w:rsidR="00F430FA" w:rsidRPr="0013727A" w:rsidRDefault="00F430FA" w:rsidP="0013727A">
      <w:pPr>
        <w:pStyle w:val="ListParagraph"/>
        <w:numPr>
          <w:ilvl w:val="0"/>
          <w:numId w:val="11"/>
        </w:numPr>
        <w:spacing w:after="0"/>
        <w:contextualSpacing w:val="0"/>
        <w:jc w:val="both"/>
        <w:rPr>
          <w:rFonts w:ascii="Times New Roman" w:eastAsia="Times New Roman" w:hAnsi="Times New Roman" w:cs="Times New Roman"/>
          <w:sz w:val="24"/>
          <w:szCs w:val="24"/>
        </w:rPr>
      </w:pPr>
      <w:r w:rsidRPr="0013727A">
        <w:rPr>
          <w:rFonts w:ascii="Times New Roman" w:eastAsia="Times New Roman" w:hAnsi="Times New Roman" w:cs="Times New Roman"/>
          <w:sz w:val="24"/>
          <w:szCs w:val="24"/>
        </w:rPr>
        <w:t>Any expenditures for “salaries” moved out of fund 51 into fund 2</w:t>
      </w:r>
      <w:r w:rsidR="00E12FEE" w:rsidRPr="0013727A">
        <w:rPr>
          <w:rFonts w:ascii="Times New Roman" w:eastAsia="Times New Roman" w:hAnsi="Times New Roman" w:cs="Times New Roman"/>
          <w:sz w:val="24"/>
          <w:szCs w:val="24"/>
        </w:rPr>
        <w:t>,</w:t>
      </w:r>
      <w:r w:rsidRPr="0013727A">
        <w:rPr>
          <w:rFonts w:ascii="Times New Roman" w:eastAsia="Times New Roman" w:hAnsi="Times New Roman" w:cs="Times New Roman"/>
          <w:sz w:val="24"/>
          <w:szCs w:val="24"/>
        </w:rPr>
        <w:t xml:space="preserve"> will place these under the federal reimbursement of Health Benefits program. Use caution when doing this since the reimbursement could quickly reduce the funds provided. (i.e. Districts could have a </w:t>
      </w:r>
      <w:r w:rsidRPr="0013727A">
        <w:rPr>
          <w:rFonts w:ascii="Times New Roman" w:eastAsia="Times New Roman" w:hAnsi="Times New Roman" w:cs="Times New Roman"/>
          <w:sz w:val="24"/>
          <w:szCs w:val="24"/>
        </w:rPr>
        <w:lastRenderedPageBreak/>
        <w:t xml:space="preserve">reimbursement amount of $1,025.34 to KDE for an employee whose base pay salary is 100% federally funded that has </w:t>
      </w:r>
      <w:r w:rsidR="00BA2697" w:rsidRPr="0013727A">
        <w:rPr>
          <w:rFonts w:ascii="Times New Roman" w:eastAsia="Times New Roman" w:hAnsi="Times New Roman" w:cs="Times New Roman"/>
          <w:sz w:val="24"/>
          <w:szCs w:val="24"/>
        </w:rPr>
        <w:t>Living Well</w:t>
      </w:r>
      <w:r w:rsidRPr="0013727A">
        <w:rPr>
          <w:rFonts w:ascii="Times New Roman" w:eastAsia="Times New Roman" w:hAnsi="Times New Roman" w:cs="Times New Roman"/>
          <w:sz w:val="24"/>
          <w:szCs w:val="24"/>
        </w:rPr>
        <w:t xml:space="preserve"> PPO, Family coverage for the employer portion of Health Insurance).</w:t>
      </w:r>
    </w:p>
    <w:p w14:paraId="3F403C55" w14:textId="77777777" w:rsidR="00F120C1" w:rsidRPr="0013727A" w:rsidRDefault="00F120C1" w:rsidP="0013727A">
      <w:pPr>
        <w:pStyle w:val="ListParagraph"/>
        <w:jc w:val="both"/>
        <w:rPr>
          <w:rFonts w:ascii="Times New Roman" w:eastAsia="Times New Roman" w:hAnsi="Times New Roman" w:cs="Times New Roman"/>
          <w:sz w:val="24"/>
          <w:szCs w:val="24"/>
        </w:rPr>
      </w:pPr>
    </w:p>
    <w:p w14:paraId="6568615A" w14:textId="22342B9E" w:rsidR="00F120C1" w:rsidRPr="0013727A" w:rsidRDefault="00F120C1" w:rsidP="0013727A">
      <w:pPr>
        <w:pStyle w:val="ListParagraph"/>
        <w:numPr>
          <w:ilvl w:val="0"/>
          <w:numId w:val="13"/>
        </w:numPr>
        <w:spacing w:before="100" w:beforeAutospacing="1" w:after="100" w:afterAutospacing="1"/>
        <w:contextualSpacing w:val="0"/>
        <w:jc w:val="both"/>
        <w:rPr>
          <w:rFonts w:ascii="Times New Roman" w:hAnsi="Times New Roman" w:cs="Times New Roman"/>
          <w:sz w:val="24"/>
          <w:szCs w:val="24"/>
        </w:rPr>
      </w:pPr>
      <w:r w:rsidRPr="0013727A">
        <w:rPr>
          <w:rFonts w:ascii="Times New Roman" w:hAnsi="Times New Roman" w:cs="Times New Roman"/>
          <w:sz w:val="24"/>
          <w:szCs w:val="24"/>
        </w:rPr>
        <w:t>Bus driver</w:t>
      </w:r>
      <w:r w:rsidR="00E12FEE" w:rsidRPr="0013727A">
        <w:rPr>
          <w:rFonts w:ascii="Times New Roman" w:hAnsi="Times New Roman" w:cs="Times New Roman"/>
          <w:sz w:val="24"/>
          <w:szCs w:val="24"/>
        </w:rPr>
        <w:t xml:space="preserve">s, </w:t>
      </w:r>
      <w:r w:rsidRPr="0013727A">
        <w:rPr>
          <w:rFonts w:ascii="Times New Roman" w:hAnsi="Times New Roman" w:cs="Times New Roman"/>
          <w:sz w:val="24"/>
          <w:szCs w:val="24"/>
        </w:rPr>
        <w:t>monitors</w:t>
      </w:r>
      <w:r w:rsidR="00E12FEE" w:rsidRPr="0013727A">
        <w:rPr>
          <w:rFonts w:ascii="Times New Roman" w:hAnsi="Times New Roman" w:cs="Times New Roman"/>
          <w:sz w:val="24"/>
          <w:szCs w:val="24"/>
        </w:rPr>
        <w:t xml:space="preserve">, </w:t>
      </w:r>
      <w:r w:rsidRPr="0013727A">
        <w:rPr>
          <w:rFonts w:ascii="Times New Roman" w:hAnsi="Times New Roman" w:cs="Times New Roman"/>
          <w:sz w:val="24"/>
          <w:szCs w:val="24"/>
        </w:rPr>
        <w:t>secretaries</w:t>
      </w:r>
      <w:r w:rsidR="00B41443" w:rsidRPr="0013727A">
        <w:rPr>
          <w:rFonts w:ascii="Times New Roman" w:hAnsi="Times New Roman" w:cs="Times New Roman"/>
          <w:sz w:val="24"/>
          <w:szCs w:val="24"/>
        </w:rPr>
        <w:t xml:space="preserve"> and </w:t>
      </w:r>
      <w:r w:rsidRPr="0013727A">
        <w:rPr>
          <w:rFonts w:ascii="Times New Roman" w:hAnsi="Times New Roman" w:cs="Times New Roman"/>
          <w:sz w:val="24"/>
          <w:szCs w:val="24"/>
        </w:rPr>
        <w:t xml:space="preserve">aides from district staff that were </w:t>
      </w:r>
      <w:r w:rsidRPr="0013727A">
        <w:rPr>
          <w:rFonts w:ascii="Times New Roman" w:hAnsi="Times New Roman" w:cs="Times New Roman"/>
          <w:sz w:val="24"/>
          <w:szCs w:val="24"/>
          <w:u w:val="single"/>
        </w:rPr>
        <w:t>not</w:t>
      </w:r>
      <w:r w:rsidRPr="0013727A">
        <w:rPr>
          <w:rFonts w:ascii="Times New Roman" w:hAnsi="Times New Roman" w:cs="Times New Roman"/>
          <w:sz w:val="24"/>
          <w:szCs w:val="24"/>
        </w:rPr>
        <w:t xml:space="preserve"> staff of Food and Nutrition</w:t>
      </w:r>
      <w:r w:rsidR="00B41443" w:rsidRPr="0013727A">
        <w:rPr>
          <w:rFonts w:ascii="Times New Roman" w:hAnsi="Times New Roman" w:cs="Times New Roman"/>
          <w:sz w:val="24"/>
          <w:szCs w:val="24"/>
        </w:rPr>
        <w:t>,</w:t>
      </w:r>
      <w:r w:rsidRPr="0013727A">
        <w:rPr>
          <w:rFonts w:ascii="Times New Roman" w:hAnsi="Times New Roman" w:cs="Times New Roman"/>
          <w:sz w:val="24"/>
          <w:szCs w:val="24"/>
        </w:rPr>
        <w:t xml:space="preserve"> </w:t>
      </w:r>
      <w:r w:rsidRPr="0013727A">
        <w:rPr>
          <w:rFonts w:ascii="Times New Roman" w:hAnsi="Times New Roman" w:cs="Times New Roman"/>
          <w:b/>
          <w:bCs/>
          <w:sz w:val="24"/>
          <w:szCs w:val="24"/>
        </w:rPr>
        <w:t>are</w:t>
      </w:r>
      <w:r w:rsidRPr="0013727A">
        <w:rPr>
          <w:rFonts w:ascii="Times New Roman" w:hAnsi="Times New Roman" w:cs="Times New Roman"/>
          <w:sz w:val="24"/>
          <w:szCs w:val="24"/>
        </w:rPr>
        <w:t xml:space="preserve"> allowable costs in Fund 51. </w:t>
      </w:r>
      <w:r w:rsidR="00047767" w:rsidRPr="0013727A">
        <w:rPr>
          <w:rFonts w:ascii="Times New Roman" w:hAnsi="Times New Roman" w:cs="Times New Roman"/>
          <w:sz w:val="24"/>
          <w:szCs w:val="24"/>
        </w:rPr>
        <w:t>Note</w:t>
      </w:r>
      <w:r w:rsidR="002F78FB" w:rsidRPr="0013727A">
        <w:rPr>
          <w:rFonts w:ascii="Times New Roman" w:hAnsi="Times New Roman" w:cs="Times New Roman"/>
          <w:sz w:val="24"/>
          <w:szCs w:val="24"/>
        </w:rPr>
        <w:t>,</w:t>
      </w:r>
      <w:r w:rsidR="00047767" w:rsidRPr="0013727A">
        <w:rPr>
          <w:rFonts w:ascii="Times New Roman" w:hAnsi="Times New Roman" w:cs="Times New Roman"/>
          <w:sz w:val="24"/>
          <w:szCs w:val="24"/>
        </w:rPr>
        <w:t xml:space="preserve"> the amount charged to the program for the work must be reasonable</w:t>
      </w:r>
      <w:r w:rsidR="00B050EF" w:rsidRPr="0013727A">
        <w:rPr>
          <w:rFonts w:ascii="Times New Roman" w:hAnsi="Times New Roman" w:cs="Times New Roman"/>
          <w:sz w:val="24"/>
          <w:szCs w:val="24"/>
        </w:rPr>
        <w:t>,</w:t>
      </w:r>
      <w:r w:rsidR="00047767" w:rsidRPr="0013727A">
        <w:rPr>
          <w:rFonts w:ascii="Times New Roman" w:hAnsi="Times New Roman" w:cs="Times New Roman"/>
          <w:sz w:val="24"/>
          <w:szCs w:val="24"/>
        </w:rPr>
        <w:t xml:space="preserve"> and the SFAs are required to maintain documentation for all expenses to the food service program. </w:t>
      </w:r>
      <w:r w:rsidRPr="0013727A">
        <w:rPr>
          <w:rFonts w:ascii="Times New Roman" w:hAnsi="Times New Roman" w:cs="Times New Roman"/>
          <w:sz w:val="24"/>
          <w:szCs w:val="24"/>
        </w:rPr>
        <w:t xml:space="preserve">Documentation is provided </w:t>
      </w:r>
      <w:r w:rsidR="005E0300" w:rsidRPr="0013727A">
        <w:rPr>
          <w:rFonts w:ascii="Times New Roman" w:hAnsi="Times New Roman" w:cs="Times New Roman"/>
          <w:sz w:val="24"/>
          <w:szCs w:val="24"/>
        </w:rPr>
        <w:t>in the</w:t>
      </w:r>
      <w:r w:rsidRPr="0013727A">
        <w:rPr>
          <w:rFonts w:ascii="Times New Roman" w:hAnsi="Times New Roman" w:cs="Times New Roman"/>
          <w:sz w:val="24"/>
          <w:szCs w:val="24"/>
        </w:rPr>
        <w:t xml:space="preserve"> </w:t>
      </w:r>
      <w:r w:rsidRPr="0013727A">
        <w:rPr>
          <w:rFonts w:ascii="Times New Roman" w:hAnsi="Times New Roman" w:cs="Times New Roman"/>
          <w:i/>
          <w:iCs/>
          <w:sz w:val="24"/>
          <w:szCs w:val="24"/>
        </w:rPr>
        <w:t>SCN Time and Effort Documentation Log</w:t>
      </w:r>
      <w:r w:rsidR="005E0300" w:rsidRPr="0013727A">
        <w:rPr>
          <w:rFonts w:ascii="Times New Roman" w:hAnsi="Times New Roman" w:cs="Times New Roman"/>
          <w:sz w:val="24"/>
          <w:szCs w:val="24"/>
        </w:rPr>
        <w:t xml:space="preserve">, </w:t>
      </w:r>
      <w:r w:rsidR="00B050EF" w:rsidRPr="0013727A">
        <w:rPr>
          <w:rFonts w:ascii="Times New Roman" w:hAnsi="Times New Roman" w:cs="Times New Roman"/>
          <w:sz w:val="24"/>
          <w:szCs w:val="24"/>
        </w:rPr>
        <w:t>which is an option</w:t>
      </w:r>
      <w:r w:rsidR="000E1C1C" w:rsidRPr="0013727A">
        <w:rPr>
          <w:rFonts w:ascii="Times New Roman" w:hAnsi="Times New Roman" w:cs="Times New Roman"/>
          <w:sz w:val="24"/>
          <w:szCs w:val="24"/>
        </w:rPr>
        <w:t>al</w:t>
      </w:r>
      <w:r w:rsidR="00B050EF" w:rsidRPr="0013727A">
        <w:rPr>
          <w:rFonts w:ascii="Times New Roman" w:hAnsi="Times New Roman" w:cs="Times New Roman"/>
          <w:sz w:val="24"/>
          <w:szCs w:val="24"/>
        </w:rPr>
        <w:t xml:space="preserve"> form found on </w:t>
      </w:r>
      <w:r w:rsidRPr="0013727A">
        <w:rPr>
          <w:rFonts w:ascii="Times New Roman" w:hAnsi="Times New Roman" w:cs="Times New Roman"/>
          <w:sz w:val="24"/>
          <w:szCs w:val="24"/>
        </w:rPr>
        <w:t xml:space="preserve"> </w:t>
      </w:r>
      <w:hyperlink r:id="rId26" w:tgtFrame="_blank" w:tooltip="https://nam03.safelinks.protection.outlook.com/?url=https%3a%2f%2fstaffkyschools.sharepoint.com%2fsites%2fkde%2fscn%2fsitepages%2ffinancial%2520management.aspx&amp;data=02%7c01%7ckaren.conway%40education.ky.gov%7cf4ef87ccda614304fd0408d7f833f0eb%7c9360c11f90e64706" w:history="1">
        <w:r w:rsidRPr="0013727A">
          <w:rPr>
            <w:rStyle w:val="Hyperlink"/>
            <w:rFonts w:ascii="Times New Roman" w:hAnsi="Times New Roman" w:cs="Times New Roman"/>
            <w:color w:val="auto"/>
            <w:sz w:val="24"/>
            <w:szCs w:val="24"/>
          </w:rPr>
          <w:t>SponsorNet</w:t>
        </w:r>
      </w:hyperlink>
      <w:r w:rsidRPr="0013727A">
        <w:rPr>
          <w:rFonts w:ascii="Times New Roman" w:hAnsi="Times New Roman" w:cs="Times New Roman"/>
          <w:sz w:val="24"/>
          <w:szCs w:val="24"/>
        </w:rPr>
        <w:t>.</w:t>
      </w:r>
      <w:r w:rsidR="007B0283" w:rsidRPr="0013727A">
        <w:rPr>
          <w:rFonts w:ascii="Times New Roman" w:hAnsi="Times New Roman" w:cs="Times New Roman"/>
          <w:sz w:val="24"/>
          <w:szCs w:val="24"/>
        </w:rPr>
        <w:t xml:space="preserve"> </w:t>
      </w:r>
      <w:r w:rsidR="003622C9" w:rsidRPr="0013727A">
        <w:rPr>
          <w:rFonts w:ascii="Times New Roman" w:hAnsi="Times New Roman" w:cs="Times New Roman"/>
          <w:sz w:val="24"/>
          <w:szCs w:val="24"/>
        </w:rPr>
        <w:t>This document can be used by:</w:t>
      </w:r>
    </w:p>
    <w:p w14:paraId="6B71F025" w14:textId="3768DF7C" w:rsidR="00F120C1" w:rsidRPr="0013727A" w:rsidRDefault="00F120C1" w:rsidP="0013727A">
      <w:pPr>
        <w:numPr>
          <w:ilvl w:val="2"/>
          <w:numId w:val="11"/>
        </w:numPr>
        <w:spacing w:before="100" w:beforeAutospacing="1" w:after="100" w:afterAutospacing="1"/>
        <w:contextualSpacing w:val="0"/>
        <w:jc w:val="both"/>
        <w:rPr>
          <w:rFonts w:ascii="Times New Roman" w:hAnsi="Times New Roman" w:cs="Times New Roman"/>
          <w:sz w:val="24"/>
          <w:szCs w:val="24"/>
        </w:rPr>
      </w:pPr>
      <w:r w:rsidRPr="0013727A">
        <w:rPr>
          <w:rFonts w:ascii="Times New Roman" w:hAnsi="Times New Roman" w:cs="Times New Roman"/>
          <w:sz w:val="24"/>
          <w:szCs w:val="24"/>
        </w:rPr>
        <w:t xml:space="preserve">A person </w:t>
      </w:r>
      <w:r w:rsidR="000E1C1C" w:rsidRPr="0013727A">
        <w:rPr>
          <w:rFonts w:ascii="Times New Roman" w:hAnsi="Times New Roman" w:cs="Times New Roman"/>
          <w:sz w:val="24"/>
          <w:szCs w:val="24"/>
        </w:rPr>
        <w:t>who</w:t>
      </w:r>
      <w:r w:rsidRPr="0013727A">
        <w:rPr>
          <w:rFonts w:ascii="Times New Roman" w:hAnsi="Times New Roman" w:cs="Times New Roman"/>
          <w:sz w:val="24"/>
          <w:szCs w:val="24"/>
        </w:rPr>
        <w:t xml:space="preserve"> works with multiple federal programs </w:t>
      </w:r>
      <w:r w:rsidR="000E1C1C" w:rsidRPr="0013727A">
        <w:rPr>
          <w:rFonts w:ascii="Times New Roman" w:hAnsi="Times New Roman" w:cs="Times New Roman"/>
          <w:sz w:val="24"/>
          <w:szCs w:val="24"/>
        </w:rPr>
        <w:t>whose</w:t>
      </w:r>
      <w:r w:rsidRPr="0013727A">
        <w:rPr>
          <w:rFonts w:ascii="Times New Roman" w:hAnsi="Times New Roman" w:cs="Times New Roman"/>
          <w:sz w:val="24"/>
          <w:szCs w:val="24"/>
        </w:rPr>
        <w:t xml:space="preserve"> time is allocated between </w:t>
      </w:r>
      <w:r w:rsidR="004A218E" w:rsidRPr="0013727A">
        <w:rPr>
          <w:rFonts w:ascii="Times New Roman" w:hAnsi="Times New Roman" w:cs="Times New Roman"/>
          <w:sz w:val="24"/>
          <w:szCs w:val="24"/>
        </w:rPr>
        <w:t xml:space="preserve">various </w:t>
      </w:r>
      <w:r w:rsidRPr="0013727A">
        <w:rPr>
          <w:rFonts w:ascii="Times New Roman" w:hAnsi="Times New Roman" w:cs="Times New Roman"/>
          <w:sz w:val="24"/>
          <w:szCs w:val="24"/>
        </w:rPr>
        <w:t>programs</w:t>
      </w:r>
      <w:r w:rsidR="004A218E" w:rsidRPr="0013727A">
        <w:rPr>
          <w:rFonts w:ascii="Times New Roman" w:hAnsi="Times New Roman" w:cs="Times New Roman"/>
          <w:sz w:val="24"/>
          <w:szCs w:val="24"/>
        </w:rPr>
        <w:t>;</w:t>
      </w:r>
      <w:r w:rsidRPr="0013727A">
        <w:rPr>
          <w:rFonts w:ascii="Times New Roman" w:hAnsi="Times New Roman" w:cs="Times New Roman"/>
          <w:sz w:val="24"/>
          <w:szCs w:val="24"/>
        </w:rPr>
        <w:t xml:space="preserve"> </w:t>
      </w:r>
    </w:p>
    <w:p w14:paraId="0D16A6AB" w14:textId="5664A885" w:rsidR="00F120C1" w:rsidRPr="0013727A" w:rsidRDefault="00F120C1" w:rsidP="0013727A">
      <w:pPr>
        <w:numPr>
          <w:ilvl w:val="2"/>
          <w:numId w:val="11"/>
        </w:numPr>
        <w:spacing w:before="100" w:beforeAutospacing="1" w:after="100" w:afterAutospacing="1"/>
        <w:contextualSpacing w:val="0"/>
        <w:jc w:val="both"/>
        <w:rPr>
          <w:rFonts w:ascii="Times New Roman" w:hAnsi="Times New Roman" w:cs="Times New Roman"/>
          <w:sz w:val="24"/>
          <w:szCs w:val="24"/>
        </w:rPr>
      </w:pPr>
      <w:r w:rsidRPr="0013727A">
        <w:rPr>
          <w:rFonts w:ascii="Times New Roman" w:hAnsi="Times New Roman" w:cs="Times New Roman"/>
          <w:sz w:val="24"/>
          <w:szCs w:val="24"/>
        </w:rPr>
        <w:t xml:space="preserve">A person </w:t>
      </w:r>
      <w:r w:rsidR="004A218E" w:rsidRPr="0013727A">
        <w:rPr>
          <w:rFonts w:ascii="Times New Roman" w:hAnsi="Times New Roman" w:cs="Times New Roman"/>
          <w:sz w:val="24"/>
          <w:szCs w:val="24"/>
        </w:rPr>
        <w:t>who</w:t>
      </w:r>
      <w:r w:rsidRPr="0013727A">
        <w:rPr>
          <w:rFonts w:ascii="Times New Roman" w:hAnsi="Times New Roman" w:cs="Times New Roman"/>
          <w:sz w:val="24"/>
          <w:szCs w:val="24"/>
        </w:rPr>
        <w:t xml:space="preserve"> works for non-program staff work with a federal </w:t>
      </w:r>
      <w:r w:rsidR="00BA2697" w:rsidRPr="0013727A">
        <w:rPr>
          <w:rFonts w:ascii="Times New Roman" w:hAnsi="Times New Roman" w:cs="Times New Roman"/>
          <w:sz w:val="24"/>
          <w:szCs w:val="24"/>
        </w:rPr>
        <w:t>program</w:t>
      </w:r>
      <w:r w:rsidRPr="0013727A">
        <w:rPr>
          <w:rFonts w:ascii="Times New Roman" w:hAnsi="Times New Roman" w:cs="Times New Roman"/>
          <w:strike/>
          <w:sz w:val="24"/>
          <w:szCs w:val="24"/>
        </w:rPr>
        <w:t xml:space="preserve"> </w:t>
      </w:r>
      <w:r w:rsidR="004A218E" w:rsidRPr="0013727A">
        <w:rPr>
          <w:rFonts w:ascii="Times New Roman" w:hAnsi="Times New Roman" w:cs="Times New Roman"/>
          <w:sz w:val="24"/>
          <w:szCs w:val="24"/>
        </w:rPr>
        <w:t>whose</w:t>
      </w:r>
      <w:r w:rsidRPr="0013727A">
        <w:rPr>
          <w:rFonts w:ascii="Times New Roman" w:hAnsi="Times New Roman" w:cs="Times New Roman"/>
          <w:sz w:val="24"/>
          <w:szCs w:val="24"/>
        </w:rPr>
        <w:t xml:space="preserve"> time needs to be allocated. </w:t>
      </w:r>
    </w:p>
    <w:p w14:paraId="2FF043A4" w14:textId="77777777" w:rsidR="00D61160" w:rsidRPr="0013727A" w:rsidRDefault="00D61160" w:rsidP="0013727A">
      <w:pPr>
        <w:pStyle w:val="ListParagraph"/>
        <w:numPr>
          <w:ilvl w:val="0"/>
          <w:numId w:val="3"/>
        </w:numPr>
        <w:jc w:val="both"/>
        <w:rPr>
          <w:rFonts w:ascii="Times New Roman" w:hAnsi="Times New Roman" w:cs="Times New Roman"/>
          <w:b/>
          <w:bCs/>
          <w:sz w:val="24"/>
          <w:szCs w:val="24"/>
        </w:rPr>
      </w:pPr>
      <w:r w:rsidRPr="0013727A">
        <w:rPr>
          <w:rFonts w:ascii="Times New Roman" w:hAnsi="Times New Roman" w:cs="Times New Roman"/>
          <w:b/>
          <w:bCs/>
          <w:sz w:val="24"/>
          <w:szCs w:val="24"/>
        </w:rPr>
        <w:t>Will there be any exceptions to excess balance due to wanting to hold onto funds for the Covid crisis?</w:t>
      </w:r>
    </w:p>
    <w:p w14:paraId="6F93B742" w14:textId="40992571" w:rsidR="00D61160" w:rsidRPr="0013727A" w:rsidRDefault="00D61160" w:rsidP="0013727A">
      <w:pPr>
        <w:pStyle w:val="ListParagraph"/>
        <w:ind w:left="360"/>
        <w:jc w:val="both"/>
        <w:rPr>
          <w:rFonts w:ascii="Times New Roman" w:hAnsi="Times New Roman" w:cs="Times New Roman"/>
          <w:sz w:val="24"/>
          <w:szCs w:val="24"/>
        </w:rPr>
      </w:pPr>
      <w:r w:rsidRPr="0013727A">
        <w:rPr>
          <w:rFonts w:ascii="Times New Roman" w:hAnsi="Times New Roman" w:cs="Times New Roman"/>
          <w:sz w:val="24"/>
          <w:szCs w:val="24"/>
        </w:rPr>
        <w:t>Yes, that will be taken into consideration. You need to have a spend down plan.</w:t>
      </w:r>
    </w:p>
    <w:p w14:paraId="47BC6AA0" w14:textId="77777777" w:rsidR="00BE0904" w:rsidRPr="0013727A" w:rsidRDefault="00BE0904" w:rsidP="0013727A">
      <w:pPr>
        <w:pStyle w:val="ListParagraph"/>
        <w:ind w:left="360"/>
        <w:jc w:val="both"/>
        <w:rPr>
          <w:rFonts w:ascii="Times New Roman" w:hAnsi="Times New Roman" w:cs="Times New Roman"/>
          <w:b/>
          <w:bCs/>
          <w:sz w:val="24"/>
          <w:szCs w:val="24"/>
        </w:rPr>
      </w:pPr>
    </w:p>
    <w:p w14:paraId="10EA501F" w14:textId="284C4552" w:rsidR="00D61160" w:rsidRPr="0013727A" w:rsidRDefault="00BE0904" w:rsidP="0013727A">
      <w:pPr>
        <w:pStyle w:val="ListParagraph"/>
        <w:numPr>
          <w:ilvl w:val="0"/>
          <w:numId w:val="3"/>
        </w:numPr>
        <w:jc w:val="both"/>
        <w:rPr>
          <w:rFonts w:ascii="Times New Roman" w:hAnsi="Times New Roman" w:cs="Times New Roman"/>
          <w:b/>
          <w:bCs/>
          <w:sz w:val="24"/>
          <w:szCs w:val="24"/>
        </w:rPr>
      </w:pPr>
      <w:r w:rsidRPr="0013727A">
        <w:rPr>
          <w:rFonts w:ascii="Times New Roman" w:hAnsi="Times New Roman" w:cs="Times New Roman"/>
          <w:b/>
          <w:bCs/>
          <w:sz w:val="24"/>
          <w:szCs w:val="24"/>
        </w:rPr>
        <w:t xml:space="preserve">Who are the </w:t>
      </w:r>
      <w:r w:rsidR="00D61160" w:rsidRPr="0013727A">
        <w:rPr>
          <w:rFonts w:ascii="Times New Roman" w:hAnsi="Times New Roman" w:cs="Times New Roman"/>
          <w:b/>
          <w:bCs/>
          <w:sz w:val="24"/>
          <w:szCs w:val="24"/>
        </w:rPr>
        <w:t>KDE contacts for School &amp; Nutrition?</w:t>
      </w:r>
    </w:p>
    <w:p w14:paraId="67F12164" w14:textId="6D85AEC9" w:rsidR="00D61160" w:rsidRPr="0013727A" w:rsidRDefault="00660923" w:rsidP="0013727A">
      <w:pPr>
        <w:pStyle w:val="ListParagraph"/>
        <w:spacing w:before="100" w:beforeAutospacing="1" w:after="100" w:afterAutospacing="1"/>
        <w:ind w:left="360"/>
        <w:contextualSpacing w:val="0"/>
        <w:jc w:val="both"/>
        <w:rPr>
          <w:rFonts w:ascii="Times New Roman" w:hAnsi="Times New Roman" w:cs="Times New Roman"/>
          <w:sz w:val="24"/>
          <w:szCs w:val="24"/>
        </w:rPr>
      </w:pPr>
      <w:hyperlink r:id="rId27" w:history="1">
        <w:r w:rsidR="00BE0904" w:rsidRPr="0013727A">
          <w:rPr>
            <w:rStyle w:val="Hyperlink"/>
            <w:rFonts w:ascii="Times New Roman" w:hAnsi="Times New Roman" w:cs="Times New Roman"/>
            <w:b/>
            <w:bCs/>
            <w:color w:val="auto"/>
            <w:sz w:val="24"/>
            <w:szCs w:val="24"/>
          </w:rPr>
          <w:t>Jerry.roberts@education.ky.gov</w:t>
        </w:r>
      </w:hyperlink>
      <w:r w:rsidR="00D61160" w:rsidRPr="0013727A">
        <w:rPr>
          <w:rFonts w:ascii="Times New Roman" w:hAnsi="Times New Roman" w:cs="Times New Roman"/>
          <w:b/>
          <w:bCs/>
          <w:sz w:val="24"/>
          <w:szCs w:val="24"/>
        </w:rPr>
        <w:t xml:space="preserve"> </w:t>
      </w:r>
      <w:r w:rsidR="00D61160" w:rsidRPr="0013727A">
        <w:rPr>
          <w:rFonts w:ascii="Times New Roman" w:hAnsi="Times New Roman" w:cs="Times New Roman"/>
          <w:sz w:val="24"/>
          <w:szCs w:val="24"/>
        </w:rPr>
        <w:t>and</w:t>
      </w:r>
      <w:r w:rsidR="00D61160" w:rsidRPr="0013727A">
        <w:rPr>
          <w:rFonts w:ascii="Times New Roman" w:hAnsi="Times New Roman" w:cs="Times New Roman"/>
          <w:b/>
          <w:bCs/>
          <w:sz w:val="24"/>
          <w:szCs w:val="24"/>
        </w:rPr>
        <w:t xml:space="preserve"> </w:t>
      </w:r>
      <w:hyperlink r:id="rId28" w:history="1">
        <w:r w:rsidR="00D61160" w:rsidRPr="0013727A">
          <w:rPr>
            <w:rStyle w:val="Hyperlink"/>
            <w:rFonts w:ascii="Times New Roman" w:hAnsi="Times New Roman" w:cs="Times New Roman"/>
            <w:b/>
            <w:bCs/>
            <w:color w:val="auto"/>
            <w:sz w:val="24"/>
            <w:szCs w:val="24"/>
          </w:rPr>
          <w:t>kathryn.embree@education.ky.gov</w:t>
        </w:r>
      </w:hyperlink>
    </w:p>
    <w:p w14:paraId="1BCCAD99" w14:textId="57C67DB0" w:rsidR="002942C4" w:rsidRPr="0013727A" w:rsidRDefault="002942C4" w:rsidP="0013727A">
      <w:pPr>
        <w:jc w:val="both"/>
        <w:rPr>
          <w:rFonts w:ascii="Times New Roman" w:hAnsi="Times New Roman" w:cs="Times New Roman"/>
          <w:sz w:val="24"/>
          <w:szCs w:val="24"/>
        </w:rPr>
      </w:pPr>
    </w:p>
    <w:p w14:paraId="74D09EBA" w14:textId="36017F80" w:rsidR="004F1354" w:rsidRPr="00E13D2D" w:rsidRDefault="004F1354" w:rsidP="00AD323A">
      <w:pPr>
        <w:jc w:val="both"/>
        <w:rPr>
          <w:rFonts w:ascii="Times New Roman" w:hAnsi="Times New Roman" w:cs="Times New Roman"/>
          <w:b/>
          <w:bCs/>
          <w:sz w:val="24"/>
          <w:szCs w:val="24"/>
          <w:u w:val="single"/>
        </w:rPr>
      </w:pPr>
      <w:r w:rsidRPr="00E13D2D">
        <w:rPr>
          <w:rFonts w:ascii="Times New Roman" w:hAnsi="Times New Roman" w:cs="Times New Roman"/>
          <w:b/>
          <w:bCs/>
          <w:sz w:val="24"/>
          <w:szCs w:val="24"/>
          <w:u w:val="single"/>
        </w:rPr>
        <w:t>Transportation:</w:t>
      </w:r>
    </w:p>
    <w:p w14:paraId="728532E7" w14:textId="7AFECD36" w:rsidR="004F1354" w:rsidRPr="00E13D2D" w:rsidRDefault="004F1354" w:rsidP="000A4D6D">
      <w:pPr>
        <w:jc w:val="both"/>
        <w:rPr>
          <w:rFonts w:ascii="Times New Roman" w:hAnsi="Times New Roman" w:cs="Times New Roman"/>
          <w:sz w:val="24"/>
          <w:szCs w:val="24"/>
        </w:rPr>
      </w:pPr>
    </w:p>
    <w:p w14:paraId="57058F74" w14:textId="77777777" w:rsidR="004F1354" w:rsidRPr="00E13D2D" w:rsidRDefault="004F1354" w:rsidP="000A4D6D">
      <w:pPr>
        <w:pStyle w:val="NoSpacing"/>
        <w:numPr>
          <w:ilvl w:val="0"/>
          <w:numId w:val="4"/>
        </w:numPr>
        <w:jc w:val="both"/>
        <w:rPr>
          <w:rStyle w:val="Hyperlink"/>
          <w:rFonts w:ascii="Times New Roman" w:hAnsi="Times New Roman" w:cs="Times New Roman"/>
          <w:b/>
          <w:bCs/>
          <w:color w:val="auto"/>
          <w:sz w:val="24"/>
          <w:szCs w:val="24"/>
          <w:u w:val="none"/>
        </w:rPr>
      </w:pPr>
      <w:r w:rsidRPr="00E13D2D">
        <w:rPr>
          <w:rStyle w:val="Hyperlink"/>
          <w:rFonts w:ascii="Times New Roman" w:hAnsi="Times New Roman" w:cs="Times New Roman"/>
          <w:b/>
          <w:bCs/>
          <w:color w:val="auto"/>
          <w:sz w:val="24"/>
          <w:szCs w:val="24"/>
          <w:u w:val="none"/>
        </w:rPr>
        <w:t>Could you go over the codes for transportation for NTI and feeding?</w:t>
      </w:r>
    </w:p>
    <w:p w14:paraId="0B5D2E3C" w14:textId="53CB41D8" w:rsidR="004F1354" w:rsidRPr="00E13D2D" w:rsidRDefault="004F1354" w:rsidP="000A4D6D">
      <w:pPr>
        <w:pStyle w:val="NoSpacing"/>
        <w:ind w:left="360"/>
        <w:jc w:val="both"/>
        <w:rPr>
          <w:rFonts w:ascii="Times New Roman" w:hAnsi="Times New Roman" w:cs="Times New Roman"/>
          <w:sz w:val="24"/>
          <w:szCs w:val="24"/>
        </w:rPr>
      </w:pPr>
      <w:r w:rsidRPr="00E13D2D">
        <w:rPr>
          <w:rFonts w:ascii="Times New Roman" w:hAnsi="Times New Roman" w:cs="Times New Roman"/>
          <w:sz w:val="24"/>
          <w:szCs w:val="24"/>
        </w:rPr>
        <w:t>T1</w:t>
      </w:r>
      <w:r w:rsidR="00286387" w:rsidRPr="00E13D2D">
        <w:rPr>
          <w:rFonts w:ascii="Times New Roman" w:hAnsi="Times New Roman" w:cs="Times New Roman"/>
          <w:sz w:val="24"/>
          <w:szCs w:val="24"/>
        </w:rPr>
        <w:t>:</w:t>
      </w:r>
      <w:r w:rsidRPr="00E13D2D">
        <w:rPr>
          <w:rFonts w:ascii="Times New Roman" w:hAnsi="Times New Roman" w:cs="Times New Roman"/>
          <w:sz w:val="24"/>
          <w:szCs w:val="24"/>
        </w:rPr>
        <w:t xml:space="preserve"> A pupil transported over one mile</w:t>
      </w:r>
      <w:r w:rsidR="00405067" w:rsidRPr="00E13D2D">
        <w:rPr>
          <w:rFonts w:ascii="Times New Roman" w:hAnsi="Times New Roman" w:cs="Times New Roman"/>
          <w:sz w:val="24"/>
          <w:szCs w:val="24"/>
        </w:rPr>
        <w:t>,</w:t>
      </w:r>
      <w:r w:rsidRPr="00E13D2D">
        <w:rPr>
          <w:rFonts w:ascii="Times New Roman" w:hAnsi="Times New Roman" w:cs="Times New Roman"/>
          <w:sz w:val="24"/>
          <w:szCs w:val="24"/>
        </w:rPr>
        <w:t xml:space="preserve"> twice daily</w:t>
      </w:r>
      <w:r w:rsidR="00863338" w:rsidRPr="00E13D2D">
        <w:rPr>
          <w:rFonts w:ascii="Times New Roman" w:hAnsi="Times New Roman" w:cs="Times New Roman"/>
          <w:sz w:val="24"/>
          <w:szCs w:val="24"/>
        </w:rPr>
        <w:t xml:space="preserve">. </w:t>
      </w:r>
      <w:r w:rsidR="00405067" w:rsidRPr="00E13D2D">
        <w:rPr>
          <w:rFonts w:ascii="Times New Roman" w:hAnsi="Times New Roman" w:cs="Times New Roman"/>
          <w:sz w:val="24"/>
          <w:szCs w:val="24"/>
        </w:rPr>
        <w:t xml:space="preserve">Note, </w:t>
      </w:r>
      <w:r w:rsidR="003F76B6" w:rsidRPr="00E13D2D">
        <w:rPr>
          <w:rFonts w:ascii="Times New Roman" w:hAnsi="Times New Roman" w:cs="Times New Roman"/>
          <w:sz w:val="24"/>
          <w:szCs w:val="24"/>
        </w:rPr>
        <w:t xml:space="preserve">this definition includes </w:t>
      </w:r>
      <w:r w:rsidRPr="00E13D2D">
        <w:rPr>
          <w:rFonts w:ascii="Times New Roman" w:hAnsi="Times New Roman" w:cs="Times New Roman"/>
          <w:sz w:val="24"/>
          <w:szCs w:val="24"/>
        </w:rPr>
        <w:t>if the transported distance to school over the shortest publicly accessible route exceeds one mile</w:t>
      </w:r>
      <w:r w:rsidR="003F76B6" w:rsidRPr="00E13D2D">
        <w:rPr>
          <w:rFonts w:ascii="Times New Roman" w:hAnsi="Times New Roman" w:cs="Times New Roman"/>
          <w:sz w:val="24"/>
          <w:szCs w:val="24"/>
        </w:rPr>
        <w:t>,</w:t>
      </w:r>
      <w:r w:rsidRPr="00E13D2D">
        <w:rPr>
          <w:rFonts w:ascii="Times New Roman" w:hAnsi="Times New Roman" w:cs="Times New Roman"/>
          <w:sz w:val="24"/>
          <w:szCs w:val="24"/>
        </w:rPr>
        <w:t xml:space="preserve"> and the pupil is transported twice daily. This includes students identified as Homeless.</w:t>
      </w:r>
    </w:p>
    <w:p w14:paraId="37A9E951" w14:textId="77777777" w:rsidR="00C61D2C" w:rsidRPr="00E13D2D" w:rsidRDefault="00C61D2C" w:rsidP="000A4D6D">
      <w:pPr>
        <w:pStyle w:val="NoSpacing"/>
        <w:ind w:left="360"/>
        <w:jc w:val="both"/>
        <w:rPr>
          <w:rFonts w:ascii="Times New Roman" w:hAnsi="Times New Roman" w:cs="Times New Roman"/>
          <w:sz w:val="24"/>
          <w:szCs w:val="24"/>
        </w:rPr>
      </w:pPr>
    </w:p>
    <w:p w14:paraId="0FD8C449" w14:textId="0188BF50" w:rsidR="00C61D2C" w:rsidRPr="00E13D2D" w:rsidRDefault="00C61D2C" w:rsidP="000A4D6D">
      <w:pPr>
        <w:pStyle w:val="NoSpacing"/>
        <w:ind w:left="360"/>
        <w:jc w:val="both"/>
        <w:rPr>
          <w:rFonts w:ascii="Times New Roman" w:hAnsi="Times New Roman" w:cs="Times New Roman"/>
          <w:sz w:val="24"/>
          <w:szCs w:val="24"/>
        </w:rPr>
      </w:pPr>
      <w:r w:rsidRPr="00E13D2D">
        <w:rPr>
          <w:rFonts w:ascii="Times New Roman" w:hAnsi="Times New Roman" w:cs="Times New Roman"/>
          <w:sz w:val="24"/>
          <w:szCs w:val="24"/>
        </w:rPr>
        <w:t>T2: A pupil transported under one mile</w:t>
      </w:r>
      <w:r w:rsidR="00375873" w:rsidRPr="00E13D2D">
        <w:rPr>
          <w:rFonts w:ascii="Times New Roman" w:hAnsi="Times New Roman" w:cs="Times New Roman"/>
          <w:sz w:val="24"/>
          <w:szCs w:val="24"/>
        </w:rPr>
        <w:t>,</w:t>
      </w:r>
      <w:r w:rsidRPr="00E13D2D">
        <w:rPr>
          <w:rFonts w:ascii="Times New Roman" w:hAnsi="Times New Roman" w:cs="Times New Roman"/>
          <w:sz w:val="24"/>
          <w:szCs w:val="24"/>
        </w:rPr>
        <w:t xml:space="preserve"> twice daily.</w:t>
      </w:r>
    </w:p>
    <w:p w14:paraId="2B963B2A" w14:textId="77777777" w:rsidR="00C61D2C" w:rsidRPr="00E13D2D" w:rsidRDefault="00C61D2C" w:rsidP="000A4D6D">
      <w:pPr>
        <w:pStyle w:val="NoSpacing"/>
        <w:ind w:left="360"/>
        <w:jc w:val="both"/>
        <w:rPr>
          <w:rFonts w:ascii="Times New Roman" w:hAnsi="Times New Roman" w:cs="Times New Roman"/>
          <w:sz w:val="24"/>
          <w:szCs w:val="24"/>
        </w:rPr>
      </w:pPr>
    </w:p>
    <w:p w14:paraId="6CEB650A" w14:textId="32D7CDE2" w:rsidR="00C61D2C" w:rsidRPr="00E13D2D" w:rsidRDefault="00C61D2C" w:rsidP="000A4D6D">
      <w:pPr>
        <w:pStyle w:val="NoSpacing"/>
        <w:ind w:left="360"/>
        <w:jc w:val="both"/>
        <w:rPr>
          <w:rFonts w:ascii="Times New Roman" w:hAnsi="Times New Roman" w:cs="Times New Roman"/>
          <w:sz w:val="24"/>
          <w:szCs w:val="24"/>
        </w:rPr>
      </w:pPr>
      <w:r w:rsidRPr="00E13D2D">
        <w:rPr>
          <w:rFonts w:ascii="Times New Roman" w:hAnsi="Times New Roman" w:cs="Times New Roman"/>
          <w:sz w:val="24"/>
          <w:szCs w:val="24"/>
        </w:rPr>
        <w:t>T3: A pupil transported over one mile</w:t>
      </w:r>
      <w:r w:rsidR="00375873" w:rsidRPr="00E13D2D">
        <w:rPr>
          <w:rFonts w:ascii="Times New Roman" w:hAnsi="Times New Roman" w:cs="Times New Roman"/>
          <w:sz w:val="24"/>
          <w:szCs w:val="24"/>
        </w:rPr>
        <w:t>,</w:t>
      </w:r>
      <w:r w:rsidRPr="00E13D2D">
        <w:rPr>
          <w:rFonts w:ascii="Times New Roman" w:hAnsi="Times New Roman" w:cs="Times New Roman"/>
          <w:sz w:val="24"/>
          <w:szCs w:val="24"/>
        </w:rPr>
        <w:t xml:space="preserve"> once daily</w:t>
      </w:r>
      <w:r w:rsidR="00375873" w:rsidRPr="00E13D2D">
        <w:rPr>
          <w:rFonts w:ascii="Times New Roman" w:hAnsi="Times New Roman" w:cs="Times New Roman"/>
          <w:sz w:val="24"/>
          <w:szCs w:val="24"/>
        </w:rPr>
        <w:t>. Note, this definition includes i</w:t>
      </w:r>
      <w:r w:rsidRPr="00E13D2D">
        <w:rPr>
          <w:rFonts w:ascii="Times New Roman" w:hAnsi="Times New Roman" w:cs="Times New Roman"/>
          <w:sz w:val="24"/>
          <w:szCs w:val="24"/>
        </w:rPr>
        <w:t>f the transported distance to school over the shortest publicly accessible route exceeds one mile</w:t>
      </w:r>
      <w:r w:rsidR="00375873" w:rsidRPr="00E13D2D">
        <w:rPr>
          <w:rFonts w:ascii="Times New Roman" w:hAnsi="Times New Roman" w:cs="Times New Roman"/>
          <w:sz w:val="24"/>
          <w:szCs w:val="24"/>
        </w:rPr>
        <w:t>,</w:t>
      </w:r>
      <w:r w:rsidRPr="00E13D2D">
        <w:rPr>
          <w:rFonts w:ascii="Times New Roman" w:hAnsi="Times New Roman" w:cs="Times New Roman"/>
          <w:sz w:val="24"/>
          <w:szCs w:val="24"/>
        </w:rPr>
        <w:t xml:space="preserve"> and the pupil is transported once daily. For reporting purposes, T-3 aggregate days of attendance are divided evenly (50/50) between T-1 and NT.</w:t>
      </w:r>
    </w:p>
    <w:p w14:paraId="1D902526" w14:textId="77777777" w:rsidR="00C61D2C" w:rsidRPr="00E13D2D" w:rsidRDefault="00C61D2C" w:rsidP="000A4D6D">
      <w:pPr>
        <w:pStyle w:val="NoSpacing"/>
        <w:ind w:left="360"/>
        <w:jc w:val="both"/>
        <w:rPr>
          <w:rFonts w:ascii="Times New Roman" w:hAnsi="Times New Roman" w:cs="Times New Roman"/>
          <w:sz w:val="24"/>
          <w:szCs w:val="24"/>
        </w:rPr>
      </w:pPr>
    </w:p>
    <w:p w14:paraId="3DEDE7AA" w14:textId="4B9BB462" w:rsidR="00C61D2C" w:rsidRPr="00E13D2D" w:rsidRDefault="00C61D2C" w:rsidP="000A4D6D">
      <w:pPr>
        <w:pStyle w:val="NoSpacing"/>
        <w:ind w:left="360"/>
        <w:jc w:val="both"/>
        <w:rPr>
          <w:rFonts w:ascii="Times New Roman" w:hAnsi="Times New Roman" w:cs="Times New Roman"/>
          <w:sz w:val="24"/>
          <w:szCs w:val="24"/>
        </w:rPr>
      </w:pPr>
      <w:r w:rsidRPr="00E13D2D">
        <w:rPr>
          <w:rFonts w:ascii="Times New Roman" w:hAnsi="Times New Roman" w:cs="Times New Roman"/>
          <w:sz w:val="24"/>
          <w:szCs w:val="24"/>
        </w:rPr>
        <w:t>T4</w:t>
      </w:r>
      <w:r w:rsidR="00B240B9" w:rsidRPr="00E13D2D">
        <w:rPr>
          <w:rFonts w:ascii="Times New Roman" w:hAnsi="Times New Roman" w:cs="Times New Roman"/>
          <w:sz w:val="24"/>
          <w:szCs w:val="24"/>
        </w:rPr>
        <w:t>:</w:t>
      </w:r>
      <w:r w:rsidRPr="00E13D2D">
        <w:rPr>
          <w:rFonts w:ascii="Times New Roman" w:hAnsi="Times New Roman" w:cs="Times New Roman"/>
          <w:sz w:val="24"/>
          <w:szCs w:val="24"/>
        </w:rPr>
        <w:t xml:space="preserve"> A pupil transported under one mile once daily. For reporting purposes, T-4 aggregate days of attendance are divided evenly (50/50) between T-2 and NT.</w:t>
      </w:r>
    </w:p>
    <w:p w14:paraId="6ADD3BD2" w14:textId="77777777" w:rsidR="00C61D2C" w:rsidRPr="00E13D2D" w:rsidRDefault="00C61D2C" w:rsidP="000A4D6D">
      <w:pPr>
        <w:pStyle w:val="NoSpacing"/>
        <w:ind w:left="360"/>
        <w:jc w:val="both"/>
        <w:rPr>
          <w:rFonts w:ascii="Times New Roman" w:hAnsi="Times New Roman" w:cs="Times New Roman"/>
          <w:sz w:val="24"/>
          <w:szCs w:val="24"/>
        </w:rPr>
      </w:pPr>
    </w:p>
    <w:p w14:paraId="444CEA0A" w14:textId="61590520" w:rsidR="00C61D2C" w:rsidRPr="00E13D2D" w:rsidRDefault="00C61D2C" w:rsidP="000A4D6D">
      <w:pPr>
        <w:pStyle w:val="NoSpacing"/>
        <w:ind w:left="360"/>
        <w:jc w:val="both"/>
        <w:rPr>
          <w:rFonts w:ascii="Times New Roman" w:hAnsi="Times New Roman" w:cs="Times New Roman"/>
          <w:sz w:val="24"/>
          <w:szCs w:val="24"/>
        </w:rPr>
      </w:pPr>
      <w:r w:rsidRPr="00E13D2D">
        <w:rPr>
          <w:rFonts w:ascii="Times New Roman" w:hAnsi="Times New Roman" w:cs="Times New Roman"/>
          <w:sz w:val="24"/>
          <w:szCs w:val="24"/>
        </w:rPr>
        <w:t>T5</w:t>
      </w:r>
      <w:r w:rsidR="00B240B9" w:rsidRPr="00E13D2D">
        <w:rPr>
          <w:rFonts w:ascii="Times New Roman" w:hAnsi="Times New Roman" w:cs="Times New Roman"/>
          <w:sz w:val="24"/>
          <w:szCs w:val="24"/>
        </w:rPr>
        <w:t>:</w:t>
      </w:r>
      <w:r w:rsidRPr="00E13D2D">
        <w:rPr>
          <w:rFonts w:ascii="Times New Roman" w:hAnsi="Times New Roman" w:cs="Times New Roman"/>
          <w:sz w:val="24"/>
          <w:szCs w:val="24"/>
        </w:rPr>
        <w:t xml:space="preserve"> A special needs student whose Individualized Plan (IEP) lists transportation as a related service or who is receiving IEP-mandated special accommodations. Students designated T5 must have this requirement clearly stated in their IEPs on the related services page. Students covered by 504 Plans are not eligible to be coded T5.</w:t>
      </w:r>
    </w:p>
    <w:p w14:paraId="55BB5A1F" w14:textId="77777777" w:rsidR="00C61D2C" w:rsidRPr="00E13D2D" w:rsidRDefault="00C61D2C" w:rsidP="000A4D6D">
      <w:pPr>
        <w:pStyle w:val="NoSpacing"/>
        <w:ind w:left="360"/>
        <w:jc w:val="both"/>
        <w:rPr>
          <w:rFonts w:ascii="Times New Roman" w:hAnsi="Times New Roman" w:cs="Times New Roman"/>
          <w:sz w:val="24"/>
          <w:szCs w:val="24"/>
        </w:rPr>
      </w:pPr>
    </w:p>
    <w:p w14:paraId="0F7D44F6" w14:textId="77777777" w:rsidR="00C61D2C" w:rsidRPr="00E13D2D" w:rsidRDefault="00C61D2C" w:rsidP="000A4D6D">
      <w:pPr>
        <w:pStyle w:val="NoSpacing"/>
        <w:ind w:left="360"/>
        <w:jc w:val="both"/>
        <w:rPr>
          <w:rFonts w:ascii="Times New Roman" w:hAnsi="Times New Roman" w:cs="Times New Roman"/>
          <w:sz w:val="24"/>
          <w:szCs w:val="24"/>
        </w:rPr>
      </w:pPr>
      <w:r w:rsidRPr="00E13D2D">
        <w:rPr>
          <w:rFonts w:ascii="Times New Roman" w:hAnsi="Times New Roman" w:cs="Times New Roman"/>
          <w:sz w:val="24"/>
          <w:szCs w:val="24"/>
        </w:rPr>
        <w:t>NT Non-Transported Student (includes non-tradition)</w:t>
      </w:r>
    </w:p>
    <w:p w14:paraId="5EFEC0A5" w14:textId="77777777" w:rsidR="00AD323A" w:rsidRPr="00E13D2D" w:rsidRDefault="00AD323A" w:rsidP="000A4D6D">
      <w:pPr>
        <w:pStyle w:val="NoSpacing"/>
        <w:ind w:left="360"/>
        <w:jc w:val="both"/>
        <w:rPr>
          <w:rFonts w:ascii="Times New Roman" w:hAnsi="Times New Roman" w:cs="Times New Roman"/>
          <w:sz w:val="24"/>
          <w:szCs w:val="24"/>
        </w:rPr>
      </w:pPr>
    </w:p>
    <w:p w14:paraId="665E899F" w14:textId="77777777" w:rsidR="00F779EA" w:rsidRPr="00E13D2D" w:rsidRDefault="00F779EA" w:rsidP="000A4D6D">
      <w:pPr>
        <w:pStyle w:val="NoSpacing"/>
        <w:numPr>
          <w:ilvl w:val="0"/>
          <w:numId w:val="4"/>
        </w:numPr>
        <w:jc w:val="both"/>
        <w:rPr>
          <w:rFonts w:ascii="Times New Roman" w:hAnsi="Times New Roman" w:cs="Times New Roman"/>
          <w:b/>
          <w:bCs/>
          <w:sz w:val="24"/>
          <w:szCs w:val="24"/>
          <w:u w:val="single"/>
        </w:rPr>
      </w:pPr>
      <w:r w:rsidRPr="00E13D2D">
        <w:rPr>
          <w:rFonts w:ascii="Times New Roman" w:hAnsi="Times New Roman" w:cs="Times New Roman"/>
          <w:b/>
          <w:bCs/>
          <w:sz w:val="24"/>
          <w:szCs w:val="24"/>
        </w:rPr>
        <w:t>Would we code emergency paid days for transportation out of function 2790?</w:t>
      </w:r>
    </w:p>
    <w:p w14:paraId="53D2943E" w14:textId="6E31538E" w:rsidR="00F779EA" w:rsidRPr="00E13D2D" w:rsidRDefault="00F779EA" w:rsidP="000A4D6D">
      <w:pPr>
        <w:pStyle w:val="NoSpacing"/>
        <w:ind w:left="360"/>
        <w:jc w:val="both"/>
        <w:rPr>
          <w:rFonts w:ascii="Times New Roman" w:hAnsi="Times New Roman" w:cs="Times New Roman"/>
          <w:sz w:val="24"/>
          <w:szCs w:val="24"/>
        </w:rPr>
      </w:pPr>
      <w:r w:rsidRPr="00E13D2D">
        <w:rPr>
          <w:rFonts w:ascii="Times New Roman" w:hAnsi="Times New Roman" w:cs="Times New Roman"/>
          <w:sz w:val="24"/>
          <w:szCs w:val="24"/>
        </w:rPr>
        <w:t>Yes, because it would not be to and from school costs.</w:t>
      </w:r>
    </w:p>
    <w:p w14:paraId="755F51B7" w14:textId="77777777" w:rsidR="00AD323A" w:rsidRPr="00E13D2D" w:rsidRDefault="00AD323A" w:rsidP="000A4D6D">
      <w:pPr>
        <w:pStyle w:val="NoSpacing"/>
        <w:ind w:left="360"/>
        <w:jc w:val="both"/>
        <w:rPr>
          <w:rFonts w:ascii="Times New Roman" w:hAnsi="Times New Roman" w:cs="Times New Roman"/>
          <w:sz w:val="24"/>
          <w:szCs w:val="24"/>
        </w:rPr>
      </w:pPr>
    </w:p>
    <w:p w14:paraId="7111F2B1" w14:textId="77777777" w:rsidR="00F779EA" w:rsidRPr="00E13D2D" w:rsidRDefault="00F779EA" w:rsidP="000A4D6D">
      <w:pPr>
        <w:pStyle w:val="NoSpacing"/>
        <w:numPr>
          <w:ilvl w:val="0"/>
          <w:numId w:val="4"/>
        </w:numPr>
        <w:jc w:val="both"/>
        <w:rPr>
          <w:rFonts w:ascii="Times New Roman" w:hAnsi="Times New Roman" w:cs="Times New Roman"/>
          <w:b/>
          <w:bCs/>
          <w:sz w:val="24"/>
          <w:szCs w:val="24"/>
        </w:rPr>
      </w:pPr>
      <w:r w:rsidRPr="00E13D2D">
        <w:rPr>
          <w:rFonts w:ascii="Times New Roman" w:hAnsi="Times New Roman" w:cs="Times New Roman"/>
          <w:b/>
          <w:bCs/>
          <w:sz w:val="24"/>
          <w:szCs w:val="24"/>
        </w:rPr>
        <w:t>Do we need to recode our bus drivers’ salaries the last part of the year as they are not driving students but doing online and other duties-NTI days?</w:t>
      </w:r>
    </w:p>
    <w:p w14:paraId="589873A6" w14:textId="03C04D6D" w:rsidR="00F779EA" w:rsidRPr="00E13D2D" w:rsidRDefault="00F779EA" w:rsidP="000A4D6D">
      <w:pPr>
        <w:pStyle w:val="NoSpacing"/>
        <w:ind w:left="360"/>
        <w:jc w:val="both"/>
        <w:rPr>
          <w:rFonts w:ascii="Times New Roman" w:hAnsi="Times New Roman" w:cs="Times New Roman"/>
          <w:sz w:val="24"/>
          <w:szCs w:val="24"/>
        </w:rPr>
      </w:pPr>
      <w:r w:rsidRPr="00E13D2D">
        <w:rPr>
          <w:rFonts w:ascii="Times New Roman" w:hAnsi="Times New Roman" w:cs="Times New Roman"/>
          <w:sz w:val="24"/>
          <w:szCs w:val="24"/>
        </w:rPr>
        <w:t xml:space="preserve">Yes, the only costs for the SEEK transportation calculations should </w:t>
      </w:r>
      <w:r w:rsidR="00A275D7" w:rsidRPr="00E13D2D">
        <w:rPr>
          <w:rFonts w:ascii="Times New Roman" w:hAnsi="Times New Roman" w:cs="Times New Roman"/>
          <w:sz w:val="24"/>
          <w:szCs w:val="24"/>
        </w:rPr>
        <w:t>include</w:t>
      </w:r>
      <w:r w:rsidRPr="00E13D2D">
        <w:rPr>
          <w:rFonts w:ascii="Times New Roman" w:hAnsi="Times New Roman" w:cs="Times New Roman"/>
          <w:sz w:val="24"/>
          <w:szCs w:val="24"/>
        </w:rPr>
        <w:t xml:space="preserve"> those that are to and from school costs.</w:t>
      </w:r>
    </w:p>
    <w:p w14:paraId="6A8E0DD7" w14:textId="77777777" w:rsidR="00AD323A" w:rsidRPr="00E13D2D" w:rsidRDefault="00AD323A" w:rsidP="000A4D6D">
      <w:pPr>
        <w:pStyle w:val="NoSpacing"/>
        <w:ind w:left="360"/>
        <w:jc w:val="both"/>
        <w:rPr>
          <w:rFonts w:ascii="Times New Roman" w:hAnsi="Times New Roman" w:cs="Times New Roman"/>
          <w:sz w:val="24"/>
          <w:szCs w:val="24"/>
        </w:rPr>
      </w:pPr>
    </w:p>
    <w:p w14:paraId="55380820" w14:textId="77777777" w:rsidR="00F779EA" w:rsidRPr="00E13D2D" w:rsidRDefault="00F779EA" w:rsidP="000A4D6D">
      <w:pPr>
        <w:pStyle w:val="NoSpacing"/>
        <w:numPr>
          <w:ilvl w:val="0"/>
          <w:numId w:val="4"/>
        </w:numPr>
        <w:jc w:val="both"/>
        <w:rPr>
          <w:rFonts w:ascii="Times New Roman" w:hAnsi="Times New Roman" w:cs="Times New Roman"/>
          <w:b/>
          <w:bCs/>
          <w:sz w:val="24"/>
          <w:szCs w:val="24"/>
        </w:rPr>
      </w:pPr>
      <w:r w:rsidRPr="00E13D2D">
        <w:rPr>
          <w:rFonts w:ascii="Times New Roman" w:hAnsi="Times New Roman" w:cs="Times New Roman"/>
          <w:b/>
          <w:bCs/>
          <w:sz w:val="24"/>
          <w:szCs w:val="24"/>
        </w:rPr>
        <w:t>If I do have more kids in school for 19-20, is it possible that I gain money in SEEK but lose money in transportation?</w:t>
      </w:r>
    </w:p>
    <w:p w14:paraId="619CA630" w14:textId="66B5F0A2" w:rsidR="00F779EA" w:rsidRPr="00E13D2D" w:rsidRDefault="00F779EA" w:rsidP="000A4D6D">
      <w:pPr>
        <w:pStyle w:val="NoSpacing"/>
        <w:ind w:left="360"/>
        <w:jc w:val="both"/>
        <w:rPr>
          <w:rFonts w:ascii="Times New Roman" w:hAnsi="Times New Roman" w:cs="Times New Roman"/>
          <w:sz w:val="24"/>
          <w:szCs w:val="24"/>
        </w:rPr>
      </w:pPr>
      <w:r w:rsidRPr="00E13D2D">
        <w:rPr>
          <w:rFonts w:ascii="Times New Roman" w:hAnsi="Times New Roman" w:cs="Times New Roman"/>
          <w:sz w:val="24"/>
          <w:szCs w:val="24"/>
        </w:rPr>
        <w:t>Yes, that is very possible.</w:t>
      </w:r>
    </w:p>
    <w:p w14:paraId="6CDD5688" w14:textId="77777777" w:rsidR="00AD323A" w:rsidRPr="00E13D2D" w:rsidRDefault="00AD323A" w:rsidP="000A4D6D">
      <w:pPr>
        <w:pStyle w:val="NoSpacing"/>
        <w:ind w:left="360"/>
        <w:jc w:val="both"/>
        <w:rPr>
          <w:rFonts w:ascii="Times New Roman" w:hAnsi="Times New Roman" w:cs="Times New Roman"/>
          <w:sz w:val="24"/>
          <w:szCs w:val="24"/>
        </w:rPr>
      </w:pPr>
    </w:p>
    <w:p w14:paraId="13BDFA3B" w14:textId="5D7F1F26" w:rsidR="00F779EA" w:rsidRPr="00E13D2D" w:rsidRDefault="00F779EA" w:rsidP="000A4D6D">
      <w:pPr>
        <w:pStyle w:val="NoSpacing"/>
        <w:numPr>
          <w:ilvl w:val="0"/>
          <w:numId w:val="4"/>
        </w:numPr>
        <w:jc w:val="both"/>
        <w:rPr>
          <w:rFonts w:ascii="Times New Roman" w:hAnsi="Times New Roman" w:cs="Times New Roman"/>
          <w:b/>
          <w:bCs/>
          <w:sz w:val="24"/>
          <w:szCs w:val="24"/>
        </w:rPr>
      </w:pPr>
      <w:r w:rsidRPr="00E13D2D">
        <w:rPr>
          <w:rFonts w:ascii="Times New Roman" w:hAnsi="Times New Roman" w:cs="Times New Roman"/>
          <w:b/>
          <w:bCs/>
          <w:sz w:val="24"/>
          <w:szCs w:val="24"/>
        </w:rPr>
        <w:t>If we are using 2018-2019 data, do we still have to set up function code 2790 for transportation cost not related to transporting students, including meal delivery</w:t>
      </w:r>
      <w:r w:rsidR="00632C20" w:rsidRPr="00E13D2D">
        <w:rPr>
          <w:rFonts w:ascii="Times New Roman" w:hAnsi="Times New Roman" w:cs="Times New Roman"/>
          <w:b/>
          <w:bCs/>
          <w:sz w:val="24"/>
          <w:szCs w:val="24"/>
        </w:rPr>
        <w:t>?</w:t>
      </w:r>
    </w:p>
    <w:p w14:paraId="7A3559D6" w14:textId="2E00EB0C" w:rsidR="00F779EA" w:rsidRPr="00E13D2D" w:rsidRDefault="00F779EA" w:rsidP="000A4D6D">
      <w:pPr>
        <w:pStyle w:val="NoSpacing"/>
        <w:ind w:left="360"/>
        <w:jc w:val="both"/>
        <w:rPr>
          <w:rFonts w:ascii="Times New Roman" w:hAnsi="Times New Roman" w:cs="Times New Roman"/>
          <w:sz w:val="24"/>
          <w:szCs w:val="24"/>
        </w:rPr>
      </w:pPr>
      <w:r w:rsidRPr="00E13D2D">
        <w:rPr>
          <w:rFonts w:ascii="Times New Roman" w:hAnsi="Times New Roman" w:cs="Times New Roman"/>
          <w:sz w:val="24"/>
          <w:szCs w:val="24"/>
        </w:rPr>
        <w:t>Yes.</w:t>
      </w:r>
    </w:p>
    <w:p w14:paraId="7445F875" w14:textId="08A3B0D9" w:rsidR="00A672C2" w:rsidRPr="00E13D2D" w:rsidRDefault="00A672C2" w:rsidP="000A4D6D">
      <w:pPr>
        <w:pStyle w:val="NoSpacing"/>
        <w:ind w:left="360"/>
        <w:jc w:val="both"/>
        <w:rPr>
          <w:rFonts w:ascii="Times New Roman" w:hAnsi="Times New Roman" w:cs="Times New Roman"/>
          <w:sz w:val="24"/>
          <w:szCs w:val="24"/>
        </w:rPr>
      </w:pPr>
    </w:p>
    <w:p w14:paraId="76D69860" w14:textId="34D859E0" w:rsidR="007B58CF" w:rsidRDefault="007B58CF" w:rsidP="000A4D6D">
      <w:pPr>
        <w:pStyle w:val="ListParagraph"/>
        <w:numPr>
          <w:ilvl w:val="0"/>
          <w:numId w:val="4"/>
        </w:numPr>
        <w:spacing w:line="259" w:lineRule="auto"/>
        <w:jc w:val="both"/>
        <w:rPr>
          <w:rFonts w:ascii="Times New Roman" w:eastAsia="Times New Roman" w:hAnsi="Times New Roman" w:cs="Times New Roman"/>
          <w:b/>
          <w:bCs/>
          <w:sz w:val="24"/>
          <w:szCs w:val="24"/>
        </w:rPr>
      </w:pPr>
      <w:r w:rsidRPr="00E13D2D">
        <w:rPr>
          <w:rFonts w:ascii="Times New Roman" w:eastAsia="Times New Roman" w:hAnsi="Times New Roman" w:cs="Times New Roman"/>
          <w:b/>
          <w:bCs/>
          <w:sz w:val="24"/>
          <w:szCs w:val="24"/>
        </w:rPr>
        <w:t>Can we code driver salaries for those who are delivering food, in fund 51 if we have substantial funds?</w:t>
      </w:r>
    </w:p>
    <w:p w14:paraId="7BAF0370" w14:textId="77777777" w:rsidR="00632230" w:rsidRPr="00632230" w:rsidRDefault="00632230" w:rsidP="000A4D6D">
      <w:pPr>
        <w:pStyle w:val="ListParagraph"/>
        <w:ind w:left="360"/>
        <w:jc w:val="both"/>
        <w:rPr>
          <w:rFonts w:ascii="Times New Roman" w:eastAsia="Times New Roman" w:hAnsi="Times New Roman" w:cs="Times New Roman"/>
          <w:sz w:val="24"/>
          <w:szCs w:val="24"/>
        </w:rPr>
      </w:pPr>
      <w:r w:rsidRPr="00632230">
        <w:rPr>
          <w:rFonts w:ascii="Times New Roman" w:eastAsia="Times New Roman" w:hAnsi="Times New Roman" w:cs="Times New Roman"/>
          <w:sz w:val="24"/>
          <w:szCs w:val="24"/>
        </w:rPr>
        <w:t>Yes, if you have abundant funds and want to spend these down, you can code the driver’s salaries in Fund 51. If you don’t have transportation employees in the food service staff, there is a document to track their dollars to provide support as to why expenditures are in Fund 51 if you are audited.</w:t>
      </w:r>
    </w:p>
    <w:p w14:paraId="6AFCB4BF" w14:textId="77777777" w:rsidR="00632230" w:rsidRPr="000A4D6D" w:rsidRDefault="00632230" w:rsidP="000A4D6D">
      <w:pPr>
        <w:pStyle w:val="ListParagraph"/>
        <w:spacing w:line="259" w:lineRule="auto"/>
        <w:ind w:left="360"/>
        <w:jc w:val="both"/>
        <w:rPr>
          <w:rFonts w:ascii="Times New Roman" w:eastAsia="Times New Roman" w:hAnsi="Times New Roman" w:cs="Times New Roman"/>
          <w:b/>
          <w:bCs/>
          <w:sz w:val="28"/>
          <w:szCs w:val="28"/>
        </w:rPr>
      </w:pPr>
    </w:p>
    <w:p w14:paraId="1CA2B049" w14:textId="639F2ADE" w:rsidR="00632230" w:rsidRPr="00C41E8C" w:rsidRDefault="00C41E8C" w:rsidP="00C41E8C">
      <w:pPr>
        <w:pStyle w:val="ListParagraph"/>
        <w:numPr>
          <w:ilvl w:val="0"/>
          <w:numId w:val="4"/>
        </w:numPr>
        <w:spacing w:after="0"/>
        <w:contextualSpacing w:val="0"/>
        <w:jc w:val="both"/>
        <w:rPr>
          <w:rFonts w:ascii="Times New Roman" w:eastAsia="Times New Roman" w:hAnsi="Times New Roman" w:cs="Times New Roman"/>
          <w:b/>
          <w:bCs/>
          <w:sz w:val="24"/>
          <w:szCs w:val="24"/>
        </w:rPr>
      </w:pPr>
      <w:r w:rsidRPr="00C41E8C">
        <w:rPr>
          <w:rFonts w:ascii="Times New Roman" w:eastAsia="Times New Roman" w:hAnsi="Times New Roman" w:cs="Times New Roman"/>
          <w:b/>
          <w:bCs/>
          <w:sz w:val="24"/>
          <w:szCs w:val="24"/>
        </w:rPr>
        <w:t>Can districts utilize a substitute monitor to check temperatures versus using a temp agency?</w:t>
      </w:r>
    </w:p>
    <w:p w14:paraId="2851A0E2" w14:textId="77777777" w:rsidR="00632230" w:rsidRPr="000A4D6D" w:rsidRDefault="00632230" w:rsidP="000A4D6D">
      <w:pPr>
        <w:pStyle w:val="ListParagraph"/>
        <w:ind w:left="360"/>
        <w:jc w:val="both"/>
        <w:rPr>
          <w:rFonts w:ascii="Times New Roman" w:hAnsi="Times New Roman" w:cs="Times New Roman"/>
          <w:sz w:val="24"/>
          <w:szCs w:val="24"/>
        </w:rPr>
      </w:pPr>
      <w:r w:rsidRPr="000A4D6D">
        <w:rPr>
          <w:rFonts w:ascii="Times New Roman" w:hAnsi="Times New Roman" w:cs="Times New Roman"/>
          <w:sz w:val="24"/>
          <w:szCs w:val="24"/>
        </w:rPr>
        <w:t>From our understanding, a school employee is a little different than a temporary employee. A temporary employee would be 100% reimbursable through FEMA reimbursement. A school employee, which is reimbursable only on overtime.</w:t>
      </w:r>
    </w:p>
    <w:p w14:paraId="67C9748D" w14:textId="77777777" w:rsidR="005B5A8F" w:rsidRPr="00E60767" w:rsidRDefault="005B5A8F" w:rsidP="000A4D6D">
      <w:pPr>
        <w:jc w:val="both"/>
        <w:rPr>
          <w:rFonts w:ascii="Times New Roman" w:hAnsi="Times New Roman" w:cs="Times New Roman"/>
          <w:sz w:val="24"/>
          <w:szCs w:val="24"/>
        </w:rPr>
      </w:pPr>
    </w:p>
    <w:p w14:paraId="64E28F5F" w14:textId="7046D0E9" w:rsidR="00F779EA" w:rsidRPr="00E13D2D" w:rsidRDefault="00F779EA" w:rsidP="00AD323A">
      <w:pPr>
        <w:jc w:val="both"/>
        <w:rPr>
          <w:rFonts w:ascii="Times New Roman" w:hAnsi="Times New Roman" w:cs="Times New Roman"/>
          <w:b/>
          <w:bCs/>
          <w:sz w:val="24"/>
          <w:szCs w:val="24"/>
          <w:u w:val="single"/>
        </w:rPr>
      </w:pPr>
      <w:r w:rsidRPr="00E13D2D">
        <w:rPr>
          <w:rFonts w:ascii="Times New Roman" w:hAnsi="Times New Roman" w:cs="Times New Roman"/>
          <w:b/>
          <w:bCs/>
          <w:sz w:val="24"/>
          <w:szCs w:val="24"/>
          <w:u w:val="single"/>
        </w:rPr>
        <w:t>Assurance</w:t>
      </w:r>
      <w:r w:rsidR="00AD323A" w:rsidRPr="00E13D2D">
        <w:rPr>
          <w:rFonts w:ascii="Times New Roman" w:hAnsi="Times New Roman" w:cs="Times New Roman"/>
          <w:b/>
          <w:bCs/>
          <w:sz w:val="24"/>
          <w:szCs w:val="24"/>
          <w:u w:val="single"/>
        </w:rPr>
        <w:t xml:space="preserve"> Document</w:t>
      </w:r>
      <w:r w:rsidRPr="00E13D2D">
        <w:rPr>
          <w:rFonts w:ascii="Times New Roman" w:hAnsi="Times New Roman" w:cs="Times New Roman"/>
          <w:b/>
          <w:bCs/>
          <w:sz w:val="24"/>
          <w:szCs w:val="24"/>
          <w:u w:val="single"/>
        </w:rPr>
        <w:t>:</w:t>
      </w:r>
    </w:p>
    <w:p w14:paraId="31EB494C" w14:textId="2A67C55F" w:rsidR="00F779EA" w:rsidRPr="00E13D2D" w:rsidRDefault="00F779EA" w:rsidP="003A7F41">
      <w:pPr>
        <w:jc w:val="both"/>
        <w:rPr>
          <w:rFonts w:ascii="Times New Roman" w:hAnsi="Times New Roman" w:cs="Times New Roman"/>
          <w:sz w:val="24"/>
          <w:szCs w:val="24"/>
        </w:rPr>
      </w:pPr>
    </w:p>
    <w:p w14:paraId="7AD9254F" w14:textId="77777777" w:rsidR="00206B5A" w:rsidRPr="00E60767" w:rsidRDefault="00206B5A" w:rsidP="003A7F41">
      <w:pPr>
        <w:pStyle w:val="NoSpacing"/>
        <w:numPr>
          <w:ilvl w:val="0"/>
          <w:numId w:val="6"/>
        </w:numPr>
        <w:jc w:val="both"/>
        <w:rPr>
          <w:rFonts w:ascii="Times New Roman" w:hAnsi="Times New Roman" w:cs="Times New Roman"/>
          <w:b/>
          <w:bCs/>
          <w:sz w:val="24"/>
          <w:szCs w:val="24"/>
        </w:rPr>
      </w:pPr>
      <w:r w:rsidRPr="00E60767">
        <w:rPr>
          <w:rFonts w:ascii="Times New Roman" w:hAnsi="Times New Roman" w:cs="Times New Roman"/>
          <w:b/>
          <w:bCs/>
          <w:sz w:val="24"/>
          <w:szCs w:val="24"/>
        </w:rPr>
        <w:t>Is the Assurance form available for Superintendents to sign? Where can we find it?</w:t>
      </w:r>
    </w:p>
    <w:p w14:paraId="1042EF5F" w14:textId="5113BA64" w:rsidR="00632C20" w:rsidRPr="00E60767" w:rsidRDefault="00632C20" w:rsidP="003A7F41">
      <w:pPr>
        <w:pStyle w:val="NoSpacing"/>
        <w:ind w:left="360"/>
        <w:jc w:val="both"/>
        <w:rPr>
          <w:rFonts w:ascii="Times New Roman" w:hAnsi="Times New Roman" w:cs="Times New Roman"/>
          <w:sz w:val="24"/>
          <w:szCs w:val="24"/>
        </w:rPr>
      </w:pPr>
      <w:r w:rsidRPr="00E60767">
        <w:rPr>
          <w:rFonts w:ascii="Times New Roman" w:hAnsi="Times New Roman" w:cs="Times New Roman"/>
          <w:sz w:val="24"/>
          <w:szCs w:val="24"/>
        </w:rPr>
        <w:t>Yes. Please see link below:</w:t>
      </w:r>
    </w:p>
    <w:p w14:paraId="77793145" w14:textId="7EF3265D" w:rsidR="00206B5A" w:rsidRPr="00E60767" w:rsidRDefault="00660923" w:rsidP="003A7F41">
      <w:pPr>
        <w:pStyle w:val="NoSpacing"/>
        <w:ind w:left="360"/>
        <w:jc w:val="both"/>
        <w:rPr>
          <w:rFonts w:ascii="Times New Roman" w:hAnsi="Times New Roman" w:cs="Times New Roman"/>
          <w:b/>
          <w:bCs/>
          <w:sz w:val="24"/>
          <w:szCs w:val="24"/>
        </w:rPr>
      </w:pPr>
      <w:hyperlink r:id="rId29" w:history="1">
        <w:r w:rsidR="00C61D2C" w:rsidRPr="00E60767">
          <w:rPr>
            <w:rStyle w:val="Hyperlink"/>
            <w:rFonts w:ascii="Times New Roman" w:hAnsi="Times New Roman" w:cs="Times New Roman"/>
            <w:b/>
            <w:bCs/>
            <w:color w:val="auto"/>
            <w:sz w:val="24"/>
            <w:szCs w:val="24"/>
          </w:rPr>
          <w:t>https://education.ky.gov/districts/fin/Pages/Additional-Federal-Grant-Information.aspx</w:t>
        </w:r>
      </w:hyperlink>
    </w:p>
    <w:p w14:paraId="3F6E8136" w14:textId="77777777" w:rsidR="00206B5A" w:rsidRPr="00E60767" w:rsidRDefault="00206B5A" w:rsidP="003A7F41">
      <w:pPr>
        <w:pStyle w:val="NoSpacing"/>
        <w:ind w:left="360"/>
        <w:jc w:val="both"/>
        <w:rPr>
          <w:rFonts w:ascii="Times New Roman" w:hAnsi="Times New Roman" w:cs="Times New Roman"/>
          <w:sz w:val="24"/>
          <w:szCs w:val="24"/>
        </w:rPr>
      </w:pPr>
    </w:p>
    <w:p w14:paraId="36298D3B" w14:textId="77C9C194" w:rsidR="00A24DB8" w:rsidRPr="00E60767" w:rsidRDefault="00A24DB8" w:rsidP="003A7F41">
      <w:pPr>
        <w:pStyle w:val="ListParagraph"/>
        <w:numPr>
          <w:ilvl w:val="0"/>
          <w:numId w:val="6"/>
        </w:numPr>
        <w:jc w:val="both"/>
        <w:rPr>
          <w:rFonts w:ascii="Times New Roman" w:hAnsi="Times New Roman" w:cs="Times New Roman"/>
          <w:b/>
          <w:bCs/>
          <w:sz w:val="24"/>
          <w:szCs w:val="24"/>
        </w:rPr>
      </w:pPr>
      <w:r w:rsidRPr="00E60767">
        <w:rPr>
          <w:rFonts w:ascii="Times New Roman" w:hAnsi="Times New Roman" w:cs="Times New Roman"/>
          <w:b/>
          <w:bCs/>
          <w:sz w:val="24"/>
          <w:szCs w:val="24"/>
        </w:rPr>
        <w:t>Are the assurance documents the superintendent needs to complete on GMAP now?</w:t>
      </w:r>
    </w:p>
    <w:p w14:paraId="121442CE" w14:textId="277AAE89" w:rsidR="00C21CD6" w:rsidRPr="00E60767" w:rsidRDefault="00C21CD6" w:rsidP="003A7F41">
      <w:pPr>
        <w:pStyle w:val="ListParagraph"/>
        <w:ind w:left="360"/>
        <w:jc w:val="both"/>
        <w:rPr>
          <w:rFonts w:ascii="Times New Roman" w:hAnsi="Times New Roman" w:cs="Times New Roman"/>
          <w:sz w:val="24"/>
          <w:szCs w:val="24"/>
        </w:rPr>
      </w:pPr>
      <w:r w:rsidRPr="00E60767">
        <w:rPr>
          <w:rFonts w:ascii="Times New Roman" w:hAnsi="Times New Roman" w:cs="Times New Roman"/>
          <w:sz w:val="24"/>
          <w:szCs w:val="24"/>
        </w:rPr>
        <w:t>Yes.</w:t>
      </w:r>
    </w:p>
    <w:p w14:paraId="28868F71" w14:textId="77777777" w:rsidR="00C21CD6" w:rsidRPr="00E60767" w:rsidRDefault="00C21CD6" w:rsidP="003A7F41">
      <w:pPr>
        <w:pStyle w:val="ListParagraph"/>
        <w:ind w:left="360"/>
        <w:jc w:val="both"/>
        <w:rPr>
          <w:rFonts w:ascii="Times New Roman" w:hAnsi="Times New Roman" w:cs="Times New Roman"/>
          <w:sz w:val="24"/>
          <w:szCs w:val="24"/>
        </w:rPr>
      </w:pPr>
    </w:p>
    <w:p w14:paraId="3B328602" w14:textId="4D39BB71" w:rsidR="00A24DB8" w:rsidRPr="00E60767" w:rsidRDefault="00A24DB8" w:rsidP="003A7F41">
      <w:pPr>
        <w:pStyle w:val="ListParagraph"/>
        <w:numPr>
          <w:ilvl w:val="0"/>
          <w:numId w:val="6"/>
        </w:numPr>
        <w:jc w:val="both"/>
        <w:rPr>
          <w:rFonts w:ascii="Times New Roman" w:hAnsi="Times New Roman" w:cs="Times New Roman"/>
          <w:b/>
          <w:bCs/>
          <w:sz w:val="24"/>
          <w:szCs w:val="24"/>
        </w:rPr>
      </w:pPr>
      <w:r w:rsidRPr="00E60767">
        <w:rPr>
          <w:rFonts w:ascii="Times New Roman" w:hAnsi="Times New Roman" w:cs="Times New Roman"/>
          <w:b/>
          <w:bCs/>
          <w:sz w:val="24"/>
          <w:szCs w:val="24"/>
        </w:rPr>
        <w:t>Do the assurances need to be board approved</w:t>
      </w:r>
      <w:r w:rsidR="00C21CD6" w:rsidRPr="00E60767">
        <w:rPr>
          <w:rFonts w:ascii="Times New Roman" w:hAnsi="Times New Roman" w:cs="Times New Roman"/>
          <w:b/>
          <w:bCs/>
          <w:sz w:val="24"/>
          <w:szCs w:val="24"/>
        </w:rPr>
        <w:t>,</w:t>
      </w:r>
      <w:r w:rsidRPr="00E60767">
        <w:rPr>
          <w:rFonts w:ascii="Times New Roman" w:hAnsi="Times New Roman" w:cs="Times New Roman"/>
          <w:b/>
          <w:bCs/>
          <w:sz w:val="24"/>
          <w:szCs w:val="24"/>
        </w:rPr>
        <w:t xml:space="preserve"> or can the superintendent approve after reviewing?</w:t>
      </w:r>
    </w:p>
    <w:p w14:paraId="1C4BD910" w14:textId="3093F786" w:rsidR="00A24DB8" w:rsidRPr="00E60767" w:rsidRDefault="00A24DB8" w:rsidP="003A7F41">
      <w:pPr>
        <w:pStyle w:val="ListParagraph"/>
        <w:ind w:left="360"/>
        <w:jc w:val="both"/>
        <w:rPr>
          <w:rFonts w:ascii="Times New Roman" w:hAnsi="Times New Roman" w:cs="Times New Roman"/>
          <w:sz w:val="24"/>
          <w:szCs w:val="24"/>
        </w:rPr>
      </w:pPr>
      <w:r w:rsidRPr="00E60767">
        <w:rPr>
          <w:rFonts w:ascii="Times New Roman" w:hAnsi="Times New Roman" w:cs="Times New Roman"/>
          <w:sz w:val="24"/>
          <w:szCs w:val="24"/>
        </w:rPr>
        <w:lastRenderedPageBreak/>
        <w:t>Normally, we’d want the board to approve the documents, but we want the superintendent to approve in GMAP as soon as you are ready. Please make sure the CARES Act funding, the amounts for your district</w:t>
      </w:r>
      <w:r w:rsidR="00B25AF7" w:rsidRPr="00E60767">
        <w:rPr>
          <w:rFonts w:ascii="Times New Roman" w:hAnsi="Times New Roman" w:cs="Times New Roman"/>
          <w:sz w:val="24"/>
          <w:szCs w:val="24"/>
        </w:rPr>
        <w:t>,</w:t>
      </w:r>
      <w:r w:rsidRPr="00E60767">
        <w:rPr>
          <w:rFonts w:ascii="Times New Roman" w:hAnsi="Times New Roman" w:cs="Times New Roman"/>
          <w:sz w:val="24"/>
          <w:szCs w:val="24"/>
        </w:rPr>
        <w:t xml:space="preserve"> and your planned uses are discussed with your board.</w:t>
      </w:r>
    </w:p>
    <w:p w14:paraId="427FEF1A" w14:textId="77777777" w:rsidR="00150CEA" w:rsidRPr="00E60767" w:rsidRDefault="00150CEA" w:rsidP="003A7F41">
      <w:pPr>
        <w:jc w:val="both"/>
        <w:rPr>
          <w:rFonts w:ascii="Times New Roman" w:hAnsi="Times New Roman" w:cs="Times New Roman"/>
          <w:sz w:val="24"/>
          <w:szCs w:val="24"/>
        </w:rPr>
      </w:pPr>
    </w:p>
    <w:p w14:paraId="722196C0" w14:textId="451C41EA" w:rsidR="00150CEA" w:rsidRPr="00E13D2D" w:rsidRDefault="000A587B" w:rsidP="000A46D9">
      <w:pPr>
        <w:rPr>
          <w:rFonts w:ascii="Times New Roman" w:hAnsi="Times New Roman" w:cs="Times New Roman"/>
          <w:b/>
          <w:bCs/>
          <w:sz w:val="24"/>
          <w:szCs w:val="24"/>
          <w:u w:val="single"/>
        </w:rPr>
      </w:pPr>
      <w:r w:rsidRPr="00E13D2D">
        <w:rPr>
          <w:rFonts w:ascii="Times New Roman" w:hAnsi="Times New Roman" w:cs="Times New Roman"/>
          <w:b/>
          <w:bCs/>
          <w:sz w:val="24"/>
          <w:szCs w:val="24"/>
          <w:u w:val="single"/>
        </w:rPr>
        <w:t>SEEK:</w:t>
      </w:r>
    </w:p>
    <w:p w14:paraId="681996D5" w14:textId="38BC47A4" w:rsidR="000A587B" w:rsidRPr="00E13D2D" w:rsidRDefault="000A587B" w:rsidP="003A7F41">
      <w:pPr>
        <w:jc w:val="both"/>
        <w:rPr>
          <w:rFonts w:ascii="Times New Roman" w:hAnsi="Times New Roman" w:cs="Times New Roman"/>
          <w:sz w:val="24"/>
          <w:szCs w:val="24"/>
        </w:rPr>
      </w:pPr>
    </w:p>
    <w:p w14:paraId="08481365" w14:textId="0C5ECD10" w:rsidR="000A587B" w:rsidRPr="00E13D2D" w:rsidRDefault="000A587B" w:rsidP="003A7F41">
      <w:pPr>
        <w:pStyle w:val="NoSpacing"/>
        <w:numPr>
          <w:ilvl w:val="0"/>
          <w:numId w:val="9"/>
        </w:numPr>
        <w:jc w:val="both"/>
        <w:rPr>
          <w:rFonts w:ascii="Times New Roman" w:hAnsi="Times New Roman" w:cs="Times New Roman"/>
          <w:b/>
          <w:bCs/>
          <w:sz w:val="24"/>
          <w:szCs w:val="24"/>
        </w:rPr>
      </w:pPr>
      <w:r w:rsidRPr="00E13D2D">
        <w:rPr>
          <w:rFonts w:ascii="Times New Roman" w:hAnsi="Times New Roman" w:cs="Times New Roman"/>
          <w:b/>
          <w:bCs/>
          <w:sz w:val="24"/>
          <w:szCs w:val="24"/>
        </w:rPr>
        <w:t>Who informs KDE which set of data (2018-19 data or 2019-20 data) we want to use for our SEEK calculations</w:t>
      </w:r>
      <w:r w:rsidR="00B25AF7" w:rsidRPr="00E13D2D">
        <w:rPr>
          <w:rFonts w:ascii="Times New Roman" w:hAnsi="Times New Roman" w:cs="Times New Roman"/>
          <w:b/>
          <w:bCs/>
          <w:sz w:val="24"/>
          <w:szCs w:val="24"/>
        </w:rPr>
        <w:t>,</w:t>
      </w:r>
      <w:r w:rsidRPr="00E13D2D">
        <w:rPr>
          <w:rFonts w:ascii="Times New Roman" w:hAnsi="Times New Roman" w:cs="Times New Roman"/>
          <w:b/>
          <w:bCs/>
          <w:sz w:val="24"/>
          <w:szCs w:val="24"/>
        </w:rPr>
        <w:t xml:space="preserve"> </w:t>
      </w:r>
      <w:r w:rsidR="00B25AF7" w:rsidRPr="00E13D2D">
        <w:rPr>
          <w:rFonts w:ascii="Times New Roman" w:hAnsi="Times New Roman" w:cs="Times New Roman"/>
          <w:b/>
          <w:bCs/>
          <w:sz w:val="24"/>
          <w:szCs w:val="24"/>
        </w:rPr>
        <w:t>a</w:t>
      </w:r>
      <w:r w:rsidRPr="00E13D2D">
        <w:rPr>
          <w:rFonts w:ascii="Times New Roman" w:hAnsi="Times New Roman" w:cs="Times New Roman"/>
          <w:b/>
          <w:bCs/>
          <w:sz w:val="24"/>
          <w:szCs w:val="24"/>
        </w:rPr>
        <w:t>nd how will the district inform KDE of this decision?</w:t>
      </w:r>
    </w:p>
    <w:p w14:paraId="501CC7A8" w14:textId="2C28B792" w:rsidR="000A587B" w:rsidRPr="00E13D2D" w:rsidRDefault="005718EE" w:rsidP="003A7F41">
      <w:pPr>
        <w:pStyle w:val="NoSpacing"/>
        <w:ind w:left="360"/>
        <w:jc w:val="both"/>
        <w:rPr>
          <w:rFonts w:ascii="Times New Roman" w:hAnsi="Times New Roman" w:cs="Times New Roman"/>
          <w:sz w:val="24"/>
          <w:szCs w:val="24"/>
        </w:rPr>
      </w:pPr>
      <w:r w:rsidRPr="00E13D2D">
        <w:rPr>
          <w:rFonts w:ascii="Times New Roman" w:hAnsi="Times New Roman" w:cs="Times New Roman"/>
          <w:sz w:val="24"/>
          <w:szCs w:val="24"/>
        </w:rPr>
        <w:t xml:space="preserve">It can come from the Finance Director or DPP. </w:t>
      </w:r>
      <w:r w:rsidR="00FC1C4A" w:rsidRPr="00E13D2D">
        <w:rPr>
          <w:rFonts w:ascii="Times New Roman" w:hAnsi="Times New Roman" w:cs="Times New Roman"/>
          <w:sz w:val="24"/>
          <w:szCs w:val="24"/>
        </w:rPr>
        <w:t>For further information and clarification, p</w:t>
      </w:r>
      <w:r w:rsidR="000A587B" w:rsidRPr="00E13D2D">
        <w:rPr>
          <w:rFonts w:ascii="Times New Roman" w:hAnsi="Times New Roman" w:cs="Times New Roman"/>
          <w:sz w:val="24"/>
          <w:szCs w:val="24"/>
        </w:rPr>
        <w:t xml:space="preserve">lease email Brad Kennedy at </w:t>
      </w:r>
      <w:hyperlink r:id="rId30" w:history="1">
        <w:r w:rsidR="000A587B" w:rsidRPr="00E13D2D">
          <w:rPr>
            <w:rStyle w:val="Hyperlink"/>
            <w:rFonts w:ascii="Times New Roman" w:hAnsi="Times New Roman" w:cs="Times New Roman"/>
            <w:color w:val="auto"/>
            <w:sz w:val="24"/>
            <w:szCs w:val="24"/>
          </w:rPr>
          <w:t>Brad.Kennedy@education.ky.gov</w:t>
        </w:r>
      </w:hyperlink>
      <w:r w:rsidR="000A587B" w:rsidRPr="00E13D2D">
        <w:rPr>
          <w:rFonts w:ascii="Times New Roman" w:hAnsi="Times New Roman" w:cs="Times New Roman"/>
          <w:sz w:val="24"/>
          <w:szCs w:val="24"/>
        </w:rPr>
        <w:t>. Please be sure to copy your Superintendent on the email.</w:t>
      </w:r>
    </w:p>
    <w:p w14:paraId="64C90D7B" w14:textId="77777777" w:rsidR="00B206DC" w:rsidRPr="00E13D2D" w:rsidRDefault="00B206DC" w:rsidP="003A7F41">
      <w:pPr>
        <w:pStyle w:val="NoSpacing"/>
        <w:ind w:left="360"/>
        <w:jc w:val="both"/>
        <w:rPr>
          <w:rFonts w:ascii="Times New Roman" w:hAnsi="Times New Roman" w:cs="Times New Roman"/>
          <w:sz w:val="24"/>
          <w:szCs w:val="24"/>
        </w:rPr>
      </w:pPr>
    </w:p>
    <w:p w14:paraId="16B361E8" w14:textId="749E31CC" w:rsidR="000A587B" w:rsidRPr="00E13D2D" w:rsidRDefault="000A587B" w:rsidP="003A7F41">
      <w:pPr>
        <w:pStyle w:val="NoSpacing"/>
        <w:numPr>
          <w:ilvl w:val="0"/>
          <w:numId w:val="9"/>
        </w:numPr>
        <w:jc w:val="both"/>
        <w:rPr>
          <w:rFonts w:ascii="Times New Roman" w:hAnsi="Times New Roman" w:cs="Times New Roman"/>
          <w:b/>
          <w:bCs/>
          <w:sz w:val="24"/>
          <w:szCs w:val="24"/>
        </w:rPr>
      </w:pPr>
      <w:r w:rsidRPr="00E13D2D">
        <w:rPr>
          <w:rFonts w:ascii="Times New Roman" w:hAnsi="Times New Roman" w:cs="Times New Roman"/>
          <w:b/>
          <w:bCs/>
          <w:sz w:val="24"/>
          <w:szCs w:val="24"/>
        </w:rPr>
        <w:t xml:space="preserve">If our enrollment is higher this year than </w:t>
      </w:r>
      <w:r w:rsidR="00FC1C4A" w:rsidRPr="00E13D2D">
        <w:rPr>
          <w:rFonts w:ascii="Times New Roman" w:hAnsi="Times New Roman" w:cs="Times New Roman"/>
          <w:b/>
          <w:bCs/>
          <w:sz w:val="24"/>
          <w:szCs w:val="24"/>
        </w:rPr>
        <w:t xml:space="preserve">the </w:t>
      </w:r>
      <w:r w:rsidRPr="00E13D2D">
        <w:rPr>
          <w:rFonts w:ascii="Times New Roman" w:hAnsi="Times New Roman" w:cs="Times New Roman"/>
          <w:b/>
          <w:bCs/>
          <w:sz w:val="24"/>
          <w:szCs w:val="24"/>
        </w:rPr>
        <w:t xml:space="preserve">previous </w:t>
      </w:r>
      <w:r w:rsidR="00FC1C4A" w:rsidRPr="00E13D2D">
        <w:rPr>
          <w:rFonts w:ascii="Times New Roman" w:hAnsi="Times New Roman" w:cs="Times New Roman"/>
          <w:b/>
          <w:bCs/>
          <w:sz w:val="24"/>
          <w:szCs w:val="24"/>
        </w:rPr>
        <w:t xml:space="preserve">year, </w:t>
      </w:r>
      <w:r w:rsidRPr="00E13D2D">
        <w:rPr>
          <w:rFonts w:ascii="Times New Roman" w:hAnsi="Times New Roman" w:cs="Times New Roman"/>
          <w:b/>
          <w:bCs/>
          <w:sz w:val="24"/>
          <w:szCs w:val="24"/>
        </w:rPr>
        <w:t>can we do a test to see which years of data will be best for the SEEK calculation?</w:t>
      </w:r>
    </w:p>
    <w:p w14:paraId="7ABFB355" w14:textId="3E185CA1" w:rsidR="000A587B" w:rsidRPr="00E13D2D" w:rsidRDefault="00753B89" w:rsidP="003A7F41">
      <w:pPr>
        <w:pStyle w:val="NoSpacing"/>
        <w:ind w:left="360"/>
        <w:jc w:val="both"/>
        <w:rPr>
          <w:rFonts w:ascii="Times New Roman" w:hAnsi="Times New Roman" w:cs="Times New Roman"/>
          <w:sz w:val="24"/>
          <w:szCs w:val="24"/>
        </w:rPr>
      </w:pPr>
      <w:r w:rsidRPr="00E13D2D">
        <w:rPr>
          <w:rFonts w:ascii="Times New Roman" w:hAnsi="Times New Roman" w:cs="Times New Roman"/>
          <w:sz w:val="24"/>
          <w:szCs w:val="24"/>
        </w:rPr>
        <w:t xml:space="preserve">There’s a SEEK at-risk report in Infinite Campus for FY18-19 and </w:t>
      </w:r>
      <w:r w:rsidR="003A533C" w:rsidRPr="00E13D2D">
        <w:rPr>
          <w:rFonts w:ascii="Times New Roman" w:hAnsi="Times New Roman" w:cs="Times New Roman"/>
          <w:sz w:val="24"/>
          <w:szCs w:val="24"/>
        </w:rPr>
        <w:t>FY</w:t>
      </w:r>
      <w:r w:rsidRPr="00E13D2D">
        <w:rPr>
          <w:rFonts w:ascii="Times New Roman" w:hAnsi="Times New Roman" w:cs="Times New Roman"/>
          <w:sz w:val="24"/>
          <w:szCs w:val="24"/>
        </w:rPr>
        <w:t xml:space="preserve">19-20 to see what your ADM was in </w:t>
      </w:r>
      <w:r w:rsidR="003A533C" w:rsidRPr="00E13D2D">
        <w:rPr>
          <w:rFonts w:ascii="Times New Roman" w:hAnsi="Times New Roman" w:cs="Times New Roman"/>
          <w:sz w:val="24"/>
          <w:szCs w:val="24"/>
        </w:rPr>
        <w:t>FY</w:t>
      </w:r>
      <w:r w:rsidRPr="00E13D2D">
        <w:rPr>
          <w:rFonts w:ascii="Times New Roman" w:hAnsi="Times New Roman" w:cs="Times New Roman"/>
          <w:sz w:val="24"/>
          <w:szCs w:val="24"/>
        </w:rPr>
        <w:t>18-19</w:t>
      </w:r>
      <w:r w:rsidR="003A533C" w:rsidRPr="00E13D2D">
        <w:rPr>
          <w:rFonts w:ascii="Times New Roman" w:hAnsi="Times New Roman" w:cs="Times New Roman"/>
          <w:sz w:val="24"/>
          <w:szCs w:val="24"/>
        </w:rPr>
        <w:t>,</w:t>
      </w:r>
      <w:r w:rsidRPr="00E13D2D">
        <w:rPr>
          <w:rFonts w:ascii="Times New Roman" w:hAnsi="Times New Roman" w:cs="Times New Roman"/>
          <w:sz w:val="24"/>
          <w:szCs w:val="24"/>
        </w:rPr>
        <w:t xml:space="preserve"> and what it is now. It won’t be </w:t>
      </w:r>
      <w:r w:rsidR="00AA147F" w:rsidRPr="00E13D2D">
        <w:rPr>
          <w:rFonts w:ascii="Times New Roman" w:hAnsi="Times New Roman" w:cs="Times New Roman"/>
          <w:sz w:val="24"/>
          <w:szCs w:val="24"/>
        </w:rPr>
        <w:t>exact but</w:t>
      </w:r>
      <w:r w:rsidRPr="00E13D2D">
        <w:rPr>
          <w:rFonts w:ascii="Times New Roman" w:hAnsi="Times New Roman" w:cs="Times New Roman"/>
          <w:sz w:val="24"/>
          <w:szCs w:val="24"/>
        </w:rPr>
        <w:t xml:space="preserve"> will provide a gauge as to what the attendance looks like.</w:t>
      </w:r>
      <w:r w:rsidR="008B507B" w:rsidRPr="00E13D2D">
        <w:rPr>
          <w:rFonts w:ascii="Times New Roman" w:hAnsi="Times New Roman" w:cs="Times New Roman"/>
          <w:sz w:val="24"/>
          <w:szCs w:val="24"/>
        </w:rPr>
        <w:t xml:space="preserve"> </w:t>
      </w:r>
      <w:r w:rsidR="000A587B" w:rsidRPr="00E13D2D">
        <w:rPr>
          <w:rFonts w:ascii="Times New Roman" w:hAnsi="Times New Roman" w:cs="Times New Roman"/>
          <w:sz w:val="24"/>
          <w:szCs w:val="24"/>
        </w:rPr>
        <w:t>It’s very difficult, due to the NTI days, to get a perfect picture of what your ADA looks like. Work with your DPP to see the attendance reports he/she has access to. This is not something that KDE can run through on our year end process, like we normally do. But if districts are trying to look on their end, we would recommend you run your SAAR report out of Infinite Campus for both years. It will not have all the adjustments on it, but it will have your raw ADA attendance data</w:t>
      </w:r>
      <w:r w:rsidR="008B507B" w:rsidRPr="00E13D2D">
        <w:rPr>
          <w:rFonts w:ascii="Times New Roman" w:hAnsi="Times New Roman" w:cs="Times New Roman"/>
          <w:sz w:val="24"/>
          <w:szCs w:val="24"/>
        </w:rPr>
        <w:t>,</w:t>
      </w:r>
      <w:r w:rsidR="000A587B" w:rsidRPr="00E13D2D">
        <w:rPr>
          <w:rFonts w:ascii="Times New Roman" w:hAnsi="Times New Roman" w:cs="Times New Roman"/>
          <w:sz w:val="24"/>
          <w:szCs w:val="24"/>
        </w:rPr>
        <w:t xml:space="preserve"> and you’ll be able to see what it was looking like between </w:t>
      </w:r>
      <w:r w:rsidR="008B507B" w:rsidRPr="00E13D2D">
        <w:rPr>
          <w:rFonts w:ascii="Times New Roman" w:hAnsi="Times New Roman" w:cs="Times New Roman"/>
          <w:sz w:val="24"/>
          <w:szCs w:val="24"/>
        </w:rPr>
        <w:t>FY</w:t>
      </w:r>
      <w:r w:rsidR="000A587B" w:rsidRPr="00E13D2D">
        <w:rPr>
          <w:rFonts w:ascii="Times New Roman" w:hAnsi="Times New Roman" w:cs="Times New Roman"/>
          <w:sz w:val="24"/>
          <w:szCs w:val="24"/>
        </w:rPr>
        <w:t xml:space="preserve">18-19 and </w:t>
      </w:r>
      <w:r w:rsidR="008B507B" w:rsidRPr="00E13D2D">
        <w:rPr>
          <w:rFonts w:ascii="Times New Roman" w:hAnsi="Times New Roman" w:cs="Times New Roman"/>
          <w:sz w:val="24"/>
          <w:szCs w:val="24"/>
        </w:rPr>
        <w:t>FY</w:t>
      </w:r>
      <w:r w:rsidR="000A587B" w:rsidRPr="00E13D2D">
        <w:rPr>
          <w:rFonts w:ascii="Times New Roman" w:hAnsi="Times New Roman" w:cs="Times New Roman"/>
          <w:sz w:val="24"/>
          <w:szCs w:val="24"/>
        </w:rPr>
        <w:t>19-20 and if there were any big jumps. You can’t calculate all your adjustments such as home hospital and everything else. You’ll want to look at it to see if there were more kids in your home hospital one year. The other thing you’ll want to look at is At-Risk data (free/reduced students).</w:t>
      </w:r>
    </w:p>
    <w:p w14:paraId="7FC12D7C" w14:textId="77777777" w:rsidR="00150CEA" w:rsidRPr="00E13D2D" w:rsidRDefault="00150CEA" w:rsidP="003A7F41">
      <w:pPr>
        <w:jc w:val="both"/>
        <w:rPr>
          <w:rFonts w:ascii="Times New Roman" w:hAnsi="Times New Roman" w:cs="Times New Roman"/>
          <w:sz w:val="24"/>
          <w:szCs w:val="24"/>
        </w:rPr>
      </w:pPr>
    </w:p>
    <w:p w14:paraId="64355F4F" w14:textId="77777777" w:rsidR="0042116A" w:rsidRPr="00E13D2D" w:rsidRDefault="00E933EC" w:rsidP="0042116A">
      <w:pPr>
        <w:jc w:val="both"/>
        <w:rPr>
          <w:rFonts w:ascii="Times New Roman" w:hAnsi="Times New Roman" w:cs="Times New Roman"/>
          <w:b/>
          <w:bCs/>
          <w:sz w:val="24"/>
          <w:szCs w:val="24"/>
          <w:u w:val="single"/>
        </w:rPr>
      </w:pPr>
      <w:r w:rsidRPr="00E13D2D">
        <w:rPr>
          <w:rFonts w:ascii="Times New Roman" w:hAnsi="Times New Roman" w:cs="Times New Roman"/>
          <w:b/>
          <w:bCs/>
          <w:sz w:val="24"/>
          <w:szCs w:val="24"/>
          <w:u w:val="single"/>
        </w:rPr>
        <w:t>M</w:t>
      </w:r>
      <w:r w:rsidR="00150CEA" w:rsidRPr="00E13D2D">
        <w:rPr>
          <w:rFonts w:ascii="Times New Roman" w:hAnsi="Times New Roman" w:cs="Times New Roman"/>
          <w:b/>
          <w:bCs/>
          <w:sz w:val="24"/>
          <w:szCs w:val="24"/>
          <w:u w:val="single"/>
        </w:rPr>
        <w:t>iscellaneous</w:t>
      </w:r>
      <w:r w:rsidRPr="00E13D2D">
        <w:rPr>
          <w:rFonts w:ascii="Times New Roman" w:hAnsi="Times New Roman" w:cs="Times New Roman"/>
          <w:b/>
          <w:bCs/>
          <w:sz w:val="24"/>
          <w:szCs w:val="24"/>
          <w:u w:val="single"/>
        </w:rPr>
        <w:t>:</w:t>
      </w:r>
    </w:p>
    <w:p w14:paraId="01B7F172" w14:textId="48F14C83" w:rsidR="00E933EC" w:rsidRPr="00E60767" w:rsidRDefault="00E933EC" w:rsidP="00E60767">
      <w:pPr>
        <w:pStyle w:val="ListParagraph"/>
        <w:numPr>
          <w:ilvl w:val="0"/>
          <w:numId w:val="10"/>
        </w:numPr>
        <w:jc w:val="both"/>
        <w:rPr>
          <w:rFonts w:ascii="Times New Roman" w:hAnsi="Times New Roman" w:cs="Times New Roman"/>
          <w:b/>
          <w:bCs/>
          <w:sz w:val="24"/>
          <w:szCs w:val="24"/>
          <w:u w:val="single"/>
        </w:rPr>
      </w:pPr>
      <w:r w:rsidRPr="00E60767">
        <w:rPr>
          <w:rFonts w:ascii="Times New Roman" w:hAnsi="Times New Roman" w:cs="Times New Roman"/>
          <w:b/>
          <w:bCs/>
          <w:sz w:val="24"/>
          <w:szCs w:val="24"/>
        </w:rPr>
        <w:t xml:space="preserve">Can we spend the safety/security funds allocated in the </w:t>
      </w:r>
      <w:r w:rsidR="007309C7" w:rsidRPr="00E60767">
        <w:rPr>
          <w:rFonts w:ascii="Times New Roman" w:hAnsi="Times New Roman" w:cs="Times New Roman"/>
          <w:b/>
          <w:bCs/>
          <w:sz w:val="24"/>
          <w:szCs w:val="24"/>
        </w:rPr>
        <w:t>FY</w:t>
      </w:r>
      <w:r w:rsidRPr="00E60767">
        <w:rPr>
          <w:rFonts w:ascii="Times New Roman" w:hAnsi="Times New Roman" w:cs="Times New Roman"/>
          <w:b/>
          <w:bCs/>
          <w:sz w:val="24"/>
          <w:szCs w:val="24"/>
        </w:rPr>
        <w:t>20-21 budget on past expenditures? Are security cameras an allowable expense?</w:t>
      </w:r>
    </w:p>
    <w:p w14:paraId="3E5960F8" w14:textId="26355637" w:rsidR="00E933EC" w:rsidRPr="00E60767" w:rsidRDefault="00E933EC" w:rsidP="00E60767">
      <w:pPr>
        <w:pStyle w:val="NoSpacing"/>
        <w:ind w:left="360"/>
        <w:jc w:val="both"/>
        <w:rPr>
          <w:rFonts w:ascii="Times New Roman" w:hAnsi="Times New Roman" w:cs="Times New Roman"/>
          <w:sz w:val="24"/>
          <w:szCs w:val="24"/>
        </w:rPr>
      </w:pPr>
      <w:r w:rsidRPr="00E60767">
        <w:rPr>
          <w:rFonts w:ascii="Times New Roman" w:hAnsi="Times New Roman" w:cs="Times New Roman"/>
          <w:sz w:val="24"/>
          <w:szCs w:val="24"/>
        </w:rPr>
        <w:t>If referring to SB1 from 2019, then no, those funds will not be available until July 1</w:t>
      </w:r>
      <w:r w:rsidRPr="00E60767">
        <w:rPr>
          <w:rFonts w:ascii="Times New Roman" w:hAnsi="Times New Roman" w:cs="Times New Roman"/>
          <w:sz w:val="24"/>
          <w:szCs w:val="24"/>
          <w:vertAlign w:val="superscript"/>
        </w:rPr>
        <w:t>st</w:t>
      </w:r>
      <w:r w:rsidRPr="00E60767">
        <w:rPr>
          <w:rFonts w:ascii="Times New Roman" w:hAnsi="Times New Roman" w:cs="Times New Roman"/>
          <w:sz w:val="24"/>
          <w:szCs w:val="24"/>
        </w:rPr>
        <w:t xml:space="preserve"> and currently there are no provisions to pay for old expenditures out of those funds. </w:t>
      </w:r>
      <w:r w:rsidR="00975D64" w:rsidRPr="00E60767">
        <w:rPr>
          <w:rFonts w:ascii="Times New Roman" w:hAnsi="Times New Roman" w:cs="Times New Roman"/>
          <w:sz w:val="24"/>
          <w:szCs w:val="24"/>
        </w:rPr>
        <w:t>Please note t</w:t>
      </w:r>
      <w:r w:rsidRPr="00E60767">
        <w:rPr>
          <w:rFonts w:ascii="Times New Roman" w:hAnsi="Times New Roman" w:cs="Times New Roman"/>
          <w:sz w:val="24"/>
          <w:szCs w:val="24"/>
        </w:rPr>
        <w:t xml:space="preserve">here may be some other official budget bill language opinions that come out in the next few </w:t>
      </w:r>
      <w:r w:rsidR="00AA147F" w:rsidRPr="00E60767">
        <w:rPr>
          <w:rFonts w:ascii="Times New Roman" w:hAnsi="Times New Roman" w:cs="Times New Roman"/>
          <w:sz w:val="24"/>
          <w:szCs w:val="24"/>
        </w:rPr>
        <w:t>weeks</w:t>
      </w:r>
      <w:r w:rsidR="00975D64" w:rsidRPr="00E60767">
        <w:rPr>
          <w:rFonts w:ascii="Times New Roman" w:hAnsi="Times New Roman" w:cs="Times New Roman"/>
          <w:sz w:val="24"/>
          <w:szCs w:val="24"/>
        </w:rPr>
        <w:t>.</w:t>
      </w:r>
      <w:r w:rsidR="0019095A" w:rsidRPr="00E60767">
        <w:rPr>
          <w:rFonts w:ascii="Times New Roman" w:hAnsi="Times New Roman" w:cs="Times New Roman"/>
          <w:sz w:val="24"/>
          <w:szCs w:val="24"/>
        </w:rPr>
        <w:t xml:space="preserve"> </w:t>
      </w:r>
      <w:r w:rsidR="001337F2" w:rsidRPr="00E60767">
        <w:rPr>
          <w:rFonts w:ascii="Times New Roman" w:hAnsi="Times New Roman" w:cs="Times New Roman"/>
          <w:sz w:val="24"/>
          <w:szCs w:val="24"/>
        </w:rPr>
        <w:t>Security cameras at the main entrance of the school would be allowable under SB1.</w:t>
      </w:r>
    </w:p>
    <w:p w14:paraId="0B6B11F8" w14:textId="77777777" w:rsidR="00B206DC" w:rsidRPr="00E60767" w:rsidRDefault="00B206DC" w:rsidP="00E60767">
      <w:pPr>
        <w:pStyle w:val="NoSpacing"/>
        <w:ind w:left="360"/>
        <w:jc w:val="both"/>
        <w:rPr>
          <w:rFonts w:ascii="Times New Roman" w:hAnsi="Times New Roman" w:cs="Times New Roman"/>
          <w:sz w:val="24"/>
          <w:szCs w:val="24"/>
        </w:rPr>
      </w:pPr>
    </w:p>
    <w:p w14:paraId="5AB3A07C" w14:textId="0119CB8F" w:rsidR="00E933EC" w:rsidRPr="00E60767" w:rsidRDefault="00E933EC" w:rsidP="00E60767">
      <w:pPr>
        <w:pStyle w:val="NoSpacing"/>
        <w:numPr>
          <w:ilvl w:val="0"/>
          <w:numId w:val="10"/>
        </w:numPr>
        <w:jc w:val="both"/>
        <w:rPr>
          <w:rFonts w:ascii="Times New Roman" w:hAnsi="Times New Roman" w:cs="Times New Roman"/>
          <w:b/>
          <w:bCs/>
          <w:sz w:val="24"/>
          <w:szCs w:val="24"/>
        </w:rPr>
      </w:pPr>
      <w:r w:rsidRPr="00E60767">
        <w:rPr>
          <w:rFonts w:ascii="Times New Roman" w:hAnsi="Times New Roman" w:cs="Times New Roman"/>
          <w:b/>
          <w:bCs/>
          <w:sz w:val="24"/>
          <w:szCs w:val="24"/>
        </w:rPr>
        <w:t xml:space="preserve">Can we spend mental health funds allocated in the </w:t>
      </w:r>
      <w:r w:rsidR="00B83689" w:rsidRPr="00E60767">
        <w:rPr>
          <w:rFonts w:ascii="Times New Roman" w:hAnsi="Times New Roman" w:cs="Times New Roman"/>
          <w:b/>
          <w:bCs/>
          <w:sz w:val="24"/>
          <w:szCs w:val="24"/>
        </w:rPr>
        <w:t>FY</w:t>
      </w:r>
      <w:r w:rsidRPr="00E60767">
        <w:rPr>
          <w:rFonts w:ascii="Times New Roman" w:hAnsi="Times New Roman" w:cs="Times New Roman"/>
          <w:b/>
          <w:bCs/>
          <w:sz w:val="24"/>
          <w:szCs w:val="24"/>
        </w:rPr>
        <w:t>20-21 budget on existing counseling staff?</w:t>
      </w:r>
    </w:p>
    <w:p w14:paraId="38208FC9" w14:textId="1B05442E" w:rsidR="00E933EC" w:rsidRPr="00E60767" w:rsidRDefault="00150A84" w:rsidP="00E60767">
      <w:pPr>
        <w:pStyle w:val="NoSpacing"/>
        <w:ind w:left="360"/>
        <w:jc w:val="both"/>
        <w:rPr>
          <w:rFonts w:ascii="Times New Roman" w:hAnsi="Times New Roman" w:cs="Times New Roman"/>
          <w:sz w:val="24"/>
          <w:szCs w:val="24"/>
        </w:rPr>
      </w:pPr>
      <w:r w:rsidRPr="00E60767">
        <w:rPr>
          <w:rFonts w:ascii="Times New Roman" w:hAnsi="Times New Roman" w:cs="Times New Roman"/>
          <w:sz w:val="24"/>
          <w:szCs w:val="24"/>
        </w:rPr>
        <w:t>Currently, t</w:t>
      </w:r>
      <w:r w:rsidR="00E933EC" w:rsidRPr="00E60767">
        <w:rPr>
          <w:rFonts w:ascii="Times New Roman" w:hAnsi="Times New Roman" w:cs="Times New Roman"/>
          <w:sz w:val="24"/>
          <w:szCs w:val="24"/>
        </w:rPr>
        <w:t xml:space="preserve">he budget language says the KY Commission on Safe Schools and the State Safety Marshall shall develop rules and processes to administer and allocate those funds. They must go through their own board as well before they publish such documents, but we anticipate </w:t>
      </w:r>
      <w:r w:rsidR="00116AA8" w:rsidRPr="00E60767">
        <w:rPr>
          <w:rFonts w:ascii="Times New Roman" w:hAnsi="Times New Roman" w:cs="Times New Roman"/>
          <w:sz w:val="24"/>
          <w:szCs w:val="24"/>
        </w:rPr>
        <w:t>updates</w:t>
      </w:r>
      <w:r w:rsidR="00DA5625" w:rsidRPr="00E60767">
        <w:rPr>
          <w:rFonts w:ascii="Times New Roman" w:hAnsi="Times New Roman" w:cs="Times New Roman"/>
          <w:sz w:val="24"/>
          <w:szCs w:val="24"/>
        </w:rPr>
        <w:t xml:space="preserve"> regarding</w:t>
      </w:r>
      <w:r w:rsidR="00116AA8" w:rsidRPr="00E60767">
        <w:rPr>
          <w:rFonts w:ascii="Times New Roman" w:hAnsi="Times New Roman" w:cs="Times New Roman"/>
          <w:sz w:val="24"/>
          <w:szCs w:val="24"/>
        </w:rPr>
        <w:t xml:space="preserve"> this question </w:t>
      </w:r>
      <w:r w:rsidR="00E933EC" w:rsidRPr="00E60767">
        <w:rPr>
          <w:rFonts w:ascii="Times New Roman" w:hAnsi="Times New Roman" w:cs="Times New Roman"/>
          <w:sz w:val="24"/>
          <w:szCs w:val="24"/>
        </w:rPr>
        <w:t>soon.</w:t>
      </w:r>
    </w:p>
    <w:p w14:paraId="13104735" w14:textId="77777777" w:rsidR="00B206DC" w:rsidRPr="00E60767" w:rsidRDefault="00B206DC" w:rsidP="00E60767">
      <w:pPr>
        <w:pStyle w:val="NoSpacing"/>
        <w:ind w:left="360"/>
        <w:jc w:val="both"/>
        <w:rPr>
          <w:rFonts w:ascii="Times New Roman" w:hAnsi="Times New Roman" w:cs="Times New Roman"/>
          <w:sz w:val="24"/>
          <w:szCs w:val="24"/>
        </w:rPr>
      </w:pPr>
    </w:p>
    <w:p w14:paraId="6F1E2077" w14:textId="044ADD3F" w:rsidR="00E933EC" w:rsidRPr="00E60767" w:rsidRDefault="00E933EC" w:rsidP="00E60767">
      <w:pPr>
        <w:pStyle w:val="NoSpacing"/>
        <w:numPr>
          <w:ilvl w:val="0"/>
          <w:numId w:val="10"/>
        </w:numPr>
        <w:jc w:val="both"/>
        <w:rPr>
          <w:rFonts w:ascii="Times New Roman" w:hAnsi="Times New Roman" w:cs="Times New Roman"/>
          <w:b/>
          <w:bCs/>
          <w:sz w:val="24"/>
          <w:szCs w:val="24"/>
        </w:rPr>
      </w:pPr>
      <w:r w:rsidRPr="00E60767">
        <w:rPr>
          <w:rFonts w:ascii="Times New Roman" w:hAnsi="Times New Roman" w:cs="Times New Roman"/>
          <w:b/>
          <w:bCs/>
          <w:sz w:val="24"/>
          <w:szCs w:val="24"/>
        </w:rPr>
        <w:t>Will the spend down requirements for Flex Focus Funds be pushed past September 30, 2020?</w:t>
      </w:r>
    </w:p>
    <w:p w14:paraId="71D06373" w14:textId="3A66DED4" w:rsidR="00E933EC" w:rsidRPr="00E60767" w:rsidRDefault="00E933EC" w:rsidP="00E60767">
      <w:pPr>
        <w:pStyle w:val="NoSpacing"/>
        <w:ind w:left="360"/>
        <w:jc w:val="both"/>
        <w:rPr>
          <w:rFonts w:ascii="Times New Roman" w:hAnsi="Times New Roman" w:cs="Times New Roman"/>
          <w:sz w:val="24"/>
          <w:szCs w:val="24"/>
        </w:rPr>
      </w:pPr>
      <w:r w:rsidRPr="00E60767">
        <w:rPr>
          <w:rFonts w:ascii="Times New Roman" w:hAnsi="Times New Roman" w:cs="Times New Roman"/>
          <w:sz w:val="24"/>
          <w:szCs w:val="24"/>
        </w:rPr>
        <w:lastRenderedPageBreak/>
        <w:t>Yes</w:t>
      </w:r>
      <w:r w:rsidR="00116AA8" w:rsidRPr="00E60767">
        <w:rPr>
          <w:rFonts w:ascii="Times New Roman" w:hAnsi="Times New Roman" w:cs="Times New Roman"/>
          <w:sz w:val="24"/>
          <w:szCs w:val="24"/>
        </w:rPr>
        <w:t>.</w:t>
      </w:r>
      <w:r w:rsidRPr="00E60767">
        <w:rPr>
          <w:rFonts w:ascii="Times New Roman" w:hAnsi="Times New Roman" w:cs="Times New Roman"/>
          <w:sz w:val="24"/>
          <w:szCs w:val="24"/>
        </w:rPr>
        <w:t xml:space="preserve"> </w:t>
      </w:r>
    </w:p>
    <w:p w14:paraId="7935B374" w14:textId="77777777" w:rsidR="00B206DC" w:rsidRPr="00E60767" w:rsidRDefault="00B206DC" w:rsidP="00E60767">
      <w:pPr>
        <w:pStyle w:val="NoSpacing"/>
        <w:ind w:left="360"/>
        <w:jc w:val="both"/>
        <w:rPr>
          <w:rFonts w:ascii="Times New Roman" w:hAnsi="Times New Roman" w:cs="Times New Roman"/>
          <w:sz w:val="24"/>
          <w:szCs w:val="24"/>
        </w:rPr>
      </w:pPr>
    </w:p>
    <w:p w14:paraId="390A57A3" w14:textId="0216F2F4" w:rsidR="000A587B" w:rsidRPr="00E60767" w:rsidRDefault="000A587B" w:rsidP="00E60767">
      <w:pPr>
        <w:pStyle w:val="NoSpacing"/>
        <w:numPr>
          <w:ilvl w:val="0"/>
          <w:numId w:val="10"/>
        </w:numPr>
        <w:jc w:val="both"/>
        <w:rPr>
          <w:rFonts w:ascii="Times New Roman" w:hAnsi="Times New Roman" w:cs="Times New Roman"/>
          <w:b/>
          <w:bCs/>
          <w:sz w:val="24"/>
          <w:szCs w:val="24"/>
        </w:rPr>
      </w:pPr>
      <w:r w:rsidRPr="00E60767">
        <w:rPr>
          <w:rFonts w:ascii="Times New Roman" w:hAnsi="Times New Roman" w:cs="Times New Roman"/>
          <w:b/>
          <w:bCs/>
          <w:sz w:val="24"/>
          <w:szCs w:val="24"/>
        </w:rPr>
        <w:t xml:space="preserve">What will be used in the </w:t>
      </w:r>
      <w:r w:rsidR="00116AA8" w:rsidRPr="00E60767">
        <w:rPr>
          <w:rFonts w:ascii="Times New Roman" w:hAnsi="Times New Roman" w:cs="Times New Roman"/>
          <w:b/>
          <w:bCs/>
          <w:sz w:val="24"/>
          <w:szCs w:val="24"/>
        </w:rPr>
        <w:t>FY</w:t>
      </w:r>
      <w:r w:rsidRPr="00E60767">
        <w:rPr>
          <w:rFonts w:ascii="Times New Roman" w:hAnsi="Times New Roman" w:cs="Times New Roman"/>
          <w:b/>
          <w:bCs/>
          <w:sz w:val="24"/>
          <w:szCs w:val="24"/>
        </w:rPr>
        <w:t>20-21 Growth Factor?</w:t>
      </w:r>
    </w:p>
    <w:p w14:paraId="5CD0D829" w14:textId="604F567F" w:rsidR="000A587B" w:rsidRPr="00E60767" w:rsidRDefault="000A587B" w:rsidP="00E60767">
      <w:pPr>
        <w:pStyle w:val="NoSpacing"/>
        <w:ind w:left="360"/>
        <w:jc w:val="both"/>
        <w:rPr>
          <w:rFonts w:ascii="Times New Roman" w:hAnsi="Times New Roman" w:cs="Times New Roman"/>
          <w:sz w:val="24"/>
          <w:szCs w:val="24"/>
        </w:rPr>
      </w:pPr>
      <w:r w:rsidRPr="00E60767">
        <w:rPr>
          <w:rFonts w:ascii="Times New Roman" w:hAnsi="Times New Roman" w:cs="Times New Roman"/>
          <w:sz w:val="24"/>
          <w:szCs w:val="24"/>
        </w:rPr>
        <w:t xml:space="preserve">The </w:t>
      </w:r>
      <w:r w:rsidR="00116AA8" w:rsidRPr="00E60767">
        <w:rPr>
          <w:rFonts w:ascii="Times New Roman" w:hAnsi="Times New Roman" w:cs="Times New Roman"/>
          <w:sz w:val="24"/>
          <w:szCs w:val="24"/>
        </w:rPr>
        <w:t>FY</w:t>
      </w:r>
      <w:r w:rsidRPr="00E60767">
        <w:rPr>
          <w:rFonts w:ascii="Times New Roman" w:hAnsi="Times New Roman" w:cs="Times New Roman"/>
          <w:sz w:val="24"/>
          <w:szCs w:val="24"/>
        </w:rPr>
        <w:t xml:space="preserve">19-20 Growth Factor was already completed for the year and will be used in the </w:t>
      </w:r>
      <w:r w:rsidR="009C30A6" w:rsidRPr="00E60767">
        <w:rPr>
          <w:rFonts w:ascii="Times New Roman" w:hAnsi="Times New Roman" w:cs="Times New Roman"/>
          <w:sz w:val="24"/>
          <w:szCs w:val="24"/>
        </w:rPr>
        <w:t xml:space="preserve">measurement </w:t>
      </w:r>
      <w:r w:rsidRPr="00E60767">
        <w:rPr>
          <w:rFonts w:ascii="Times New Roman" w:hAnsi="Times New Roman" w:cs="Times New Roman"/>
          <w:sz w:val="24"/>
          <w:szCs w:val="24"/>
        </w:rPr>
        <w:t>calculation for the</w:t>
      </w:r>
      <w:r w:rsidR="009C30A6" w:rsidRPr="00E60767">
        <w:rPr>
          <w:rFonts w:ascii="Times New Roman" w:hAnsi="Times New Roman" w:cs="Times New Roman"/>
          <w:sz w:val="24"/>
          <w:szCs w:val="24"/>
        </w:rPr>
        <w:t xml:space="preserve"> FY</w:t>
      </w:r>
      <w:r w:rsidRPr="00E60767">
        <w:rPr>
          <w:rFonts w:ascii="Times New Roman" w:hAnsi="Times New Roman" w:cs="Times New Roman"/>
          <w:sz w:val="24"/>
          <w:szCs w:val="24"/>
        </w:rPr>
        <w:t>20-21 Growth Factor.</w:t>
      </w:r>
    </w:p>
    <w:p w14:paraId="53A1767E" w14:textId="77777777" w:rsidR="00B206DC" w:rsidRPr="00E60767" w:rsidRDefault="00B206DC" w:rsidP="00E60767">
      <w:pPr>
        <w:pStyle w:val="NoSpacing"/>
        <w:ind w:left="360"/>
        <w:jc w:val="both"/>
        <w:rPr>
          <w:rFonts w:ascii="Times New Roman" w:hAnsi="Times New Roman" w:cs="Times New Roman"/>
          <w:sz w:val="24"/>
          <w:szCs w:val="24"/>
        </w:rPr>
      </w:pPr>
    </w:p>
    <w:p w14:paraId="369C3CD7" w14:textId="0B9878B8" w:rsidR="00AD62C0" w:rsidRPr="00E60767" w:rsidRDefault="00AD62C0" w:rsidP="00E60767">
      <w:pPr>
        <w:pStyle w:val="NoSpacing"/>
        <w:numPr>
          <w:ilvl w:val="0"/>
          <w:numId w:val="10"/>
        </w:numPr>
        <w:jc w:val="both"/>
        <w:rPr>
          <w:rFonts w:ascii="Times New Roman" w:hAnsi="Times New Roman" w:cs="Times New Roman"/>
          <w:b/>
          <w:bCs/>
          <w:sz w:val="24"/>
          <w:szCs w:val="24"/>
        </w:rPr>
      </w:pPr>
      <w:r w:rsidRPr="00E60767">
        <w:rPr>
          <w:rFonts w:ascii="Times New Roman" w:hAnsi="Times New Roman" w:cs="Times New Roman"/>
          <w:b/>
          <w:bCs/>
          <w:sz w:val="24"/>
          <w:szCs w:val="24"/>
        </w:rPr>
        <w:t>For the distribution of district wide expenses to the school level divi</w:t>
      </w:r>
      <w:r w:rsidR="005041C2" w:rsidRPr="00E60767">
        <w:rPr>
          <w:rFonts w:ascii="Times New Roman" w:hAnsi="Times New Roman" w:cs="Times New Roman"/>
          <w:b/>
          <w:bCs/>
          <w:sz w:val="24"/>
          <w:szCs w:val="24"/>
        </w:rPr>
        <w:t>sion</w:t>
      </w:r>
      <w:r w:rsidRPr="00E60767">
        <w:rPr>
          <w:rFonts w:ascii="Times New Roman" w:hAnsi="Times New Roman" w:cs="Times New Roman"/>
          <w:b/>
          <w:bCs/>
          <w:sz w:val="24"/>
          <w:szCs w:val="24"/>
        </w:rPr>
        <w:t xml:space="preserve"> by membership, do we include preschool and alternative membership</w:t>
      </w:r>
      <w:r w:rsidR="00035B69" w:rsidRPr="00E60767">
        <w:rPr>
          <w:rFonts w:ascii="Times New Roman" w:hAnsi="Times New Roman" w:cs="Times New Roman"/>
          <w:b/>
          <w:bCs/>
          <w:sz w:val="24"/>
          <w:szCs w:val="24"/>
        </w:rPr>
        <w:t>, o</w:t>
      </w:r>
      <w:r w:rsidRPr="00E60767">
        <w:rPr>
          <w:rFonts w:ascii="Times New Roman" w:hAnsi="Times New Roman" w:cs="Times New Roman"/>
          <w:b/>
          <w:bCs/>
          <w:sz w:val="24"/>
          <w:szCs w:val="24"/>
        </w:rPr>
        <w:t>r just the main school membership numbers?</w:t>
      </w:r>
    </w:p>
    <w:p w14:paraId="22D6C286" w14:textId="0E188BC9" w:rsidR="00AD62C0" w:rsidRPr="00E60767" w:rsidRDefault="00E902DA" w:rsidP="00E60767">
      <w:pPr>
        <w:pStyle w:val="NoSpacing"/>
        <w:ind w:left="360"/>
        <w:jc w:val="both"/>
        <w:rPr>
          <w:rFonts w:ascii="Times New Roman" w:hAnsi="Times New Roman" w:cs="Times New Roman"/>
          <w:sz w:val="24"/>
          <w:szCs w:val="24"/>
        </w:rPr>
      </w:pPr>
      <w:r w:rsidRPr="00E60767">
        <w:rPr>
          <w:rFonts w:ascii="Times New Roman" w:hAnsi="Times New Roman" w:cs="Times New Roman"/>
          <w:sz w:val="24"/>
          <w:szCs w:val="24"/>
        </w:rPr>
        <w:t>T</w:t>
      </w:r>
      <w:r w:rsidR="00AD62C0" w:rsidRPr="00E60767">
        <w:rPr>
          <w:rFonts w:ascii="Times New Roman" w:hAnsi="Times New Roman" w:cs="Times New Roman"/>
          <w:sz w:val="24"/>
          <w:szCs w:val="24"/>
        </w:rPr>
        <w:t>he preschool numbers need to be used in your calculation, but you need to look at them for validity purposes. As far as the alternative membership, a lot of alternate schools are already</w:t>
      </w:r>
      <w:r w:rsidR="00796B44" w:rsidRPr="00E60767">
        <w:rPr>
          <w:rFonts w:ascii="Times New Roman" w:hAnsi="Times New Roman" w:cs="Times New Roman"/>
          <w:sz w:val="24"/>
          <w:szCs w:val="24"/>
        </w:rPr>
        <w:t xml:space="preserve"> </w:t>
      </w:r>
      <w:r w:rsidR="00AD62C0" w:rsidRPr="00E60767">
        <w:rPr>
          <w:rFonts w:ascii="Times New Roman" w:hAnsi="Times New Roman" w:cs="Times New Roman"/>
          <w:sz w:val="24"/>
          <w:szCs w:val="24"/>
        </w:rPr>
        <w:t>calculated into the total membership at the high school</w:t>
      </w:r>
      <w:r w:rsidRPr="00E60767">
        <w:rPr>
          <w:rFonts w:ascii="Times New Roman" w:hAnsi="Times New Roman" w:cs="Times New Roman"/>
          <w:sz w:val="24"/>
          <w:szCs w:val="24"/>
        </w:rPr>
        <w:t>,</w:t>
      </w:r>
      <w:r w:rsidR="00AD62C0" w:rsidRPr="00E60767">
        <w:rPr>
          <w:rFonts w:ascii="Times New Roman" w:hAnsi="Times New Roman" w:cs="Times New Roman"/>
          <w:sz w:val="24"/>
          <w:szCs w:val="24"/>
        </w:rPr>
        <w:t xml:space="preserve"> </w:t>
      </w:r>
      <w:r w:rsidRPr="00E60767">
        <w:rPr>
          <w:rFonts w:ascii="Times New Roman" w:hAnsi="Times New Roman" w:cs="Times New Roman"/>
          <w:sz w:val="24"/>
          <w:szCs w:val="24"/>
        </w:rPr>
        <w:t>s</w:t>
      </w:r>
      <w:r w:rsidR="00AD62C0" w:rsidRPr="00E60767">
        <w:rPr>
          <w:rFonts w:ascii="Times New Roman" w:hAnsi="Times New Roman" w:cs="Times New Roman"/>
          <w:sz w:val="24"/>
          <w:szCs w:val="24"/>
        </w:rPr>
        <w:t>o it depends upon your situation.</w:t>
      </w:r>
    </w:p>
    <w:p w14:paraId="751BF020" w14:textId="77777777" w:rsidR="00B206DC" w:rsidRPr="00E60767" w:rsidRDefault="00B206DC" w:rsidP="00E60767">
      <w:pPr>
        <w:pStyle w:val="NoSpacing"/>
        <w:ind w:left="360"/>
        <w:jc w:val="both"/>
        <w:rPr>
          <w:rFonts w:ascii="Times New Roman" w:hAnsi="Times New Roman" w:cs="Times New Roman"/>
          <w:sz w:val="24"/>
          <w:szCs w:val="24"/>
        </w:rPr>
      </w:pPr>
    </w:p>
    <w:p w14:paraId="16D72FBF" w14:textId="2139567C" w:rsidR="00AD62C0" w:rsidRPr="00E60767" w:rsidRDefault="001329C3" w:rsidP="00E60767">
      <w:pPr>
        <w:pStyle w:val="NoSpacing"/>
        <w:numPr>
          <w:ilvl w:val="0"/>
          <w:numId w:val="10"/>
        </w:numPr>
        <w:jc w:val="both"/>
        <w:rPr>
          <w:rFonts w:ascii="Times New Roman" w:hAnsi="Times New Roman" w:cs="Times New Roman"/>
          <w:b/>
          <w:bCs/>
          <w:sz w:val="24"/>
          <w:szCs w:val="24"/>
        </w:rPr>
      </w:pPr>
      <w:r w:rsidRPr="00E60767">
        <w:rPr>
          <w:rFonts w:ascii="Times New Roman" w:hAnsi="Times New Roman" w:cs="Times New Roman"/>
          <w:b/>
          <w:bCs/>
          <w:sz w:val="24"/>
          <w:szCs w:val="24"/>
        </w:rPr>
        <w:t>Can you explain how NTI days are calculated for d</w:t>
      </w:r>
      <w:r w:rsidR="00AD62C0" w:rsidRPr="00E60767">
        <w:rPr>
          <w:rFonts w:ascii="Times New Roman" w:hAnsi="Times New Roman" w:cs="Times New Roman"/>
          <w:b/>
          <w:bCs/>
          <w:sz w:val="24"/>
          <w:szCs w:val="24"/>
        </w:rPr>
        <w:t>istrict</w:t>
      </w:r>
      <w:r w:rsidR="00DA0250" w:rsidRPr="00E60767">
        <w:rPr>
          <w:rFonts w:ascii="Times New Roman" w:hAnsi="Times New Roman" w:cs="Times New Roman"/>
          <w:b/>
          <w:bCs/>
          <w:sz w:val="24"/>
          <w:szCs w:val="24"/>
        </w:rPr>
        <w:t>s</w:t>
      </w:r>
      <w:r w:rsidR="00AD62C0" w:rsidRPr="00E60767">
        <w:rPr>
          <w:rFonts w:ascii="Times New Roman" w:hAnsi="Times New Roman" w:cs="Times New Roman"/>
          <w:b/>
          <w:bCs/>
          <w:sz w:val="24"/>
          <w:szCs w:val="24"/>
        </w:rPr>
        <w:t xml:space="preserve"> that ha</w:t>
      </w:r>
      <w:r w:rsidR="00DA0250" w:rsidRPr="00E60767">
        <w:rPr>
          <w:rFonts w:ascii="Times New Roman" w:hAnsi="Times New Roman" w:cs="Times New Roman"/>
          <w:b/>
          <w:bCs/>
          <w:sz w:val="24"/>
          <w:szCs w:val="24"/>
        </w:rPr>
        <w:t>ve</w:t>
      </w:r>
      <w:r w:rsidR="00AD62C0" w:rsidRPr="00E60767">
        <w:rPr>
          <w:rFonts w:ascii="Times New Roman" w:hAnsi="Times New Roman" w:cs="Times New Roman"/>
          <w:b/>
          <w:bCs/>
          <w:sz w:val="24"/>
          <w:szCs w:val="24"/>
        </w:rPr>
        <w:t xml:space="preserve"> never </w:t>
      </w:r>
      <w:r w:rsidR="00DA0250" w:rsidRPr="00E60767">
        <w:rPr>
          <w:rFonts w:ascii="Times New Roman" w:hAnsi="Times New Roman" w:cs="Times New Roman"/>
          <w:b/>
          <w:bCs/>
          <w:sz w:val="24"/>
          <w:szCs w:val="24"/>
        </w:rPr>
        <w:t>implemented</w:t>
      </w:r>
      <w:r w:rsidR="00AD62C0" w:rsidRPr="00E60767">
        <w:rPr>
          <w:rFonts w:ascii="Times New Roman" w:hAnsi="Times New Roman" w:cs="Times New Roman"/>
          <w:b/>
          <w:bCs/>
          <w:sz w:val="24"/>
          <w:szCs w:val="24"/>
        </w:rPr>
        <w:t xml:space="preserve"> </w:t>
      </w:r>
      <w:r w:rsidRPr="00E60767">
        <w:rPr>
          <w:rFonts w:ascii="Times New Roman" w:hAnsi="Times New Roman" w:cs="Times New Roman"/>
          <w:b/>
          <w:bCs/>
          <w:sz w:val="24"/>
          <w:szCs w:val="24"/>
        </w:rPr>
        <w:t>them</w:t>
      </w:r>
      <w:r w:rsidR="007D31E1" w:rsidRPr="00E60767">
        <w:rPr>
          <w:rFonts w:ascii="Times New Roman" w:hAnsi="Times New Roman" w:cs="Times New Roman"/>
          <w:b/>
          <w:bCs/>
          <w:sz w:val="24"/>
          <w:szCs w:val="24"/>
        </w:rPr>
        <w:t>?</w:t>
      </w:r>
      <w:r w:rsidR="00AD62C0" w:rsidRPr="00E60767">
        <w:rPr>
          <w:rFonts w:ascii="Times New Roman" w:hAnsi="Times New Roman" w:cs="Times New Roman"/>
          <w:b/>
          <w:bCs/>
          <w:sz w:val="24"/>
          <w:szCs w:val="24"/>
        </w:rPr>
        <w:t xml:space="preserve"> (I am referring to the 10 NTI days we get to count. I know you do not get 100% attendance for those days, but I do not know how it is calculated</w:t>
      </w:r>
      <w:r w:rsidR="007D31E1" w:rsidRPr="00E60767">
        <w:rPr>
          <w:rFonts w:ascii="Times New Roman" w:hAnsi="Times New Roman" w:cs="Times New Roman"/>
          <w:b/>
          <w:bCs/>
          <w:sz w:val="24"/>
          <w:szCs w:val="24"/>
        </w:rPr>
        <w:t>)</w:t>
      </w:r>
      <w:r w:rsidR="00AD62C0" w:rsidRPr="00E60767">
        <w:rPr>
          <w:rFonts w:ascii="Times New Roman" w:hAnsi="Times New Roman" w:cs="Times New Roman"/>
          <w:b/>
          <w:bCs/>
          <w:sz w:val="24"/>
          <w:szCs w:val="24"/>
        </w:rPr>
        <w:t>.</w:t>
      </w:r>
    </w:p>
    <w:p w14:paraId="584F6988" w14:textId="1223BE7B" w:rsidR="00AD62C0" w:rsidRPr="00E60767" w:rsidRDefault="00AD62C0" w:rsidP="00E60767">
      <w:pPr>
        <w:pStyle w:val="NoSpacing"/>
        <w:ind w:left="360"/>
        <w:jc w:val="both"/>
        <w:rPr>
          <w:rFonts w:ascii="Times New Roman" w:hAnsi="Times New Roman" w:cs="Times New Roman"/>
          <w:sz w:val="24"/>
          <w:szCs w:val="24"/>
        </w:rPr>
      </w:pPr>
      <w:r w:rsidRPr="00E60767">
        <w:rPr>
          <w:rFonts w:ascii="Times New Roman" w:hAnsi="Times New Roman" w:cs="Times New Roman"/>
          <w:sz w:val="24"/>
          <w:szCs w:val="24"/>
        </w:rPr>
        <w:t>Whether it’s for the standard 10 NTI days each year</w:t>
      </w:r>
      <w:r w:rsidR="006A18C5" w:rsidRPr="00E60767">
        <w:rPr>
          <w:rFonts w:ascii="Times New Roman" w:hAnsi="Times New Roman" w:cs="Times New Roman"/>
          <w:sz w:val="24"/>
          <w:szCs w:val="24"/>
        </w:rPr>
        <w:t>,</w:t>
      </w:r>
      <w:r w:rsidRPr="00E60767">
        <w:rPr>
          <w:rFonts w:ascii="Times New Roman" w:hAnsi="Times New Roman" w:cs="Times New Roman"/>
          <w:sz w:val="24"/>
          <w:szCs w:val="24"/>
        </w:rPr>
        <w:t xml:space="preserve"> or 40 NTI days that are used this year, there’s no attendance taken in Infinite Campus. For every day that you have an NTI day, we replace that day’s attendance with your average daily attendance from the previous year. So, if your average daily attendance the year before was 94%, you get 94% for each of those NTI days. Whatever that correlates to in your district, the NTI days ADA is replaced by the district’s last year’s ADA.</w:t>
      </w:r>
    </w:p>
    <w:p w14:paraId="357DA170" w14:textId="77777777" w:rsidR="00B206DC" w:rsidRPr="00E60767" w:rsidRDefault="00B206DC" w:rsidP="00E60767">
      <w:pPr>
        <w:pStyle w:val="NoSpacing"/>
        <w:ind w:left="360"/>
        <w:jc w:val="both"/>
        <w:rPr>
          <w:rFonts w:ascii="Times New Roman" w:hAnsi="Times New Roman" w:cs="Times New Roman"/>
          <w:sz w:val="24"/>
          <w:szCs w:val="24"/>
        </w:rPr>
      </w:pPr>
    </w:p>
    <w:p w14:paraId="36BCF509" w14:textId="65D8BCE1" w:rsidR="00AD62C0" w:rsidRPr="00E60767" w:rsidRDefault="00AD62C0" w:rsidP="00E60767">
      <w:pPr>
        <w:pStyle w:val="NoSpacing"/>
        <w:numPr>
          <w:ilvl w:val="0"/>
          <w:numId w:val="10"/>
        </w:numPr>
        <w:jc w:val="both"/>
        <w:rPr>
          <w:rFonts w:ascii="Times New Roman" w:hAnsi="Times New Roman" w:cs="Times New Roman"/>
          <w:b/>
          <w:bCs/>
          <w:sz w:val="24"/>
          <w:szCs w:val="24"/>
        </w:rPr>
      </w:pPr>
      <w:r w:rsidRPr="00E60767">
        <w:rPr>
          <w:rFonts w:ascii="Times New Roman" w:hAnsi="Times New Roman" w:cs="Times New Roman"/>
          <w:b/>
          <w:bCs/>
          <w:sz w:val="24"/>
          <w:szCs w:val="24"/>
        </w:rPr>
        <w:t xml:space="preserve">Looking at all the benefits of using the </w:t>
      </w:r>
      <w:r w:rsidR="00BD67E9" w:rsidRPr="00E60767">
        <w:rPr>
          <w:rFonts w:ascii="Times New Roman" w:hAnsi="Times New Roman" w:cs="Times New Roman"/>
          <w:b/>
          <w:bCs/>
          <w:sz w:val="24"/>
          <w:szCs w:val="24"/>
        </w:rPr>
        <w:t>FY</w:t>
      </w:r>
      <w:r w:rsidRPr="00E60767">
        <w:rPr>
          <w:rFonts w:ascii="Times New Roman" w:hAnsi="Times New Roman" w:cs="Times New Roman"/>
          <w:b/>
          <w:bCs/>
          <w:sz w:val="24"/>
          <w:szCs w:val="24"/>
        </w:rPr>
        <w:t xml:space="preserve">18-19 data, what reason would we want to use </w:t>
      </w:r>
      <w:r w:rsidR="00BD67E9" w:rsidRPr="00E60767">
        <w:rPr>
          <w:rFonts w:ascii="Times New Roman" w:hAnsi="Times New Roman" w:cs="Times New Roman"/>
          <w:b/>
          <w:bCs/>
          <w:sz w:val="24"/>
          <w:szCs w:val="24"/>
        </w:rPr>
        <w:t>FY</w:t>
      </w:r>
      <w:r w:rsidRPr="00E60767">
        <w:rPr>
          <w:rFonts w:ascii="Times New Roman" w:hAnsi="Times New Roman" w:cs="Times New Roman"/>
          <w:b/>
          <w:bCs/>
          <w:sz w:val="24"/>
          <w:szCs w:val="24"/>
        </w:rPr>
        <w:t>19-20</w:t>
      </w:r>
      <w:r w:rsidR="00BD67E9" w:rsidRPr="00E60767">
        <w:rPr>
          <w:rFonts w:ascii="Times New Roman" w:hAnsi="Times New Roman" w:cs="Times New Roman"/>
          <w:b/>
          <w:bCs/>
          <w:sz w:val="24"/>
          <w:szCs w:val="24"/>
        </w:rPr>
        <w:t xml:space="preserve"> data,</w:t>
      </w:r>
      <w:r w:rsidRPr="00E60767">
        <w:rPr>
          <w:rFonts w:ascii="Times New Roman" w:hAnsi="Times New Roman" w:cs="Times New Roman"/>
          <w:b/>
          <w:bCs/>
          <w:sz w:val="24"/>
          <w:szCs w:val="24"/>
        </w:rPr>
        <w:t xml:space="preserve"> unless we had an enormous increase in membership?</w:t>
      </w:r>
    </w:p>
    <w:p w14:paraId="0A113B01" w14:textId="141611B3" w:rsidR="00AD62C0" w:rsidRPr="00E60767" w:rsidRDefault="00AD62C0" w:rsidP="00E60767">
      <w:pPr>
        <w:pStyle w:val="NoSpacing"/>
        <w:ind w:left="360"/>
        <w:jc w:val="both"/>
        <w:rPr>
          <w:rFonts w:ascii="Times New Roman" w:hAnsi="Times New Roman" w:cs="Times New Roman"/>
          <w:sz w:val="24"/>
          <w:szCs w:val="24"/>
        </w:rPr>
      </w:pPr>
      <w:r w:rsidRPr="00E60767">
        <w:rPr>
          <w:rFonts w:ascii="Times New Roman" w:hAnsi="Times New Roman" w:cs="Times New Roman"/>
          <w:sz w:val="24"/>
          <w:szCs w:val="24"/>
        </w:rPr>
        <w:t>Every district is in a different situation</w:t>
      </w:r>
      <w:r w:rsidR="00BD67E9" w:rsidRPr="00E60767">
        <w:rPr>
          <w:rFonts w:ascii="Times New Roman" w:hAnsi="Times New Roman" w:cs="Times New Roman"/>
          <w:sz w:val="24"/>
          <w:szCs w:val="24"/>
        </w:rPr>
        <w:t>,</w:t>
      </w:r>
      <w:r w:rsidRPr="00E60767">
        <w:rPr>
          <w:rFonts w:ascii="Times New Roman" w:hAnsi="Times New Roman" w:cs="Times New Roman"/>
          <w:sz w:val="24"/>
          <w:szCs w:val="24"/>
        </w:rPr>
        <w:t xml:space="preserve"> and KDE will continue to discuss and provide more clarity to provide some things to think about before you make your decision.</w:t>
      </w:r>
    </w:p>
    <w:p w14:paraId="53587468" w14:textId="77777777" w:rsidR="0053307C" w:rsidRPr="00E60767" w:rsidRDefault="0053307C" w:rsidP="00E60767">
      <w:pPr>
        <w:pStyle w:val="NoSpacing"/>
        <w:ind w:left="360"/>
        <w:jc w:val="both"/>
        <w:rPr>
          <w:rFonts w:ascii="Times New Roman" w:hAnsi="Times New Roman" w:cs="Times New Roman"/>
          <w:sz w:val="24"/>
          <w:szCs w:val="24"/>
        </w:rPr>
      </w:pPr>
    </w:p>
    <w:p w14:paraId="7C31BB39" w14:textId="064AF2C9" w:rsidR="00AD62C0" w:rsidRPr="00E60767" w:rsidRDefault="00AD62C0" w:rsidP="00E60767">
      <w:pPr>
        <w:pStyle w:val="NoSpacing"/>
        <w:numPr>
          <w:ilvl w:val="0"/>
          <w:numId w:val="10"/>
        </w:numPr>
        <w:jc w:val="both"/>
        <w:rPr>
          <w:rFonts w:ascii="Times New Roman" w:hAnsi="Times New Roman" w:cs="Times New Roman"/>
          <w:b/>
          <w:bCs/>
          <w:sz w:val="24"/>
          <w:szCs w:val="24"/>
        </w:rPr>
      </w:pPr>
      <w:r w:rsidRPr="00E60767">
        <w:rPr>
          <w:rFonts w:ascii="Times New Roman" w:hAnsi="Times New Roman" w:cs="Times New Roman"/>
          <w:b/>
          <w:bCs/>
          <w:sz w:val="24"/>
          <w:szCs w:val="24"/>
        </w:rPr>
        <w:t>Is the excel spreadsheet used to calculate expenditure per pupil the same as last years? I would like to use last years because I have my schools already setup.</w:t>
      </w:r>
    </w:p>
    <w:p w14:paraId="1AE8636F" w14:textId="037698F2" w:rsidR="00AD62C0" w:rsidRPr="00E60767" w:rsidRDefault="00AD62C0" w:rsidP="00E60767">
      <w:pPr>
        <w:pStyle w:val="NoSpacing"/>
        <w:ind w:left="360"/>
        <w:jc w:val="both"/>
        <w:rPr>
          <w:rFonts w:ascii="Times New Roman" w:hAnsi="Times New Roman" w:cs="Times New Roman"/>
          <w:sz w:val="24"/>
          <w:szCs w:val="24"/>
        </w:rPr>
      </w:pPr>
      <w:r w:rsidRPr="00E60767">
        <w:rPr>
          <w:rFonts w:ascii="Times New Roman" w:hAnsi="Times New Roman" w:cs="Times New Roman"/>
          <w:sz w:val="24"/>
          <w:szCs w:val="24"/>
        </w:rPr>
        <w:t>Yes, it is the same.</w:t>
      </w:r>
    </w:p>
    <w:p w14:paraId="77D62340" w14:textId="77777777" w:rsidR="0053307C" w:rsidRPr="00E60767" w:rsidRDefault="0053307C" w:rsidP="00E60767">
      <w:pPr>
        <w:pStyle w:val="NoSpacing"/>
        <w:ind w:left="360"/>
        <w:jc w:val="both"/>
        <w:rPr>
          <w:rFonts w:ascii="Times New Roman" w:hAnsi="Times New Roman" w:cs="Times New Roman"/>
          <w:sz w:val="24"/>
          <w:szCs w:val="24"/>
        </w:rPr>
      </w:pPr>
    </w:p>
    <w:p w14:paraId="29BE8F07" w14:textId="77777777" w:rsidR="0091646A" w:rsidRPr="00E60767" w:rsidRDefault="00E5716A" w:rsidP="00E60767">
      <w:pPr>
        <w:pStyle w:val="Style1"/>
      </w:pPr>
      <w:r w:rsidRPr="00E60767">
        <w:t>Concerning FEMA funds, would you recommend coding this at the school or district level?</w:t>
      </w:r>
    </w:p>
    <w:p w14:paraId="7EA1BFEB" w14:textId="6E41DF08" w:rsidR="00E5716A" w:rsidRPr="00104EF3" w:rsidRDefault="0091646A" w:rsidP="00E60767">
      <w:pPr>
        <w:pStyle w:val="Style1"/>
        <w:numPr>
          <w:ilvl w:val="0"/>
          <w:numId w:val="0"/>
        </w:numPr>
        <w:ind w:left="360"/>
        <w:rPr>
          <w:b w:val="0"/>
          <w:bCs w:val="0"/>
        </w:rPr>
      </w:pPr>
      <w:r w:rsidRPr="00104EF3">
        <w:rPr>
          <w:b w:val="0"/>
          <w:bCs w:val="0"/>
        </w:rPr>
        <w:t>We prefer coding to the school level.</w:t>
      </w:r>
    </w:p>
    <w:p w14:paraId="70161690" w14:textId="77777777" w:rsidR="00CD530D" w:rsidRPr="00104EF3" w:rsidRDefault="00CD530D" w:rsidP="00E60767">
      <w:pPr>
        <w:pStyle w:val="Style1"/>
        <w:numPr>
          <w:ilvl w:val="0"/>
          <w:numId w:val="0"/>
        </w:numPr>
        <w:ind w:left="360"/>
      </w:pPr>
    </w:p>
    <w:p w14:paraId="78C3B91C" w14:textId="61BEF4E4" w:rsidR="0091646A" w:rsidRPr="00104EF3" w:rsidRDefault="00104EF3" w:rsidP="00E60767">
      <w:pPr>
        <w:pStyle w:val="Style1"/>
      </w:pPr>
      <w:bookmarkStart w:id="1" w:name="_Hlk43709634"/>
      <w:r w:rsidRPr="00104EF3">
        <w:t>How does the variable calendar affect contract days for classified staff? Will their days worked be proportional to 170 days as well?</w:t>
      </w:r>
    </w:p>
    <w:p w14:paraId="07A15253" w14:textId="3ECA6F71" w:rsidR="0091646A" w:rsidRPr="00E60767" w:rsidRDefault="00104EF3" w:rsidP="00E60767">
      <w:pPr>
        <w:pStyle w:val="Style1"/>
        <w:numPr>
          <w:ilvl w:val="0"/>
          <w:numId w:val="0"/>
        </w:numPr>
        <w:ind w:left="360"/>
        <w:rPr>
          <w:b w:val="0"/>
          <w:bCs w:val="0"/>
        </w:rPr>
      </w:pPr>
      <w:r>
        <w:rPr>
          <w:b w:val="0"/>
          <w:bCs w:val="0"/>
        </w:rPr>
        <w:t>Since KRS 158.070 doesn’t distinguish between certified and classified employment contracts, both the contracts will be based on the school term will receive the 170-day credit toward their required contract days. If employees are paid on an hourly basis, they’re going to be paid for actual hours worked. So, they will not have this contract based on these days. Satisfaction of the 170 days for the hourly employees they won’t be paid for hours other than those actually worked</w:t>
      </w:r>
      <w:r w:rsidR="0091646A" w:rsidRPr="00E60767">
        <w:rPr>
          <w:b w:val="0"/>
          <w:bCs w:val="0"/>
        </w:rPr>
        <w:t>.</w:t>
      </w:r>
    </w:p>
    <w:p w14:paraId="44CE6D23" w14:textId="77777777" w:rsidR="00CD530D" w:rsidRPr="00E60767" w:rsidRDefault="00CD530D" w:rsidP="00E60767">
      <w:pPr>
        <w:pStyle w:val="Style1"/>
        <w:numPr>
          <w:ilvl w:val="0"/>
          <w:numId w:val="0"/>
        </w:numPr>
        <w:ind w:left="360"/>
        <w:rPr>
          <w:b w:val="0"/>
          <w:bCs w:val="0"/>
        </w:rPr>
      </w:pPr>
    </w:p>
    <w:bookmarkEnd w:id="1"/>
    <w:p w14:paraId="69D8295F" w14:textId="77777777" w:rsidR="001B11F5" w:rsidRPr="00E60767" w:rsidRDefault="001B11F5" w:rsidP="00E60767">
      <w:pPr>
        <w:pStyle w:val="Style1"/>
      </w:pPr>
      <w:r w:rsidRPr="00E60767">
        <w:lastRenderedPageBreak/>
        <w:t>Any additional guidance on upcoming audits? Can schools drop their documents off at their auditor's office?</w:t>
      </w:r>
    </w:p>
    <w:p w14:paraId="24B81DE5" w14:textId="782BC28F" w:rsidR="001B11F5" w:rsidRPr="00E60767" w:rsidRDefault="001B11F5" w:rsidP="00E60767">
      <w:pPr>
        <w:pStyle w:val="Style1"/>
        <w:numPr>
          <w:ilvl w:val="0"/>
          <w:numId w:val="0"/>
        </w:numPr>
        <w:ind w:left="360"/>
        <w:rPr>
          <w:b w:val="0"/>
          <w:bCs w:val="0"/>
        </w:rPr>
      </w:pPr>
      <w:r w:rsidRPr="00E60767">
        <w:rPr>
          <w:b w:val="0"/>
          <w:bCs w:val="0"/>
        </w:rPr>
        <w:t>The State Committee for School District Audits will be voting on that matter on June 25</w:t>
      </w:r>
      <w:r w:rsidRPr="00E60767">
        <w:rPr>
          <w:b w:val="0"/>
          <w:bCs w:val="0"/>
          <w:vertAlign w:val="superscript"/>
        </w:rPr>
        <w:t>th</w:t>
      </w:r>
      <w:r w:rsidRPr="00E60767">
        <w:rPr>
          <w:b w:val="0"/>
          <w:bCs w:val="0"/>
        </w:rPr>
        <w:t>. It is an item on the agenda. KDE Legal has drafted the modification to the contract and it will have to be signed and agreed to both parties. There’s a lot of criteria that will have to be met and all of that will be listed in that modification. KDE will not have an update until that’s discussed at that upcoming meeting.</w:t>
      </w:r>
    </w:p>
    <w:p w14:paraId="41D3D5CB" w14:textId="77777777" w:rsidR="001B11F5" w:rsidRPr="00E60767" w:rsidRDefault="001B11F5" w:rsidP="00E60767">
      <w:pPr>
        <w:pStyle w:val="Style1"/>
        <w:numPr>
          <w:ilvl w:val="0"/>
          <w:numId w:val="0"/>
        </w:numPr>
        <w:ind w:left="360"/>
        <w:rPr>
          <w:b w:val="0"/>
          <w:bCs w:val="0"/>
        </w:rPr>
      </w:pPr>
    </w:p>
    <w:p w14:paraId="0D584E9E" w14:textId="77777777" w:rsidR="001B11F5" w:rsidRPr="00E60767" w:rsidRDefault="001B11F5" w:rsidP="00E60767">
      <w:pPr>
        <w:pStyle w:val="Style1"/>
      </w:pPr>
      <w:r w:rsidRPr="00E60767">
        <w:t>Are we allowed to use temp agencies? I have been under the impression that we were not allowed to use staffing agencies.</w:t>
      </w:r>
    </w:p>
    <w:p w14:paraId="0FCCCA49" w14:textId="1E196BD6" w:rsidR="001B11F5" w:rsidRPr="00E60767" w:rsidRDefault="001B11F5" w:rsidP="00E60767">
      <w:pPr>
        <w:pStyle w:val="Style1"/>
        <w:numPr>
          <w:ilvl w:val="0"/>
          <w:numId w:val="0"/>
        </w:numPr>
        <w:ind w:left="360"/>
        <w:rPr>
          <w:b w:val="0"/>
          <w:bCs w:val="0"/>
        </w:rPr>
      </w:pPr>
      <w:r w:rsidRPr="00E60767">
        <w:rPr>
          <w:b w:val="0"/>
          <w:bCs w:val="0"/>
        </w:rPr>
        <w:t>That might be a district decision, but it has not come from the State level. Transportation has hired folks for specific reasons and it’s something KDE is recommending for the bus monitors, with all the additional responsibilities.</w:t>
      </w:r>
    </w:p>
    <w:p w14:paraId="504AB54D" w14:textId="77777777" w:rsidR="001B11F5" w:rsidRPr="00E60767" w:rsidRDefault="001B11F5" w:rsidP="00E60767">
      <w:pPr>
        <w:pStyle w:val="Style1"/>
        <w:numPr>
          <w:ilvl w:val="0"/>
          <w:numId w:val="0"/>
        </w:numPr>
        <w:ind w:left="360"/>
        <w:rPr>
          <w:b w:val="0"/>
          <w:bCs w:val="0"/>
        </w:rPr>
      </w:pPr>
    </w:p>
    <w:p w14:paraId="6E0FDED8" w14:textId="77777777" w:rsidR="00333599" w:rsidRPr="00E60767" w:rsidRDefault="00333599" w:rsidP="00E60767">
      <w:pPr>
        <w:pStyle w:val="Style1"/>
      </w:pPr>
      <w:r w:rsidRPr="00E60767">
        <w:t>Just to follow up, if we pay a classified employee 8 hours a day for 170 days instead of 7.5 hours a day for 181 days like their normal calendar, even though that amounts to roughly the same salary, will CERS give them a year of service credit since they did not work a contract of at least 180?</w:t>
      </w:r>
    </w:p>
    <w:p w14:paraId="71E50019" w14:textId="076D9F80" w:rsidR="00333599" w:rsidRPr="00E60767" w:rsidRDefault="00333599" w:rsidP="00E60767">
      <w:pPr>
        <w:pStyle w:val="Style1"/>
        <w:numPr>
          <w:ilvl w:val="0"/>
          <w:numId w:val="0"/>
        </w:numPr>
        <w:ind w:left="360"/>
        <w:rPr>
          <w:b w:val="0"/>
          <w:bCs w:val="0"/>
        </w:rPr>
      </w:pPr>
      <w:r w:rsidRPr="00E60767">
        <w:rPr>
          <w:b w:val="0"/>
          <w:bCs w:val="0"/>
        </w:rPr>
        <w:t>Please contact CERS.</w:t>
      </w:r>
    </w:p>
    <w:p w14:paraId="138C976B" w14:textId="77777777" w:rsidR="00333599" w:rsidRPr="00E60767" w:rsidRDefault="00333599" w:rsidP="00E60767">
      <w:pPr>
        <w:pStyle w:val="Style1"/>
        <w:numPr>
          <w:ilvl w:val="0"/>
          <w:numId w:val="0"/>
        </w:numPr>
        <w:ind w:left="360"/>
        <w:rPr>
          <w:b w:val="0"/>
          <w:bCs w:val="0"/>
        </w:rPr>
      </w:pPr>
    </w:p>
    <w:p w14:paraId="51DAD2ED" w14:textId="77777777" w:rsidR="000E5661" w:rsidRPr="00E60767" w:rsidRDefault="000E5661" w:rsidP="00E60767">
      <w:pPr>
        <w:pStyle w:val="Style1"/>
      </w:pPr>
      <w:r w:rsidRPr="00E60767">
        <w:t>Couldn’t you front load your teacher PD days prior to first pay?</w:t>
      </w:r>
    </w:p>
    <w:p w14:paraId="6D94D4E3" w14:textId="2AFC7A80" w:rsidR="00E933EC" w:rsidRPr="00E60767" w:rsidRDefault="000E5661" w:rsidP="00E60767">
      <w:pPr>
        <w:pStyle w:val="Style1"/>
        <w:numPr>
          <w:ilvl w:val="0"/>
          <w:numId w:val="0"/>
        </w:numPr>
        <w:ind w:left="360"/>
        <w:rPr>
          <w:b w:val="0"/>
          <w:bCs w:val="0"/>
        </w:rPr>
      </w:pPr>
      <w:r w:rsidRPr="00E60767">
        <w:rPr>
          <w:b w:val="0"/>
          <w:bCs w:val="0"/>
        </w:rPr>
        <w:t>Yes, that’s one way to do it.</w:t>
      </w:r>
    </w:p>
    <w:p w14:paraId="32F43F11" w14:textId="77777777" w:rsidR="007A01AD" w:rsidRPr="00E60767" w:rsidRDefault="007A01AD" w:rsidP="00E60767">
      <w:pPr>
        <w:pStyle w:val="Style1"/>
        <w:numPr>
          <w:ilvl w:val="0"/>
          <w:numId w:val="0"/>
        </w:numPr>
        <w:ind w:left="360"/>
        <w:rPr>
          <w:b w:val="0"/>
          <w:bCs w:val="0"/>
        </w:rPr>
      </w:pPr>
    </w:p>
    <w:p w14:paraId="1898DB6E" w14:textId="77777777" w:rsidR="007A01AD" w:rsidRPr="00E60767" w:rsidRDefault="007A01AD" w:rsidP="00E60767">
      <w:pPr>
        <w:pStyle w:val="Style1"/>
      </w:pPr>
      <w:r w:rsidRPr="00E60767">
        <w:t>Does this mean you can issue a contract for say 175 but it counts as 185 if you do the late start? Or do we have to add enough PD days to get to 185?</w:t>
      </w:r>
    </w:p>
    <w:p w14:paraId="3B26B8D1" w14:textId="3F8E296E" w:rsidR="007A01AD" w:rsidRPr="00E60767" w:rsidRDefault="007A01AD" w:rsidP="00E60767">
      <w:pPr>
        <w:pStyle w:val="Style1"/>
        <w:numPr>
          <w:ilvl w:val="0"/>
          <w:numId w:val="0"/>
        </w:numPr>
        <w:ind w:left="360"/>
        <w:rPr>
          <w:b w:val="0"/>
          <w:bCs w:val="0"/>
        </w:rPr>
      </w:pPr>
      <w:r w:rsidRPr="00E60767">
        <w:rPr>
          <w:b w:val="0"/>
          <w:bCs w:val="0"/>
        </w:rPr>
        <w:t xml:space="preserve">The variable calendar is not instructing you or guiding you or suggesting you change your contracts. What it is saying, it’s going to count the number of days in the student instructional year differently for those teachers. Normally, the majority of the contracts we see they’ll have about 170 instructional days and 15 additional days to get to 185. So, what we’re saying now, you use this variable calendar and you get all of your student instructional days in, in say 160 days, that’s all the kids are going to have to do because that fulfills the requirements of the hours. So, you now have 160 days that will be proportionally equivalent to 170. </w:t>
      </w:r>
      <w:r w:rsidR="00390EA8" w:rsidRPr="00E60767">
        <w:rPr>
          <w:b w:val="0"/>
          <w:bCs w:val="0"/>
        </w:rPr>
        <w:t>It’s</w:t>
      </w:r>
      <w:r w:rsidRPr="00E60767">
        <w:rPr>
          <w:b w:val="0"/>
          <w:bCs w:val="0"/>
        </w:rPr>
        <w:t xml:space="preserve"> like it’s just making 160 </w:t>
      </w:r>
      <w:proofErr w:type="gramStart"/>
      <w:r w:rsidRPr="00E60767">
        <w:rPr>
          <w:b w:val="0"/>
          <w:bCs w:val="0"/>
        </w:rPr>
        <w:t>equal</w:t>
      </w:r>
      <w:proofErr w:type="gramEnd"/>
      <w:r w:rsidRPr="00E60767">
        <w:rPr>
          <w:b w:val="0"/>
          <w:bCs w:val="0"/>
        </w:rPr>
        <w:t xml:space="preserve"> to 170 and so then your contract is 185, they’ll need 15 more days. If your contracts are 188, then they would need 18 additional days on top of that. It’s not adjusting the contract; it’s giving them credit for those instructional days it’s making them proportional to 170.</w:t>
      </w:r>
    </w:p>
    <w:p w14:paraId="23B421FB" w14:textId="77777777" w:rsidR="00AC590A" w:rsidRPr="00E60767" w:rsidRDefault="00AC590A" w:rsidP="00E60767">
      <w:pPr>
        <w:pStyle w:val="Style1"/>
        <w:numPr>
          <w:ilvl w:val="0"/>
          <w:numId w:val="0"/>
        </w:numPr>
        <w:ind w:left="360"/>
        <w:rPr>
          <w:b w:val="0"/>
          <w:bCs w:val="0"/>
        </w:rPr>
      </w:pPr>
    </w:p>
    <w:p w14:paraId="34AC2C68" w14:textId="77777777" w:rsidR="00AC590A" w:rsidRPr="00E60767" w:rsidRDefault="00AC590A" w:rsidP="00E60767">
      <w:pPr>
        <w:pStyle w:val="Style1"/>
      </w:pPr>
      <w:r w:rsidRPr="00E60767">
        <w:t>If we don't have a temp agency close to us, could we post temporary positions?</w:t>
      </w:r>
    </w:p>
    <w:p w14:paraId="4C305AB0" w14:textId="0F3A93FD" w:rsidR="00AC590A" w:rsidRPr="00E60767" w:rsidRDefault="00AC590A" w:rsidP="00E60767">
      <w:pPr>
        <w:pStyle w:val="Style1"/>
        <w:numPr>
          <w:ilvl w:val="0"/>
          <w:numId w:val="0"/>
        </w:numPr>
        <w:ind w:left="360"/>
        <w:rPr>
          <w:b w:val="0"/>
          <w:bCs w:val="0"/>
        </w:rPr>
      </w:pPr>
      <w:r w:rsidRPr="00E60767">
        <w:rPr>
          <w:b w:val="0"/>
          <w:bCs w:val="0"/>
        </w:rPr>
        <w:t>You would still be hiring someone, so we don’t know if that counts. That’s a question for your program manager at Emergency Management to discuss how that will work as far as reimbursement goes.</w:t>
      </w:r>
    </w:p>
    <w:p w14:paraId="554C0FED" w14:textId="77777777" w:rsidR="00492501" w:rsidRPr="00E60767" w:rsidRDefault="00492501" w:rsidP="00E60767">
      <w:pPr>
        <w:pStyle w:val="Style1"/>
        <w:numPr>
          <w:ilvl w:val="0"/>
          <w:numId w:val="0"/>
        </w:numPr>
        <w:ind w:left="360"/>
        <w:rPr>
          <w:b w:val="0"/>
          <w:bCs w:val="0"/>
        </w:rPr>
      </w:pPr>
    </w:p>
    <w:p w14:paraId="7A7E4001" w14:textId="77777777" w:rsidR="00492501" w:rsidRPr="00E60767" w:rsidRDefault="00492501" w:rsidP="00E60767">
      <w:pPr>
        <w:pStyle w:val="Style1"/>
      </w:pPr>
      <w:bookmarkStart w:id="2" w:name="_Hlk43903907"/>
      <w:r w:rsidRPr="00EE2DFB">
        <w:t>Will award notifications/details be posted soon for the mental health professional funding mentioned in the commissioner’s weekly</w:t>
      </w:r>
      <w:r w:rsidRPr="00E60767">
        <w:t xml:space="preserve"> email?</w:t>
      </w:r>
    </w:p>
    <w:bookmarkEnd w:id="2"/>
    <w:p w14:paraId="564B9EAB" w14:textId="1D8AF0AF" w:rsidR="000E5661" w:rsidRPr="00390EA8" w:rsidRDefault="00660923" w:rsidP="00E60767">
      <w:pPr>
        <w:pStyle w:val="Style1"/>
        <w:numPr>
          <w:ilvl w:val="0"/>
          <w:numId w:val="0"/>
        </w:numPr>
        <w:ind w:left="360"/>
        <w:rPr>
          <w:b w:val="0"/>
          <w:bCs w:val="0"/>
        </w:rPr>
      </w:pPr>
      <w:r w:rsidRPr="00660923">
        <w:rPr>
          <w:b w:val="0"/>
          <w:bCs w:val="0"/>
        </w:rPr>
        <w:t xml:space="preserve">Award Notifications will not be </w:t>
      </w:r>
      <w:r>
        <w:rPr>
          <w:b w:val="0"/>
          <w:bCs w:val="0"/>
        </w:rPr>
        <w:t>sent out</w:t>
      </w:r>
      <w:r w:rsidRPr="00660923">
        <w:rPr>
          <w:b w:val="0"/>
          <w:bCs w:val="0"/>
        </w:rPr>
        <w:t>. Each district will receive the same amount of</w:t>
      </w:r>
      <w:r>
        <w:rPr>
          <w:b w:val="0"/>
          <w:bCs w:val="0"/>
        </w:rPr>
        <w:t xml:space="preserve"> funds</w:t>
      </w:r>
      <w:r w:rsidRPr="00660923">
        <w:rPr>
          <w:b w:val="0"/>
          <w:bCs w:val="0"/>
        </w:rPr>
        <w:t xml:space="preserve">. </w:t>
      </w:r>
      <w:r>
        <w:rPr>
          <w:b w:val="0"/>
          <w:bCs w:val="0"/>
        </w:rPr>
        <w:t>P</w:t>
      </w:r>
      <w:r w:rsidRPr="00660923">
        <w:rPr>
          <w:b w:val="0"/>
          <w:bCs w:val="0"/>
        </w:rPr>
        <w:t>ayment</w:t>
      </w:r>
      <w:r>
        <w:rPr>
          <w:b w:val="0"/>
          <w:bCs w:val="0"/>
        </w:rPr>
        <w:t>s</w:t>
      </w:r>
      <w:r w:rsidRPr="00660923">
        <w:rPr>
          <w:b w:val="0"/>
          <w:bCs w:val="0"/>
        </w:rPr>
        <w:t xml:space="preserve"> in the amount of $43,095 will be sent out sometime in July. Districts will need to </w:t>
      </w:r>
      <w:r w:rsidRPr="00660923">
        <w:rPr>
          <w:b w:val="0"/>
          <w:bCs w:val="0"/>
        </w:rPr>
        <w:lastRenderedPageBreak/>
        <w:t xml:space="preserve">submit CDIP reports quarterly showing how the money is spent. A funding matrix will be available </w:t>
      </w:r>
      <w:r>
        <w:rPr>
          <w:b w:val="0"/>
          <w:bCs w:val="0"/>
        </w:rPr>
        <w:t xml:space="preserve">soon </w:t>
      </w:r>
      <w:r w:rsidRPr="00660923">
        <w:rPr>
          <w:b w:val="0"/>
          <w:bCs w:val="0"/>
        </w:rPr>
        <w:t>with the allowable codes for the grant.</w:t>
      </w:r>
      <w:r>
        <w:rPr>
          <w:b w:val="0"/>
          <w:bCs w:val="0"/>
        </w:rPr>
        <w:t xml:space="preserve">  The project code for the grant is:  14MX School-Based Mental Health Services Provides Grant.</w:t>
      </w:r>
    </w:p>
    <w:p w14:paraId="256D9A40" w14:textId="56CF239A" w:rsidR="00925735" w:rsidRPr="00E13D2D" w:rsidRDefault="00925735" w:rsidP="00513315">
      <w:pPr>
        <w:jc w:val="both"/>
        <w:rPr>
          <w:rFonts w:ascii="Times New Roman" w:hAnsi="Times New Roman" w:cs="Times New Roman"/>
          <w:b/>
          <w:bCs/>
          <w:sz w:val="24"/>
          <w:szCs w:val="24"/>
          <w:u w:val="single"/>
        </w:rPr>
      </w:pPr>
      <w:r w:rsidRPr="00E13D2D">
        <w:rPr>
          <w:rFonts w:ascii="Times New Roman" w:hAnsi="Times New Roman" w:cs="Times New Roman"/>
          <w:b/>
          <w:bCs/>
          <w:sz w:val="24"/>
          <w:szCs w:val="24"/>
          <w:u w:val="single"/>
        </w:rPr>
        <w:t>Medicaid:</w:t>
      </w:r>
    </w:p>
    <w:p w14:paraId="307E87D1" w14:textId="77777777" w:rsidR="00513315" w:rsidRPr="00390EA8" w:rsidRDefault="00513315" w:rsidP="00390EA8">
      <w:pPr>
        <w:jc w:val="both"/>
        <w:rPr>
          <w:rFonts w:ascii="Times New Roman" w:hAnsi="Times New Roman" w:cs="Times New Roman"/>
          <w:sz w:val="24"/>
          <w:szCs w:val="24"/>
          <w:u w:val="single"/>
        </w:rPr>
      </w:pPr>
    </w:p>
    <w:p w14:paraId="15692811" w14:textId="77777777" w:rsidR="00BB2178" w:rsidRPr="00390EA8" w:rsidRDefault="00513315" w:rsidP="00390EA8">
      <w:pPr>
        <w:pStyle w:val="ListParagraph"/>
        <w:numPr>
          <w:ilvl w:val="0"/>
          <w:numId w:val="14"/>
        </w:numPr>
        <w:jc w:val="both"/>
        <w:rPr>
          <w:rFonts w:ascii="Times New Roman" w:hAnsi="Times New Roman" w:cs="Times New Roman"/>
          <w:b/>
          <w:bCs/>
          <w:sz w:val="24"/>
          <w:szCs w:val="24"/>
        </w:rPr>
      </w:pPr>
      <w:r w:rsidRPr="00390EA8">
        <w:rPr>
          <w:rFonts w:ascii="Times New Roman" w:hAnsi="Times New Roman" w:cs="Times New Roman"/>
          <w:b/>
          <w:bCs/>
          <w:sz w:val="24"/>
          <w:szCs w:val="24"/>
        </w:rPr>
        <w:t>Will KDE be providing the Districts policies and procedures for internal controls over the Medicaid Billing?</w:t>
      </w:r>
    </w:p>
    <w:p w14:paraId="0D94A551" w14:textId="235E52BC" w:rsidR="00513315" w:rsidRPr="00390EA8" w:rsidRDefault="00513315" w:rsidP="00390EA8">
      <w:pPr>
        <w:pStyle w:val="ListParagraph"/>
        <w:ind w:left="360"/>
        <w:jc w:val="both"/>
        <w:rPr>
          <w:rFonts w:ascii="Times New Roman" w:hAnsi="Times New Roman" w:cs="Times New Roman"/>
          <w:sz w:val="24"/>
          <w:szCs w:val="24"/>
        </w:rPr>
      </w:pPr>
      <w:r w:rsidRPr="00390EA8">
        <w:rPr>
          <w:rFonts w:ascii="Times New Roman" w:hAnsi="Times New Roman" w:cs="Times New Roman"/>
          <w:sz w:val="24"/>
          <w:szCs w:val="24"/>
        </w:rPr>
        <w:t>There is an outline on the website, but it is up to the district to come up with their own policies and procedures.</w:t>
      </w:r>
    </w:p>
    <w:p w14:paraId="2976FA41" w14:textId="77777777" w:rsidR="0014275B" w:rsidRPr="00390EA8" w:rsidRDefault="0014275B" w:rsidP="00390EA8">
      <w:pPr>
        <w:pStyle w:val="ListParagraph"/>
        <w:ind w:left="360"/>
        <w:jc w:val="both"/>
        <w:rPr>
          <w:rFonts w:ascii="Times New Roman" w:hAnsi="Times New Roman" w:cs="Times New Roman"/>
          <w:sz w:val="24"/>
          <w:szCs w:val="24"/>
        </w:rPr>
      </w:pPr>
    </w:p>
    <w:p w14:paraId="3BEF02F5" w14:textId="77777777" w:rsidR="00BB2178" w:rsidRPr="00390EA8" w:rsidRDefault="00513315" w:rsidP="00390EA8">
      <w:pPr>
        <w:pStyle w:val="ListParagraph"/>
        <w:numPr>
          <w:ilvl w:val="0"/>
          <w:numId w:val="14"/>
        </w:numPr>
        <w:jc w:val="both"/>
        <w:rPr>
          <w:rFonts w:ascii="Times New Roman" w:hAnsi="Times New Roman" w:cs="Times New Roman"/>
          <w:b/>
          <w:bCs/>
          <w:sz w:val="24"/>
          <w:szCs w:val="24"/>
        </w:rPr>
      </w:pPr>
      <w:r w:rsidRPr="00390EA8">
        <w:rPr>
          <w:rFonts w:ascii="Times New Roman" w:hAnsi="Times New Roman" w:cs="Times New Roman"/>
          <w:b/>
          <w:bCs/>
          <w:sz w:val="24"/>
          <w:szCs w:val="24"/>
        </w:rPr>
        <w:t>What is Expanded Care?</w:t>
      </w:r>
    </w:p>
    <w:p w14:paraId="25155F60" w14:textId="00C14919" w:rsidR="00513315" w:rsidRPr="00390EA8" w:rsidRDefault="00513315" w:rsidP="00390EA8">
      <w:pPr>
        <w:pStyle w:val="ListParagraph"/>
        <w:ind w:left="360"/>
        <w:jc w:val="both"/>
        <w:rPr>
          <w:rFonts w:ascii="Times New Roman" w:hAnsi="Times New Roman" w:cs="Times New Roman"/>
          <w:sz w:val="24"/>
          <w:szCs w:val="24"/>
        </w:rPr>
      </w:pPr>
      <w:r w:rsidRPr="00390EA8">
        <w:rPr>
          <w:rFonts w:ascii="Times New Roman" w:hAnsi="Times New Roman" w:cs="Times New Roman"/>
          <w:sz w:val="24"/>
          <w:szCs w:val="24"/>
        </w:rPr>
        <w:t xml:space="preserve">Expanded care allows schools to potentially bill for services provided to Medicaid-eligible children that fall outside the Individual Education Program (IEP).  The link to centers for Medicare and Medicaid Services (CMS) guidance and policy can be found at </w:t>
      </w:r>
      <w:hyperlink r:id="rId31" w:history="1">
        <w:r w:rsidRPr="00390EA8">
          <w:rPr>
            <w:rStyle w:val="Hyperlink"/>
            <w:rFonts w:ascii="Times New Roman" w:hAnsi="Times New Roman" w:cs="Times New Roman"/>
            <w:color w:val="auto"/>
            <w:sz w:val="24"/>
            <w:szCs w:val="24"/>
          </w:rPr>
          <w:t>https://www.medicaid.gov/sites/default/files/federal-policy-guidance/downloads/smd-medicaid-payment-for-services-provided-without-charge-free-care.pdf</w:t>
        </w:r>
      </w:hyperlink>
    </w:p>
    <w:p w14:paraId="5356800B" w14:textId="77777777" w:rsidR="0014275B" w:rsidRPr="00390EA8" w:rsidRDefault="0014275B" w:rsidP="00390EA8">
      <w:pPr>
        <w:pStyle w:val="ListParagraph"/>
        <w:ind w:left="360"/>
        <w:jc w:val="both"/>
        <w:rPr>
          <w:rFonts w:ascii="Times New Roman" w:hAnsi="Times New Roman" w:cs="Times New Roman"/>
          <w:b/>
          <w:bCs/>
          <w:sz w:val="24"/>
          <w:szCs w:val="24"/>
        </w:rPr>
      </w:pPr>
    </w:p>
    <w:p w14:paraId="217E99D6" w14:textId="77777777" w:rsidR="00BB2178" w:rsidRPr="00390EA8" w:rsidRDefault="00513315" w:rsidP="00390EA8">
      <w:pPr>
        <w:pStyle w:val="ListParagraph"/>
        <w:numPr>
          <w:ilvl w:val="0"/>
          <w:numId w:val="14"/>
        </w:numPr>
        <w:jc w:val="both"/>
        <w:rPr>
          <w:rFonts w:ascii="Times New Roman" w:hAnsi="Times New Roman" w:cs="Times New Roman"/>
          <w:b/>
          <w:bCs/>
          <w:sz w:val="24"/>
          <w:szCs w:val="24"/>
        </w:rPr>
      </w:pPr>
      <w:r w:rsidRPr="00390EA8">
        <w:rPr>
          <w:rFonts w:ascii="Times New Roman" w:hAnsi="Times New Roman" w:cs="Times New Roman"/>
          <w:b/>
          <w:bCs/>
          <w:sz w:val="24"/>
          <w:szCs w:val="24"/>
        </w:rPr>
        <w:t>Where can I find information on School-Based Administrative Claiming?</w:t>
      </w:r>
    </w:p>
    <w:p w14:paraId="44A9039C" w14:textId="01B54D71" w:rsidR="00513315" w:rsidRPr="00390EA8" w:rsidRDefault="00660923" w:rsidP="00390EA8">
      <w:pPr>
        <w:pStyle w:val="ListParagraph"/>
        <w:ind w:left="360"/>
        <w:jc w:val="both"/>
        <w:rPr>
          <w:rFonts w:ascii="Times New Roman" w:hAnsi="Times New Roman" w:cs="Times New Roman"/>
          <w:sz w:val="24"/>
          <w:szCs w:val="24"/>
        </w:rPr>
      </w:pPr>
      <w:hyperlink r:id="rId32" w:history="1">
        <w:r w:rsidR="00BB2178" w:rsidRPr="00390EA8">
          <w:rPr>
            <w:rStyle w:val="Hyperlink"/>
            <w:rFonts w:ascii="Times New Roman" w:hAnsi="Times New Roman" w:cs="Times New Roman"/>
            <w:color w:val="auto"/>
            <w:sz w:val="24"/>
            <w:szCs w:val="24"/>
          </w:rPr>
          <w:t>https://education.ky.gov/districts/Pages/School-Based-Medicaid-Services.aspx</w:t>
        </w:r>
      </w:hyperlink>
    </w:p>
    <w:p w14:paraId="2C7391FB" w14:textId="77777777" w:rsidR="00F944A1" w:rsidRPr="00390EA8" w:rsidRDefault="00F944A1" w:rsidP="00390EA8">
      <w:pPr>
        <w:pStyle w:val="ListParagraph"/>
        <w:ind w:left="360"/>
        <w:jc w:val="both"/>
        <w:rPr>
          <w:rFonts w:ascii="Times New Roman" w:hAnsi="Times New Roman" w:cs="Times New Roman"/>
          <w:b/>
          <w:bCs/>
          <w:sz w:val="24"/>
          <w:szCs w:val="24"/>
        </w:rPr>
      </w:pPr>
    </w:p>
    <w:p w14:paraId="10F0A9B8" w14:textId="77777777" w:rsidR="00BB2178" w:rsidRPr="00390EA8" w:rsidRDefault="00513315" w:rsidP="00390EA8">
      <w:pPr>
        <w:pStyle w:val="ListParagraph"/>
        <w:numPr>
          <w:ilvl w:val="0"/>
          <w:numId w:val="14"/>
        </w:numPr>
        <w:jc w:val="both"/>
        <w:rPr>
          <w:rFonts w:ascii="Times New Roman" w:hAnsi="Times New Roman" w:cs="Times New Roman"/>
          <w:b/>
          <w:bCs/>
          <w:sz w:val="24"/>
          <w:szCs w:val="24"/>
        </w:rPr>
      </w:pPr>
      <w:r w:rsidRPr="00390EA8">
        <w:rPr>
          <w:rFonts w:ascii="Times New Roman" w:hAnsi="Times New Roman" w:cs="Times New Roman"/>
          <w:b/>
          <w:bCs/>
          <w:sz w:val="24"/>
          <w:szCs w:val="24"/>
        </w:rPr>
        <w:t>What is Medicaid School-Based Health Services (SBHS)?</w:t>
      </w:r>
    </w:p>
    <w:p w14:paraId="44FAFE52" w14:textId="2368A651" w:rsidR="00513315" w:rsidRPr="00390EA8" w:rsidRDefault="00513315" w:rsidP="00390EA8">
      <w:pPr>
        <w:pStyle w:val="ListParagraph"/>
        <w:ind w:left="360"/>
        <w:jc w:val="both"/>
        <w:rPr>
          <w:rFonts w:ascii="Times New Roman" w:hAnsi="Times New Roman" w:cs="Times New Roman"/>
          <w:sz w:val="24"/>
          <w:szCs w:val="24"/>
        </w:rPr>
      </w:pPr>
      <w:r w:rsidRPr="00390EA8">
        <w:rPr>
          <w:rFonts w:ascii="Times New Roman" w:hAnsi="Times New Roman" w:cs="Times New Roman"/>
          <w:sz w:val="24"/>
          <w:szCs w:val="24"/>
        </w:rPr>
        <w:t>It is a unique Medicaid program designed for local education agencies (LEAs)</w:t>
      </w:r>
      <w:r w:rsidR="00417CC2">
        <w:rPr>
          <w:rFonts w:ascii="Times New Roman" w:hAnsi="Times New Roman" w:cs="Times New Roman"/>
          <w:sz w:val="24"/>
          <w:szCs w:val="24"/>
        </w:rPr>
        <w:t>.</w:t>
      </w:r>
    </w:p>
    <w:p w14:paraId="43F81DDA" w14:textId="209E0A71" w:rsidR="0014275B" w:rsidRPr="00390EA8" w:rsidRDefault="0014275B" w:rsidP="00390EA8">
      <w:pPr>
        <w:pStyle w:val="ListParagraph"/>
        <w:ind w:left="360"/>
        <w:jc w:val="both"/>
        <w:rPr>
          <w:rFonts w:ascii="Times New Roman" w:hAnsi="Times New Roman" w:cs="Times New Roman"/>
          <w:sz w:val="24"/>
          <w:szCs w:val="24"/>
        </w:rPr>
      </w:pPr>
    </w:p>
    <w:p w14:paraId="1174FC14" w14:textId="77777777" w:rsidR="00BB2178" w:rsidRPr="00390EA8" w:rsidRDefault="00513315" w:rsidP="00390EA8">
      <w:pPr>
        <w:pStyle w:val="ListParagraph"/>
        <w:numPr>
          <w:ilvl w:val="0"/>
          <w:numId w:val="14"/>
        </w:numPr>
        <w:jc w:val="both"/>
        <w:rPr>
          <w:rFonts w:ascii="Times New Roman" w:hAnsi="Times New Roman" w:cs="Times New Roman"/>
          <w:b/>
          <w:bCs/>
          <w:sz w:val="24"/>
          <w:szCs w:val="24"/>
        </w:rPr>
      </w:pPr>
      <w:r w:rsidRPr="00390EA8">
        <w:rPr>
          <w:rFonts w:ascii="Times New Roman" w:hAnsi="Times New Roman" w:cs="Times New Roman"/>
          <w:b/>
          <w:bCs/>
          <w:sz w:val="24"/>
          <w:szCs w:val="24"/>
        </w:rPr>
        <w:t>What is required for reimbursement for Medicaid?</w:t>
      </w:r>
    </w:p>
    <w:p w14:paraId="3EF7B3B9" w14:textId="77777777" w:rsidR="0043313E" w:rsidRPr="00390EA8" w:rsidRDefault="0043313E" w:rsidP="00390EA8">
      <w:pPr>
        <w:pStyle w:val="ListParagraph"/>
        <w:numPr>
          <w:ilvl w:val="0"/>
          <w:numId w:val="16"/>
        </w:numPr>
        <w:jc w:val="both"/>
        <w:rPr>
          <w:rFonts w:ascii="Times New Roman" w:hAnsi="Times New Roman" w:cs="Times New Roman"/>
          <w:b/>
          <w:bCs/>
          <w:sz w:val="24"/>
          <w:szCs w:val="24"/>
        </w:rPr>
      </w:pPr>
      <w:r w:rsidRPr="00390EA8">
        <w:rPr>
          <w:rFonts w:ascii="Times New Roman" w:hAnsi="Times New Roman" w:cs="Times New Roman"/>
          <w:sz w:val="24"/>
          <w:szCs w:val="24"/>
        </w:rPr>
        <w:t>A c</w:t>
      </w:r>
      <w:r w:rsidR="00513315" w:rsidRPr="00390EA8">
        <w:rPr>
          <w:rFonts w:ascii="Times New Roman" w:hAnsi="Times New Roman" w:cs="Times New Roman"/>
          <w:sz w:val="24"/>
          <w:szCs w:val="24"/>
        </w:rPr>
        <w:t>hild must be Medicaid eligible</w:t>
      </w:r>
      <w:r w:rsidRPr="00390EA8">
        <w:rPr>
          <w:rFonts w:ascii="Times New Roman" w:hAnsi="Times New Roman" w:cs="Times New Roman"/>
          <w:sz w:val="24"/>
          <w:szCs w:val="24"/>
        </w:rPr>
        <w:t>;</w:t>
      </w:r>
    </w:p>
    <w:p w14:paraId="43AA80CB" w14:textId="68B40EF0" w:rsidR="0043313E" w:rsidRPr="00390EA8" w:rsidRDefault="0043313E" w:rsidP="00390EA8">
      <w:pPr>
        <w:pStyle w:val="ListParagraph"/>
        <w:numPr>
          <w:ilvl w:val="0"/>
          <w:numId w:val="16"/>
        </w:numPr>
        <w:jc w:val="both"/>
        <w:rPr>
          <w:rFonts w:ascii="Times New Roman" w:hAnsi="Times New Roman" w:cs="Times New Roman"/>
          <w:b/>
          <w:bCs/>
          <w:sz w:val="24"/>
          <w:szCs w:val="24"/>
        </w:rPr>
      </w:pPr>
      <w:r w:rsidRPr="00390EA8">
        <w:rPr>
          <w:rFonts w:ascii="Times New Roman" w:hAnsi="Times New Roman" w:cs="Times New Roman"/>
          <w:sz w:val="24"/>
          <w:szCs w:val="24"/>
        </w:rPr>
        <w:t>P</w:t>
      </w:r>
      <w:r w:rsidR="00513315" w:rsidRPr="00390EA8">
        <w:rPr>
          <w:rFonts w:ascii="Times New Roman" w:hAnsi="Times New Roman" w:cs="Times New Roman"/>
          <w:sz w:val="24"/>
          <w:szCs w:val="24"/>
        </w:rPr>
        <w:t>arental consent</w:t>
      </w:r>
      <w:r w:rsidRPr="00390EA8">
        <w:rPr>
          <w:rFonts w:ascii="Times New Roman" w:hAnsi="Times New Roman" w:cs="Times New Roman"/>
          <w:sz w:val="24"/>
          <w:szCs w:val="24"/>
        </w:rPr>
        <w:t>;</w:t>
      </w:r>
    </w:p>
    <w:p w14:paraId="37EBC4E3" w14:textId="35A08AF0" w:rsidR="0043313E" w:rsidRPr="00390EA8" w:rsidRDefault="00513315" w:rsidP="00390EA8">
      <w:pPr>
        <w:pStyle w:val="ListParagraph"/>
        <w:numPr>
          <w:ilvl w:val="0"/>
          <w:numId w:val="16"/>
        </w:numPr>
        <w:jc w:val="both"/>
        <w:rPr>
          <w:rFonts w:ascii="Times New Roman" w:hAnsi="Times New Roman" w:cs="Times New Roman"/>
          <w:b/>
          <w:bCs/>
          <w:sz w:val="24"/>
          <w:szCs w:val="24"/>
        </w:rPr>
      </w:pPr>
      <w:r w:rsidRPr="00390EA8">
        <w:rPr>
          <w:rFonts w:ascii="Times New Roman" w:hAnsi="Times New Roman" w:cs="Times New Roman"/>
          <w:sz w:val="24"/>
          <w:szCs w:val="24"/>
        </w:rPr>
        <w:t>Child must have a reimbursable service listed in the IEP</w:t>
      </w:r>
      <w:r w:rsidR="00296E38" w:rsidRPr="00390EA8">
        <w:rPr>
          <w:rFonts w:ascii="Times New Roman" w:hAnsi="Times New Roman" w:cs="Times New Roman"/>
          <w:sz w:val="24"/>
          <w:szCs w:val="24"/>
        </w:rPr>
        <w:t>,</w:t>
      </w:r>
      <w:r w:rsidRPr="00390EA8">
        <w:rPr>
          <w:rFonts w:ascii="Times New Roman" w:hAnsi="Times New Roman" w:cs="Times New Roman"/>
          <w:sz w:val="24"/>
          <w:szCs w:val="24"/>
        </w:rPr>
        <w:t xml:space="preserve"> or service must be medically necessary</w:t>
      </w:r>
      <w:r w:rsidR="0043313E" w:rsidRPr="00390EA8">
        <w:rPr>
          <w:rFonts w:ascii="Times New Roman" w:hAnsi="Times New Roman" w:cs="Times New Roman"/>
          <w:sz w:val="24"/>
          <w:szCs w:val="24"/>
        </w:rPr>
        <w:t>;</w:t>
      </w:r>
    </w:p>
    <w:p w14:paraId="3A102D90" w14:textId="080A4A5F" w:rsidR="0043313E" w:rsidRPr="00390EA8" w:rsidRDefault="0043313E" w:rsidP="00390EA8">
      <w:pPr>
        <w:pStyle w:val="ListParagraph"/>
        <w:numPr>
          <w:ilvl w:val="0"/>
          <w:numId w:val="16"/>
        </w:numPr>
        <w:jc w:val="both"/>
        <w:rPr>
          <w:rFonts w:ascii="Times New Roman" w:hAnsi="Times New Roman" w:cs="Times New Roman"/>
          <w:b/>
          <w:bCs/>
          <w:sz w:val="24"/>
          <w:szCs w:val="24"/>
        </w:rPr>
      </w:pPr>
      <w:r w:rsidRPr="00390EA8">
        <w:rPr>
          <w:rFonts w:ascii="Times New Roman" w:hAnsi="Times New Roman" w:cs="Times New Roman"/>
          <w:sz w:val="24"/>
          <w:szCs w:val="24"/>
        </w:rPr>
        <w:t>P</w:t>
      </w:r>
      <w:r w:rsidR="00513315" w:rsidRPr="00390EA8">
        <w:rPr>
          <w:rFonts w:ascii="Times New Roman" w:hAnsi="Times New Roman" w:cs="Times New Roman"/>
          <w:sz w:val="24"/>
          <w:szCs w:val="24"/>
        </w:rPr>
        <w:t>ractitioner must not be paid</w:t>
      </w:r>
      <w:r w:rsidR="009C6277" w:rsidRPr="00390EA8">
        <w:rPr>
          <w:rFonts w:ascii="Times New Roman" w:hAnsi="Times New Roman" w:cs="Times New Roman"/>
          <w:sz w:val="24"/>
          <w:szCs w:val="24"/>
        </w:rPr>
        <w:t>;</w:t>
      </w:r>
    </w:p>
    <w:p w14:paraId="5AC5E71A" w14:textId="112A2911" w:rsidR="001A74DF" w:rsidRPr="00390EA8" w:rsidRDefault="00296E38" w:rsidP="00390EA8">
      <w:pPr>
        <w:pStyle w:val="ListParagraph"/>
        <w:numPr>
          <w:ilvl w:val="0"/>
          <w:numId w:val="16"/>
        </w:numPr>
        <w:jc w:val="both"/>
        <w:rPr>
          <w:rFonts w:ascii="Times New Roman" w:hAnsi="Times New Roman" w:cs="Times New Roman"/>
          <w:b/>
          <w:bCs/>
          <w:sz w:val="24"/>
          <w:szCs w:val="24"/>
        </w:rPr>
      </w:pPr>
      <w:r w:rsidRPr="00390EA8">
        <w:rPr>
          <w:rFonts w:ascii="Times New Roman" w:hAnsi="Times New Roman" w:cs="Times New Roman"/>
          <w:sz w:val="24"/>
          <w:szCs w:val="24"/>
        </w:rPr>
        <w:t>P</w:t>
      </w:r>
      <w:r w:rsidR="00513315" w:rsidRPr="00390EA8">
        <w:rPr>
          <w:rFonts w:ascii="Times New Roman" w:hAnsi="Times New Roman" w:cs="Times New Roman"/>
          <w:sz w:val="24"/>
          <w:szCs w:val="24"/>
        </w:rPr>
        <w:t>ractitioner must be listed on annual application or an approved amendment</w:t>
      </w:r>
    </w:p>
    <w:p w14:paraId="19761E96" w14:textId="77777777" w:rsidR="0014275B" w:rsidRPr="00637A04" w:rsidRDefault="0014275B" w:rsidP="00637A04">
      <w:pPr>
        <w:pStyle w:val="ListParagraph"/>
        <w:ind w:left="360"/>
        <w:jc w:val="both"/>
        <w:rPr>
          <w:rFonts w:ascii="Times New Roman" w:hAnsi="Times New Roman" w:cs="Times New Roman"/>
          <w:sz w:val="24"/>
          <w:szCs w:val="24"/>
        </w:rPr>
      </w:pPr>
    </w:p>
    <w:p w14:paraId="5F053D6C" w14:textId="57F5B414" w:rsidR="00BB2178" w:rsidRPr="00390EA8" w:rsidRDefault="00513315" w:rsidP="00390EA8">
      <w:pPr>
        <w:pStyle w:val="ListParagraph"/>
        <w:numPr>
          <w:ilvl w:val="0"/>
          <w:numId w:val="14"/>
        </w:numPr>
        <w:jc w:val="both"/>
        <w:rPr>
          <w:rFonts w:ascii="Times New Roman" w:hAnsi="Times New Roman" w:cs="Times New Roman"/>
          <w:sz w:val="24"/>
          <w:szCs w:val="24"/>
        </w:rPr>
      </w:pPr>
      <w:r w:rsidRPr="00390EA8">
        <w:rPr>
          <w:rFonts w:ascii="Times New Roman" w:hAnsi="Times New Roman" w:cs="Times New Roman"/>
          <w:b/>
          <w:bCs/>
          <w:sz w:val="24"/>
          <w:szCs w:val="24"/>
        </w:rPr>
        <w:t xml:space="preserve">What are </w:t>
      </w:r>
      <w:r w:rsidR="0022059A" w:rsidRPr="00390EA8">
        <w:rPr>
          <w:rFonts w:ascii="Times New Roman" w:hAnsi="Times New Roman" w:cs="Times New Roman"/>
          <w:b/>
          <w:bCs/>
          <w:sz w:val="24"/>
          <w:szCs w:val="24"/>
        </w:rPr>
        <w:t xml:space="preserve">considered </w:t>
      </w:r>
      <w:r w:rsidRPr="00390EA8">
        <w:rPr>
          <w:rFonts w:ascii="Times New Roman" w:hAnsi="Times New Roman" w:cs="Times New Roman"/>
          <w:b/>
          <w:bCs/>
          <w:sz w:val="24"/>
          <w:szCs w:val="24"/>
        </w:rPr>
        <w:t>covered services</w:t>
      </w:r>
      <w:r w:rsidR="0022059A" w:rsidRPr="00390EA8">
        <w:rPr>
          <w:rFonts w:ascii="Times New Roman" w:hAnsi="Times New Roman" w:cs="Times New Roman"/>
          <w:b/>
          <w:bCs/>
          <w:sz w:val="24"/>
          <w:szCs w:val="24"/>
        </w:rPr>
        <w:t xml:space="preserve"> for Medicaid?</w:t>
      </w:r>
    </w:p>
    <w:p w14:paraId="74DA6ABF" w14:textId="28258D52" w:rsidR="00513315" w:rsidRPr="00390EA8" w:rsidRDefault="00513315" w:rsidP="00390EA8">
      <w:pPr>
        <w:pStyle w:val="ListParagraph"/>
        <w:ind w:left="360"/>
        <w:jc w:val="both"/>
        <w:rPr>
          <w:rFonts w:ascii="Times New Roman" w:hAnsi="Times New Roman" w:cs="Times New Roman"/>
          <w:sz w:val="24"/>
          <w:szCs w:val="24"/>
        </w:rPr>
      </w:pPr>
      <w:r w:rsidRPr="00390EA8">
        <w:rPr>
          <w:rFonts w:ascii="Times New Roman" w:hAnsi="Times New Roman" w:cs="Times New Roman"/>
          <w:sz w:val="24"/>
          <w:szCs w:val="24"/>
        </w:rPr>
        <w:t>Nursing, audiology, speech-language, occupational therapy, physical therapy, mental health, incidental interpreters, and orientation and mobility</w:t>
      </w:r>
    </w:p>
    <w:p w14:paraId="43AB5C41" w14:textId="77777777" w:rsidR="0014275B" w:rsidRPr="00390EA8" w:rsidRDefault="0014275B" w:rsidP="00390EA8">
      <w:pPr>
        <w:pStyle w:val="ListParagraph"/>
        <w:ind w:left="360"/>
        <w:jc w:val="both"/>
        <w:rPr>
          <w:rFonts w:ascii="Times New Roman" w:hAnsi="Times New Roman" w:cs="Times New Roman"/>
          <w:sz w:val="24"/>
          <w:szCs w:val="24"/>
        </w:rPr>
      </w:pPr>
    </w:p>
    <w:p w14:paraId="3B8408A2" w14:textId="77777777" w:rsidR="0022059A" w:rsidRPr="00390EA8" w:rsidRDefault="00513315" w:rsidP="00390EA8">
      <w:pPr>
        <w:pStyle w:val="ListParagraph"/>
        <w:numPr>
          <w:ilvl w:val="0"/>
          <w:numId w:val="14"/>
        </w:numPr>
        <w:jc w:val="both"/>
        <w:rPr>
          <w:rFonts w:ascii="Times New Roman" w:hAnsi="Times New Roman" w:cs="Times New Roman"/>
          <w:b/>
          <w:bCs/>
          <w:sz w:val="24"/>
          <w:szCs w:val="24"/>
        </w:rPr>
      </w:pPr>
      <w:r w:rsidRPr="00390EA8">
        <w:rPr>
          <w:rFonts w:ascii="Times New Roman" w:hAnsi="Times New Roman" w:cs="Times New Roman"/>
          <w:b/>
          <w:bCs/>
          <w:sz w:val="24"/>
          <w:szCs w:val="24"/>
        </w:rPr>
        <w:t>Can I get a list of procedure codes?</w:t>
      </w:r>
    </w:p>
    <w:p w14:paraId="3B81BC47" w14:textId="089B312A" w:rsidR="00513315" w:rsidRPr="00390EA8" w:rsidRDefault="00660923" w:rsidP="00390EA8">
      <w:pPr>
        <w:pStyle w:val="ListParagraph"/>
        <w:ind w:left="360"/>
        <w:jc w:val="both"/>
        <w:rPr>
          <w:rFonts w:ascii="Times New Roman" w:hAnsi="Times New Roman" w:cs="Times New Roman"/>
          <w:sz w:val="24"/>
          <w:szCs w:val="24"/>
        </w:rPr>
      </w:pPr>
      <w:hyperlink r:id="rId33" w:history="1">
        <w:r w:rsidR="0022059A" w:rsidRPr="00390EA8">
          <w:rPr>
            <w:rStyle w:val="Hyperlink"/>
            <w:rFonts w:ascii="Times New Roman" w:hAnsi="Times New Roman" w:cs="Times New Roman"/>
            <w:color w:val="auto"/>
            <w:sz w:val="24"/>
            <w:szCs w:val="24"/>
          </w:rPr>
          <w:t>https://education.ky.gov/districts/Pages/School-Based-Medicaid-Services.aspx</w:t>
        </w:r>
      </w:hyperlink>
      <w:r w:rsidR="00513315" w:rsidRPr="00390EA8">
        <w:rPr>
          <w:rFonts w:ascii="Times New Roman" w:hAnsi="Times New Roman" w:cs="Times New Roman"/>
          <w:sz w:val="24"/>
          <w:szCs w:val="24"/>
        </w:rPr>
        <w:t xml:space="preserve"> </w:t>
      </w:r>
    </w:p>
    <w:p w14:paraId="44B9D4CD" w14:textId="77777777" w:rsidR="0014275B" w:rsidRPr="00637A04" w:rsidRDefault="0014275B" w:rsidP="00390EA8">
      <w:pPr>
        <w:pStyle w:val="ListParagraph"/>
        <w:ind w:left="360"/>
        <w:jc w:val="both"/>
        <w:rPr>
          <w:rFonts w:ascii="Times New Roman" w:hAnsi="Times New Roman" w:cs="Times New Roman"/>
          <w:sz w:val="24"/>
          <w:szCs w:val="24"/>
        </w:rPr>
      </w:pPr>
    </w:p>
    <w:p w14:paraId="55C1BF05" w14:textId="2EB7B05D" w:rsidR="0022059A" w:rsidRPr="00390EA8" w:rsidRDefault="001A74DF" w:rsidP="00390EA8">
      <w:pPr>
        <w:pStyle w:val="ListParagraph"/>
        <w:numPr>
          <w:ilvl w:val="0"/>
          <w:numId w:val="14"/>
        </w:numPr>
        <w:jc w:val="both"/>
        <w:rPr>
          <w:rFonts w:ascii="Times New Roman" w:hAnsi="Times New Roman" w:cs="Times New Roman"/>
          <w:b/>
          <w:bCs/>
          <w:sz w:val="24"/>
          <w:szCs w:val="24"/>
        </w:rPr>
      </w:pPr>
      <w:r w:rsidRPr="00390EA8">
        <w:rPr>
          <w:rFonts w:ascii="Times New Roman" w:hAnsi="Times New Roman" w:cs="Times New Roman"/>
          <w:b/>
          <w:bCs/>
          <w:sz w:val="24"/>
          <w:szCs w:val="24"/>
        </w:rPr>
        <w:t xml:space="preserve">Who are the appropriate </w:t>
      </w:r>
      <w:r w:rsidR="00513315" w:rsidRPr="00390EA8">
        <w:rPr>
          <w:rFonts w:ascii="Times New Roman" w:hAnsi="Times New Roman" w:cs="Times New Roman"/>
          <w:b/>
          <w:bCs/>
          <w:sz w:val="24"/>
          <w:szCs w:val="24"/>
        </w:rPr>
        <w:t>KDE contacts for Medicaid?</w:t>
      </w:r>
    </w:p>
    <w:p w14:paraId="62648E10" w14:textId="34CDDEF1" w:rsidR="005B5A8F" w:rsidRPr="00637A04" w:rsidRDefault="00660923" w:rsidP="00637A04">
      <w:pPr>
        <w:pStyle w:val="ListParagraph"/>
        <w:ind w:left="360"/>
        <w:jc w:val="both"/>
        <w:rPr>
          <w:rFonts w:ascii="Times New Roman" w:hAnsi="Times New Roman" w:cs="Times New Roman"/>
          <w:b/>
          <w:bCs/>
          <w:sz w:val="24"/>
          <w:szCs w:val="24"/>
        </w:rPr>
      </w:pPr>
      <w:hyperlink r:id="rId34" w:history="1">
        <w:r w:rsidR="0022059A" w:rsidRPr="00390EA8">
          <w:rPr>
            <w:rStyle w:val="Hyperlink"/>
            <w:rFonts w:ascii="Times New Roman" w:hAnsi="Times New Roman" w:cs="Times New Roman"/>
            <w:color w:val="auto"/>
            <w:sz w:val="24"/>
            <w:szCs w:val="24"/>
          </w:rPr>
          <w:t>stephanie.oconnor@education.ky.gov</w:t>
        </w:r>
      </w:hyperlink>
      <w:r w:rsidR="00513315" w:rsidRPr="00390EA8">
        <w:rPr>
          <w:rFonts w:ascii="Times New Roman" w:hAnsi="Times New Roman" w:cs="Times New Roman"/>
          <w:sz w:val="24"/>
          <w:szCs w:val="24"/>
        </w:rPr>
        <w:t xml:space="preserve"> and </w:t>
      </w:r>
      <w:hyperlink r:id="rId35" w:history="1">
        <w:r w:rsidR="00513315" w:rsidRPr="00390EA8">
          <w:rPr>
            <w:rStyle w:val="Hyperlink"/>
            <w:rFonts w:ascii="Times New Roman" w:hAnsi="Times New Roman" w:cs="Times New Roman"/>
            <w:color w:val="auto"/>
            <w:sz w:val="24"/>
            <w:szCs w:val="24"/>
          </w:rPr>
          <w:t>lindsey.kimbleton@education.ky.gov</w:t>
        </w:r>
      </w:hyperlink>
    </w:p>
    <w:sectPr w:rsidR="005B5A8F" w:rsidRPr="00637A04">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DD0CB" w14:textId="77777777" w:rsidR="00081FF2" w:rsidRDefault="00081FF2" w:rsidP="004D0358">
      <w:pPr>
        <w:spacing w:after="0"/>
      </w:pPr>
      <w:r>
        <w:separator/>
      </w:r>
    </w:p>
  </w:endnote>
  <w:endnote w:type="continuationSeparator" w:id="0">
    <w:p w14:paraId="7738551B" w14:textId="77777777" w:rsidR="00081FF2" w:rsidRDefault="00081FF2" w:rsidP="004D03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1000827"/>
      <w:docPartObj>
        <w:docPartGallery w:val="Page Numbers (Bottom of Page)"/>
        <w:docPartUnique/>
      </w:docPartObj>
    </w:sdtPr>
    <w:sdtEndPr>
      <w:rPr>
        <w:noProof/>
      </w:rPr>
    </w:sdtEndPr>
    <w:sdtContent>
      <w:p w14:paraId="564EF6FD" w14:textId="21A4D7D8" w:rsidR="004D0358" w:rsidRDefault="004D03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823CA5" w14:textId="6D7F1C6B" w:rsidR="004D0358" w:rsidRDefault="004D0358">
    <w:pPr>
      <w:pStyle w:val="Footer"/>
    </w:pPr>
    <w:r>
      <w:tab/>
    </w:r>
    <w:r>
      <w:tab/>
    </w:r>
    <w:r w:rsidRPr="00561A52">
      <w:rPr>
        <w:sz w:val="16"/>
        <w:szCs w:val="16"/>
      </w:rPr>
      <w:t xml:space="preserve">Updated </w:t>
    </w:r>
    <w:r w:rsidR="008D062F">
      <w:rPr>
        <w:sz w:val="16"/>
        <w:szCs w:val="16"/>
      </w:rPr>
      <w:t xml:space="preserve">June </w:t>
    </w:r>
    <w:r w:rsidR="00EE2DFB">
      <w:rPr>
        <w:sz w:val="16"/>
        <w:szCs w:val="16"/>
      </w:rPr>
      <w:t>24</w:t>
    </w:r>
    <w:r w:rsidR="00561A52" w:rsidRPr="00561A52">
      <w:rPr>
        <w:sz w:val="16"/>
        <w:szCs w:val="16"/>
      </w:rPr>
      <w:t>,</w:t>
    </w:r>
    <w:r w:rsidR="008D062F">
      <w:rPr>
        <w:sz w:val="16"/>
        <w:szCs w:val="16"/>
      </w:rPr>
      <w:t xml:space="preserve"> </w:t>
    </w:r>
    <w:r w:rsidR="00561A52" w:rsidRPr="00561A52">
      <w:rPr>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F65ED" w14:textId="77777777" w:rsidR="00081FF2" w:rsidRDefault="00081FF2" w:rsidP="004D0358">
      <w:pPr>
        <w:spacing w:after="0"/>
      </w:pPr>
      <w:r>
        <w:separator/>
      </w:r>
    </w:p>
  </w:footnote>
  <w:footnote w:type="continuationSeparator" w:id="0">
    <w:p w14:paraId="5EC72C91" w14:textId="77777777" w:rsidR="00081FF2" w:rsidRDefault="00081FF2" w:rsidP="004D03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70530"/>
    <w:multiLevelType w:val="hybridMultilevel"/>
    <w:tmpl w:val="08C000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C84648"/>
    <w:multiLevelType w:val="hybridMultilevel"/>
    <w:tmpl w:val="FAC4C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4B6E23"/>
    <w:multiLevelType w:val="hybridMultilevel"/>
    <w:tmpl w:val="20DE2CC2"/>
    <w:lvl w:ilvl="0" w:tplc="B20647A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165EB8"/>
    <w:multiLevelType w:val="hybridMultilevel"/>
    <w:tmpl w:val="E06E9486"/>
    <w:lvl w:ilvl="0" w:tplc="B20647A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3D4E2F"/>
    <w:multiLevelType w:val="hybridMultilevel"/>
    <w:tmpl w:val="4E207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261C19"/>
    <w:multiLevelType w:val="hybridMultilevel"/>
    <w:tmpl w:val="44CCD4AC"/>
    <w:lvl w:ilvl="0" w:tplc="B20647A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25019F"/>
    <w:multiLevelType w:val="hybridMultilevel"/>
    <w:tmpl w:val="49A49DF8"/>
    <w:lvl w:ilvl="0" w:tplc="B20647A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602A04"/>
    <w:multiLevelType w:val="hybridMultilevel"/>
    <w:tmpl w:val="29DEA72E"/>
    <w:lvl w:ilvl="0" w:tplc="B20647A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D10514"/>
    <w:multiLevelType w:val="hybridMultilevel"/>
    <w:tmpl w:val="FCD8A104"/>
    <w:lvl w:ilvl="0" w:tplc="B20647A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767D99"/>
    <w:multiLevelType w:val="hybridMultilevel"/>
    <w:tmpl w:val="C264F872"/>
    <w:lvl w:ilvl="0" w:tplc="B20647A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A76A7F"/>
    <w:multiLevelType w:val="hybridMultilevel"/>
    <w:tmpl w:val="11A433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CE429A"/>
    <w:multiLevelType w:val="multilevel"/>
    <w:tmpl w:val="79F4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725FEE"/>
    <w:multiLevelType w:val="hybridMultilevel"/>
    <w:tmpl w:val="9CF26AB4"/>
    <w:lvl w:ilvl="0" w:tplc="DD8273D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2623B2"/>
    <w:multiLevelType w:val="hybridMultilevel"/>
    <w:tmpl w:val="CB344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6ACA7C4">
      <w:start w:val="1"/>
      <w:numFmt w:val="decimal"/>
      <w:lvlText w:val="%4."/>
      <w:lvlJc w:val="left"/>
      <w:pPr>
        <w:ind w:left="2880" w:hanging="360"/>
      </w:pPr>
      <w:rPr>
        <w:rFonts w:hint="default"/>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616386"/>
    <w:multiLevelType w:val="hybridMultilevel"/>
    <w:tmpl w:val="C1C8C008"/>
    <w:lvl w:ilvl="0" w:tplc="88582C6C">
      <w:start w:val="1"/>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B2068B"/>
    <w:multiLevelType w:val="hybridMultilevel"/>
    <w:tmpl w:val="504A7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10680F"/>
    <w:multiLevelType w:val="hybridMultilevel"/>
    <w:tmpl w:val="43800C7A"/>
    <w:lvl w:ilvl="0" w:tplc="F50084B0">
      <w:start w:val="1"/>
      <w:numFmt w:val="decimal"/>
      <w:pStyle w:val="Style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4F420B"/>
    <w:multiLevelType w:val="hybridMultilevel"/>
    <w:tmpl w:val="11A433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7"/>
  </w:num>
  <w:num w:numId="3">
    <w:abstractNumId w:val="9"/>
  </w:num>
  <w:num w:numId="4">
    <w:abstractNumId w:val="14"/>
  </w:num>
  <w:num w:numId="5">
    <w:abstractNumId w:val="2"/>
  </w:num>
  <w:num w:numId="6">
    <w:abstractNumId w:val="6"/>
  </w:num>
  <w:num w:numId="7">
    <w:abstractNumId w:val="5"/>
  </w:num>
  <w:num w:numId="8">
    <w:abstractNumId w:val="8"/>
  </w:num>
  <w:num w:numId="9">
    <w:abstractNumId w:val="3"/>
  </w:num>
  <w:num w:numId="10">
    <w:abstractNumId w:val="16"/>
  </w:num>
  <w:num w:numId="11">
    <w:abstractNumId w:val="13"/>
  </w:num>
  <w:num w:numId="12">
    <w:abstractNumId w:val="11"/>
  </w:num>
  <w:num w:numId="13">
    <w:abstractNumId w:val="0"/>
  </w:num>
  <w:num w:numId="14">
    <w:abstractNumId w:val="15"/>
  </w:num>
  <w:num w:numId="15">
    <w:abstractNumId w:val="4"/>
  </w:num>
  <w:num w:numId="16">
    <w:abstractNumId w:val="1"/>
  </w:num>
  <w:num w:numId="17">
    <w:abstractNumId w:val="17"/>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81"/>
    <w:rsid w:val="00012494"/>
    <w:rsid w:val="00020E5A"/>
    <w:rsid w:val="00023237"/>
    <w:rsid w:val="00035B69"/>
    <w:rsid w:val="000371AC"/>
    <w:rsid w:val="00041073"/>
    <w:rsid w:val="0004166A"/>
    <w:rsid w:val="00041BEC"/>
    <w:rsid w:val="000429A6"/>
    <w:rsid w:val="00043114"/>
    <w:rsid w:val="00047695"/>
    <w:rsid w:val="00047767"/>
    <w:rsid w:val="000577A6"/>
    <w:rsid w:val="00064149"/>
    <w:rsid w:val="000728C3"/>
    <w:rsid w:val="00076352"/>
    <w:rsid w:val="00081FF2"/>
    <w:rsid w:val="00090A93"/>
    <w:rsid w:val="00092A6E"/>
    <w:rsid w:val="000A46D9"/>
    <w:rsid w:val="000A4BE5"/>
    <w:rsid w:val="000A4D6D"/>
    <w:rsid w:val="000A587B"/>
    <w:rsid w:val="000A590E"/>
    <w:rsid w:val="000A765C"/>
    <w:rsid w:val="000D7269"/>
    <w:rsid w:val="000E0710"/>
    <w:rsid w:val="000E1C1C"/>
    <w:rsid w:val="000E4F3B"/>
    <w:rsid w:val="000E51C9"/>
    <w:rsid w:val="000E5661"/>
    <w:rsid w:val="000F3A98"/>
    <w:rsid w:val="00104EF3"/>
    <w:rsid w:val="00116AA8"/>
    <w:rsid w:val="001171ED"/>
    <w:rsid w:val="00123A74"/>
    <w:rsid w:val="00125F2C"/>
    <w:rsid w:val="00130FB3"/>
    <w:rsid w:val="001325B5"/>
    <w:rsid w:val="001329C3"/>
    <w:rsid w:val="0013309E"/>
    <w:rsid w:val="001337F2"/>
    <w:rsid w:val="001363EC"/>
    <w:rsid w:val="0013727A"/>
    <w:rsid w:val="001422A8"/>
    <w:rsid w:val="0014275B"/>
    <w:rsid w:val="0014412C"/>
    <w:rsid w:val="00150327"/>
    <w:rsid w:val="00150A84"/>
    <w:rsid w:val="00150CEA"/>
    <w:rsid w:val="00165B27"/>
    <w:rsid w:val="001860BA"/>
    <w:rsid w:val="00186B04"/>
    <w:rsid w:val="0019095A"/>
    <w:rsid w:val="00192768"/>
    <w:rsid w:val="00194167"/>
    <w:rsid w:val="001A1280"/>
    <w:rsid w:val="001A4D35"/>
    <w:rsid w:val="001A74DF"/>
    <w:rsid w:val="001B11F5"/>
    <w:rsid w:val="001B3307"/>
    <w:rsid w:val="001B3373"/>
    <w:rsid w:val="001C37C7"/>
    <w:rsid w:val="001C4DBE"/>
    <w:rsid w:val="001D1BFB"/>
    <w:rsid w:val="001E0DA9"/>
    <w:rsid w:val="001F39F0"/>
    <w:rsid w:val="002056B9"/>
    <w:rsid w:val="00206B5A"/>
    <w:rsid w:val="0021251E"/>
    <w:rsid w:val="0022059A"/>
    <w:rsid w:val="00223841"/>
    <w:rsid w:val="0022507B"/>
    <w:rsid w:val="00226F1E"/>
    <w:rsid w:val="00227C1B"/>
    <w:rsid w:val="00232931"/>
    <w:rsid w:val="002424A5"/>
    <w:rsid w:val="0024710A"/>
    <w:rsid w:val="00261151"/>
    <w:rsid w:val="0026373B"/>
    <w:rsid w:val="002716BB"/>
    <w:rsid w:val="00277089"/>
    <w:rsid w:val="002770A4"/>
    <w:rsid w:val="002775F4"/>
    <w:rsid w:val="00286387"/>
    <w:rsid w:val="002864B6"/>
    <w:rsid w:val="00293975"/>
    <w:rsid w:val="002942C4"/>
    <w:rsid w:val="00296E38"/>
    <w:rsid w:val="002A5796"/>
    <w:rsid w:val="002B3820"/>
    <w:rsid w:val="002C310D"/>
    <w:rsid w:val="002D03D3"/>
    <w:rsid w:val="002D13D7"/>
    <w:rsid w:val="002D3C78"/>
    <w:rsid w:val="002D61CA"/>
    <w:rsid w:val="002E5D8D"/>
    <w:rsid w:val="002F7269"/>
    <w:rsid w:val="002F7729"/>
    <w:rsid w:val="002F78FB"/>
    <w:rsid w:val="00300911"/>
    <w:rsid w:val="00305ED6"/>
    <w:rsid w:val="00312498"/>
    <w:rsid w:val="00317418"/>
    <w:rsid w:val="0032021B"/>
    <w:rsid w:val="003241F0"/>
    <w:rsid w:val="0032705D"/>
    <w:rsid w:val="00333599"/>
    <w:rsid w:val="00345D7F"/>
    <w:rsid w:val="00350F92"/>
    <w:rsid w:val="0035383C"/>
    <w:rsid w:val="003622C9"/>
    <w:rsid w:val="00363CAE"/>
    <w:rsid w:val="00375873"/>
    <w:rsid w:val="00382C65"/>
    <w:rsid w:val="003837C9"/>
    <w:rsid w:val="003837F0"/>
    <w:rsid w:val="003869F8"/>
    <w:rsid w:val="00386E47"/>
    <w:rsid w:val="00390804"/>
    <w:rsid w:val="00390EA8"/>
    <w:rsid w:val="003923B8"/>
    <w:rsid w:val="00395E8E"/>
    <w:rsid w:val="003A0304"/>
    <w:rsid w:val="003A1521"/>
    <w:rsid w:val="003A3822"/>
    <w:rsid w:val="003A533C"/>
    <w:rsid w:val="003A674B"/>
    <w:rsid w:val="003A7F41"/>
    <w:rsid w:val="003B2BE6"/>
    <w:rsid w:val="003C556B"/>
    <w:rsid w:val="003C7270"/>
    <w:rsid w:val="003D0CFC"/>
    <w:rsid w:val="003D3018"/>
    <w:rsid w:val="003D4E80"/>
    <w:rsid w:val="003D4FD5"/>
    <w:rsid w:val="003E00D4"/>
    <w:rsid w:val="003E0F23"/>
    <w:rsid w:val="003E50E5"/>
    <w:rsid w:val="003E75E0"/>
    <w:rsid w:val="003F12DF"/>
    <w:rsid w:val="003F365B"/>
    <w:rsid w:val="003F4355"/>
    <w:rsid w:val="003F76B6"/>
    <w:rsid w:val="00400C98"/>
    <w:rsid w:val="00405067"/>
    <w:rsid w:val="004137DF"/>
    <w:rsid w:val="00417CC2"/>
    <w:rsid w:val="0042116A"/>
    <w:rsid w:val="0043313E"/>
    <w:rsid w:val="004337F4"/>
    <w:rsid w:val="00434831"/>
    <w:rsid w:val="00450875"/>
    <w:rsid w:val="00451DA0"/>
    <w:rsid w:val="00453A78"/>
    <w:rsid w:val="0045789D"/>
    <w:rsid w:val="00463571"/>
    <w:rsid w:val="0046472A"/>
    <w:rsid w:val="00483EE3"/>
    <w:rsid w:val="00492501"/>
    <w:rsid w:val="00496666"/>
    <w:rsid w:val="00497102"/>
    <w:rsid w:val="004A218E"/>
    <w:rsid w:val="004B4AFD"/>
    <w:rsid w:val="004C2ACB"/>
    <w:rsid w:val="004C4C64"/>
    <w:rsid w:val="004D0358"/>
    <w:rsid w:val="004D0D56"/>
    <w:rsid w:val="004E4DA6"/>
    <w:rsid w:val="004F1354"/>
    <w:rsid w:val="0050396D"/>
    <w:rsid w:val="005041C2"/>
    <w:rsid w:val="00513315"/>
    <w:rsid w:val="0051351D"/>
    <w:rsid w:val="00515F27"/>
    <w:rsid w:val="00516029"/>
    <w:rsid w:val="0053307C"/>
    <w:rsid w:val="00543E3C"/>
    <w:rsid w:val="00551A22"/>
    <w:rsid w:val="005616F0"/>
    <w:rsid w:val="00561A52"/>
    <w:rsid w:val="00566D29"/>
    <w:rsid w:val="005718EE"/>
    <w:rsid w:val="00573B1C"/>
    <w:rsid w:val="0058124E"/>
    <w:rsid w:val="00585BC1"/>
    <w:rsid w:val="00596295"/>
    <w:rsid w:val="0059700B"/>
    <w:rsid w:val="005A2C21"/>
    <w:rsid w:val="005B5A8F"/>
    <w:rsid w:val="005C627E"/>
    <w:rsid w:val="005E0300"/>
    <w:rsid w:val="005E0C2C"/>
    <w:rsid w:val="005F286F"/>
    <w:rsid w:val="005F6058"/>
    <w:rsid w:val="00600F53"/>
    <w:rsid w:val="00607A1F"/>
    <w:rsid w:val="00610499"/>
    <w:rsid w:val="00616067"/>
    <w:rsid w:val="00621FFD"/>
    <w:rsid w:val="00632230"/>
    <w:rsid w:val="00632C20"/>
    <w:rsid w:val="00634130"/>
    <w:rsid w:val="00637A04"/>
    <w:rsid w:val="00653FD1"/>
    <w:rsid w:val="00654C5F"/>
    <w:rsid w:val="00660923"/>
    <w:rsid w:val="00662F8A"/>
    <w:rsid w:val="00663029"/>
    <w:rsid w:val="00670CB3"/>
    <w:rsid w:val="006808E1"/>
    <w:rsid w:val="00681206"/>
    <w:rsid w:val="00685A66"/>
    <w:rsid w:val="006A18C5"/>
    <w:rsid w:val="006A3A2B"/>
    <w:rsid w:val="006A3D76"/>
    <w:rsid w:val="006B63BE"/>
    <w:rsid w:val="006C1F6A"/>
    <w:rsid w:val="006C23FD"/>
    <w:rsid w:val="006C6713"/>
    <w:rsid w:val="006D0659"/>
    <w:rsid w:val="006D2E4A"/>
    <w:rsid w:val="006D51F7"/>
    <w:rsid w:val="006D6200"/>
    <w:rsid w:val="006E5215"/>
    <w:rsid w:val="006E5E0C"/>
    <w:rsid w:val="006F1921"/>
    <w:rsid w:val="007067EC"/>
    <w:rsid w:val="0071228C"/>
    <w:rsid w:val="00712A62"/>
    <w:rsid w:val="00721775"/>
    <w:rsid w:val="00722907"/>
    <w:rsid w:val="007309C7"/>
    <w:rsid w:val="0074711A"/>
    <w:rsid w:val="00747DCC"/>
    <w:rsid w:val="00747DF7"/>
    <w:rsid w:val="007536ED"/>
    <w:rsid w:val="00753B89"/>
    <w:rsid w:val="00755E75"/>
    <w:rsid w:val="007600C1"/>
    <w:rsid w:val="00765150"/>
    <w:rsid w:val="007700E0"/>
    <w:rsid w:val="0077215C"/>
    <w:rsid w:val="00773B95"/>
    <w:rsid w:val="00777DD1"/>
    <w:rsid w:val="00781515"/>
    <w:rsid w:val="007843AA"/>
    <w:rsid w:val="00791564"/>
    <w:rsid w:val="00796B44"/>
    <w:rsid w:val="007A01AD"/>
    <w:rsid w:val="007A5BAE"/>
    <w:rsid w:val="007B0283"/>
    <w:rsid w:val="007B5789"/>
    <w:rsid w:val="007B58CF"/>
    <w:rsid w:val="007B7E16"/>
    <w:rsid w:val="007D31E1"/>
    <w:rsid w:val="007D695B"/>
    <w:rsid w:val="007E09F5"/>
    <w:rsid w:val="007E1932"/>
    <w:rsid w:val="007E1E1C"/>
    <w:rsid w:val="007E4825"/>
    <w:rsid w:val="007F1BF9"/>
    <w:rsid w:val="007F5262"/>
    <w:rsid w:val="008030AC"/>
    <w:rsid w:val="00811D46"/>
    <w:rsid w:val="00813692"/>
    <w:rsid w:val="008227D8"/>
    <w:rsid w:val="00824425"/>
    <w:rsid w:val="00826131"/>
    <w:rsid w:val="00832F88"/>
    <w:rsid w:val="008440BF"/>
    <w:rsid w:val="008455B7"/>
    <w:rsid w:val="00845B87"/>
    <w:rsid w:val="00863338"/>
    <w:rsid w:val="00864D9E"/>
    <w:rsid w:val="00884214"/>
    <w:rsid w:val="00887F4B"/>
    <w:rsid w:val="008B507B"/>
    <w:rsid w:val="008C4046"/>
    <w:rsid w:val="008C42D0"/>
    <w:rsid w:val="008D062F"/>
    <w:rsid w:val="008D085D"/>
    <w:rsid w:val="008D2142"/>
    <w:rsid w:val="008D4879"/>
    <w:rsid w:val="008D65C8"/>
    <w:rsid w:val="00914699"/>
    <w:rsid w:val="0091646A"/>
    <w:rsid w:val="00920AE4"/>
    <w:rsid w:val="00925735"/>
    <w:rsid w:val="0093164C"/>
    <w:rsid w:val="0094101B"/>
    <w:rsid w:val="009467B3"/>
    <w:rsid w:val="00946A7B"/>
    <w:rsid w:val="00954476"/>
    <w:rsid w:val="00955DD9"/>
    <w:rsid w:val="00956CA5"/>
    <w:rsid w:val="00965950"/>
    <w:rsid w:val="00975D64"/>
    <w:rsid w:val="00976A1C"/>
    <w:rsid w:val="00991336"/>
    <w:rsid w:val="009B2261"/>
    <w:rsid w:val="009C30A6"/>
    <w:rsid w:val="009C6277"/>
    <w:rsid w:val="009D4176"/>
    <w:rsid w:val="009E2C80"/>
    <w:rsid w:val="009F0E85"/>
    <w:rsid w:val="009F1D6D"/>
    <w:rsid w:val="009F431F"/>
    <w:rsid w:val="00A033E4"/>
    <w:rsid w:val="00A037A4"/>
    <w:rsid w:val="00A0787F"/>
    <w:rsid w:val="00A172B6"/>
    <w:rsid w:val="00A17541"/>
    <w:rsid w:val="00A23A45"/>
    <w:rsid w:val="00A24DB8"/>
    <w:rsid w:val="00A275D7"/>
    <w:rsid w:val="00A31385"/>
    <w:rsid w:val="00A378B2"/>
    <w:rsid w:val="00A51DE5"/>
    <w:rsid w:val="00A64B3D"/>
    <w:rsid w:val="00A672C2"/>
    <w:rsid w:val="00A75D8B"/>
    <w:rsid w:val="00A76521"/>
    <w:rsid w:val="00A76A0C"/>
    <w:rsid w:val="00A87FB9"/>
    <w:rsid w:val="00A947BC"/>
    <w:rsid w:val="00A975C8"/>
    <w:rsid w:val="00AA031E"/>
    <w:rsid w:val="00AA147F"/>
    <w:rsid w:val="00AB3B08"/>
    <w:rsid w:val="00AC3D37"/>
    <w:rsid w:val="00AC590A"/>
    <w:rsid w:val="00AC6045"/>
    <w:rsid w:val="00AD0CE8"/>
    <w:rsid w:val="00AD22E8"/>
    <w:rsid w:val="00AD323A"/>
    <w:rsid w:val="00AD62C0"/>
    <w:rsid w:val="00AD7D1C"/>
    <w:rsid w:val="00AE5230"/>
    <w:rsid w:val="00AF4858"/>
    <w:rsid w:val="00AF5EDD"/>
    <w:rsid w:val="00B03DEF"/>
    <w:rsid w:val="00B050EF"/>
    <w:rsid w:val="00B12DE2"/>
    <w:rsid w:val="00B206DC"/>
    <w:rsid w:val="00B240B9"/>
    <w:rsid w:val="00B24411"/>
    <w:rsid w:val="00B25AF7"/>
    <w:rsid w:val="00B261B6"/>
    <w:rsid w:val="00B41443"/>
    <w:rsid w:val="00B433F8"/>
    <w:rsid w:val="00B53020"/>
    <w:rsid w:val="00B56730"/>
    <w:rsid w:val="00B60994"/>
    <w:rsid w:val="00B72742"/>
    <w:rsid w:val="00B7654B"/>
    <w:rsid w:val="00B83689"/>
    <w:rsid w:val="00B83CE2"/>
    <w:rsid w:val="00B9526F"/>
    <w:rsid w:val="00B96204"/>
    <w:rsid w:val="00BA2697"/>
    <w:rsid w:val="00BA3EBB"/>
    <w:rsid w:val="00BB1E37"/>
    <w:rsid w:val="00BB2178"/>
    <w:rsid w:val="00BB6AF1"/>
    <w:rsid w:val="00BC09B0"/>
    <w:rsid w:val="00BC775C"/>
    <w:rsid w:val="00BD527E"/>
    <w:rsid w:val="00BD67E9"/>
    <w:rsid w:val="00BE0904"/>
    <w:rsid w:val="00BE2FDD"/>
    <w:rsid w:val="00BF19CB"/>
    <w:rsid w:val="00BF51A6"/>
    <w:rsid w:val="00C15EB7"/>
    <w:rsid w:val="00C20090"/>
    <w:rsid w:val="00C21CD6"/>
    <w:rsid w:val="00C248A8"/>
    <w:rsid w:val="00C41E8C"/>
    <w:rsid w:val="00C426BE"/>
    <w:rsid w:val="00C426C3"/>
    <w:rsid w:val="00C432BD"/>
    <w:rsid w:val="00C61D2C"/>
    <w:rsid w:val="00C67942"/>
    <w:rsid w:val="00C71A2A"/>
    <w:rsid w:val="00C735A0"/>
    <w:rsid w:val="00C7527B"/>
    <w:rsid w:val="00C902B5"/>
    <w:rsid w:val="00C937F3"/>
    <w:rsid w:val="00CA22D4"/>
    <w:rsid w:val="00CA70F0"/>
    <w:rsid w:val="00CC2F53"/>
    <w:rsid w:val="00CC7FF1"/>
    <w:rsid w:val="00CD3A4C"/>
    <w:rsid w:val="00CD530D"/>
    <w:rsid w:val="00CE2BEE"/>
    <w:rsid w:val="00CE5A59"/>
    <w:rsid w:val="00D14EC0"/>
    <w:rsid w:val="00D15B5D"/>
    <w:rsid w:val="00D166CA"/>
    <w:rsid w:val="00D225B1"/>
    <w:rsid w:val="00D22A3B"/>
    <w:rsid w:val="00D22C32"/>
    <w:rsid w:val="00D42502"/>
    <w:rsid w:val="00D56491"/>
    <w:rsid w:val="00D61160"/>
    <w:rsid w:val="00D61F58"/>
    <w:rsid w:val="00D64738"/>
    <w:rsid w:val="00D736DB"/>
    <w:rsid w:val="00D844AF"/>
    <w:rsid w:val="00D94D33"/>
    <w:rsid w:val="00DA0250"/>
    <w:rsid w:val="00DA241D"/>
    <w:rsid w:val="00DA5625"/>
    <w:rsid w:val="00DB0D4C"/>
    <w:rsid w:val="00DB456D"/>
    <w:rsid w:val="00DB6E55"/>
    <w:rsid w:val="00DC2CEA"/>
    <w:rsid w:val="00DD12EE"/>
    <w:rsid w:val="00DD464F"/>
    <w:rsid w:val="00DE2870"/>
    <w:rsid w:val="00DE3F00"/>
    <w:rsid w:val="00DE5B92"/>
    <w:rsid w:val="00DF0ED1"/>
    <w:rsid w:val="00DF33BA"/>
    <w:rsid w:val="00E0359D"/>
    <w:rsid w:val="00E0366D"/>
    <w:rsid w:val="00E12FEE"/>
    <w:rsid w:val="00E13D2D"/>
    <w:rsid w:val="00E17D3F"/>
    <w:rsid w:val="00E34B05"/>
    <w:rsid w:val="00E37F40"/>
    <w:rsid w:val="00E41D62"/>
    <w:rsid w:val="00E50C1A"/>
    <w:rsid w:val="00E51172"/>
    <w:rsid w:val="00E5716A"/>
    <w:rsid w:val="00E60767"/>
    <w:rsid w:val="00E61937"/>
    <w:rsid w:val="00E62615"/>
    <w:rsid w:val="00E6439B"/>
    <w:rsid w:val="00E73B64"/>
    <w:rsid w:val="00E75981"/>
    <w:rsid w:val="00E80665"/>
    <w:rsid w:val="00E8509F"/>
    <w:rsid w:val="00E902DA"/>
    <w:rsid w:val="00E933EC"/>
    <w:rsid w:val="00EB0296"/>
    <w:rsid w:val="00EB3959"/>
    <w:rsid w:val="00EC2C09"/>
    <w:rsid w:val="00EC65D7"/>
    <w:rsid w:val="00ED266B"/>
    <w:rsid w:val="00EE2DFB"/>
    <w:rsid w:val="00EF1780"/>
    <w:rsid w:val="00EF5FE9"/>
    <w:rsid w:val="00F077F6"/>
    <w:rsid w:val="00F10803"/>
    <w:rsid w:val="00F120C1"/>
    <w:rsid w:val="00F20848"/>
    <w:rsid w:val="00F2294E"/>
    <w:rsid w:val="00F23AF6"/>
    <w:rsid w:val="00F24614"/>
    <w:rsid w:val="00F430FA"/>
    <w:rsid w:val="00F44C5F"/>
    <w:rsid w:val="00F5035F"/>
    <w:rsid w:val="00F51AB7"/>
    <w:rsid w:val="00F60123"/>
    <w:rsid w:val="00F61CF8"/>
    <w:rsid w:val="00F65ADF"/>
    <w:rsid w:val="00F671F1"/>
    <w:rsid w:val="00F71C13"/>
    <w:rsid w:val="00F76E11"/>
    <w:rsid w:val="00F779EA"/>
    <w:rsid w:val="00F8013C"/>
    <w:rsid w:val="00F83566"/>
    <w:rsid w:val="00F86659"/>
    <w:rsid w:val="00F8736B"/>
    <w:rsid w:val="00F944A1"/>
    <w:rsid w:val="00FB6C3A"/>
    <w:rsid w:val="00FC1C4A"/>
    <w:rsid w:val="00FC357D"/>
    <w:rsid w:val="00FD46B1"/>
    <w:rsid w:val="00FD5A6C"/>
    <w:rsid w:val="00FE35D2"/>
    <w:rsid w:val="00FE5C06"/>
    <w:rsid w:val="00FE5C81"/>
    <w:rsid w:val="00FE781D"/>
    <w:rsid w:val="00FF4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81B2BB"/>
  <w15:chartTrackingRefBased/>
  <w15:docId w15:val="{860D39E1-BD30-496A-9B91-441D9C6A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206"/>
    <w:pPr>
      <w:spacing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15EB7"/>
    <w:pPr>
      <w:spacing w:after="0"/>
    </w:pPr>
  </w:style>
  <w:style w:type="paragraph" w:styleId="ListParagraph">
    <w:name w:val="List Paragraph"/>
    <w:basedOn w:val="Normal"/>
    <w:link w:val="ListParagraphChar"/>
    <w:uiPriority w:val="34"/>
    <w:qFormat/>
    <w:rsid w:val="00041BEC"/>
    <w:pPr>
      <w:ind w:left="720"/>
    </w:pPr>
  </w:style>
  <w:style w:type="paragraph" w:customStyle="1" w:styleId="Default">
    <w:name w:val="Default"/>
    <w:rsid w:val="0071228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F1354"/>
    <w:rPr>
      <w:color w:val="0563C1" w:themeColor="hyperlink"/>
      <w:u w:val="single"/>
    </w:rPr>
  </w:style>
  <w:style w:type="character" w:styleId="UnresolvedMention">
    <w:name w:val="Unresolved Mention"/>
    <w:basedOn w:val="DefaultParagraphFont"/>
    <w:uiPriority w:val="99"/>
    <w:semiHidden/>
    <w:unhideWhenUsed/>
    <w:rsid w:val="00F671F1"/>
    <w:rPr>
      <w:color w:val="605E5C"/>
      <w:shd w:val="clear" w:color="auto" w:fill="E1DFDD"/>
    </w:rPr>
  </w:style>
  <w:style w:type="paragraph" w:styleId="Header">
    <w:name w:val="header"/>
    <w:basedOn w:val="Normal"/>
    <w:link w:val="HeaderChar"/>
    <w:uiPriority w:val="99"/>
    <w:unhideWhenUsed/>
    <w:rsid w:val="004D0358"/>
    <w:pPr>
      <w:tabs>
        <w:tab w:val="center" w:pos="4680"/>
        <w:tab w:val="right" w:pos="9360"/>
      </w:tabs>
      <w:spacing w:after="0"/>
    </w:pPr>
  </w:style>
  <w:style w:type="character" w:customStyle="1" w:styleId="HeaderChar">
    <w:name w:val="Header Char"/>
    <w:basedOn w:val="DefaultParagraphFont"/>
    <w:link w:val="Header"/>
    <w:uiPriority w:val="99"/>
    <w:rsid w:val="004D0358"/>
  </w:style>
  <w:style w:type="paragraph" w:styleId="Footer">
    <w:name w:val="footer"/>
    <w:basedOn w:val="Normal"/>
    <w:link w:val="FooterChar"/>
    <w:uiPriority w:val="99"/>
    <w:unhideWhenUsed/>
    <w:rsid w:val="004D0358"/>
    <w:pPr>
      <w:tabs>
        <w:tab w:val="center" w:pos="4680"/>
        <w:tab w:val="right" w:pos="9360"/>
      </w:tabs>
      <w:spacing w:after="0"/>
    </w:pPr>
  </w:style>
  <w:style w:type="character" w:customStyle="1" w:styleId="FooterChar">
    <w:name w:val="Footer Char"/>
    <w:basedOn w:val="DefaultParagraphFont"/>
    <w:link w:val="Footer"/>
    <w:uiPriority w:val="99"/>
    <w:rsid w:val="004D0358"/>
  </w:style>
  <w:style w:type="character" w:styleId="FollowedHyperlink">
    <w:name w:val="FollowedHyperlink"/>
    <w:basedOn w:val="DefaultParagraphFont"/>
    <w:uiPriority w:val="99"/>
    <w:semiHidden/>
    <w:unhideWhenUsed/>
    <w:rsid w:val="002864B6"/>
    <w:rPr>
      <w:color w:val="954F72" w:themeColor="followedHyperlink"/>
      <w:u w:val="single"/>
    </w:rPr>
  </w:style>
  <w:style w:type="paragraph" w:styleId="BalloonText">
    <w:name w:val="Balloon Text"/>
    <w:basedOn w:val="Normal"/>
    <w:link w:val="BalloonTextChar"/>
    <w:uiPriority w:val="99"/>
    <w:semiHidden/>
    <w:unhideWhenUsed/>
    <w:rsid w:val="00D166C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6CA"/>
    <w:rPr>
      <w:rFonts w:ascii="Segoe UI" w:hAnsi="Segoe UI" w:cs="Segoe UI"/>
      <w:sz w:val="18"/>
      <w:szCs w:val="18"/>
    </w:rPr>
  </w:style>
  <w:style w:type="paragraph" w:customStyle="1" w:styleId="Style1">
    <w:name w:val="Style1"/>
    <w:basedOn w:val="ListParagraph"/>
    <w:link w:val="Style1Char"/>
    <w:qFormat/>
    <w:rsid w:val="001A74DF"/>
    <w:pPr>
      <w:numPr>
        <w:numId w:val="10"/>
      </w:numPr>
      <w:jc w:val="both"/>
    </w:pPr>
    <w:rPr>
      <w:rFonts w:ascii="Times New Roman" w:hAnsi="Times New Roman" w:cs="Times New Roman"/>
      <w:b/>
      <w:bCs/>
      <w:sz w:val="24"/>
      <w:szCs w:val="24"/>
    </w:rPr>
  </w:style>
  <w:style w:type="table" w:styleId="TableGrid">
    <w:name w:val="Table Grid"/>
    <w:basedOn w:val="TableNormal"/>
    <w:uiPriority w:val="39"/>
    <w:rsid w:val="00A17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A74DF"/>
  </w:style>
  <w:style w:type="character" w:customStyle="1" w:styleId="Style1Char">
    <w:name w:val="Style1 Char"/>
    <w:basedOn w:val="ListParagraphChar"/>
    <w:link w:val="Style1"/>
    <w:rsid w:val="001A74DF"/>
    <w:rPr>
      <w:rFonts w:ascii="Times New Roman" w:hAnsi="Times New Roman" w:cs="Times New Roman"/>
      <w:b/>
      <w:bCs/>
      <w:sz w:val="24"/>
      <w:szCs w:val="24"/>
    </w:rPr>
  </w:style>
  <w:style w:type="paragraph" w:styleId="Title">
    <w:name w:val="Title"/>
    <w:basedOn w:val="Normal"/>
    <w:next w:val="Normal"/>
    <w:link w:val="TitleChar"/>
    <w:uiPriority w:val="10"/>
    <w:qFormat/>
    <w:rsid w:val="00E13D2D"/>
    <w:pPr>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10"/>
    <w:rsid w:val="00E13D2D"/>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52834">
      <w:bodyDiv w:val="1"/>
      <w:marLeft w:val="0"/>
      <w:marRight w:val="0"/>
      <w:marTop w:val="0"/>
      <w:marBottom w:val="0"/>
      <w:divBdr>
        <w:top w:val="none" w:sz="0" w:space="0" w:color="auto"/>
        <w:left w:val="none" w:sz="0" w:space="0" w:color="auto"/>
        <w:bottom w:val="none" w:sz="0" w:space="0" w:color="auto"/>
        <w:right w:val="none" w:sz="0" w:space="0" w:color="auto"/>
      </w:divBdr>
    </w:div>
    <w:div w:id="102892094">
      <w:bodyDiv w:val="1"/>
      <w:marLeft w:val="0"/>
      <w:marRight w:val="0"/>
      <w:marTop w:val="0"/>
      <w:marBottom w:val="0"/>
      <w:divBdr>
        <w:top w:val="none" w:sz="0" w:space="0" w:color="auto"/>
        <w:left w:val="none" w:sz="0" w:space="0" w:color="auto"/>
        <w:bottom w:val="none" w:sz="0" w:space="0" w:color="auto"/>
        <w:right w:val="none" w:sz="0" w:space="0" w:color="auto"/>
      </w:divBdr>
      <w:divsChild>
        <w:div w:id="197935195">
          <w:marLeft w:val="0"/>
          <w:marRight w:val="0"/>
          <w:marTop w:val="0"/>
          <w:marBottom w:val="0"/>
          <w:divBdr>
            <w:top w:val="none" w:sz="0" w:space="0" w:color="auto"/>
            <w:left w:val="none" w:sz="0" w:space="0" w:color="auto"/>
            <w:bottom w:val="none" w:sz="0" w:space="0" w:color="auto"/>
            <w:right w:val="none" w:sz="0" w:space="0" w:color="auto"/>
          </w:divBdr>
        </w:div>
      </w:divsChild>
    </w:div>
    <w:div w:id="467086024">
      <w:bodyDiv w:val="1"/>
      <w:marLeft w:val="0"/>
      <w:marRight w:val="0"/>
      <w:marTop w:val="0"/>
      <w:marBottom w:val="0"/>
      <w:divBdr>
        <w:top w:val="none" w:sz="0" w:space="0" w:color="auto"/>
        <w:left w:val="none" w:sz="0" w:space="0" w:color="auto"/>
        <w:bottom w:val="none" w:sz="0" w:space="0" w:color="auto"/>
        <w:right w:val="none" w:sz="0" w:space="0" w:color="auto"/>
      </w:divBdr>
    </w:div>
    <w:div w:id="470907137">
      <w:bodyDiv w:val="1"/>
      <w:marLeft w:val="0"/>
      <w:marRight w:val="0"/>
      <w:marTop w:val="0"/>
      <w:marBottom w:val="0"/>
      <w:divBdr>
        <w:top w:val="none" w:sz="0" w:space="0" w:color="auto"/>
        <w:left w:val="none" w:sz="0" w:space="0" w:color="auto"/>
        <w:bottom w:val="none" w:sz="0" w:space="0" w:color="auto"/>
        <w:right w:val="none" w:sz="0" w:space="0" w:color="auto"/>
      </w:divBdr>
    </w:div>
    <w:div w:id="509418691">
      <w:bodyDiv w:val="1"/>
      <w:marLeft w:val="0"/>
      <w:marRight w:val="0"/>
      <w:marTop w:val="0"/>
      <w:marBottom w:val="0"/>
      <w:divBdr>
        <w:top w:val="none" w:sz="0" w:space="0" w:color="auto"/>
        <w:left w:val="none" w:sz="0" w:space="0" w:color="auto"/>
        <w:bottom w:val="none" w:sz="0" w:space="0" w:color="auto"/>
        <w:right w:val="none" w:sz="0" w:space="0" w:color="auto"/>
      </w:divBdr>
    </w:div>
    <w:div w:id="554245421">
      <w:bodyDiv w:val="1"/>
      <w:marLeft w:val="0"/>
      <w:marRight w:val="0"/>
      <w:marTop w:val="0"/>
      <w:marBottom w:val="0"/>
      <w:divBdr>
        <w:top w:val="none" w:sz="0" w:space="0" w:color="auto"/>
        <w:left w:val="none" w:sz="0" w:space="0" w:color="auto"/>
        <w:bottom w:val="none" w:sz="0" w:space="0" w:color="auto"/>
        <w:right w:val="none" w:sz="0" w:space="0" w:color="auto"/>
      </w:divBdr>
    </w:div>
    <w:div w:id="731738934">
      <w:bodyDiv w:val="1"/>
      <w:marLeft w:val="0"/>
      <w:marRight w:val="0"/>
      <w:marTop w:val="0"/>
      <w:marBottom w:val="0"/>
      <w:divBdr>
        <w:top w:val="none" w:sz="0" w:space="0" w:color="auto"/>
        <w:left w:val="none" w:sz="0" w:space="0" w:color="auto"/>
        <w:bottom w:val="none" w:sz="0" w:space="0" w:color="auto"/>
        <w:right w:val="none" w:sz="0" w:space="0" w:color="auto"/>
      </w:divBdr>
      <w:divsChild>
        <w:div w:id="1077091261">
          <w:marLeft w:val="0"/>
          <w:marRight w:val="0"/>
          <w:marTop w:val="0"/>
          <w:marBottom w:val="0"/>
          <w:divBdr>
            <w:top w:val="none" w:sz="0" w:space="0" w:color="auto"/>
            <w:left w:val="none" w:sz="0" w:space="0" w:color="auto"/>
            <w:bottom w:val="none" w:sz="0" w:space="0" w:color="auto"/>
            <w:right w:val="none" w:sz="0" w:space="0" w:color="auto"/>
          </w:divBdr>
        </w:div>
      </w:divsChild>
    </w:div>
    <w:div w:id="1091896237">
      <w:bodyDiv w:val="1"/>
      <w:marLeft w:val="0"/>
      <w:marRight w:val="0"/>
      <w:marTop w:val="0"/>
      <w:marBottom w:val="0"/>
      <w:divBdr>
        <w:top w:val="none" w:sz="0" w:space="0" w:color="auto"/>
        <w:left w:val="none" w:sz="0" w:space="0" w:color="auto"/>
        <w:bottom w:val="none" w:sz="0" w:space="0" w:color="auto"/>
        <w:right w:val="none" w:sz="0" w:space="0" w:color="auto"/>
      </w:divBdr>
    </w:div>
    <w:div w:id="1189413109">
      <w:bodyDiv w:val="1"/>
      <w:marLeft w:val="0"/>
      <w:marRight w:val="0"/>
      <w:marTop w:val="0"/>
      <w:marBottom w:val="0"/>
      <w:divBdr>
        <w:top w:val="none" w:sz="0" w:space="0" w:color="auto"/>
        <w:left w:val="none" w:sz="0" w:space="0" w:color="auto"/>
        <w:bottom w:val="none" w:sz="0" w:space="0" w:color="auto"/>
        <w:right w:val="none" w:sz="0" w:space="0" w:color="auto"/>
      </w:divBdr>
      <w:divsChild>
        <w:div w:id="1085302396">
          <w:marLeft w:val="0"/>
          <w:marRight w:val="0"/>
          <w:marTop w:val="0"/>
          <w:marBottom w:val="0"/>
          <w:divBdr>
            <w:top w:val="none" w:sz="0" w:space="0" w:color="auto"/>
            <w:left w:val="none" w:sz="0" w:space="0" w:color="auto"/>
            <w:bottom w:val="none" w:sz="0" w:space="0" w:color="auto"/>
            <w:right w:val="none" w:sz="0" w:space="0" w:color="auto"/>
          </w:divBdr>
        </w:div>
      </w:divsChild>
    </w:div>
    <w:div w:id="1234586648">
      <w:bodyDiv w:val="1"/>
      <w:marLeft w:val="0"/>
      <w:marRight w:val="0"/>
      <w:marTop w:val="0"/>
      <w:marBottom w:val="0"/>
      <w:divBdr>
        <w:top w:val="none" w:sz="0" w:space="0" w:color="auto"/>
        <w:left w:val="none" w:sz="0" w:space="0" w:color="auto"/>
        <w:bottom w:val="none" w:sz="0" w:space="0" w:color="auto"/>
        <w:right w:val="none" w:sz="0" w:space="0" w:color="auto"/>
      </w:divBdr>
    </w:div>
    <w:div w:id="1341199770">
      <w:bodyDiv w:val="1"/>
      <w:marLeft w:val="0"/>
      <w:marRight w:val="0"/>
      <w:marTop w:val="0"/>
      <w:marBottom w:val="0"/>
      <w:divBdr>
        <w:top w:val="none" w:sz="0" w:space="0" w:color="auto"/>
        <w:left w:val="none" w:sz="0" w:space="0" w:color="auto"/>
        <w:bottom w:val="none" w:sz="0" w:space="0" w:color="auto"/>
        <w:right w:val="none" w:sz="0" w:space="0" w:color="auto"/>
      </w:divBdr>
    </w:div>
    <w:div w:id="1632906787">
      <w:bodyDiv w:val="1"/>
      <w:marLeft w:val="0"/>
      <w:marRight w:val="0"/>
      <w:marTop w:val="0"/>
      <w:marBottom w:val="0"/>
      <w:divBdr>
        <w:top w:val="none" w:sz="0" w:space="0" w:color="auto"/>
        <w:left w:val="none" w:sz="0" w:space="0" w:color="auto"/>
        <w:bottom w:val="none" w:sz="0" w:space="0" w:color="auto"/>
        <w:right w:val="none" w:sz="0" w:space="0" w:color="auto"/>
      </w:divBdr>
      <w:divsChild>
        <w:div w:id="752363518">
          <w:marLeft w:val="0"/>
          <w:marRight w:val="0"/>
          <w:marTop w:val="0"/>
          <w:marBottom w:val="0"/>
          <w:divBdr>
            <w:top w:val="none" w:sz="0" w:space="0" w:color="auto"/>
            <w:left w:val="none" w:sz="0" w:space="0" w:color="auto"/>
            <w:bottom w:val="none" w:sz="0" w:space="0" w:color="auto"/>
            <w:right w:val="none" w:sz="0" w:space="0" w:color="auto"/>
          </w:divBdr>
        </w:div>
      </w:divsChild>
    </w:div>
    <w:div w:id="1771511250">
      <w:bodyDiv w:val="1"/>
      <w:marLeft w:val="0"/>
      <w:marRight w:val="0"/>
      <w:marTop w:val="0"/>
      <w:marBottom w:val="0"/>
      <w:divBdr>
        <w:top w:val="none" w:sz="0" w:space="0" w:color="auto"/>
        <w:left w:val="none" w:sz="0" w:space="0" w:color="auto"/>
        <w:bottom w:val="none" w:sz="0" w:space="0" w:color="auto"/>
        <w:right w:val="none" w:sz="0" w:space="0" w:color="auto"/>
      </w:divBdr>
      <w:divsChild>
        <w:div w:id="62023837">
          <w:marLeft w:val="0"/>
          <w:marRight w:val="0"/>
          <w:marTop w:val="0"/>
          <w:marBottom w:val="0"/>
          <w:divBdr>
            <w:top w:val="none" w:sz="0" w:space="0" w:color="auto"/>
            <w:left w:val="none" w:sz="0" w:space="0" w:color="auto"/>
            <w:bottom w:val="none" w:sz="0" w:space="0" w:color="auto"/>
            <w:right w:val="none" w:sz="0" w:space="0" w:color="auto"/>
          </w:divBdr>
        </w:div>
      </w:divsChild>
    </w:div>
    <w:div w:id="1824006215">
      <w:bodyDiv w:val="1"/>
      <w:marLeft w:val="0"/>
      <w:marRight w:val="0"/>
      <w:marTop w:val="0"/>
      <w:marBottom w:val="0"/>
      <w:divBdr>
        <w:top w:val="none" w:sz="0" w:space="0" w:color="auto"/>
        <w:left w:val="none" w:sz="0" w:space="0" w:color="auto"/>
        <w:bottom w:val="none" w:sz="0" w:space="0" w:color="auto"/>
        <w:right w:val="none" w:sz="0" w:space="0" w:color="auto"/>
      </w:divBdr>
      <w:divsChild>
        <w:div w:id="359015813">
          <w:marLeft w:val="0"/>
          <w:marRight w:val="0"/>
          <w:marTop w:val="0"/>
          <w:marBottom w:val="0"/>
          <w:divBdr>
            <w:top w:val="none" w:sz="0" w:space="0" w:color="auto"/>
            <w:left w:val="none" w:sz="0" w:space="0" w:color="auto"/>
            <w:bottom w:val="none" w:sz="0" w:space="0" w:color="auto"/>
            <w:right w:val="none" w:sz="0" w:space="0" w:color="auto"/>
          </w:divBdr>
        </w:div>
      </w:divsChild>
    </w:div>
    <w:div w:id="1937446732">
      <w:bodyDiv w:val="1"/>
      <w:marLeft w:val="0"/>
      <w:marRight w:val="0"/>
      <w:marTop w:val="0"/>
      <w:marBottom w:val="0"/>
      <w:divBdr>
        <w:top w:val="none" w:sz="0" w:space="0" w:color="auto"/>
        <w:left w:val="none" w:sz="0" w:space="0" w:color="auto"/>
        <w:bottom w:val="none" w:sz="0" w:space="0" w:color="auto"/>
        <w:right w:val="none" w:sz="0" w:space="0" w:color="auto"/>
      </w:divBdr>
    </w:div>
    <w:div w:id="2129006913">
      <w:bodyDiv w:val="1"/>
      <w:marLeft w:val="0"/>
      <w:marRight w:val="0"/>
      <w:marTop w:val="0"/>
      <w:marBottom w:val="0"/>
      <w:divBdr>
        <w:top w:val="none" w:sz="0" w:space="0" w:color="auto"/>
        <w:left w:val="none" w:sz="0" w:space="0" w:color="auto"/>
        <w:bottom w:val="none" w:sz="0" w:space="0" w:color="auto"/>
        <w:right w:val="none" w:sz="0" w:space="0" w:color="auto"/>
      </w:divBdr>
      <w:divsChild>
        <w:div w:id="686247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ky.gov/districts/FinRept/Documents/Indirect%20Costs%202019-2020.xlsx" TargetMode="External"/><Relationship Id="rId18" Type="http://schemas.openxmlformats.org/officeDocument/2006/relationships/hyperlink" Target="https://education.ky.gov/districts/fin/Documents/Copy%20of%20CARES%20Act%20Funding%20Matrix%2005062020.xls" TargetMode="External"/><Relationship Id="rId26" Type="http://schemas.openxmlformats.org/officeDocument/2006/relationships/hyperlink" Target="https://nam03.safelinks.protection.outlook.com/?url=https%3A%2F%2Fstaffkyschools.sharepoint.com%2Fsites%2Fkde%2Fscn%2FSitePages%2FFinancial%2520Management.aspx&amp;data=02%7C01%7Ckaren.conway%40education.ky.gov%7Cf4ef87ccda614304fd0408d7f833f0eb%7C9360c11f90e64706ad0025fcdc9e2ed1%7C0%7C0%7C637250774439685090&amp;sdata=1ax8Zn0cXXSb4XGlobVknorwI5Xw674jCyb2YZgJHDI%3D&amp;reserved=0" TargetMode="External"/><Relationship Id="rId39" Type="http://schemas.openxmlformats.org/officeDocument/2006/relationships/customXml" Target="../customXml/item5.xml"/><Relationship Id="rId21" Type="http://schemas.openxmlformats.org/officeDocument/2006/relationships/hyperlink" Target="https://education.ky.gov/districts/fin/Documents/CARES%20Act%20Allocations%20051520.xlsx" TargetMode="External"/><Relationship Id="rId34" Type="http://schemas.openxmlformats.org/officeDocument/2006/relationships/hyperlink" Target="mailto:stephanie.oconnor@education.ky.gov" TargetMode="External"/><Relationship Id="rId7" Type="http://schemas.openxmlformats.org/officeDocument/2006/relationships/settings" Target="settings.xml"/><Relationship Id="rId12" Type="http://schemas.openxmlformats.org/officeDocument/2006/relationships/hyperlink" Target="https://education.ky.gov/districts/fin/Pages/Federal-Grants.aspx" TargetMode="External"/><Relationship Id="rId17" Type="http://schemas.openxmlformats.org/officeDocument/2006/relationships/hyperlink" Target="mailto:kyallstars@ky.gov" TargetMode="External"/><Relationship Id="rId25" Type="http://schemas.openxmlformats.org/officeDocument/2006/relationships/hyperlink" Target="https://www.eventbrite.com/e/kentucky-volkswagen-beneficiary-mitigation-plan-overview-registration-107260356614" TargetMode="External"/><Relationship Id="rId33" Type="http://schemas.openxmlformats.org/officeDocument/2006/relationships/hyperlink" Target="https://education.ky.gov/districts/Pages/School-Based-Medicaid-Services.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rla.tipton@education.ky.gov" TargetMode="External"/><Relationship Id="rId20" Type="http://schemas.openxmlformats.org/officeDocument/2006/relationships/hyperlink" Target="mailto:ken.greene@education.ky.gov" TargetMode="External"/><Relationship Id="rId29" Type="http://schemas.openxmlformats.org/officeDocument/2006/relationships/hyperlink" Target="https://education.ky.gov/districts/fin/Pages/Additional-Federal-Grant-Informatio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ky.gov/districts/FinRept/Documents/GEER%20COVID%20Guidance%20Final%202%20mc051120.pdf" TargetMode="External"/><Relationship Id="rId24" Type="http://schemas.openxmlformats.org/officeDocument/2006/relationships/hyperlink" Target="mailto:Karen.Conway@education.ky.gov" TargetMode="External"/><Relationship Id="rId32" Type="http://schemas.openxmlformats.org/officeDocument/2006/relationships/hyperlink" Target="https://education.ky.gov/districts/Pages/School-Based-Medicaid-Services.asp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ducation.ky.gov/CTE/perkins/Pages/default.aspx" TargetMode="External"/><Relationship Id="rId23" Type="http://schemas.openxmlformats.org/officeDocument/2006/relationships/hyperlink" Target="mailto:Tracy.Doyle@ky-em.org" TargetMode="External"/><Relationship Id="rId28" Type="http://schemas.openxmlformats.org/officeDocument/2006/relationships/hyperlink" Target="mailto:kathryn.embree@education.ky.gov"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ducation.ky.gov/districts/fin/Documents/Copy%20of%20CARES%20Act%20Funding%20Matrix%2005062020.xls" TargetMode="External"/><Relationship Id="rId31" Type="http://schemas.openxmlformats.org/officeDocument/2006/relationships/hyperlink" Target="https://www.medicaid.gov/sites/default/files/federal-policy-guidance/downloads/smd-medicaid-payment-for-services-provided-without-charge-free-car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en.Conway@education.ky.gov" TargetMode="External"/><Relationship Id="rId22" Type="http://schemas.openxmlformats.org/officeDocument/2006/relationships/hyperlink" Target="https://education.ky.gov/comm/Documents/ESSER%20Guidance%20MC_final_tkt.pdf" TargetMode="External"/><Relationship Id="rId27" Type="http://schemas.openxmlformats.org/officeDocument/2006/relationships/hyperlink" Target="mailto:Jerry.roberts@education.ky.gov" TargetMode="External"/><Relationship Id="rId30" Type="http://schemas.openxmlformats.org/officeDocument/2006/relationships/hyperlink" Target="mailto:Brad.Kennedy@education.ky.gov" TargetMode="External"/><Relationship Id="rId35" Type="http://schemas.openxmlformats.org/officeDocument/2006/relationships/hyperlink" Target="mailto:lindsey.kimbleton@education.ky.go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scalYear xmlns="3a62de7d-ba57-4f43-9dae-9623ba637be0">2019-2020</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2020-06-24T04:00:00+00:00</Publication_x0020_Date>
    <Audience1 xmlns="3a62de7d-ba57-4f43-9dae-9623ba637be0"/>
    <_dlc_DocId xmlns="3a62de7d-ba57-4f43-9dae-9623ba637be0">KYED-248-12437</_dlc_DocId>
    <_dlc_DocIdUrl xmlns="3a62de7d-ba57-4f43-9dae-9623ba637be0">
      <Url>https://www.education.ky.gov/districts/FinRept/_layouts/15/DocIdRedir.aspx?ID=KYED-248-12437</Url>
      <Description>KYED-248-12437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5177A9-36BB-4A9A-932E-98434711F609}">
  <ds:schemaRefs>
    <ds:schemaRef ds:uri="http://schemas.microsoft.com/office/2006/documentManagement/types"/>
    <ds:schemaRef ds:uri="http://schemas.microsoft.com/sharepoint/v3"/>
    <ds:schemaRef ds:uri="http://purl.org/dc/elements/1.1/"/>
    <ds:schemaRef ds:uri="http://purl.org/dc/terms/"/>
    <ds:schemaRef ds:uri="b2a371ba-1f89-4fc0-8bc2-d39c9d874cc7"/>
    <ds:schemaRef ds:uri="http://purl.org/dc/dcmitype/"/>
    <ds:schemaRef ds:uri="http://schemas.microsoft.com/office/2006/metadata/properties"/>
    <ds:schemaRef ds:uri="2697beda-2bc2-41b2-969a-1fa827fb3d25"/>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92E6262-3B0F-4DF1-A118-1D0D909CA8DB}">
  <ds:schemaRefs>
    <ds:schemaRef ds:uri="http://schemas.openxmlformats.org/officeDocument/2006/bibliography"/>
  </ds:schemaRefs>
</ds:datastoreItem>
</file>

<file path=customXml/itemProps3.xml><?xml version="1.0" encoding="utf-8"?>
<ds:datastoreItem xmlns:ds="http://schemas.openxmlformats.org/officeDocument/2006/customXml" ds:itemID="{5FF3831F-5E66-44E3-95BD-4A1F2BA1E63D}">
  <ds:schemaRefs>
    <ds:schemaRef ds:uri="http://schemas.microsoft.com/sharepoint/v3/contenttype/forms"/>
  </ds:schemaRefs>
</ds:datastoreItem>
</file>

<file path=customXml/itemProps4.xml><?xml version="1.0" encoding="utf-8"?>
<ds:datastoreItem xmlns:ds="http://schemas.openxmlformats.org/officeDocument/2006/customXml" ds:itemID="{80AA86DE-EFFD-4A6C-BF63-A9C5D444EBE3}"/>
</file>

<file path=customXml/itemProps5.xml><?xml version="1.0" encoding="utf-8"?>
<ds:datastoreItem xmlns:ds="http://schemas.openxmlformats.org/officeDocument/2006/customXml" ds:itemID="{45AED6F9-5BE9-40B4-9CBB-3FEBEACEF991}"/>
</file>

<file path=docProps/app.xml><?xml version="1.0" encoding="utf-8"?>
<Properties xmlns="http://schemas.openxmlformats.org/officeDocument/2006/extended-properties" xmlns:vt="http://schemas.openxmlformats.org/officeDocument/2006/docPropsVTypes">
  <Template>Normal.dotm</Template>
  <TotalTime>8</TotalTime>
  <Pages>14</Pages>
  <Words>5322</Words>
  <Characters>30337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Finance Officer Guidance Q A revised dated 5-29-20</vt:lpstr>
    </vt:vector>
  </TitlesOfParts>
  <Company>Kentucky Department of Education</Company>
  <LinksUpToDate>false</LinksUpToDate>
  <CharactersWithSpaces>35588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Officer Guidance Q A </dc:title>
  <dc:subject/>
  <dc:creator>Walsh, Becky - Division of District Support</dc:creator>
  <cp:keywords/>
  <dc:description/>
  <cp:lastModifiedBy>Lyles, Steve - Division of District Support</cp:lastModifiedBy>
  <cp:revision>2</cp:revision>
  <cp:lastPrinted>2020-06-16T14:44:00Z</cp:lastPrinted>
  <dcterms:created xsi:type="dcterms:W3CDTF">2020-06-24T19:38:00Z</dcterms:created>
  <dcterms:modified xsi:type="dcterms:W3CDTF">2020-06-24T19:38:00Z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f49a2a4f-bba0-43c4-ae5d-29d911e4a325</vt:lpwstr>
  </property>
</Properties>
</file>