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448EF" w14:textId="694C128B" w:rsidR="008556FE" w:rsidRDefault="008556FE" w:rsidP="008556FE">
      <w:pPr>
        <w:rPr>
          <w:rFonts w:ascii="Times New Roman" w:hAnsi="Times New Roman" w:cs="Times New Roman"/>
          <w:b/>
          <w:bCs/>
          <w:sz w:val="28"/>
          <w:szCs w:val="28"/>
          <w:u w:val="single"/>
        </w:rPr>
      </w:pPr>
      <w:r>
        <w:rPr>
          <w:rFonts w:ascii="Times New Roman" w:hAnsi="Times New Roman" w:cs="Times New Roman"/>
          <w:b/>
          <w:bCs/>
          <w:sz w:val="28"/>
          <w:szCs w:val="28"/>
          <w:u w:val="single"/>
        </w:rPr>
        <w:t>Finance Newsletter September/October 202</w:t>
      </w:r>
      <w:r w:rsidR="00D963F5">
        <w:rPr>
          <w:rFonts w:ascii="Times New Roman" w:hAnsi="Times New Roman" w:cs="Times New Roman"/>
          <w:b/>
          <w:bCs/>
          <w:sz w:val="28"/>
          <w:szCs w:val="28"/>
          <w:u w:val="single"/>
        </w:rPr>
        <w:t>5</w:t>
      </w:r>
    </w:p>
    <w:p w14:paraId="5A5E5DD4" w14:textId="77777777" w:rsidR="00E0050C" w:rsidRDefault="00E0050C" w:rsidP="008556FE">
      <w:pPr>
        <w:rPr>
          <w:rFonts w:ascii="Times New Roman" w:hAnsi="Times New Roman" w:cs="Times New Roman"/>
          <w:b/>
          <w:bCs/>
          <w:sz w:val="28"/>
          <w:szCs w:val="28"/>
          <w:u w:val="single"/>
        </w:rPr>
      </w:pPr>
    </w:p>
    <w:p w14:paraId="04552161" w14:textId="77777777" w:rsidR="00E0050C" w:rsidRPr="00077AD8" w:rsidRDefault="00E0050C" w:rsidP="00E0050C">
      <w:pPr>
        <w:pStyle w:val="Heading3"/>
        <w:spacing w:before="240" w:after="150"/>
        <w:rPr>
          <w:rFonts w:ascii="Times New Roman" w:eastAsia="Times New Roman" w:hAnsi="Times New Roman" w:cs="Times New Roman"/>
          <w:color w:val="000000" w:themeColor="text1"/>
          <w:sz w:val="28"/>
          <w:szCs w:val="28"/>
        </w:rPr>
      </w:pPr>
      <w:r w:rsidRPr="00E0050C">
        <w:rPr>
          <w:rStyle w:val="Strong"/>
          <w:rFonts w:ascii="Times New Roman" w:eastAsia="Times New Roman" w:hAnsi="Times New Roman" w:cs="Times New Roman"/>
          <w:color w:val="000000" w:themeColor="text1"/>
          <w:sz w:val="28"/>
          <w:szCs w:val="28"/>
        </w:rPr>
        <w:t>FY2024</w:t>
      </w:r>
      <w:r w:rsidRPr="00AB391A">
        <w:rPr>
          <w:rStyle w:val="Strong"/>
          <w:rFonts w:ascii="Times New Roman" w:eastAsia="Times New Roman" w:hAnsi="Times New Roman" w:cs="Times New Roman"/>
          <w:color w:val="000000" w:themeColor="text1"/>
          <w:sz w:val="28"/>
          <w:szCs w:val="28"/>
        </w:rPr>
        <w:t>-2025</w:t>
      </w:r>
      <w:r w:rsidRPr="00971F11">
        <w:rPr>
          <w:rStyle w:val="Strong"/>
          <w:rFonts w:ascii="Times New Roman" w:eastAsia="Times New Roman" w:hAnsi="Times New Roman" w:cs="Times New Roman"/>
          <w:color w:val="000000" w:themeColor="text1"/>
          <w:sz w:val="28"/>
          <w:szCs w:val="28"/>
        </w:rPr>
        <w:t xml:space="preserve"> Audit Report</w:t>
      </w:r>
      <w:r w:rsidRPr="00077AD8">
        <w:rPr>
          <w:rStyle w:val="Strong"/>
          <w:rFonts w:ascii="Times New Roman" w:eastAsia="Times New Roman" w:hAnsi="Times New Roman" w:cs="Times New Roman"/>
          <w:color w:val="000000" w:themeColor="text1"/>
          <w:sz w:val="28"/>
          <w:szCs w:val="28"/>
        </w:rPr>
        <w:t xml:space="preserve"> Deadlines and Extension Requests</w:t>
      </w:r>
    </w:p>
    <w:p w14:paraId="50EE2C9A" w14:textId="77777777" w:rsidR="00E0050C" w:rsidRPr="00F90491" w:rsidRDefault="00E0050C" w:rsidP="00E0050C">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The fiscal year 202</w:t>
      </w:r>
      <w:r>
        <w:rPr>
          <w:rFonts w:ascii="Times New Roman" w:hAnsi="Times New Roman" w:cs="Times New Roman"/>
          <w:color w:val="405864"/>
          <w:sz w:val="24"/>
          <w:szCs w:val="24"/>
        </w:rPr>
        <w:t>4</w:t>
      </w:r>
      <w:r w:rsidRPr="00F90491">
        <w:rPr>
          <w:rFonts w:ascii="Times New Roman" w:hAnsi="Times New Roman" w:cs="Times New Roman"/>
          <w:color w:val="405864"/>
          <w:sz w:val="24"/>
          <w:szCs w:val="24"/>
        </w:rPr>
        <w:t>-202</w:t>
      </w:r>
      <w:r>
        <w:rPr>
          <w:rFonts w:ascii="Times New Roman" w:hAnsi="Times New Roman" w:cs="Times New Roman"/>
          <w:color w:val="405864"/>
          <w:sz w:val="24"/>
          <w:szCs w:val="24"/>
        </w:rPr>
        <w:t>5</w:t>
      </w:r>
      <w:r w:rsidRPr="00F90491">
        <w:rPr>
          <w:rFonts w:ascii="Times New Roman" w:hAnsi="Times New Roman" w:cs="Times New Roman"/>
          <w:color w:val="405864"/>
          <w:sz w:val="24"/>
          <w:szCs w:val="24"/>
        </w:rPr>
        <w:t xml:space="preserve"> audit report, audited AFR, audited Balance Sheet and Audit Findings and Management Letter Comments Spreadsheet, is due to the Kentucky Department of Education (KDE) on or before Nov</w:t>
      </w:r>
      <w:r>
        <w:rPr>
          <w:rFonts w:ascii="Times New Roman" w:hAnsi="Times New Roman" w:cs="Times New Roman"/>
          <w:color w:val="405864"/>
          <w:sz w:val="24"/>
          <w:szCs w:val="24"/>
        </w:rPr>
        <w:t>ember</w:t>
      </w:r>
      <w:r w:rsidRPr="00F90491">
        <w:rPr>
          <w:rFonts w:ascii="Times New Roman" w:hAnsi="Times New Roman" w:cs="Times New Roman"/>
          <w:color w:val="405864"/>
          <w:sz w:val="24"/>
          <w:szCs w:val="24"/>
        </w:rPr>
        <w:t xml:space="preserve"> 15.</w:t>
      </w:r>
    </w:p>
    <w:p w14:paraId="5C31E9C8" w14:textId="77777777" w:rsidR="00E0050C" w:rsidRPr="00F90491" w:rsidRDefault="00E0050C" w:rsidP="00E0050C">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If any of these items cannot be submitted by the deadline, an extension request must be approved by the State Committee for School District Audits (SCSDA). Requests must be submitted to KDE on or before </w:t>
      </w:r>
      <w:r w:rsidRPr="00F90491">
        <w:rPr>
          <w:rStyle w:val="Strong"/>
          <w:rFonts w:ascii="Times New Roman" w:hAnsi="Times New Roman" w:cs="Times New Roman"/>
          <w:color w:val="405864"/>
          <w:sz w:val="24"/>
          <w:szCs w:val="24"/>
        </w:rPr>
        <w:t>Oct</w:t>
      </w:r>
      <w:r>
        <w:rPr>
          <w:rStyle w:val="Strong"/>
          <w:rFonts w:ascii="Times New Roman" w:hAnsi="Times New Roman" w:cs="Times New Roman"/>
          <w:color w:val="405864"/>
          <w:sz w:val="24"/>
          <w:szCs w:val="24"/>
        </w:rPr>
        <w:t>ober</w:t>
      </w:r>
      <w:r w:rsidRPr="00F90491">
        <w:rPr>
          <w:rStyle w:val="Strong"/>
          <w:rFonts w:ascii="Times New Roman" w:hAnsi="Times New Roman" w:cs="Times New Roman"/>
          <w:color w:val="405864"/>
          <w:sz w:val="24"/>
          <w:szCs w:val="24"/>
        </w:rPr>
        <w:t xml:space="preserve"> 1</w:t>
      </w:r>
      <w:r w:rsidRPr="00F90491">
        <w:rPr>
          <w:rFonts w:ascii="Times New Roman" w:hAnsi="Times New Roman" w:cs="Times New Roman"/>
          <w:color w:val="405864"/>
          <w:sz w:val="24"/>
          <w:szCs w:val="24"/>
        </w:rPr>
        <w:t xml:space="preserve"> to allow SCSDA time to review and approve them, requiring the district and auditor to maintain continuous communication to meet the deadlines.</w:t>
      </w:r>
    </w:p>
    <w:p w14:paraId="01E295B2" w14:textId="77777777" w:rsidR="00E0050C" w:rsidRPr="00F90491" w:rsidRDefault="00E0050C" w:rsidP="00E0050C">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The form must be completed and signed by both the district and auditor and can be found in Appendix I of the fiscal year 202</w:t>
      </w:r>
      <w:r>
        <w:rPr>
          <w:rFonts w:ascii="Times New Roman" w:hAnsi="Times New Roman" w:cs="Times New Roman"/>
          <w:color w:val="405864"/>
          <w:sz w:val="24"/>
          <w:szCs w:val="24"/>
        </w:rPr>
        <w:t>4</w:t>
      </w:r>
      <w:r w:rsidRPr="00F90491">
        <w:rPr>
          <w:rFonts w:ascii="Times New Roman" w:hAnsi="Times New Roman" w:cs="Times New Roman"/>
          <w:color w:val="405864"/>
          <w:sz w:val="24"/>
          <w:szCs w:val="24"/>
        </w:rPr>
        <w:t xml:space="preserve"> audit contract package (Audit Contract and Requirements for FY202</w:t>
      </w:r>
      <w:r>
        <w:rPr>
          <w:rFonts w:ascii="Times New Roman" w:hAnsi="Times New Roman" w:cs="Times New Roman"/>
          <w:color w:val="405864"/>
          <w:sz w:val="24"/>
          <w:szCs w:val="24"/>
        </w:rPr>
        <w:t>4</w:t>
      </w:r>
      <w:r w:rsidRPr="00F90491">
        <w:rPr>
          <w:rFonts w:ascii="Times New Roman" w:hAnsi="Times New Roman" w:cs="Times New Roman"/>
          <w:color w:val="405864"/>
          <w:sz w:val="24"/>
          <w:szCs w:val="24"/>
        </w:rPr>
        <w:t>-202</w:t>
      </w:r>
      <w:r>
        <w:rPr>
          <w:rFonts w:ascii="Times New Roman" w:hAnsi="Times New Roman" w:cs="Times New Roman"/>
          <w:color w:val="405864"/>
          <w:sz w:val="24"/>
          <w:szCs w:val="24"/>
        </w:rPr>
        <w:t>5</w:t>
      </w:r>
      <w:r w:rsidRPr="00F90491">
        <w:rPr>
          <w:rFonts w:ascii="Times New Roman" w:hAnsi="Times New Roman" w:cs="Times New Roman"/>
          <w:color w:val="405864"/>
          <w:sz w:val="24"/>
          <w:szCs w:val="24"/>
        </w:rPr>
        <w:t>) at: </w:t>
      </w:r>
      <w:hyperlink r:id="rId9" w:tgtFrame="_blank" w:tooltip="Financial Audit Contract" w:history="1">
        <w:r w:rsidRPr="007B5D09">
          <w:rPr>
            <w:rStyle w:val="Hyperlink"/>
            <w:rFonts w:ascii="Times New Roman" w:hAnsi="Times New Roman" w:cs="Times New Roman"/>
            <w:sz w:val="24"/>
            <w:szCs w:val="24"/>
          </w:rPr>
          <w:t>Financial Audit Contract Information</w:t>
        </w:r>
      </w:hyperlink>
      <w:r w:rsidRPr="007B5D09">
        <w:rPr>
          <w:rFonts w:ascii="Times New Roman" w:hAnsi="Times New Roman" w:cs="Times New Roman"/>
          <w:color w:val="0000FF"/>
          <w:sz w:val="24"/>
          <w:szCs w:val="24"/>
        </w:rPr>
        <w:t>.</w:t>
      </w:r>
    </w:p>
    <w:p w14:paraId="6C9580B0" w14:textId="77777777" w:rsidR="00E0050C" w:rsidRPr="00F90491" w:rsidRDefault="00E0050C" w:rsidP="00E0050C">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Items received after Nov. 15 without an extension approved by SCSDA will be considered late, and the penalties outlined in the audit contract may be imposed by SCSDA.</w:t>
      </w:r>
    </w:p>
    <w:p w14:paraId="3E76D487" w14:textId="77777777" w:rsidR="00E0050C" w:rsidRDefault="00E0050C" w:rsidP="00E0050C">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The Audit Extension Request form should be submitted to </w:t>
      </w:r>
      <w:hyperlink r:id="rId10" w:history="1">
        <w:r w:rsidRPr="007B5D09">
          <w:rPr>
            <w:rStyle w:val="Hyperlink"/>
            <w:rFonts w:ascii="Times New Roman" w:hAnsi="Times New Roman" w:cs="Times New Roman"/>
            <w:sz w:val="24"/>
            <w:szCs w:val="24"/>
          </w:rPr>
          <w:t>finance.reports@education.ky.gov</w:t>
        </w:r>
      </w:hyperlink>
      <w:r w:rsidRPr="007B5D09">
        <w:rPr>
          <w:rFonts w:ascii="Times New Roman" w:hAnsi="Times New Roman" w:cs="Times New Roman"/>
          <w:color w:val="0000FF"/>
          <w:sz w:val="24"/>
          <w:szCs w:val="24"/>
        </w:rPr>
        <w:t xml:space="preserve"> </w:t>
      </w:r>
      <w:r w:rsidRPr="00F90491">
        <w:rPr>
          <w:rFonts w:ascii="Times New Roman" w:hAnsi="Times New Roman" w:cs="Times New Roman"/>
          <w:color w:val="405864"/>
          <w:sz w:val="24"/>
          <w:szCs w:val="24"/>
        </w:rPr>
        <w:t>with the “DISTRICT NAME AUDIT EXTENSION REQUEST” in the subject line and a copy sent to the school district superintendent and finance officer. For more information, email </w:t>
      </w:r>
      <w:hyperlink r:id="rId11" w:tgtFrame="_blank" w:history="1">
        <w:r w:rsidRPr="007B5D09">
          <w:rPr>
            <w:rStyle w:val="Hyperlink"/>
            <w:rFonts w:ascii="Times New Roman" w:hAnsi="Times New Roman" w:cs="Times New Roman"/>
            <w:sz w:val="24"/>
            <w:szCs w:val="24"/>
          </w:rPr>
          <w:t>Kim Carter</w:t>
        </w:r>
      </w:hyperlink>
      <w:r w:rsidRPr="007B5D09">
        <w:rPr>
          <w:rFonts w:ascii="Times New Roman" w:hAnsi="Times New Roman" w:cs="Times New Roman"/>
          <w:color w:val="0000FF"/>
          <w:sz w:val="24"/>
          <w:szCs w:val="24"/>
        </w:rPr>
        <w:t xml:space="preserve"> </w:t>
      </w:r>
      <w:r w:rsidRPr="00F90491">
        <w:rPr>
          <w:rFonts w:ascii="Times New Roman" w:hAnsi="Times New Roman" w:cs="Times New Roman"/>
          <w:color w:val="405864"/>
          <w:sz w:val="24"/>
          <w:szCs w:val="24"/>
        </w:rPr>
        <w:t>or call (502) 564-3846, ext. 4440; or email</w:t>
      </w:r>
      <w:r>
        <w:rPr>
          <w:rFonts w:ascii="Times New Roman" w:hAnsi="Times New Roman" w:cs="Times New Roman"/>
          <w:color w:val="405864"/>
          <w:sz w:val="24"/>
          <w:szCs w:val="24"/>
        </w:rPr>
        <w:t xml:space="preserve"> </w:t>
      </w:r>
      <w:hyperlink r:id="rId12" w:history="1">
        <w:r w:rsidRPr="007B5D09">
          <w:rPr>
            <w:rStyle w:val="Hyperlink"/>
            <w:rFonts w:ascii="Times New Roman" w:hAnsi="Times New Roman" w:cs="Times New Roman"/>
            <w:sz w:val="24"/>
            <w:szCs w:val="24"/>
          </w:rPr>
          <w:t>Kelli Young</w:t>
        </w:r>
      </w:hyperlink>
      <w:r w:rsidRPr="00ED50C4">
        <w:rPr>
          <w:rFonts w:ascii="Times New Roman" w:hAnsi="Times New Roman" w:cs="Times New Roman"/>
          <w:color w:val="2966B1"/>
          <w:sz w:val="24"/>
          <w:szCs w:val="24"/>
        </w:rPr>
        <w:t xml:space="preserve"> </w:t>
      </w:r>
      <w:r w:rsidRPr="00F90491">
        <w:rPr>
          <w:rFonts w:ascii="Times New Roman" w:hAnsi="Times New Roman" w:cs="Times New Roman"/>
          <w:color w:val="405864"/>
          <w:sz w:val="24"/>
          <w:szCs w:val="24"/>
        </w:rPr>
        <w:t>or call</w:t>
      </w:r>
      <w:r>
        <w:rPr>
          <w:rFonts w:ascii="Times New Roman" w:hAnsi="Times New Roman" w:cs="Times New Roman"/>
          <w:color w:val="405864"/>
          <w:sz w:val="24"/>
          <w:szCs w:val="24"/>
        </w:rPr>
        <w:t xml:space="preserve"> </w:t>
      </w:r>
      <w:r w:rsidRPr="00F90491">
        <w:rPr>
          <w:rFonts w:ascii="Times New Roman" w:hAnsi="Times New Roman" w:cs="Times New Roman"/>
          <w:color w:val="405864"/>
          <w:sz w:val="24"/>
          <w:szCs w:val="24"/>
        </w:rPr>
        <w:t xml:space="preserve">(502) 564-3846, ext. </w:t>
      </w:r>
      <w:r>
        <w:rPr>
          <w:rFonts w:ascii="Times New Roman" w:hAnsi="Times New Roman" w:cs="Times New Roman"/>
          <w:color w:val="405864"/>
          <w:sz w:val="24"/>
          <w:szCs w:val="24"/>
        </w:rPr>
        <w:t>4417</w:t>
      </w:r>
      <w:r w:rsidRPr="00F90491">
        <w:rPr>
          <w:rFonts w:ascii="Times New Roman" w:hAnsi="Times New Roman" w:cs="Times New Roman"/>
          <w:color w:val="405864"/>
          <w:sz w:val="24"/>
          <w:szCs w:val="24"/>
        </w:rPr>
        <w:t>. </w:t>
      </w:r>
    </w:p>
    <w:p w14:paraId="7CC45A06" w14:textId="77777777" w:rsidR="00242AC0" w:rsidRDefault="00242AC0" w:rsidP="00E0050C">
      <w:pPr>
        <w:pStyle w:val="NormalWeb"/>
        <w:spacing w:before="0" w:beforeAutospacing="0" w:after="225" w:afterAutospacing="0"/>
        <w:rPr>
          <w:rFonts w:ascii="Times New Roman" w:hAnsi="Times New Roman" w:cs="Times New Roman"/>
          <w:color w:val="405864"/>
          <w:sz w:val="24"/>
          <w:szCs w:val="24"/>
        </w:rPr>
      </w:pPr>
    </w:p>
    <w:p w14:paraId="7BB8F294" w14:textId="77777777" w:rsidR="00242AC0" w:rsidRPr="00077AD8" w:rsidRDefault="00242AC0" w:rsidP="00242AC0">
      <w:pPr>
        <w:pStyle w:val="Heading3"/>
        <w:spacing w:before="240" w:after="150"/>
        <w:rPr>
          <w:rFonts w:ascii="Times New Roman" w:eastAsia="Times New Roman" w:hAnsi="Times New Roman" w:cs="Times New Roman"/>
          <w:color w:val="000000" w:themeColor="text1"/>
          <w:sz w:val="28"/>
          <w:szCs w:val="28"/>
        </w:rPr>
      </w:pPr>
      <w:r w:rsidRPr="00242AC0">
        <w:rPr>
          <w:rStyle w:val="Strong"/>
          <w:rFonts w:ascii="Times New Roman" w:eastAsia="Times New Roman" w:hAnsi="Times New Roman" w:cs="Times New Roman"/>
          <w:color w:val="000000" w:themeColor="text1"/>
          <w:sz w:val="28"/>
          <w:szCs w:val="28"/>
        </w:rPr>
        <w:t>AFR</w:t>
      </w:r>
      <w:r w:rsidRPr="00C937A2">
        <w:rPr>
          <w:rStyle w:val="Strong"/>
          <w:rFonts w:ascii="Times New Roman" w:eastAsia="Times New Roman" w:hAnsi="Times New Roman" w:cs="Times New Roman"/>
          <w:color w:val="000000" w:themeColor="text1"/>
          <w:sz w:val="28"/>
          <w:szCs w:val="28"/>
        </w:rPr>
        <w:t xml:space="preserve"> and Balance Sheet Validation</w:t>
      </w:r>
    </w:p>
    <w:p w14:paraId="013F058A" w14:textId="77777777" w:rsidR="00242AC0" w:rsidRPr="00F90491" w:rsidRDefault="00242AC0" w:rsidP="00242AC0">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KDE begins a comprehensive review process upon receipt of a district’s Audit Report, audited AFR, audited Balance Sheet and the Audit Findings and Management Letter Comments Spreadsheet.</w:t>
      </w:r>
    </w:p>
    <w:p w14:paraId="69C436A7" w14:textId="77777777" w:rsidR="00242AC0" w:rsidRDefault="00242AC0" w:rsidP="00242AC0">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A significant part of this review</w:t>
      </w:r>
      <w:r>
        <w:rPr>
          <w:rFonts w:ascii="Times New Roman" w:hAnsi="Times New Roman" w:cs="Times New Roman"/>
          <w:color w:val="405864"/>
          <w:sz w:val="24"/>
          <w:szCs w:val="24"/>
        </w:rPr>
        <w:t>,</w:t>
      </w:r>
      <w:r w:rsidRPr="00F90491">
        <w:rPr>
          <w:rFonts w:ascii="Times New Roman" w:hAnsi="Times New Roman" w:cs="Times New Roman"/>
          <w:color w:val="405864"/>
          <w:sz w:val="24"/>
          <w:szCs w:val="24"/>
        </w:rPr>
        <w:t xml:space="preserve"> seeks to ensure the financial statements within the audit report are an accurate representation of the underlying accounting records through use of an audit validation tool, entitled “AFR and Balance Sheet Validation.” Not only is this sound accounting policy but it is also a contractual requirement.</w:t>
      </w:r>
      <w:r>
        <w:rPr>
          <w:rFonts w:ascii="Times New Roman" w:hAnsi="Times New Roman" w:cs="Times New Roman"/>
          <w:color w:val="405864"/>
          <w:sz w:val="24"/>
          <w:szCs w:val="24"/>
        </w:rPr>
        <w:t xml:space="preserve"> </w:t>
      </w:r>
      <w:r w:rsidRPr="005C75A7">
        <w:rPr>
          <w:rFonts w:ascii="Times New Roman" w:hAnsi="Times New Roman" w:cs="Times New Roman"/>
          <w:sz w:val="24"/>
          <w:szCs w:val="24"/>
        </w:rPr>
        <w:t>Further, financial information submitted on the audited AFR and Balance Sheet</w:t>
      </w:r>
      <w:r>
        <w:rPr>
          <w:rFonts w:ascii="Times New Roman" w:hAnsi="Times New Roman" w:cs="Times New Roman"/>
          <w:sz w:val="24"/>
          <w:szCs w:val="24"/>
        </w:rPr>
        <w:t>,</w:t>
      </w:r>
      <w:r w:rsidRPr="005C75A7">
        <w:rPr>
          <w:rFonts w:ascii="Times New Roman" w:hAnsi="Times New Roman" w:cs="Times New Roman"/>
          <w:sz w:val="24"/>
          <w:szCs w:val="24"/>
        </w:rPr>
        <w:t xml:space="preserve"> are used by state and federal agencies for informational purposes and management decisions</w:t>
      </w:r>
      <w:r>
        <w:rPr>
          <w:rFonts w:ascii="Times New Roman" w:hAnsi="Times New Roman" w:cs="Times New Roman"/>
          <w:sz w:val="24"/>
          <w:szCs w:val="24"/>
        </w:rPr>
        <w:t>,</w:t>
      </w:r>
      <w:r w:rsidRPr="005C75A7">
        <w:rPr>
          <w:rFonts w:ascii="Times New Roman" w:hAnsi="Times New Roman" w:cs="Times New Roman"/>
          <w:sz w:val="24"/>
          <w:szCs w:val="24"/>
        </w:rPr>
        <w:t xml:space="preserve"> </w:t>
      </w:r>
      <w:r>
        <w:rPr>
          <w:rFonts w:ascii="Times New Roman" w:hAnsi="Times New Roman" w:cs="Times New Roman"/>
          <w:sz w:val="24"/>
          <w:szCs w:val="24"/>
        </w:rPr>
        <w:t>t</w:t>
      </w:r>
      <w:r w:rsidRPr="005C75A7">
        <w:rPr>
          <w:rFonts w:ascii="Times New Roman" w:hAnsi="Times New Roman" w:cs="Times New Roman"/>
          <w:sz w:val="24"/>
          <w:szCs w:val="24"/>
        </w:rPr>
        <w:t>herefore, complete and accurate information is critical.</w:t>
      </w:r>
      <w:r>
        <w:rPr>
          <w:rFonts w:ascii="Times New Roman" w:hAnsi="Times New Roman" w:cs="Times New Roman"/>
          <w:sz w:val="24"/>
          <w:szCs w:val="24"/>
        </w:rPr>
        <w:t xml:space="preserve"> </w:t>
      </w:r>
    </w:p>
    <w:p w14:paraId="2771955D" w14:textId="77777777" w:rsidR="00242AC0" w:rsidRPr="00AF791F" w:rsidRDefault="00242AC0" w:rsidP="00242AC0">
      <w:pPr>
        <w:ind w:right="-720"/>
        <w:jc w:val="both"/>
        <w:rPr>
          <w:rFonts w:ascii="Times New Roman" w:hAnsi="Times New Roman" w:cs="Times New Roman"/>
          <w:i/>
          <w:iCs/>
          <w:strike/>
          <w:sz w:val="24"/>
          <w:szCs w:val="24"/>
        </w:rPr>
      </w:pPr>
      <w:r w:rsidRPr="004D03DE">
        <w:rPr>
          <w:rFonts w:ascii="Times New Roman" w:hAnsi="Times New Roman" w:cs="Times New Roman"/>
          <w:color w:val="405864"/>
          <w:sz w:val="24"/>
          <w:szCs w:val="24"/>
        </w:rPr>
        <w:t>The Audit Contract and Requirements FY202</w:t>
      </w:r>
      <w:r>
        <w:rPr>
          <w:rFonts w:ascii="Times New Roman" w:hAnsi="Times New Roman" w:cs="Times New Roman"/>
          <w:color w:val="405864"/>
          <w:sz w:val="24"/>
          <w:szCs w:val="24"/>
        </w:rPr>
        <w:t>4</w:t>
      </w:r>
      <w:r w:rsidRPr="004D03DE">
        <w:rPr>
          <w:rFonts w:ascii="Times New Roman" w:hAnsi="Times New Roman" w:cs="Times New Roman"/>
          <w:color w:val="405864"/>
          <w:sz w:val="24"/>
          <w:szCs w:val="24"/>
        </w:rPr>
        <w:t>-202</w:t>
      </w:r>
      <w:r>
        <w:rPr>
          <w:rFonts w:ascii="Times New Roman" w:hAnsi="Times New Roman" w:cs="Times New Roman"/>
          <w:color w:val="405864"/>
          <w:sz w:val="24"/>
          <w:szCs w:val="24"/>
        </w:rPr>
        <w:t>5</w:t>
      </w:r>
      <w:r w:rsidRPr="004D03DE">
        <w:rPr>
          <w:rFonts w:ascii="Times New Roman" w:hAnsi="Times New Roman" w:cs="Times New Roman"/>
          <w:color w:val="405864"/>
          <w:sz w:val="24"/>
          <w:szCs w:val="24"/>
        </w:rPr>
        <w:t xml:space="preserve"> states, </w:t>
      </w:r>
      <w:r w:rsidRPr="00AF791F">
        <w:rPr>
          <w:rFonts w:ascii="Times New Roman" w:hAnsi="Times New Roman" w:cs="Times New Roman"/>
          <w:color w:val="405864"/>
          <w:sz w:val="24"/>
          <w:szCs w:val="24"/>
        </w:rPr>
        <w:t>“</w:t>
      </w:r>
      <w:r w:rsidRPr="00AF791F">
        <w:rPr>
          <w:rFonts w:ascii="Times New Roman" w:hAnsi="Times New Roman" w:cs="Times New Roman"/>
          <w:i/>
          <w:iCs/>
          <w:sz w:val="24"/>
          <w:szCs w:val="24"/>
        </w:rPr>
        <w:t xml:space="preserve">It is important for both the school district (superintendent and finance officer) and auditor to communicate and work together to ensure the Audited Annual Financial Report (AFR), Audited Balance Sheet and Audit Report agree </w:t>
      </w:r>
      <w:r w:rsidRPr="00AF791F">
        <w:rPr>
          <w:rFonts w:ascii="Times New Roman" w:hAnsi="Times New Roman" w:cs="Times New Roman"/>
          <w:b/>
          <w:i/>
          <w:iCs/>
          <w:sz w:val="24"/>
          <w:szCs w:val="24"/>
        </w:rPr>
        <w:t xml:space="preserve">prior </w:t>
      </w:r>
      <w:r w:rsidRPr="00AF791F">
        <w:rPr>
          <w:rFonts w:ascii="Times New Roman" w:hAnsi="Times New Roman" w:cs="Times New Roman"/>
          <w:i/>
          <w:iCs/>
          <w:sz w:val="24"/>
          <w:szCs w:val="24"/>
        </w:rPr>
        <w:t xml:space="preserve">to the reports being submitted to KDE. This may require adjusting entries to be recorded by the district. The district, working with its auditor, is strongly encouraged to utilize the </w:t>
      </w:r>
      <w:r>
        <w:rPr>
          <w:rFonts w:ascii="Times New Roman" w:hAnsi="Times New Roman" w:cs="Times New Roman"/>
          <w:b/>
          <w:bCs/>
          <w:i/>
          <w:iCs/>
          <w:sz w:val="24"/>
          <w:szCs w:val="24"/>
        </w:rPr>
        <w:t xml:space="preserve">optional </w:t>
      </w:r>
      <w:r w:rsidRPr="00AF791F">
        <w:rPr>
          <w:rFonts w:ascii="Times New Roman" w:hAnsi="Times New Roman" w:cs="Times New Roman"/>
          <w:i/>
          <w:iCs/>
          <w:sz w:val="24"/>
          <w:szCs w:val="24"/>
        </w:rPr>
        <w:t xml:space="preserve">Audit Validation tool accessible through </w:t>
      </w:r>
      <w:r w:rsidRPr="00AF791F">
        <w:rPr>
          <w:rFonts w:ascii="Times New Roman" w:hAnsi="Times New Roman" w:cs="Times New Roman"/>
          <w:i/>
          <w:iCs/>
          <w:sz w:val="24"/>
          <w:szCs w:val="24"/>
        </w:rPr>
        <w:lastRenderedPageBreak/>
        <w:t>the KDE SEEK program and resolve any discrepancies identified among the Audited AFR, Audited Balance Sheet and Audit Report”.</w:t>
      </w:r>
    </w:p>
    <w:p w14:paraId="4B7BD6EB" w14:textId="77777777" w:rsidR="00242AC0" w:rsidRPr="00F90491" w:rsidRDefault="00242AC0" w:rsidP="00242AC0">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Districts that identify discrepancies within their audited AFR, Balance Sheet, and/or proposed Audit Report while using the audit validation tool</w:t>
      </w:r>
      <w:r>
        <w:rPr>
          <w:rFonts w:ascii="Times New Roman" w:hAnsi="Times New Roman" w:cs="Times New Roman"/>
          <w:color w:val="405864"/>
          <w:sz w:val="24"/>
          <w:szCs w:val="24"/>
        </w:rPr>
        <w:t>,</w:t>
      </w:r>
      <w:r w:rsidRPr="00F90491">
        <w:rPr>
          <w:rFonts w:ascii="Times New Roman" w:hAnsi="Times New Roman" w:cs="Times New Roman"/>
          <w:color w:val="405864"/>
          <w:sz w:val="24"/>
          <w:szCs w:val="24"/>
        </w:rPr>
        <w:t xml:space="preserve"> will be allowed to resubmit their reports prior to the beginning of the official KDE audit review process.  Using this tool will assist in finding discrepancies or other issues at an early stage, eliminating the need for the use of district staff resources to resolve discrepancies later during the year.</w:t>
      </w:r>
    </w:p>
    <w:p w14:paraId="68F0CFCF" w14:textId="77777777" w:rsidR="00242AC0" w:rsidRPr="00F90491" w:rsidRDefault="00242AC0" w:rsidP="00242AC0">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In addition to contractual requirements, KDE serves as the data depository for all public schools in the Commonwealth. Possessing complete and accurate financial data is critical to fulfilling information requests from the executive and legislative branches, the public</w:t>
      </w:r>
      <w:r>
        <w:rPr>
          <w:rFonts w:ascii="Times New Roman" w:hAnsi="Times New Roman" w:cs="Times New Roman"/>
          <w:color w:val="405864"/>
          <w:sz w:val="24"/>
          <w:szCs w:val="24"/>
        </w:rPr>
        <w:t>,</w:t>
      </w:r>
      <w:r w:rsidRPr="00F90491">
        <w:rPr>
          <w:rFonts w:ascii="Times New Roman" w:hAnsi="Times New Roman" w:cs="Times New Roman"/>
          <w:color w:val="405864"/>
          <w:sz w:val="24"/>
          <w:szCs w:val="24"/>
        </w:rPr>
        <w:t xml:space="preserve"> and others.</w:t>
      </w:r>
    </w:p>
    <w:p w14:paraId="79611B40" w14:textId="77777777" w:rsidR="00242AC0" w:rsidRPr="00F90491" w:rsidRDefault="00242AC0" w:rsidP="00242AC0">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For assistance utilizing the AFR and Balance Sheet Validation, see the “AFR and Balance Sheet Validation Instructions” found on KDE’s </w:t>
      </w:r>
      <w:hyperlink r:id="rId13" w:history="1">
        <w:r w:rsidRPr="007B5D09">
          <w:rPr>
            <w:rStyle w:val="Hyperlink"/>
            <w:rFonts w:ascii="Times New Roman" w:hAnsi="Times New Roman" w:cs="Times New Roman"/>
            <w:sz w:val="24"/>
            <w:szCs w:val="24"/>
          </w:rPr>
          <w:t>District Financial Audits</w:t>
        </w:r>
      </w:hyperlink>
      <w:r w:rsidRPr="00F90491">
        <w:rPr>
          <w:rFonts w:ascii="Times New Roman" w:hAnsi="Times New Roman" w:cs="Times New Roman"/>
          <w:color w:val="405864"/>
          <w:sz w:val="24"/>
          <w:szCs w:val="24"/>
        </w:rPr>
        <w:t xml:space="preserve"> webpage, under the heading “Financial Audit Report Information.”</w:t>
      </w:r>
    </w:p>
    <w:p w14:paraId="1D5F6B66" w14:textId="77777777" w:rsidR="00242AC0" w:rsidRDefault="00242AC0" w:rsidP="00242AC0">
      <w:pPr>
        <w:pStyle w:val="NormalWeb"/>
        <w:spacing w:before="0" w:beforeAutospacing="0" w:after="225" w:afterAutospacing="0"/>
        <w:rPr>
          <w:rFonts w:ascii="Times New Roman" w:hAnsi="Times New Roman" w:cs="Times New Roman"/>
          <w:color w:val="0000FF"/>
          <w:sz w:val="24"/>
          <w:szCs w:val="24"/>
        </w:rPr>
      </w:pPr>
      <w:r w:rsidRPr="00F90491">
        <w:rPr>
          <w:rFonts w:ascii="Times New Roman" w:hAnsi="Times New Roman" w:cs="Times New Roman"/>
          <w:color w:val="405864"/>
          <w:sz w:val="24"/>
          <w:szCs w:val="24"/>
        </w:rPr>
        <w:t>Please email any questions to </w:t>
      </w:r>
      <w:hyperlink r:id="rId14" w:tgtFrame="_blank" w:history="1">
        <w:r w:rsidRPr="007B5D09">
          <w:rPr>
            <w:rStyle w:val="Hyperlink"/>
            <w:rFonts w:ascii="Times New Roman" w:hAnsi="Times New Roman" w:cs="Times New Roman"/>
            <w:sz w:val="24"/>
            <w:szCs w:val="24"/>
          </w:rPr>
          <w:t>Kim Carter</w:t>
        </w:r>
      </w:hyperlink>
      <w:r w:rsidRPr="007B5D09">
        <w:rPr>
          <w:rFonts w:ascii="Times New Roman" w:hAnsi="Times New Roman" w:cs="Times New Roman"/>
          <w:color w:val="0000FF"/>
          <w:sz w:val="24"/>
          <w:szCs w:val="24"/>
        </w:rPr>
        <w:t xml:space="preserve"> </w:t>
      </w:r>
      <w:r w:rsidRPr="00F90491">
        <w:rPr>
          <w:rFonts w:ascii="Times New Roman" w:hAnsi="Times New Roman" w:cs="Times New Roman"/>
          <w:color w:val="405864"/>
          <w:sz w:val="24"/>
          <w:szCs w:val="24"/>
        </w:rPr>
        <w:t>or </w:t>
      </w:r>
      <w:hyperlink r:id="rId15" w:history="1">
        <w:r w:rsidRPr="007B5D09">
          <w:rPr>
            <w:rStyle w:val="Hyperlink"/>
            <w:rFonts w:ascii="Times New Roman" w:hAnsi="Times New Roman" w:cs="Times New Roman"/>
            <w:sz w:val="24"/>
            <w:szCs w:val="24"/>
          </w:rPr>
          <w:t>Kelli Young</w:t>
        </w:r>
      </w:hyperlink>
      <w:r w:rsidRPr="007B5D09">
        <w:rPr>
          <w:rFonts w:ascii="Times New Roman" w:hAnsi="Times New Roman" w:cs="Times New Roman"/>
          <w:color w:val="0000FF"/>
          <w:sz w:val="24"/>
          <w:szCs w:val="24"/>
        </w:rPr>
        <w:t>.</w:t>
      </w:r>
    </w:p>
    <w:p w14:paraId="561D3ABB" w14:textId="77777777" w:rsidR="00242AC0" w:rsidRDefault="00242AC0" w:rsidP="00242AC0">
      <w:pPr>
        <w:pStyle w:val="NormalWeb"/>
        <w:spacing w:before="0" w:beforeAutospacing="0" w:after="225" w:afterAutospacing="0"/>
        <w:rPr>
          <w:rFonts w:ascii="Times New Roman" w:hAnsi="Times New Roman" w:cs="Times New Roman"/>
          <w:color w:val="0000FF"/>
          <w:sz w:val="24"/>
          <w:szCs w:val="24"/>
        </w:rPr>
      </w:pPr>
    </w:p>
    <w:p w14:paraId="07230577" w14:textId="77777777" w:rsidR="00242AC0" w:rsidRPr="00B81C4B" w:rsidRDefault="00242AC0" w:rsidP="00242AC0">
      <w:pPr>
        <w:rPr>
          <w:rFonts w:ascii="Times New Roman" w:hAnsi="Times New Roman" w:cs="Times New Roman"/>
          <w:b/>
          <w:bCs/>
          <w:color w:val="223942"/>
          <w:sz w:val="28"/>
          <w:szCs w:val="28"/>
        </w:rPr>
      </w:pPr>
      <w:r w:rsidRPr="00242AC0">
        <w:rPr>
          <w:rFonts w:ascii="Times New Roman" w:hAnsi="Times New Roman" w:cs="Times New Roman"/>
          <w:b/>
          <w:bCs/>
          <w:color w:val="223942"/>
          <w:sz w:val="28"/>
          <w:szCs w:val="28"/>
        </w:rPr>
        <w:t>GASB</w:t>
      </w:r>
      <w:r w:rsidRPr="00B81C4B">
        <w:rPr>
          <w:rFonts w:ascii="Times New Roman" w:hAnsi="Times New Roman" w:cs="Times New Roman"/>
          <w:b/>
          <w:bCs/>
          <w:color w:val="223942"/>
          <w:sz w:val="28"/>
          <w:szCs w:val="28"/>
        </w:rPr>
        <w:t xml:space="preserve"> 101</w:t>
      </w:r>
    </w:p>
    <w:p w14:paraId="65954A92" w14:textId="77777777" w:rsidR="00242AC0" w:rsidRDefault="00242AC0" w:rsidP="00242AC0">
      <w:pPr>
        <w:rPr>
          <w:rFonts w:ascii="Times New Roman" w:hAnsi="Times New Roman" w:cs="Times New Roman"/>
          <w:color w:val="223942"/>
          <w:sz w:val="24"/>
          <w:szCs w:val="24"/>
        </w:rPr>
      </w:pPr>
      <w:r>
        <w:rPr>
          <w:rFonts w:ascii="Times New Roman" w:hAnsi="Times New Roman" w:cs="Times New Roman"/>
          <w:color w:val="223942"/>
          <w:sz w:val="24"/>
          <w:szCs w:val="24"/>
        </w:rPr>
        <w:t xml:space="preserve">GASB Statement 101 addresses compensated absences and went into effect for fiscal years beginning after December 15, 2023, and applies to all reporting periods thereafter. </w:t>
      </w:r>
    </w:p>
    <w:p w14:paraId="2B5AA08D" w14:textId="77777777" w:rsidR="00242AC0" w:rsidRDefault="00242AC0" w:rsidP="00242AC0">
      <w:pPr>
        <w:rPr>
          <w:rFonts w:ascii="Times New Roman" w:hAnsi="Times New Roman" w:cs="Times New Roman"/>
          <w:color w:val="223942"/>
          <w:sz w:val="24"/>
          <w:szCs w:val="24"/>
        </w:rPr>
      </w:pPr>
      <w:r>
        <w:rPr>
          <w:rFonts w:ascii="Times New Roman" w:hAnsi="Times New Roman" w:cs="Times New Roman"/>
          <w:color w:val="223942"/>
          <w:sz w:val="24"/>
          <w:szCs w:val="24"/>
        </w:rPr>
        <w:t>Under GASB 101, school districts must recognize liabilities for compensated absences in two primary scenarios:</w:t>
      </w:r>
    </w:p>
    <w:p w14:paraId="4ECE0F13" w14:textId="77777777" w:rsidR="00242AC0" w:rsidRDefault="00242AC0" w:rsidP="00242AC0">
      <w:pPr>
        <w:pStyle w:val="ListParagraph"/>
        <w:numPr>
          <w:ilvl w:val="0"/>
          <w:numId w:val="22"/>
        </w:numPr>
        <w:rPr>
          <w:color w:val="223942"/>
          <w:sz w:val="24"/>
          <w:szCs w:val="24"/>
        </w:rPr>
      </w:pPr>
      <w:r>
        <w:rPr>
          <w:color w:val="223942"/>
          <w:sz w:val="24"/>
          <w:szCs w:val="24"/>
        </w:rPr>
        <w:t>Unused Leave</w:t>
      </w:r>
    </w:p>
    <w:p w14:paraId="52251B2D" w14:textId="77777777" w:rsidR="00242AC0" w:rsidRDefault="00242AC0" w:rsidP="00242AC0">
      <w:pPr>
        <w:pStyle w:val="ListParagraph"/>
        <w:rPr>
          <w:color w:val="223942"/>
          <w:sz w:val="24"/>
          <w:szCs w:val="24"/>
        </w:rPr>
      </w:pPr>
    </w:p>
    <w:p w14:paraId="74906DED" w14:textId="77777777" w:rsidR="00242AC0" w:rsidRDefault="00242AC0" w:rsidP="00242AC0">
      <w:pPr>
        <w:pStyle w:val="ListParagraph"/>
        <w:numPr>
          <w:ilvl w:val="0"/>
          <w:numId w:val="22"/>
        </w:numPr>
        <w:rPr>
          <w:color w:val="223942"/>
          <w:sz w:val="24"/>
          <w:szCs w:val="24"/>
        </w:rPr>
      </w:pPr>
      <w:r>
        <w:rPr>
          <w:color w:val="223942"/>
          <w:sz w:val="24"/>
          <w:szCs w:val="24"/>
        </w:rPr>
        <w:t>Used but Uncompensated Leave</w:t>
      </w:r>
    </w:p>
    <w:p w14:paraId="63D62278" w14:textId="77777777" w:rsidR="00242AC0" w:rsidRDefault="00242AC0" w:rsidP="00242AC0">
      <w:pPr>
        <w:rPr>
          <w:color w:val="223942"/>
          <w:sz w:val="24"/>
          <w:szCs w:val="24"/>
        </w:rPr>
      </w:pPr>
    </w:p>
    <w:p w14:paraId="28F53BB9" w14:textId="77777777" w:rsidR="00242AC0" w:rsidRDefault="00242AC0" w:rsidP="00242AC0">
      <w:pPr>
        <w:spacing w:line="240" w:lineRule="auto"/>
        <w:contextualSpacing/>
        <w:rPr>
          <w:rFonts w:ascii="Times New Roman" w:hAnsi="Times New Roman" w:cs="Times New Roman"/>
          <w:color w:val="000000" w:themeColor="text1"/>
          <w:sz w:val="24"/>
          <w:szCs w:val="24"/>
        </w:rPr>
      </w:pPr>
      <w:r w:rsidRPr="00813F49">
        <w:rPr>
          <w:rFonts w:ascii="Times New Roman" w:hAnsi="Times New Roman" w:cs="Times New Roman"/>
          <w:color w:val="000000" w:themeColor="text1"/>
          <w:sz w:val="24"/>
          <w:szCs w:val="24"/>
        </w:rPr>
        <w:t>The most significant change brought about by GASB 101 is the application of the “</w:t>
      </w:r>
      <w:r w:rsidRPr="00813F49">
        <w:rPr>
          <w:rFonts w:ascii="Times New Roman" w:hAnsi="Times New Roman" w:cs="Times New Roman"/>
          <w:b/>
          <w:bCs/>
          <w:color w:val="000000" w:themeColor="text1"/>
          <w:sz w:val="24"/>
          <w:szCs w:val="24"/>
        </w:rPr>
        <w:t>more likely than not</w:t>
      </w:r>
      <w:r w:rsidRPr="00813F49">
        <w:rPr>
          <w:rFonts w:ascii="Times New Roman" w:hAnsi="Times New Roman" w:cs="Times New Roman"/>
          <w:color w:val="000000" w:themeColor="text1"/>
          <w:sz w:val="24"/>
          <w:szCs w:val="24"/>
        </w:rPr>
        <w:t>” condition when calculating the unused leave liability. This lower threshold will likely result in a higher compensated absence liability than under the previous “probable” threshold.</w:t>
      </w:r>
    </w:p>
    <w:p w14:paraId="6300F1C9" w14:textId="77777777" w:rsidR="00242AC0" w:rsidRDefault="00242AC0" w:rsidP="00242AC0">
      <w:pPr>
        <w:spacing w:line="240" w:lineRule="auto"/>
        <w:contextualSpacing/>
        <w:rPr>
          <w:rFonts w:ascii="Times New Roman" w:hAnsi="Times New Roman" w:cs="Times New Roman"/>
          <w:color w:val="000000" w:themeColor="text1"/>
          <w:sz w:val="24"/>
          <w:szCs w:val="24"/>
        </w:rPr>
      </w:pPr>
    </w:p>
    <w:p w14:paraId="36489419" w14:textId="77777777" w:rsidR="00242AC0" w:rsidRDefault="00242AC0" w:rsidP="00242AC0">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Suggested actions for the district to ensure alignment with GASB’s recognition and measurement criteria are the following:</w:t>
      </w:r>
    </w:p>
    <w:p w14:paraId="19664206" w14:textId="77777777" w:rsidR="00242AC0" w:rsidRDefault="00242AC0" w:rsidP="00242AC0">
      <w:pPr>
        <w:spacing w:line="240" w:lineRule="auto"/>
        <w:contextualSpacing/>
        <w:rPr>
          <w:rFonts w:ascii="Times New Roman" w:hAnsi="Times New Roman" w:cs="Times New Roman"/>
          <w:color w:val="000000" w:themeColor="text1"/>
          <w:sz w:val="24"/>
          <w:szCs w:val="24"/>
        </w:rPr>
      </w:pPr>
    </w:p>
    <w:p w14:paraId="02FFA9D7" w14:textId="77777777" w:rsidR="00242AC0" w:rsidRPr="009154B5" w:rsidRDefault="00242AC0" w:rsidP="00242AC0">
      <w:pPr>
        <w:pStyle w:val="ListParagraph"/>
        <w:numPr>
          <w:ilvl w:val="0"/>
          <w:numId w:val="26"/>
        </w:numPr>
        <w:spacing w:line="278" w:lineRule="auto"/>
        <w:contextualSpacing/>
        <w:rPr>
          <w:i/>
          <w:iCs/>
          <w:color w:val="000000" w:themeColor="text1"/>
        </w:rPr>
      </w:pPr>
      <w:r w:rsidRPr="005E0775">
        <w:rPr>
          <w:color w:val="000000" w:themeColor="text1"/>
          <w:sz w:val="24"/>
          <w:szCs w:val="24"/>
          <w:u w:val="single"/>
        </w:rPr>
        <w:t>Review and update policies</w:t>
      </w:r>
      <w:r w:rsidRPr="009154B5">
        <w:rPr>
          <w:color w:val="000000" w:themeColor="text1"/>
          <w:sz w:val="24"/>
          <w:szCs w:val="24"/>
        </w:rPr>
        <w:t xml:space="preserve"> - Assess current compensated absence policies </w:t>
      </w:r>
      <w:r>
        <w:rPr>
          <w:color w:val="000000" w:themeColor="text1"/>
          <w:sz w:val="24"/>
          <w:szCs w:val="24"/>
        </w:rPr>
        <w:t>and u</w:t>
      </w:r>
      <w:r w:rsidRPr="009154B5">
        <w:rPr>
          <w:color w:val="000000" w:themeColor="text1"/>
          <w:sz w:val="24"/>
          <w:szCs w:val="24"/>
        </w:rPr>
        <w:t>pdate policy documentation to reflect the new “more likely than not” threshold and consistent treatment of sick leave</w:t>
      </w:r>
      <w:r>
        <w:rPr>
          <w:color w:val="000000" w:themeColor="text1"/>
          <w:sz w:val="24"/>
          <w:szCs w:val="24"/>
        </w:rPr>
        <w:t xml:space="preserve"> if needed</w:t>
      </w:r>
      <w:r w:rsidRPr="009154B5">
        <w:rPr>
          <w:color w:val="000000" w:themeColor="text1"/>
          <w:sz w:val="24"/>
          <w:szCs w:val="24"/>
        </w:rPr>
        <w:t>.</w:t>
      </w:r>
      <w:r w:rsidRPr="009154B5">
        <w:rPr>
          <w:i/>
          <w:iCs/>
          <w:color w:val="000000" w:themeColor="text1"/>
        </w:rPr>
        <w:t xml:space="preserve"> </w:t>
      </w:r>
    </w:p>
    <w:p w14:paraId="25233F6D" w14:textId="77777777" w:rsidR="00242AC0" w:rsidRDefault="00242AC0" w:rsidP="00242AC0">
      <w:pPr>
        <w:pStyle w:val="ListParagraph"/>
        <w:contextualSpacing/>
        <w:rPr>
          <w:color w:val="000000" w:themeColor="text1"/>
          <w:sz w:val="24"/>
          <w:szCs w:val="24"/>
        </w:rPr>
      </w:pPr>
    </w:p>
    <w:p w14:paraId="5444F36B" w14:textId="77777777" w:rsidR="00242AC0" w:rsidRPr="004B595F" w:rsidRDefault="00242AC0" w:rsidP="00242AC0">
      <w:pPr>
        <w:pStyle w:val="ListParagraph"/>
        <w:numPr>
          <w:ilvl w:val="0"/>
          <w:numId w:val="26"/>
        </w:numPr>
        <w:spacing w:line="278" w:lineRule="auto"/>
        <w:contextualSpacing/>
        <w:rPr>
          <w:color w:val="000000" w:themeColor="text1"/>
          <w:sz w:val="24"/>
          <w:szCs w:val="24"/>
        </w:rPr>
      </w:pPr>
      <w:r w:rsidRPr="00CE77BD">
        <w:rPr>
          <w:color w:val="000000" w:themeColor="text1"/>
          <w:sz w:val="24"/>
          <w:szCs w:val="24"/>
          <w:u w:val="single"/>
        </w:rPr>
        <w:lastRenderedPageBreak/>
        <w:t>Evaluate employee contracts</w:t>
      </w:r>
      <w:r w:rsidRPr="004B595F">
        <w:rPr>
          <w:color w:val="000000" w:themeColor="text1"/>
          <w:sz w:val="24"/>
          <w:szCs w:val="24"/>
        </w:rPr>
        <w:t xml:space="preserve"> - Review employee contracts to determine how leave is earned, accumulated, and paid. Assess whether contract terms require adjustments to comply with GASB 101’s measurement criteria. </w:t>
      </w:r>
    </w:p>
    <w:p w14:paraId="743B30E6" w14:textId="77777777" w:rsidR="00242AC0" w:rsidRDefault="00242AC0" w:rsidP="00242AC0">
      <w:pPr>
        <w:pStyle w:val="ListParagraph"/>
        <w:contextualSpacing/>
        <w:rPr>
          <w:color w:val="000000" w:themeColor="text1"/>
          <w:sz w:val="24"/>
          <w:szCs w:val="24"/>
        </w:rPr>
      </w:pPr>
    </w:p>
    <w:p w14:paraId="1DCFF060" w14:textId="77777777" w:rsidR="00242AC0" w:rsidRPr="005E2D4D" w:rsidRDefault="00242AC0" w:rsidP="00242AC0">
      <w:pPr>
        <w:pStyle w:val="ListParagraph"/>
        <w:numPr>
          <w:ilvl w:val="0"/>
          <w:numId w:val="26"/>
        </w:numPr>
        <w:spacing w:line="278" w:lineRule="auto"/>
        <w:contextualSpacing/>
        <w:rPr>
          <w:color w:val="000000" w:themeColor="text1"/>
          <w:sz w:val="24"/>
          <w:szCs w:val="24"/>
        </w:rPr>
      </w:pPr>
      <w:r w:rsidRPr="00CE77BD">
        <w:rPr>
          <w:color w:val="000000" w:themeColor="text1"/>
          <w:sz w:val="24"/>
          <w:szCs w:val="24"/>
          <w:u w:val="single"/>
        </w:rPr>
        <w:t>Calculating liabilities</w:t>
      </w:r>
      <w:r w:rsidRPr="005E2D4D">
        <w:rPr>
          <w:color w:val="000000" w:themeColor="text1"/>
          <w:sz w:val="24"/>
          <w:szCs w:val="24"/>
        </w:rPr>
        <w:t xml:space="preserve"> - For unused leave, use the employee’s pay rate as of the financial statement date, unless the leave arrangement specifies a different rate. For used but unpaid leave, measure the liability based on the cash payment or non-cash settlement amount to be made. </w:t>
      </w:r>
    </w:p>
    <w:p w14:paraId="4D45606D" w14:textId="77777777" w:rsidR="00242AC0" w:rsidRPr="007B67A2" w:rsidRDefault="00242AC0" w:rsidP="00242AC0">
      <w:pPr>
        <w:pStyle w:val="ListParagraph"/>
        <w:rPr>
          <w:color w:val="000000" w:themeColor="text1"/>
          <w:sz w:val="22"/>
          <w:szCs w:val="22"/>
        </w:rPr>
      </w:pPr>
    </w:p>
    <w:p w14:paraId="79910F5C" w14:textId="77777777" w:rsidR="00242AC0" w:rsidRPr="00D40D25" w:rsidRDefault="00242AC0" w:rsidP="00242AC0">
      <w:pPr>
        <w:pStyle w:val="ListParagraph"/>
        <w:numPr>
          <w:ilvl w:val="0"/>
          <w:numId w:val="26"/>
        </w:numPr>
        <w:spacing w:line="390" w:lineRule="atLeast"/>
        <w:contextualSpacing/>
        <w:rPr>
          <w:sz w:val="24"/>
          <w:szCs w:val="24"/>
        </w:rPr>
      </w:pPr>
      <w:r w:rsidRPr="00CE77BD">
        <w:rPr>
          <w:color w:val="000000" w:themeColor="text1"/>
          <w:sz w:val="24"/>
          <w:szCs w:val="24"/>
          <w:u w:val="single"/>
        </w:rPr>
        <w:t>Assess leave usage patterns</w:t>
      </w:r>
      <w:r w:rsidRPr="00520482">
        <w:rPr>
          <w:color w:val="000000" w:themeColor="text1"/>
          <w:sz w:val="24"/>
          <w:szCs w:val="24"/>
        </w:rPr>
        <w:t xml:space="preserve"> - </w:t>
      </w:r>
      <w:r w:rsidRPr="00D40D25">
        <w:rPr>
          <w:sz w:val="24"/>
          <w:szCs w:val="24"/>
        </w:rPr>
        <w:t>Analyze historical leave usage data and employee contract terms to answer key questions:</w:t>
      </w:r>
    </w:p>
    <w:p w14:paraId="4D072D7D" w14:textId="77777777" w:rsidR="00242AC0" w:rsidRPr="00D40D25" w:rsidRDefault="00242AC0" w:rsidP="00242AC0">
      <w:pPr>
        <w:numPr>
          <w:ilvl w:val="1"/>
          <w:numId w:val="28"/>
        </w:numPr>
        <w:spacing w:after="0" w:line="390" w:lineRule="atLeast"/>
        <w:textAlignment w:val="baseline"/>
        <w:rPr>
          <w:rFonts w:ascii="Times New Roman" w:eastAsia="Times New Roman" w:hAnsi="Times New Roman" w:cs="Times New Roman"/>
          <w:sz w:val="24"/>
          <w:szCs w:val="24"/>
        </w:rPr>
      </w:pPr>
      <w:r w:rsidRPr="00D40D25">
        <w:rPr>
          <w:rFonts w:ascii="Times New Roman" w:eastAsia="Times New Roman" w:hAnsi="Times New Roman" w:cs="Times New Roman"/>
          <w:sz w:val="24"/>
          <w:szCs w:val="24"/>
          <w:bdr w:val="none" w:sz="0" w:space="0" w:color="auto" w:frame="1"/>
        </w:rPr>
        <w:t>What is the likelihood that accumulated leave will be used for time off?</w:t>
      </w:r>
    </w:p>
    <w:p w14:paraId="2768F1FF" w14:textId="77777777" w:rsidR="00242AC0" w:rsidRPr="00D40D25" w:rsidRDefault="00242AC0" w:rsidP="00242AC0">
      <w:pPr>
        <w:numPr>
          <w:ilvl w:val="1"/>
          <w:numId w:val="28"/>
        </w:numPr>
        <w:spacing w:after="0" w:line="390" w:lineRule="atLeast"/>
        <w:textAlignment w:val="baseline"/>
        <w:rPr>
          <w:rFonts w:ascii="Times New Roman" w:eastAsia="Times New Roman" w:hAnsi="Times New Roman" w:cs="Times New Roman"/>
          <w:sz w:val="24"/>
          <w:szCs w:val="24"/>
        </w:rPr>
      </w:pPr>
      <w:r w:rsidRPr="00D40D25">
        <w:rPr>
          <w:rFonts w:ascii="Times New Roman" w:eastAsia="Times New Roman" w:hAnsi="Times New Roman" w:cs="Times New Roman"/>
          <w:sz w:val="24"/>
          <w:szCs w:val="24"/>
          <w:bdr w:val="none" w:sz="0" w:space="0" w:color="auto" w:frame="1"/>
        </w:rPr>
        <w:t>What is the likelihood that leave will be paid out upon termination, retirement, or death?</w:t>
      </w:r>
    </w:p>
    <w:p w14:paraId="00189876" w14:textId="77777777" w:rsidR="00242AC0" w:rsidRPr="00D40D25" w:rsidRDefault="00242AC0" w:rsidP="00242AC0">
      <w:pPr>
        <w:numPr>
          <w:ilvl w:val="1"/>
          <w:numId w:val="28"/>
        </w:numPr>
        <w:spacing w:after="0" w:line="390" w:lineRule="atLeast"/>
        <w:textAlignment w:val="baseline"/>
        <w:rPr>
          <w:rFonts w:ascii="Times New Roman" w:eastAsia="Times New Roman" w:hAnsi="Times New Roman" w:cs="Times New Roman"/>
          <w:sz w:val="24"/>
          <w:szCs w:val="24"/>
        </w:rPr>
      </w:pPr>
      <w:r w:rsidRPr="00D40D25">
        <w:rPr>
          <w:rFonts w:ascii="Times New Roman" w:eastAsia="Times New Roman" w:hAnsi="Times New Roman" w:cs="Times New Roman"/>
          <w:sz w:val="24"/>
          <w:szCs w:val="24"/>
          <w:bdr w:val="none" w:sz="0" w:space="0" w:color="auto" w:frame="1"/>
        </w:rPr>
        <w:t>At what rate will leave be used or paid out (e.g., full pay, partial pay)?</w:t>
      </w:r>
    </w:p>
    <w:p w14:paraId="4A9D8BA8" w14:textId="77777777" w:rsidR="00242AC0" w:rsidRPr="00D40D25" w:rsidRDefault="00242AC0" w:rsidP="00242AC0">
      <w:pPr>
        <w:numPr>
          <w:ilvl w:val="1"/>
          <w:numId w:val="28"/>
        </w:numPr>
        <w:spacing w:after="0" w:line="390" w:lineRule="atLeast"/>
        <w:textAlignment w:val="baseline"/>
        <w:rPr>
          <w:rFonts w:ascii="Times New Roman" w:eastAsia="Times New Roman" w:hAnsi="Times New Roman" w:cs="Times New Roman"/>
          <w:sz w:val="24"/>
          <w:szCs w:val="24"/>
        </w:rPr>
      </w:pPr>
      <w:r w:rsidRPr="00D40D25">
        <w:rPr>
          <w:rFonts w:ascii="Times New Roman" w:eastAsia="Times New Roman" w:hAnsi="Times New Roman" w:cs="Times New Roman"/>
          <w:sz w:val="24"/>
          <w:szCs w:val="24"/>
        </w:rPr>
        <w:t>These answers will inform liability calculations and ensure accurate financial reporting.</w:t>
      </w:r>
    </w:p>
    <w:p w14:paraId="19038CFE" w14:textId="77777777" w:rsidR="00242AC0" w:rsidRPr="00520482" w:rsidRDefault="00242AC0" w:rsidP="00242AC0">
      <w:pPr>
        <w:pStyle w:val="ListParagraph"/>
        <w:contextualSpacing/>
        <w:rPr>
          <w:color w:val="000000" w:themeColor="text1"/>
          <w:sz w:val="24"/>
          <w:szCs w:val="24"/>
        </w:rPr>
      </w:pPr>
    </w:p>
    <w:p w14:paraId="3844AF09" w14:textId="77777777" w:rsidR="00242AC0" w:rsidRPr="00516E2E" w:rsidRDefault="00242AC0" w:rsidP="00242AC0">
      <w:pPr>
        <w:pStyle w:val="ListParagraph"/>
        <w:numPr>
          <w:ilvl w:val="0"/>
          <w:numId w:val="29"/>
        </w:numPr>
        <w:spacing w:line="278" w:lineRule="auto"/>
        <w:contextualSpacing/>
        <w:rPr>
          <w:i/>
          <w:iCs/>
          <w:color w:val="666666"/>
          <w:sz w:val="22"/>
          <w:szCs w:val="22"/>
        </w:rPr>
      </w:pPr>
      <w:r w:rsidRPr="009D66A1">
        <w:rPr>
          <w:color w:val="000000" w:themeColor="text1"/>
          <w:sz w:val="24"/>
          <w:szCs w:val="24"/>
          <w:u w:val="single"/>
        </w:rPr>
        <w:t>Prepare financial statements</w:t>
      </w:r>
      <w:r w:rsidRPr="00516E2E">
        <w:rPr>
          <w:color w:val="000000" w:themeColor="text1"/>
          <w:sz w:val="24"/>
          <w:szCs w:val="24"/>
        </w:rPr>
        <w:t xml:space="preserve"> - </w:t>
      </w:r>
      <w:r w:rsidRPr="00516E2E">
        <w:rPr>
          <w:sz w:val="24"/>
          <w:szCs w:val="24"/>
        </w:rPr>
        <w:t>Ensure that the financial statements reflect the updated policies and calculations for compensated absences.</w:t>
      </w:r>
      <w:r w:rsidRPr="00516E2E">
        <w:rPr>
          <w:i/>
          <w:iCs/>
          <w:sz w:val="22"/>
          <w:szCs w:val="22"/>
        </w:rPr>
        <w:t xml:space="preserve"> </w:t>
      </w:r>
    </w:p>
    <w:p w14:paraId="3DFBC00A" w14:textId="77777777" w:rsidR="00242AC0" w:rsidRDefault="00242AC0" w:rsidP="00242AC0">
      <w:pPr>
        <w:pStyle w:val="ListParagraph"/>
        <w:contextualSpacing/>
        <w:rPr>
          <w:color w:val="000000" w:themeColor="text1"/>
          <w:sz w:val="24"/>
          <w:szCs w:val="24"/>
        </w:rPr>
      </w:pPr>
    </w:p>
    <w:p w14:paraId="7E031C51" w14:textId="77777777" w:rsidR="00242AC0" w:rsidRDefault="00242AC0" w:rsidP="00242AC0">
      <w:pPr>
        <w:pStyle w:val="ListParagraph"/>
        <w:numPr>
          <w:ilvl w:val="0"/>
          <w:numId w:val="29"/>
        </w:numPr>
        <w:spacing w:line="390" w:lineRule="atLeast"/>
        <w:contextualSpacing/>
        <w:rPr>
          <w:sz w:val="24"/>
          <w:szCs w:val="24"/>
        </w:rPr>
      </w:pPr>
      <w:r w:rsidRPr="009D66A1">
        <w:rPr>
          <w:color w:val="000000" w:themeColor="text1"/>
          <w:sz w:val="24"/>
          <w:szCs w:val="24"/>
          <w:u w:val="single"/>
        </w:rPr>
        <w:t>Compliance and training</w:t>
      </w:r>
      <w:r w:rsidRPr="00877E99">
        <w:rPr>
          <w:color w:val="000000" w:themeColor="text1"/>
          <w:sz w:val="24"/>
          <w:szCs w:val="24"/>
        </w:rPr>
        <w:t xml:space="preserve"> </w:t>
      </w:r>
      <w:r w:rsidRPr="00877E99">
        <w:rPr>
          <w:sz w:val="24"/>
          <w:szCs w:val="24"/>
        </w:rPr>
        <w:t xml:space="preserve">- Implement compliance measures and provide go-forward training to ensure continued adherence to GASB 101 reporting requirements. </w:t>
      </w:r>
    </w:p>
    <w:p w14:paraId="36FDBF02" w14:textId="77777777" w:rsidR="00D06F2D" w:rsidRPr="00D06F2D" w:rsidRDefault="00D06F2D" w:rsidP="00D06F2D">
      <w:pPr>
        <w:pStyle w:val="ListParagraph"/>
        <w:rPr>
          <w:sz w:val="24"/>
          <w:szCs w:val="24"/>
        </w:rPr>
      </w:pPr>
    </w:p>
    <w:p w14:paraId="5B03AC81" w14:textId="77777777" w:rsidR="00D06F2D" w:rsidRDefault="00D06F2D" w:rsidP="00242AC0">
      <w:pPr>
        <w:pStyle w:val="ListParagraph"/>
        <w:numPr>
          <w:ilvl w:val="0"/>
          <w:numId w:val="29"/>
        </w:numPr>
        <w:spacing w:line="390" w:lineRule="atLeast"/>
        <w:contextualSpacing/>
        <w:rPr>
          <w:sz w:val="24"/>
          <w:szCs w:val="24"/>
        </w:rPr>
      </w:pPr>
    </w:p>
    <w:p w14:paraId="0C85C174" w14:textId="77777777" w:rsidR="00D06F2D" w:rsidRPr="00D06F2D" w:rsidRDefault="00D06F2D" w:rsidP="00D06F2D">
      <w:pPr>
        <w:pStyle w:val="ListParagraph"/>
        <w:rPr>
          <w:sz w:val="24"/>
          <w:szCs w:val="24"/>
        </w:rPr>
      </w:pPr>
    </w:p>
    <w:p w14:paraId="4567D770" w14:textId="77777777" w:rsidR="00D06F2D" w:rsidRDefault="00D06F2D" w:rsidP="00D06F2D">
      <w:pPr>
        <w:rPr>
          <w:rFonts w:ascii="Times New Roman" w:hAnsi="Times New Roman" w:cs="Times New Roman"/>
          <w:b/>
          <w:bCs/>
          <w:sz w:val="28"/>
          <w:szCs w:val="28"/>
        </w:rPr>
      </w:pPr>
      <w:r w:rsidRPr="00D06F2D">
        <w:rPr>
          <w:rFonts w:ascii="Times New Roman" w:hAnsi="Times New Roman" w:cs="Times New Roman"/>
          <w:b/>
          <w:bCs/>
          <w:sz w:val="28"/>
          <w:szCs w:val="28"/>
        </w:rPr>
        <w:t>Child</w:t>
      </w:r>
      <w:r w:rsidRPr="00742EC3">
        <w:rPr>
          <w:rFonts w:ascii="Times New Roman" w:hAnsi="Times New Roman" w:cs="Times New Roman"/>
          <w:b/>
          <w:bCs/>
          <w:sz w:val="28"/>
          <w:szCs w:val="28"/>
        </w:rPr>
        <w:t xml:space="preserve"> N</w:t>
      </w:r>
      <w:r w:rsidRPr="002C1C27">
        <w:rPr>
          <w:rFonts w:ascii="Times New Roman" w:hAnsi="Times New Roman" w:cs="Times New Roman"/>
          <w:b/>
          <w:bCs/>
          <w:sz w:val="28"/>
          <w:szCs w:val="28"/>
        </w:rPr>
        <w:t>utrition</w:t>
      </w:r>
      <w:r w:rsidRPr="00AF7461">
        <w:rPr>
          <w:rFonts w:ascii="Times New Roman" w:hAnsi="Times New Roman" w:cs="Times New Roman"/>
          <w:b/>
          <w:bCs/>
          <w:sz w:val="28"/>
          <w:szCs w:val="28"/>
        </w:rPr>
        <w:t xml:space="preserve"> Program- </w:t>
      </w:r>
      <w:r>
        <w:rPr>
          <w:rFonts w:ascii="Times New Roman" w:hAnsi="Times New Roman" w:cs="Times New Roman"/>
          <w:b/>
          <w:bCs/>
          <w:sz w:val="28"/>
          <w:szCs w:val="28"/>
        </w:rPr>
        <w:t xml:space="preserve">How are </w:t>
      </w:r>
      <w:r w:rsidRPr="00AF7461">
        <w:rPr>
          <w:rFonts w:ascii="Times New Roman" w:hAnsi="Times New Roman" w:cs="Times New Roman"/>
          <w:b/>
          <w:bCs/>
          <w:sz w:val="28"/>
          <w:szCs w:val="28"/>
        </w:rPr>
        <w:t>Adult Meal</w:t>
      </w:r>
      <w:r>
        <w:rPr>
          <w:rFonts w:ascii="Times New Roman" w:hAnsi="Times New Roman" w:cs="Times New Roman"/>
          <w:b/>
          <w:bCs/>
          <w:sz w:val="28"/>
          <w:szCs w:val="28"/>
        </w:rPr>
        <w:t xml:space="preserve"> Prices Determined?</w:t>
      </w:r>
    </w:p>
    <w:p w14:paraId="3BC0BFB3" w14:textId="77777777" w:rsidR="00D06F2D" w:rsidRPr="00FD6FAD" w:rsidRDefault="00D06F2D" w:rsidP="00D06F2D">
      <w:pPr>
        <w:pStyle w:val="NormalWeb"/>
        <w:spacing w:after="225" w:afterAutospacing="0"/>
        <w:rPr>
          <w:rFonts w:ascii="Times New Roman" w:hAnsi="Times New Roman" w:cs="Times New Roman"/>
          <w:color w:val="223942"/>
          <w:sz w:val="24"/>
          <w:szCs w:val="24"/>
        </w:rPr>
      </w:pPr>
      <w:r w:rsidRPr="00FD6FAD">
        <w:rPr>
          <w:rFonts w:ascii="Times New Roman" w:hAnsi="Times New Roman" w:cs="Times New Roman"/>
          <w:sz w:val="24"/>
          <w:szCs w:val="24"/>
        </w:rPr>
        <w:t>It’s a common misconception that the price of an adult meal at breakfast or lunch is solely determined by the food service director. Although food service directors do have some discretion in setting the price, the USDA requires all nonprogram meals that are sold to adults be priced in accordance with</w:t>
      </w:r>
      <w:hyperlink r:id="rId16" w:history="1">
        <w:r w:rsidRPr="00FD6FAD">
          <w:rPr>
            <w:rStyle w:val="Hyperlink"/>
            <w:rFonts w:ascii="Times New Roman" w:hAnsi="Times New Roman" w:cs="Times New Roman"/>
            <w:sz w:val="24"/>
            <w:szCs w:val="24"/>
          </w:rPr>
          <w:t xml:space="preserve"> FNS Instruction 782-5 Revision 1</w:t>
        </w:r>
      </w:hyperlink>
      <w:r w:rsidRPr="00FD6FAD">
        <w:rPr>
          <w:rFonts w:ascii="Times New Roman" w:hAnsi="Times New Roman" w:cs="Times New Roman"/>
          <w:sz w:val="24"/>
          <w:szCs w:val="24"/>
        </w:rPr>
        <w:t xml:space="preserve">. </w:t>
      </w:r>
      <w:r w:rsidRPr="00FD6FAD">
        <w:rPr>
          <w:rFonts w:ascii="Times New Roman" w:hAnsi="Times New Roman" w:cs="Times New Roman"/>
          <w:color w:val="223942"/>
          <w:sz w:val="24"/>
          <w:szCs w:val="24"/>
        </w:rPr>
        <w:t>Any meal sold to an adult must be assessed to meet the minimum required price to ensure federal child nutrition funds are not subsidi</w:t>
      </w:r>
      <w:r w:rsidRPr="00FD6FAD">
        <w:rPr>
          <w:rFonts w:ascii="Times New Roman" w:hAnsi="Times New Roman" w:cs="Times New Roman"/>
          <w:sz w:val="24"/>
          <w:szCs w:val="24"/>
        </w:rPr>
        <w:t>zi</w:t>
      </w:r>
      <w:r w:rsidRPr="00FD6FAD">
        <w:rPr>
          <w:rFonts w:ascii="Times New Roman" w:hAnsi="Times New Roman" w:cs="Times New Roman"/>
          <w:color w:val="223942"/>
          <w:sz w:val="24"/>
          <w:szCs w:val="24"/>
        </w:rPr>
        <w:t xml:space="preserve">ng adult meals. This is effective from the beginning of the school year and applies to all adult meals. It is important to note that pricing sites and non-pricing (CEP) sites use different formulas to determine the minimum required price. If your district has both pricing and non-pricing sites, SCN recommends choosing the highest of the prices for districtwide use. This will not only ensure the minimum price is met but also provides consistency across all schools. </w:t>
      </w:r>
    </w:p>
    <w:p w14:paraId="6C8711F6" w14:textId="77777777" w:rsidR="00D06F2D" w:rsidRDefault="00D06F2D" w:rsidP="00D06F2D">
      <w:pPr>
        <w:rPr>
          <w:rFonts w:ascii="Times New Roman" w:hAnsi="Times New Roman" w:cs="Times New Roman"/>
          <w:color w:val="223942"/>
          <w:sz w:val="24"/>
          <w:szCs w:val="24"/>
        </w:rPr>
      </w:pPr>
      <w:r w:rsidRPr="00FD6FAD">
        <w:rPr>
          <w:rFonts w:ascii="Times New Roman" w:hAnsi="Times New Roman" w:cs="Times New Roman"/>
          <w:color w:val="223942"/>
          <w:sz w:val="24"/>
          <w:szCs w:val="24"/>
        </w:rPr>
        <w:lastRenderedPageBreak/>
        <w:t xml:space="preserve">SCN has many resources to support food service directors with pricing. The </w:t>
      </w:r>
      <w:r w:rsidRPr="00FD6FAD">
        <w:rPr>
          <w:rFonts w:ascii="Times New Roman" w:hAnsi="Times New Roman" w:cs="Times New Roman"/>
          <w:i/>
          <w:iCs/>
          <w:color w:val="223942"/>
          <w:sz w:val="24"/>
          <w:szCs w:val="24"/>
        </w:rPr>
        <w:t xml:space="preserve">SY 2025-2026 Adult Meal Price Presentation </w:t>
      </w:r>
      <w:r w:rsidRPr="00FD6FAD">
        <w:rPr>
          <w:rFonts w:ascii="Times New Roman" w:hAnsi="Times New Roman" w:cs="Times New Roman"/>
          <w:color w:val="223942"/>
          <w:sz w:val="24"/>
          <w:szCs w:val="24"/>
        </w:rPr>
        <w:t xml:space="preserve">template is available on SCN’s </w:t>
      </w:r>
      <w:proofErr w:type="spellStart"/>
      <w:r w:rsidRPr="00FD6FAD">
        <w:rPr>
          <w:rFonts w:ascii="Times New Roman" w:hAnsi="Times New Roman" w:cs="Times New Roman"/>
          <w:color w:val="223942"/>
          <w:sz w:val="24"/>
          <w:szCs w:val="24"/>
        </w:rPr>
        <w:t>SponsorNet</w:t>
      </w:r>
      <w:proofErr w:type="spellEnd"/>
      <w:r w:rsidRPr="00FD6FAD">
        <w:rPr>
          <w:rFonts w:ascii="Times New Roman" w:hAnsi="Times New Roman" w:cs="Times New Roman"/>
          <w:color w:val="223942"/>
          <w:sz w:val="24"/>
          <w:szCs w:val="24"/>
        </w:rPr>
        <w:t xml:space="preserve"> site. The Adult Meal Price Presentation Template is a customizable template for Sponsors to assist with the presentation of the Adult Meal Price to the Board of Education for members to understand the program requirements. It is also important to ensure that once the adult meal price is determined, adjustments are made in the point-of-sale system to ensure adult meals sold are price</w:t>
      </w:r>
      <w:r w:rsidRPr="00FD6FAD">
        <w:rPr>
          <w:rFonts w:ascii="Times New Roman" w:hAnsi="Times New Roman" w:cs="Times New Roman"/>
          <w:sz w:val="24"/>
          <w:szCs w:val="24"/>
        </w:rPr>
        <w:t>d</w:t>
      </w:r>
      <w:r w:rsidRPr="00FD6FAD">
        <w:rPr>
          <w:rFonts w:ascii="Times New Roman" w:hAnsi="Times New Roman" w:cs="Times New Roman"/>
          <w:color w:val="223942"/>
          <w:sz w:val="24"/>
          <w:szCs w:val="24"/>
        </w:rPr>
        <w:t xml:space="preserve"> accordingly. Any meals given to adults at no charge or for less than the required price are considered an unallowable expense to the nonprofit food service account and another fund source must cover the cost. For any questions, or if you would like access to SCN’s </w:t>
      </w:r>
      <w:proofErr w:type="spellStart"/>
      <w:r w:rsidRPr="00FD6FAD">
        <w:rPr>
          <w:rFonts w:ascii="Times New Roman" w:hAnsi="Times New Roman" w:cs="Times New Roman"/>
          <w:color w:val="223942"/>
          <w:sz w:val="24"/>
          <w:szCs w:val="24"/>
        </w:rPr>
        <w:t>SponsorNet</w:t>
      </w:r>
      <w:proofErr w:type="spellEnd"/>
      <w:r>
        <w:rPr>
          <w:rFonts w:ascii="Times New Roman" w:hAnsi="Times New Roman" w:cs="Times New Roman"/>
          <w:color w:val="223942"/>
          <w:sz w:val="24"/>
          <w:szCs w:val="24"/>
        </w:rPr>
        <w:t xml:space="preserve">, </w:t>
      </w:r>
      <w:r w:rsidRPr="00FD6FAD">
        <w:rPr>
          <w:rFonts w:ascii="Times New Roman" w:hAnsi="Times New Roman" w:cs="Times New Roman"/>
          <w:color w:val="223942"/>
          <w:sz w:val="24"/>
          <w:szCs w:val="24"/>
        </w:rPr>
        <w:t xml:space="preserve">please contact </w:t>
      </w:r>
      <w:hyperlink r:id="rId17" w:history="1">
        <w:r w:rsidRPr="00FD6FAD">
          <w:rPr>
            <w:rStyle w:val="Hyperlink"/>
            <w:rFonts w:ascii="Times New Roman" w:hAnsi="Times New Roman" w:cs="Times New Roman"/>
            <w:sz w:val="24"/>
            <w:szCs w:val="24"/>
          </w:rPr>
          <w:t>Katie Embree</w:t>
        </w:r>
      </w:hyperlink>
      <w:r w:rsidRPr="00FD6FAD">
        <w:rPr>
          <w:rFonts w:ascii="Times New Roman" w:hAnsi="Times New Roman" w:cs="Times New Roman"/>
          <w:color w:val="223942"/>
          <w:sz w:val="24"/>
          <w:szCs w:val="24"/>
        </w:rPr>
        <w:t xml:space="preserve">. </w:t>
      </w:r>
    </w:p>
    <w:p w14:paraId="589FADF4" w14:textId="77777777" w:rsidR="00D06F2D" w:rsidRDefault="00D06F2D" w:rsidP="00D06F2D">
      <w:pPr>
        <w:rPr>
          <w:rFonts w:ascii="Times New Roman" w:hAnsi="Times New Roman" w:cs="Times New Roman"/>
          <w:color w:val="223942"/>
          <w:sz w:val="24"/>
          <w:szCs w:val="24"/>
        </w:rPr>
      </w:pPr>
    </w:p>
    <w:p w14:paraId="6222964A" w14:textId="77777777" w:rsidR="00D06F2D" w:rsidRPr="00523514" w:rsidRDefault="00D06F2D" w:rsidP="00D06F2D">
      <w:pPr>
        <w:pStyle w:val="NormalWeb"/>
        <w:spacing w:before="0" w:beforeAutospacing="0" w:after="225" w:afterAutospacing="0"/>
        <w:rPr>
          <w:rFonts w:ascii="Times New Roman" w:hAnsi="Times New Roman" w:cs="Times New Roman"/>
          <w:b/>
          <w:bCs/>
          <w:color w:val="223942"/>
          <w:sz w:val="28"/>
          <w:szCs w:val="28"/>
        </w:rPr>
      </w:pPr>
      <w:r w:rsidRPr="00D06F2D">
        <w:rPr>
          <w:rFonts w:ascii="Times New Roman" w:hAnsi="Times New Roman" w:cs="Times New Roman"/>
          <w:b/>
          <w:bCs/>
          <w:color w:val="223942"/>
          <w:sz w:val="28"/>
          <w:szCs w:val="28"/>
        </w:rPr>
        <w:t>Working</w:t>
      </w:r>
      <w:r w:rsidRPr="00AF5F3F">
        <w:rPr>
          <w:rFonts w:ascii="Times New Roman" w:hAnsi="Times New Roman" w:cs="Times New Roman"/>
          <w:b/>
          <w:bCs/>
          <w:color w:val="223942"/>
          <w:sz w:val="28"/>
          <w:szCs w:val="28"/>
        </w:rPr>
        <w:t xml:space="preserve"> Budget Submission</w:t>
      </w:r>
      <w:r w:rsidRPr="00523514">
        <w:rPr>
          <w:rFonts w:ascii="Times New Roman" w:hAnsi="Times New Roman" w:cs="Times New Roman"/>
          <w:b/>
          <w:bCs/>
          <w:color w:val="223942"/>
          <w:sz w:val="28"/>
          <w:szCs w:val="28"/>
        </w:rPr>
        <w:t xml:space="preserve"> </w:t>
      </w:r>
    </w:p>
    <w:p w14:paraId="63EC8B31"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The window is open for the Working Budget to be submitted. Working Budgets need to be approved by the Board of Education and submitted to KDE no later than </w:t>
      </w:r>
      <w:r w:rsidRPr="002C22E0">
        <w:rPr>
          <w:rFonts w:ascii="Times New Roman" w:hAnsi="Times New Roman" w:cs="Times New Roman"/>
          <w:b/>
          <w:bCs/>
          <w:color w:val="223942"/>
          <w:sz w:val="24"/>
          <w:szCs w:val="24"/>
        </w:rPr>
        <w:t>September 30, 2025</w:t>
      </w:r>
      <w:r>
        <w:rPr>
          <w:rFonts w:ascii="Times New Roman" w:hAnsi="Times New Roman" w:cs="Times New Roman"/>
          <w:color w:val="223942"/>
          <w:sz w:val="24"/>
          <w:szCs w:val="24"/>
        </w:rPr>
        <w:t>.</w:t>
      </w:r>
    </w:p>
    <w:p w14:paraId="04A4CFBD"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Working Budget files need to be submitted using the </w:t>
      </w:r>
      <w:hyperlink r:id="rId18" w:history="1">
        <w:r w:rsidRPr="00EA5664">
          <w:rPr>
            <w:rStyle w:val="Hyperlink"/>
            <w:rFonts w:ascii="Times New Roman" w:hAnsi="Times New Roman" w:cs="Times New Roman"/>
            <w:sz w:val="24"/>
            <w:szCs w:val="24"/>
          </w:rPr>
          <w:t>SEEK Web Submission Form</w:t>
        </w:r>
      </w:hyperlink>
      <w:r>
        <w:rPr>
          <w:rFonts w:ascii="Times New Roman" w:hAnsi="Times New Roman" w:cs="Times New Roman"/>
          <w:color w:val="223942"/>
          <w:sz w:val="24"/>
          <w:szCs w:val="24"/>
        </w:rPr>
        <w:t>. Reach out to your district’s technical point of contact if you do not already have access to the submission site.</w:t>
      </w:r>
    </w:p>
    <w:p w14:paraId="41C23F94"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Directions for generating the reports as well as the submission guide can be found at </w:t>
      </w:r>
      <w:hyperlink r:id="rId19" w:history="1">
        <w:r w:rsidRPr="00797BED">
          <w:rPr>
            <w:rStyle w:val="Hyperlink"/>
            <w:rFonts w:ascii="Times New Roman" w:hAnsi="Times New Roman" w:cs="Times New Roman"/>
            <w:sz w:val="24"/>
            <w:szCs w:val="24"/>
          </w:rPr>
          <w:t>Enterprise ERP Support and Guides</w:t>
        </w:r>
      </w:hyperlink>
      <w:r>
        <w:rPr>
          <w:rFonts w:ascii="Times New Roman" w:hAnsi="Times New Roman" w:cs="Times New Roman"/>
          <w:color w:val="223942"/>
          <w:sz w:val="24"/>
          <w:szCs w:val="24"/>
        </w:rPr>
        <w:t xml:space="preserve">. </w:t>
      </w:r>
    </w:p>
    <w:p w14:paraId="540DFA44"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For questions related to generating the Working Budget reports in Enterprise ERP, please send an email to </w:t>
      </w:r>
      <w:hyperlink r:id="rId20" w:history="1">
        <w:r w:rsidRPr="00751E66">
          <w:rPr>
            <w:rStyle w:val="Hyperlink"/>
            <w:rFonts w:ascii="Times New Roman" w:hAnsi="Times New Roman" w:cs="Times New Roman"/>
            <w:sz w:val="24"/>
            <w:szCs w:val="24"/>
          </w:rPr>
          <w:t>EnterpriseERP@education.ky.gov</w:t>
        </w:r>
      </w:hyperlink>
      <w:r>
        <w:rPr>
          <w:rFonts w:ascii="Times New Roman" w:hAnsi="Times New Roman" w:cs="Times New Roman"/>
          <w:color w:val="223942"/>
          <w:sz w:val="24"/>
          <w:szCs w:val="24"/>
        </w:rPr>
        <w:t xml:space="preserve">. </w:t>
      </w:r>
    </w:p>
    <w:p w14:paraId="3746D2F4"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For questions related to submitting the Working Budget report, please send an email to </w:t>
      </w:r>
      <w:hyperlink r:id="rId21" w:tgtFrame="_blank" w:history="1">
        <w:r w:rsidRPr="001A721F">
          <w:rPr>
            <w:rStyle w:val="Hyperlink"/>
            <w:rFonts w:ascii="Times New Roman" w:hAnsi="Times New Roman" w:cs="Times New Roman"/>
            <w:sz w:val="24"/>
            <w:szCs w:val="24"/>
          </w:rPr>
          <w:t>finance.reports@education.ky.gov</w:t>
        </w:r>
      </w:hyperlink>
      <w:r>
        <w:rPr>
          <w:rFonts w:ascii="Times New Roman" w:hAnsi="Times New Roman" w:cs="Times New Roman"/>
          <w:color w:val="0000FF"/>
          <w:sz w:val="24"/>
          <w:szCs w:val="24"/>
        </w:rPr>
        <w:t xml:space="preserve"> </w:t>
      </w:r>
      <w:r w:rsidRPr="00674BE2">
        <w:rPr>
          <w:rFonts w:ascii="Times New Roman" w:hAnsi="Times New Roman" w:cs="Times New Roman"/>
          <w:sz w:val="24"/>
          <w:szCs w:val="24"/>
        </w:rPr>
        <w:t>or</w:t>
      </w:r>
      <w:r>
        <w:rPr>
          <w:rFonts w:ascii="Times New Roman" w:hAnsi="Times New Roman" w:cs="Times New Roman"/>
          <w:color w:val="0000FF"/>
          <w:sz w:val="24"/>
          <w:szCs w:val="24"/>
        </w:rPr>
        <w:t xml:space="preserve"> </w:t>
      </w:r>
      <w:hyperlink r:id="rId22" w:history="1">
        <w:r w:rsidRPr="00751E66">
          <w:rPr>
            <w:rStyle w:val="Hyperlink"/>
            <w:rFonts w:ascii="Times New Roman" w:hAnsi="Times New Roman" w:cs="Times New Roman"/>
            <w:sz w:val="24"/>
            <w:szCs w:val="24"/>
          </w:rPr>
          <w:t>Sheila.Miller@education.ky.gov</w:t>
        </w:r>
      </w:hyperlink>
      <w:r>
        <w:t>, and</w:t>
      </w:r>
      <w:r>
        <w:rPr>
          <w:rFonts w:ascii="Times New Roman" w:hAnsi="Times New Roman" w:cs="Times New Roman"/>
          <w:color w:val="223942"/>
          <w:sz w:val="24"/>
          <w:szCs w:val="24"/>
        </w:rPr>
        <w:t xml:space="preserve"> include “Working Budget” in the subject line. </w:t>
      </w:r>
    </w:p>
    <w:p w14:paraId="2FFCBE28"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p>
    <w:p w14:paraId="1EEDE350" w14:textId="77777777" w:rsidR="00D06F2D" w:rsidRPr="0020531C" w:rsidRDefault="00D06F2D" w:rsidP="00D06F2D">
      <w:pPr>
        <w:pStyle w:val="Heading2"/>
        <w:spacing w:before="199" w:beforeAutospacing="0" w:after="150" w:afterAutospacing="0"/>
        <w:rPr>
          <w:rFonts w:ascii="Times New Roman" w:eastAsia="Times New Roman" w:hAnsi="Times New Roman" w:cs="Times New Roman"/>
          <w:color w:val="000000"/>
          <w:sz w:val="28"/>
          <w:szCs w:val="28"/>
        </w:rPr>
      </w:pPr>
      <w:r w:rsidRPr="00D06F2D">
        <w:rPr>
          <w:rStyle w:val="Strong"/>
          <w:rFonts w:ascii="Times New Roman" w:eastAsia="Times New Roman" w:hAnsi="Times New Roman" w:cs="Times New Roman"/>
          <w:b/>
          <w:bCs/>
          <w:color w:val="000000"/>
          <w:sz w:val="28"/>
          <w:szCs w:val="28"/>
        </w:rPr>
        <w:t>Certified</w:t>
      </w:r>
      <w:r w:rsidRPr="00C961E7">
        <w:rPr>
          <w:rStyle w:val="Strong"/>
          <w:rFonts w:ascii="Times New Roman" w:eastAsia="Times New Roman" w:hAnsi="Times New Roman" w:cs="Times New Roman"/>
          <w:b/>
          <w:bCs/>
          <w:color w:val="000000"/>
          <w:sz w:val="28"/>
          <w:szCs w:val="28"/>
        </w:rPr>
        <w:t xml:space="preserve"> Salary Tables, PSD and CSD File Submission</w:t>
      </w:r>
    </w:p>
    <w:p w14:paraId="27363720" w14:textId="77777777" w:rsidR="00D06F2D" w:rsidRPr="0020531C" w:rsidRDefault="00D06F2D" w:rsidP="00D06F2D">
      <w:pPr>
        <w:pStyle w:val="NormalWeb"/>
        <w:spacing w:before="0" w:beforeAutospacing="0" w:after="225" w:afterAutospacing="0"/>
        <w:rPr>
          <w:rFonts w:ascii="Times New Roman" w:hAnsi="Times New Roman" w:cs="Times New Roman"/>
          <w:color w:val="223942"/>
          <w:sz w:val="24"/>
          <w:szCs w:val="24"/>
        </w:rPr>
      </w:pPr>
      <w:r w:rsidRPr="0020531C">
        <w:rPr>
          <w:rFonts w:ascii="Times New Roman" w:hAnsi="Times New Roman" w:cs="Times New Roman"/>
          <w:color w:val="223942"/>
          <w:sz w:val="24"/>
          <w:szCs w:val="24"/>
        </w:rPr>
        <w:t xml:space="preserve">The October 1 deadline for the certified salary table and the professional and classified staff report is quickly approaching. </w:t>
      </w:r>
    </w:p>
    <w:p w14:paraId="65ED8FE7"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Files must be submitted using the </w:t>
      </w:r>
      <w:hyperlink r:id="rId23" w:history="1">
        <w:r w:rsidRPr="00EA5664">
          <w:rPr>
            <w:rStyle w:val="Hyperlink"/>
            <w:rFonts w:ascii="Times New Roman" w:hAnsi="Times New Roman" w:cs="Times New Roman"/>
            <w:sz w:val="24"/>
            <w:szCs w:val="24"/>
          </w:rPr>
          <w:t>SEEK Web Submission Form</w:t>
        </w:r>
      </w:hyperlink>
      <w:r>
        <w:rPr>
          <w:rFonts w:ascii="Times New Roman" w:hAnsi="Times New Roman" w:cs="Times New Roman"/>
          <w:color w:val="223942"/>
          <w:sz w:val="24"/>
          <w:szCs w:val="24"/>
        </w:rPr>
        <w:t>. Reach out to your district’s technical point of contact if you do not already have access to the submission site.</w:t>
      </w:r>
    </w:p>
    <w:p w14:paraId="65B6837B" w14:textId="77777777" w:rsidR="00D06F2D" w:rsidRPr="0020531C" w:rsidRDefault="00D06F2D" w:rsidP="00D06F2D">
      <w:pPr>
        <w:pStyle w:val="NormalWeb"/>
        <w:spacing w:before="0" w:beforeAutospacing="0" w:after="225" w:afterAutospacing="0"/>
        <w:rPr>
          <w:rFonts w:ascii="Times New Roman" w:hAnsi="Times New Roman" w:cs="Times New Roman"/>
          <w:color w:val="223942"/>
          <w:sz w:val="24"/>
          <w:szCs w:val="24"/>
        </w:rPr>
      </w:pPr>
      <w:r w:rsidRPr="0020531C">
        <w:rPr>
          <w:rFonts w:ascii="Times New Roman" w:hAnsi="Times New Roman" w:cs="Times New Roman"/>
          <w:color w:val="223942"/>
          <w:sz w:val="24"/>
          <w:szCs w:val="24"/>
        </w:rPr>
        <w:t>The following links are provided for assistance:</w:t>
      </w:r>
    </w:p>
    <w:p w14:paraId="25DEFB79" w14:textId="77777777" w:rsidR="00D06F2D" w:rsidRDefault="00D06F2D" w:rsidP="00D06F2D">
      <w:pPr>
        <w:numPr>
          <w:ilvl w:val="0"/>
          <w:numId w:val="9"/>
        </w:numPr>
        <w:spacing w:before="100" w:beforeAutospacing="1" w:after="225" w:line="240" w:lineRule="auto"/>
        <w:rPr>
          <w:rFonts w:ascii="Times New Roman" w:eastAsia="Times New Roman" w:hAnsi="Times New Roman" w:cs="Times New Roman"/>
          <w:color w:val="223942"/>
          <w:sz w:val="24"/>
          <w:szCs w:val="24"/>
        </w:rPr>
      </w:pPr>
      <w:hyperlink r:id="rId24" w:tgtFrame="_blank" w:history="1">
        <w:r w:rsidRPr="0020531C">
          <w:rPr>
            <w:rStyle w:val="Hyperlink"/>
            <w:rFonts w:ascii="Times New Roman" w:eastAsia="Times New Roman" w:hAnsi="Times New Roman" w:cs="Times New Roman"/>
            <w:sz w:val="24"/>
            <w:szCs w:val="24"/>
          </w:rPr>
          <w:t xml:space="preserve">School District Personnel Information </w:t>
        </w:r>
      </w:hyperlink>
      <w:r w:rsidRPr="0020531C">
        <w:rPr>
          <w:rFonts w:ascii="Times New Roman" w:eastAsia="Times New Roman" w:hAnsi="Times New Roman" w:cs="Times New Roman"/>
          <w:color w:val="223942"/>
          <w:sz w:val="24"/>
          <w:szCs w:val="24"/>
        </w:rPr>
        <w:t>(PSD CSD Download Correction Guide 202</w:t>
      </w:r>
      <w:r>
        <w:rPr>
          <w:rFonts w:ascii="Times New Roman" w:eastAsia="Times New Roman" w:hAnsi="Times New Roman" w:cs="Times New Roman"/>
          <w:color w:val="223942"/>
          <w:sz w:val="24"/>
          <w:szCs w:val="24"/>
        </w:rPr>
        <w:t>6)</w:t>
      </w:r>
    </w:p>
    <w:p w14:paraId="7662191C" w14:textId="77777777" w:rsidR="00D06F2D" w:rsidRPr="0020531C" w:rsidRDefault="00D06F2D" w:rsidP="00D06F2D">
      <w:pPr>
        <w:numPr>
          <w:ilvl w:val="0"/>
          <w:numId w:val="9"/>
        </w:numPr>
        <w:spacing w:before="100" w:beforeAutospacing="1" w:after="225" w:line="240" w:lineRule="auto"/>
        <w:rPr>
          <w:rFonts w:ascii="Times New Roman" w:eastAsia="Times New Roman" w:hAnsi="Times New Roman" w:cs="Times New Roman"/>
          <w:color w:val="223942"/>
          <w:sz w:val="24"/>
          <w:szCs w:val="24"/>
        </w:rPr>
      </w:pPr>
      <w:hyperlink r:id="rId25" w:history="1">
        <w:r w:rsidRPr="00E8453C">
          <w:rPr>
            <w:rStyle w:val="Hyperlink"/>
            <w:rFonts w:ascii="Times New Roman" w:eastAsia="Times New Roman" w:hAnsi="Times New Roman" w:cs="Times New Roman"/>
            <w:sz w:val="24"/>
            <w:szCs w:val="24"/>
          </w:rPr>
          <w:t>Enterprise ERP Support &amp; Guides</w:t>
        </w:r>
      </w:hyperlink>
      <w:r>
        <w:rPr>
          <w:rFonts w:ascii="Times New Roman" w:eastAsia="Times New Roman" w:hAnsi="Times New Roman" w:cs="Times New Roman"/>
          <w:color w:val="223942"/>
          <w:sz w:val="24"/>
          <w:szCs w:val="24"/>
        </w:rPr>
        <w:t xml:space="preserve"> (Directions for processing PSD, CSD and Salary Table information as well as the PSD CSD Download Correction Guide 2026)</w:t>
      </w:r>
    </w:p>
    <w:p w14:paraId="2C6A444E"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lastRenderedPageBreak/>
        <w:t>For questions related to the submission of the files, please send an email to</w:t>
      </w:r>
      <w:r w:rsidRPr="0020531C">
        <w:rPr>
          <w:rFonts w:ascii="Times New Roman" w:hAnsi="Times New Roman" w:cs="Times New Roman"/>
          <w:color w:val="223942"/>
          <w:sz w:val="24"/>
          <w:szCs w:val="24"/>
        </w:rPr>
        <w:t xml:space="preserve"> </w:t>
      </w:r>
      <w:hyperlink r:id="rId26" w:tgtFrame="_blank" w:history="1">
        <w:r w:rsidRPr="0020531C">
          <w:rPr>
            <w:rStyle w:val="Hyperlink"/>
            <w:rFonts w:ascii="Times New Roman" w:hAnsi="Times New Roman" w:cs="Times New Roman"/>
            <w:sz w:val="24"/>
            <w:szCs w:val="24"/>
          </w:rPr>
          <w:t>finance.reports@education.ky.gov</w:t>
        </w:r>
      </w:hyperlink>
      <w:r>
        <w:t>.</w:t>
      </w:r>
      <w:r>
        <w:rPr>
          <w:rFonts w:ascii="Times New Roman" w:hAnsi="Times New Roman" w:cs="Times New Roman"/>
          <w:color w:val="223942"/>
          <w:sz w:val="24"/>
          <w:szCs w:val="24"/>
        </w:rPr>
        <w:t xml:space="preserve"> </w:t>
      </w:r>
    </w:p>
    <w:p w14:paraId="03CB2501"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For questions related on the steps required to complete the PSD, CSD, or generating the Salary Table file in Enterprise ERP, please send an email to </w:t>
      </w:r>
      <w:hyperlink r:id="rId27" w:history="1">
        <w:r w:rsidRPr="00F81A34">
          <w:rPr>
            <w:rStyle w:val="Hyperlink"/>
            <w:rFonts w:ascii="Times New Roman" w:hAnsi="Times New Roman" w:cs="Times New Roman"/>
            <w:sz w:val="24"/>
            <w:szCs w:val="24"/>
          </w:rPr>
          <w:t>EnterpriseERP@education.ky.gov</w:t>
        </w:r>
      </w:hyperlink>
      <w:r>
        <w:rPr>
          <w:rFonts w:ascii="Times New Roman" w:hAnsi="Times New Roman" w:cs="Times New Roman"/>
          <w:color w:val="223942"/>
          <w:sz w:val="24"/>
          <w:szCs w:val="24"/>
        </w:rPr>
        <w:t>.</w:t>
      </w:r>
    </w:p>
    <w:p w14:paraId="67C0F2E0"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p>
    <w:p w14:paraId="11DFFC57" w14:textId="77777777" w:rsidR="00D06F2D" w:rsidRPr="00077AD8" w:rsidRDefault="00D06F2D" w:rsidP="00D06F2D">
      <w:pPr>
        <w:pStyle w:val="Heading3"/>
        <w:spacing w:before="240" w:after="150"/>
        <w:rPr>
          <w:rFonts w:ascii="Times New Roman" w:eastAsia="Times New Roman" w:hAnsi="Times New Roman" w:cs="Times New Roman"/>
          <w:color w:val="000000" w:themeColor="text1"/>
          <w:sz w:val="28"/>
          <w:szCs w:val="28"/>
        </w:rPr>
      </w:pPr>
      <w:r w:rsidRPr="00D06F2D">
        <w:rPr>
          <w:rStyle w:val="Strong"/>
          <w:rFonts w:ascii="Times New Roman" w:eastAsia="Times New Roman" w:hAnsi="Times New Roman" w:cs="Times New Roman"/>
          <w:color w:val="000000" w:themeColor="text1"/>
          <w:sz w:val="28"/>
          <w:szCs w:val="28"/>
        </w:rPr>
        <w:t>Audited</w:t>
      </w:r>
      <w:r w:rsidRPr="00981ED0">
        <w:rPr>
          <w:rStyle w:val="Strong"/>
          <w:rFonts w:ascii="Times New Roman" w:eastAsia="Times New Roman" w:hAnsi="Times New Roman" w:cs="Times New Roman"/>
          <w:color w:val="000000" w:themeColor="text1"/>
          <w:sz w:val="28"/>
          <w:szCs w:val="28"/>
        </w:rPr>
        <w:t xml:space="preserve"> AFR</w:t>
      </w:r>
      <w:r w:rsidRPr="00077AD8">
        <w:rPr>
          <w:rStyle w:val="Strong"/>
          <w:rFonts w:ascii="Times New Roman" w:eastAsia="Times New Roman" w:hAnsi="Times New Roman" w:cs="Times New Roman"/>
          <w:color w:val="000000" w:themeColor="text1"/>
          <w:sz w:val="28"/>
          <w:szCs w:val="28"/>
        </w:rPr>
        <w:t xml:space="preserve"> and Balance Sheet Submission </w:t>
      </w:r>
      <w:r>
        <w:rPr>
          <w:rStyle w:val="Strong"/>
          <w:rFonts w:ascii="Times New Roman" w:eastAsia="Times New Roman" w:hAnsi="Times New Roman" w:cs="Times New Roman"/>
          <w:color w:val="000000" w:themeColor="text1"/>
          <w:sz w:val="28"/>
          <w:szCs w:val="28"/>
        </w:rPr>
        <w:t>Process for 2025</w:t>
      </w:r>
    </w:p>
    <w:p w14:paraId="58E0584A" w14:textId="77777777" w:rsidR="00D06F2D" w:rsidRDefault="00D06F2D" w:rsidP="00D06F2D">
      <w:pPr>
        <w:pStyle w:val="NormalWeb"/>
        <w:spacing w:before="0" w:beforeAutospacing="0" w:after="225" w:afterAutospacing="0"/>
        <w:rPr>
          <w:rFonts w:ascii="Times New Roman" w:hAnsi="Times New Roman" w:cs="Times New Roman"/>
          <w:sz w:val="24"/>
          <w:szCs w:val="24"/>
        </w:rPr>
      </w:pPr>
      <w:r w:rsidRPr="003002C4">
        <w:rPr>
          <w:rFonts w:ascii="Times New Roman" w:hAnsi="Times New Roman" w:cs="Times New Roman"/>
          <w:sz w:val="24"/>
          <w:szCs w:val="24"/>
        </w:rPr>
        <w:t>The Audited AFR and Balance Sheet files for FY2025 must be submitted no later than November 15 unless an extension has been approved for the FY2025 audit.</w:t>
      </w:r>
      <w:r w:rsidRPr="00E66A4D">
        <w:rPr>
          <w:rFonts w:ascii="Times New Roman" w:hAnsi="Times New Roman" w:cs="Times New Roman"/>
          <w:sz w:val="24"/>
          <w:szCs w:val="24"/>
        </w:rPr>
        <w:t xml:space="preserve"> The Audited AFR Submission Guide for 202</w:t>
      </w:r>
      <w:r>
        <w:rPr>
          <w:rFonts w:ascii="Times New Roman" w:hAnsi="Times New Roman" w:cs="Times New Roman"/>
          <w:sz w:val="24"/>
          <w:szCs w:val="24"/>
        </w:rPr>
        <w:t>5</w:t>
      </w:r>
      <w:r w:rsidRPr="00E66A4D">
        <w:rPr>
          <w:rFonts w:ascii="Times New Roman" w:hAnsi="Times New Roman" w:cs="Times New Roman"/>
          <w:sz w:val="24"/>
          <w:szCs w:val="24"/>
        </w:rPr>
        <w:t xml:space="preserve"> </w:t>
      </w:r>
      <w:r>
        <w:rPr>
          <w:rFonts w:ascii="Times New Roman" w:hAnsi="Times New Roman" w:cs="Times New Roman"/>
          <w:sz w:val="24"/>
          <w:szCs w:val="24"/>
        </w:rPr>
        <w:t xml:space="preserve">will be available at </w:t>
      </w:r>
      <w:hyperlink r:id="rId28" w:history="1">
        <w:r w:rsidRPr="00853D0F">
          <w:rPr>
            <w:rStyle w:val="Hyperlink"/>
            <w:rFonts w:ascii="Times New Roman" w:hAnsi="Times New Roman" w:cs="Times New Roman"/>
            <w:sz w:val="24"/>
            <w:szCs w:val="24"/>
          </w:rPr>
          <w:t xml:space="preserve">KDE </w:t>
        </w:r>
        <w:r>
          <w:rPr>
            <w:rStyle w:val="Hyperlink"/>
            <w:rFonts w:ascii="Times New Roman" w:hAnsi="Times New Roman" w:cs="Times New Roman"/>
            <w:sz w:val="24"/>
            <w:szCs w:val="24"/>
          </w:rPr>
          <w:t>Enterprise ERP</w:t>
        </w:r>
        <w:r w:rsidRPr="00853D0F">
          <w:rPr>
            <w:rStyle w:val="Hyperlink"/>
            <w:rFonts w:ascii="Times New Roman" w:hAnsi="Times New Roman" w:cs="Times New Roman"/>
            <w:sz w:val="24"/>
            <w:szCs w:val="24"/>
          </w:rPr>
          <w:t xml:space="preserve"> Support </w:t>
        </w:r>
        <w:r>
          <w:rPr>
            <w:rStyle w:val="Hyperlink"/>
            <w:rFonts w:ascii="Times New Roman" w:hAnsi="Times New Roman" w:cs="Times New Roman"/>
            <w:sz w:val="24"/>
            <w:szCs w:val="24"/>
          </w:rPr>
          <w:t xml:space="preserve">and </w:t>
        </w:r>
        <w:r w:rsidRPr="00853D0F">
          <w:rPr>
            <w:rStyle w:val="Hyperlink"/>
            <w:rFonts w:ascii="Times New Roman" w:hAnsi="Times New Roman" w:cs="Times New Roman"/>
            <w:sz w:val="24"/>
            <w:szCs w:val="24"/>
          </w:rPr>
          <w:t>Guides</w:t>
        </w:r>
      </w:hyperlink>
      <w:r w:rsidRPr="00E66A4D">
        <w:rPr>
          <w:rFonts w:ascii="Times New Roman" w:hAnsi="Times New Roman" w:cs="Times New Roman"/>
          <w:sz w:val="24"/>
          <w:szCs w:val="24"/>
        </w:rPr>
        <w:t>. Select General Ledger Year End</w:t>
      </w:r>
      <w:r>
        <w:rPr>
          <w:rFonts w:ascii="Times New Roman" w:hAnsi="Times New Roman" w:cs="Times New Roman"/>
          <w:sz w:val="24"/>
          <w:szCs w:val="24"/>
        </w:rPr>
        <w:t xml:space="preserve"> from the drop-down menu</w:t>
      </w:r>
      <w:r w:rsidRPr="00E66A4D">
        <w:rPr>
          <w:rFonts w:ascii="Times New Roman" w:hAnsi="Times New Roman" w:cs="Times New Roman"/>
          <w:sz w:val="24"/>
          <w:szCs w:val="24"/>
        </w:rPr>
        <w:t xml:space="preserve"> to locate the </w:t>
      </w:r>
      <w:r>
        <w:rPr>
          <w:rFonts w:ascii="Times New Roman" w:hAnsi="Times New Roman" w:cs="Times New Roman"/>
          <w:sz w:val="24"/>
          <w:szCs w:val="24"/>
        </w:rPr>
        <w:t>documents</w:t>
      </w:r>
      <w:r w:rsidRPr="00E66A4D">
        <w:rPr>
          <w:rFonts w:ascii="Times New Roman" w:hAnsi="Times New Roman" w:cs="Times New Roman"/>
          <w:sz w:val="24"/>
          <w:szCs w:val="24"/>
        </w:rPr>
        <w:t>.</w:t>
      </w:r>
    </w:p>
    <w:p w14:paraId="31A8020C" w14:textId="77777777" w:rsidR="00D06F2D" w:rsidRDefault="00D06F2D" w:rsidP="00D06F2D">
      <w:pPr>
        <w:pStyle w:val="NormalWeb"/>
        <w:spacing w:before="0" w:beforeAutospacing="0" w:after="225" w:afterAutospacing="0"/>
        <w:rPr>
          <w:rFonts w:ascii="Times New Roman" w:hAnsi="Times New Roman" w:cs="Times New Roman"/>
          <w:color w:val="223942"/>
          <w:sz w:val="24"/>
          <w:szCs w:val="24"/>
        </w:rPr>
      </w:pPr>
      <w:r>
        <w:rPr>
          <w:rFonts w:ascii="Times New Roman" w:hAnsi="Times New Roman" w:cs="Times New Roman"/>
          <w:color w:val="223942"/>
          <w:sz w:val="24"/>
          <w:szCs w:val="24"/>
        </w:rPr>
        <w:t xml:space="preserve">Files need to be submitted using the </w:t>
      </w:r>
      <w:hyperlink r:id="rId29" w:history="1">
        <w:r w:rsidRPr="00EA5664">
          <w:rPr>
            <w:rStyle w:val="Hyperlink"/>
            <w:rFonts w:ascii="Times New Roman" w:hAnsi="Times New Roman" w:cs="Times New Roman"/>
            <w:sz w:val="24"/>
            <w:szCs w:val="24"/>
          </w:rPr>
          <w:t>SEEK Web Submission Form</w:t>
        </w:r>
      </w:hyperlink>
      <w:r>
        <w:rPr>
          <w:rFonts w:ascii="Times New Roman" w:hAnsi="Times New Roman" w:cs="Times New Roman"/>
          <w:color w:val="223942"/>
          <w:sz w:val="24"/>
          <w:szCs w:val="24"/>
        </w:rPr>
        <w:t>. Reach out to your district’s technical point of contact if you do not already have access to the submission site.</w:t>
      </w:r>
    </w:p>
    <w:p w14:paraId="1563672B" w14:textId="77777777" w:rsidR="00D06F2D" w:rsidRDefault="00D06F2D" w:rsidP="00D06F2D">
      <w:pPr>
        <w:pStyle w:val="NormalWeb"/>
        <w:spacing w:before="0" w:beforeAutospacing="0" w:after="225" w:afterAutospacing="0"/>
        <w:rPr>
          <w:rFonts w:ascii="Times New Roman" w:hAnsi="Times New Roman" w:cs="Times New Roman"/>
        </w:rPr>
      </w:pPr>
      <w:r w:rsidRPr="00CF052F">
        <w:rPr>
          <w:rFonts w:ascii="Times New Roman" w:hAnsi="Times New Roman" w:cs="Times New Roman"/>
          <w:color w:val="405864"/>
          <w:sz w:val="24"/>
          <w:szCs w:val="24"/>
        </w:rPr>
        <w:t>Please email </w:t>
      </w:r>
      <w:hyperlink r:id="rId30" w:history="1">
        <w:r w:rsidRPr="00CF052F">
          <w:rPr>
            <w:rStyle w:val="Hyperlink"/>
            <w:rFonts w:ascii="Times New Roman" w:hAnsi="Times New Roman" w:cs="Times New Roman"/>
            <w:sz w:val="24"/>
            <w:szCs w:val="24"/>
          </w:rPr>
          <w:t>finance.reports@education.ky.gov</w:t>
        </w:r>
      </w:hyperlink>
      <w:r w:rsidRPr="00CF052F">
        <w:rPr>
          <w:rFonts w:ascii="Times New Roman" w:hAnsi="Times New Roman" w:cs="Times New Roman"/>
          <w:color w:val="0000FF"/>
          <w:sz w:val="24"/>
          <w:szCs w:val="24"/>
        </w:rPr>
        <w:t xml:space="preserve"> </w:t>
      </w:r>
      <w:r w:rsidRPr="00CF052F">
        <w:rPr>
          <w:rFonts w:ascii="Times New Roman" w:hAnsi="Times New Roman" w:cs="Times New Roman"/>
          <w:color w:val="405864"/>
          <w:sz w:val="24"/>
          <w:szCs w:val="24"/>
        </w:rPr>
        <w:t xml:space="preserve">or </w:t>
      </w:r>
      <w:hyperlink r:id="rId31" w:history="1">
        <w:r w:rsidRPr="00CF052F">
          <w:rPr>
            <w:rStyle w:val="Hyperlink"/>
            <w:rFonts w:ascii="Times New Roman" w:hAnsi="Times New Roman" w:cs="Times New Roman"/>
          </w:rPr>
          <w:t>Sheila.Miller@education.ky.gov</w:t>
        </w:r>
      </w:hyperlink>
      <w:r w:rsidRPr="00CF052F">
        <w:rPr>
          <w:rFonts w:ascii="Times New Roman" w:hAnsi="Times New Roman" w:cs="Times New Roman"/>
        </w:rPr>
        <w:t xml:space="preserve"> if you have any questions when submitting the files.</w:t>
      </w:r>
      <w:r>
        <w:rPr>
          <w:rFonts w:ascii="Times New Roman" w:hAnsi="Times New Roman" w:cs="Times New Roman"/>
        </w:rPr>
        <w:t xml:space="preserve"> Please include “AFR” in the subject line.</w:t>
      </w:r>
    </w:p>
    <w:p w14:paraId="68E6CBFD" w14:textId="77777777" w:rsidR="00D06F2D" w:rsidRDefault="00D06F2D" w:rsidP="00D06F2D">
      <w:pPr>
        <w:pStyle w:val="NormalWeb"/>
        <w:spacing w:before="0" w:beforeAutospacing="0" w:after="225" w:afterAutospacing="0"/>
        <w:rPr>
          <w:rFonts w:ascii="Times New Roman" w:hAnsi="Times New Roman" w:cs="Times New Roman"/>
        </w:rPr>
      </w:pPr>
    </w:p>
    <w:p w14:paraId="26D04EBB" w14:textId="77777777" w:rsidR="00D06F2D" w:rsidRPr="00F90491" w:rsidRDefault="00D06F2D" w:rsidP="00D06F2D">
      <w:pPr>
        <w:pStyle w:val="Heading3"/>
        <w:spacing w:before="240" w:after="225"/>
        <w:rPr>
          <w:rFonts w:ascii="Times New Roman" w:eastAsia="Times New Roman" w:hAnsi="Times New Roman" w:cs="Times New Roman"/>
          <w:color w:val="000000" w:themeColor="text1"/>
          <w:sz w:val="28"/>
          <w:szCs w:val="28"/>
        </w:rPr>
      </w:pPr>
      <w:r w:rsidRPr="00D06F2D">
        <w:rPr>
          <w:rStyle w:val="Strong"/>
          <w:rFonts w:ascii="Times New Roman" w:eastAsia="Times New Roman" w:hAnsi="Times New Roman" w:cs="Times New Roman"/>
          <w:color w:val="000000" w:themeColor="text1"/>
          <w:sz w:val="28"/>
          <w:szCs w:val="28"/>
        </w:rPr>
        <w:t>Fidelity Bonds</w:t>
      </w:r>
      <w:r w:rsidRPr="00F90491">
        <w:rPr>
          <w:rStyle w:val="Strong"/>
          <w:rFonts w:ascii="Times New Roman" w:eastAsia="Times New Roman" w:hAnsi="Times New Roman" w:cs="Times New Roman"/>
          <w:color w:val="000000" w:themeColor="text1"/>
          <w:sz w:val="28"/>
          <w:szCs w:val="28"/>
        </w:rPr>
        <w:t xml:space="preserve"> and Pledge of Collateral Approval</w:t>
      </w:r>
    </w:p>
    <w:p w14:paraId="20693134" w14:textId="77777777" w:rsidR="00D06F2D" w:rsidRPr="00374836" w:rsidRDefault="00D06F2D" w:rsidP="00D06F2D">
      <w:pPr>
        <w:pStyle w:val="NormalWeb"/>
        <w:spacing w:before="0" w:beforeAutospacing="0" w:after="225" w:afterAutospacing="0"/>
        <w:rPr>
          <w:rFonts w:ascii="Times New Roman" w:hAnsi="Times New Roman" w:cs="Times New Roman"/>
          <w:color w:val="223942"/>
          <w:sz w:val="24"/>
          <w:szCs w:val="24"/>
        </w:rPr>
      </w:pPr>
      <w:r w:rsidRPr="00374836">
        <w:rPr>
          <w:rStyle w:val="Strong"/>
          <w:rFonts w:ascii="Times New Roman" w:hAnsi="Times New Roman" w:cs="Times New Roman"/>
          <w:color w:val="223942"/>
          <w:sz w:val="24"/>
          <w:szCs w:val="24"/>
        </w:rPr>
        <w:t>Please note: </w:t>
      </w:r>
      <w:r w:rsidRPr="00374836">
        <w:rPr>
          <w:rFonts w:ascii="Times New Roman" w:hAnsi="Times New Roman" w:cs="Times New Roman"/>
          <w:color w:val="223942"/>
          <w:sz w:val="24"/>
          <w:szCs w:val="24"/>
        </w:rPr>
        <w:t>The FY202</w:t>
      </w:r>
      <w:r>
        <w:rPr>
          <w:rFonts w:ascii="Times New Roman" w:hAnsi="Times New Roman" w:cs="Times New Roman"/>
          <w:color w:val="223942"/>
          <w:sz w:val="24"/>
          <w:szCs w:val="24"/>
        </w:rPr>
        <w:t>5</w:t>
      </w:r>
      <w:r w:rsidRPr="00374836">
        <w:rPr>
          <w:rFonts w:ascii="Times New Roman" w:hAnsi="Times New Roman" w:cs="Times New Roman"/>
          <w:color w:val="223942"/>
          <w:sz w:val="24"/>
          <w:szCs w:val="24"/>
        </w:rPr>
        <w:t>-202</w:t>
      </w:r>
      <w:r>
        <w:rPr>
          <w:rFonts w:ascii="Times New Roman" w:hAnsi="Times New Roman" w:cs="Times New Roman"/>
          <w:color w:val="223942"/>
          <w:sz w:val="24"/>
          <w:szCs w:val="24"/>
        </w:rPr>
        <w:t>6</w:t>
      </w:r>
      <w:r w:rsidRPr="00374836">
        <w:rPr>
          <w:rFonts w:ascii="Times New Roman" w:hAnsi="Times New Roman" w:cs="Times New Roman"/>
          <w:color w:val="223942"/>
          <w:sz w:val="24"/>
          <w:szCs w:val="24"/>
        </w:rPr>
        <w:t xml:space="preserve"> Fidelity Bond and Pledge of Collateral reports have been approved by KDE and can be located</w:t>
      </w:r>
      <w:r>
        <w:rPr>
          <w:rFonts w:ascii="Times New Roman" w:hAnsi="Times New Roman" w:cs="Times New Roman"/>
          <w:color w:val="223942"/>
          <w:sz w:val="24"/>
          <w:szCs w:val="24"/>
        </w:rPr>
        <w:t xml:space="preserve"> on KDE’s website</w:t>
      </w:r>
      <w:r w:rsidRPr="00374836">
        <w:rPr>
          <w:rFonts w:ascii="Times New Roman" w:hAnsi="Times New Roman" w:cs="Times New Roman"/>
          <w:color w:val="223942"/>
          <w:sz w:val="24"/>
          <w:szCs w:val="24"/>
        </w:rPr>
        <w:t xml:space="preserve"> at: </w:t>
      </w:r>
      <w:hyperlink r:id="rId32" w:history="1">
        <w:r w:rsidRPr="00374836">
          <w:rPr>
            <w:rFonts w:ascii="Times New Roman" w:hAnsi="Times New Roman" w:cs="Times New Roman"/>
            <w:color w:val="0000FF"/>
            <w:sz w:val="24"/>
            <w:szCs w:val="24"/>
            <w:u w:val="single"/>
          </w:rPr>
          <w:t>Fidelity Bond - Kentucky Department of Education</w:t>
        </w:r>
      </w:hyperlink>
      <w:r w:rsidRPr="00374836">
        <w:rPr>
          <w:rFonts w:ascii="Times New Roman" w:hAnsi="Times New Roman" w:cs="Times New Roman"/>
          <w:sz w:val="24"/>
          <w:szCs w:val="24"/>
        </w:rPr>
        <w:t xml:space="preserve"> and </w:t>
      </w:r>
      <w:hyperlink r:id="rId33" w:history="1">
        <w:r w:rsidRPr="00374836">
          <w:rPr>
            <w:rFonts w:ascii="Times New Roman" w:hAnsi="Times New Roman" w:cs="Times New Roman"/>
            <w:color w:val="0000FF"/>
            <w:sz w:val="24"/>
            <w:szCs w:val="24"/>
            <w:u w:val="single"/>
          </w:rPr>
          <w:t>Pledge of Collateral - Kentucky Department of Education</w:t>
        </w:r>
      </w:hyperlink>
      <w:r w:rsidRPr="00374836">
        <w:rPr>
          <w:rFonts w:ascii="Times New Roman" w:hAnsi="Times New Roman" w:cs="Times New Roman"/>
          <w:sz w:val="24"/>
          <w:szCs w:val="24"/>
        </w:rPr>
        <w:t>. If</w:t>
      </w:r>
      <w:r w:rsidRPr="00374836">
        <w:rPr>
          <w:rFonts w:ascii="Times New Roman" w:hAnsi="Times New Roman" w:cs="Times New Roman"/>
          <w:color w:val="223942"/>
          <w:sz w:val="24"/>
          <w:szCs w:val="24"/>
        </w:rPr>
        <w:t xml:space="preserve"> a district needs to make changes during the fiscal year to the Fidelity or Pledge of Collateral information that </w:t>
      </w:r>
      <w:r>
        <w:rPr>
          <w:rFonts w:ascii="Times New Roman" w:hAnsi="Times New Roman" w:cs="Times New Roman"/>
          <w:color w:val="223942"/>
          <w:sz w:val="24"/>
          <w:szCs w:val="24"/>
        </w:rPr>
        <w:t xml:space="preserve">has </w:t>
      </w:r>
      <w:r w:rsidRPr="00374836">
        <w:rPr>
          <w:rFonts w:ascii="Times New Roman" w:hAnsi="Times New Roman" w:cs="Times New Roman"/>
          <w:color w:val="223942"/>
          <w:sz w:val="24"/>
          <w:szCs w:val="24"/>
        </w:rPr>
        <w:t>been approved by KDE, the district will be required to update the current information. The beginning date on the new information should follow the end date of the current information. The district will be required to submit the information to KDE through SEEK</w:t>
      </w:r>
      <w:r>
        <w:rPr>
          <w:rFonts w:ascii="Times New Roman" w:hAnsi="Times New Roman" w:cs="Times New Roman"/>
          <w:color w:val="223942"/>
          <w:sz w:val="24"/>
          <w:szCs w:val="24"/>
        </w:rPr>
        <w:t xml:space="preserve"> and</w:t>
      </w:r>
      <w:r w:rsidRPr="00374836">
        <w:rPr>
          <w:rFonts w:ascii="Times New Roman" w:hAnsi="Times New Roman" w:cs="Times New Roman"/>
          <w:color w:val="223942"/>
          <w:sz w:val="24"/>
          <w:szCs w:val="24"/>
        </w:rPr>
        <w:t xml:space="preserve"> is responsible for ensuring the information is accurate.</w:t>
      </w:r>
    </w:p>
    <w:p w14:paraId="1D9BC3F3" w14:textId="34593C8E" w:rsidR="00242AC0" w:rsidRDefault="00D06F2D" w:rsidP="00E0050C">
      <w:pPr>
        <w:pStyle w:val="NormalWeb"/>
        <w:spacing w:before="0" w:beforeAutospacing="0" w:after="225" w:afterAutospacing="0"/>
        <w:rPr>
          <w:rFonts w:ascii="Times New Roman" w:hAnsi="Times New Roman" w:cs="Times New Roman"/>
          <w:color w:val="405864"/>
          <w:sz w:val="24"/>
          <w:szCs w:val="24"/>
        </w:rPr>
      </w:pPr>
      <w:r w:rsidRPr="00374836">
        <w:rPr>
          <w:rFonts w:ascii="Times New Roman" w:hAnsi="Times New Roman" w:cs="Times New Roman"/>
          <w:color w:val="223942"/>
          <w:sz w:val="24"/>
          <w:szCs w:val="24"/>
        </w:rPr>
        <w:t xml:space="preserve">If the district needs to make a change to its approved information in the SEEK application, </w:t>
      </w:r>
      <w:r>
        <w:rPr>
          <w:rFonts w:ascii="Times New Roman" w:hAnsi="Times New Roman" w:cs="Times New Roman"/>
          <w:color w:val="223942"/>
          <w:sz w:val="24"/>
          <w:szCs w:val="24"/>
        </w:rPr>
        <w:t xml:space="preserve">call Jackie Chism at </w:t>
      </w:r>
      <w:r w:rsidRPr="00374836">
        <w:rPr>
          <w:rFonts w:ascii="Times New Roman" w:hAnsi="Times New Roman" w:cs="Times New Roman"/>
          <w:color w:val="223942"/>
          <w:sz w:val="24"/>
          <w:szCs w:val="24"/>
        </w:rPr>
        <w:t xml:space="preserve">(502) 564-3846, ext., 4445 </w:t>
      </w:r>
      <w:r>
        <w:rPr>
          <w:rFonts w:ascii="Times New Roman" w:hAnsi="Times New Roman" w:cs="Times New Roman"/>
          <w:color w:val="223942"/>
          <w:sz w:val="24"/>
          <w:szCs w:val="24"/>
        </w:rPr>
        <w:t xml:space="preserve">or email </w:t>
      </w:r>
      <w:r w:rsidRPr="00374836">
        <w:rPr>
          <w:rFonts w:ascii="Times New Roman" w:hAnsi="Times New Roman" w:cs="Times New Roman"/>
          <w:color w:val="223942"/>
          <w:sz w:val="24"/>
          <w:szCs w:val="24"/>
        </w:rPr>
        <w:t xml:space="preserve"> </w:t>
      </w:r>
      <w:hyperlink r:id="rId34" w:tgtFrame="_blank" w:history="1">
        <w:r w:rsidRPr="00374836">
          <w:rPr>
            <w:rStyle w:val="Hyperlink"/>
            <w:rFonts w:ascii="Times New Roman" w:hAnsi="Times New Roman" w:cs="Times New Roman"/>
            <w:sz w:val="24"/>
            <w:szCs w:val="24"/>
          </w:rPr>
          <w:t>Jackie Chism</w:t>
        </w:r>
      </w:hyperlink>
      <w:r w:rsidRPr="00374836">
        <w:rPr>
          <w:rFonts w:ascii="Times New Roman" w:hAnsi="Times New Roman" w:cs="Times New Roman"/>
          <w:color w:val="0000FF"/>
          <w:sz w:val="24"/>
          <w:szCs w:val="24"/>
        </w:rPr>
        <w:t> </w:t>
      </w:r>
      <w:r w:rsidRPr="00374836">
        <w:rPr>
          <w:rFonts w:ascii="Times New Roman" w:hAnsi="Times New Roman" w:cs="Times New Roman"/>
          <w:color w:val="223942"/>
          <w:sz w:val="24"/>
          <w:szCs w:val="24"/>
        </w:rPr>
        <w:t xml:space="preserve"> for the window to be opened to make the </w:t>
      </w:r>
      <w:r w:rsidRPr="00AB391A">
        <w:rPr>
          <w:rFonts w:ascii="Times New Roman" w:hAnsi="Times New Roman" w:cs="Times New Roman"/>
          <w:color w:val="223942"/>
          <w:sz w:val="24"/>
          <w:szCs w:val="24"/>
        </w:rPr>
        <w:t>changes.</w:t>
      </w:r>
    </w:p>
    <w:p w14:paraId="5A37B9AA" w14:textId="77777777" w:rsidR="00AB42C3" w:rsidRDefault="00AB42C3" w:rsidP="008556FE">
      <w:pPr>
        <w:rPr>
          <w:rFonts w:ascii="Times New Roman" w:hAnsi="Times New Roman" w:cs="Times New Roman"/>
          <w:b/>
          <w:bCs/>
          <w:sz w:val="28"/>
          <w:szCs w:val="28"/>
          <w:u w:val="single"/>
        </w:rPr>
      </w:pPr>
    </w:p>
    <w:p w14:paraId="10C80ABB" w14:textId="77777777" w:rsidR="00924FD5" w:rsidRPr="00F84AD4" w:rsidRDefault="00924FD5" w:rsidP="00924FD5">
      <w:pPr>
        <w:pStyle w:val="Heading3"/>
        <w:spacing w:before="240" w:after="150"/>
        <w:rPr>
          <w:rFonts w:ascii="Times New Roman" w:eastAsia="Times New Roman" w:hAnsi="Times New Roman" w:cs="Times New Roman"/>
          <w:color w:val="223942"/>
          <w:sz w:val="28"/>
          <w:szCs w:val="28"/>
        </w:rPr>
      </w:pPr>
      <w:r w:rsidRPr="00F81771">
        <w:rPr>
          <w:rStyle w:val="Strong"/>
          <w:rFonts w:ascii="Times New Roman" w:eastAsia="Times New Roman" w:hAnsi="Times New Roman" w:cs="Times New Roman"/>
          <w:color w:val="223942"/>
          <w:sz w:val="28"/>
          <w:szCs w:val="28"/>
        </w:rPr>
        <w:t>Financial</w:t>
      </w:r>
      <w:r w:rsidRPr="00F84AD4">
        <w:rPr>
          <w:rStyle w:val="Strong"/>
          <w:rFonts w:ascii="Times New Roman" w:eastAsia="Times New Roman" w:hAnsi="Times New Roman" w:cs="Times New Roman"/>
          <w:color w:val="223942"/>
          <w:sz w:val="28"/>
          <w:szCs w:val="28"/>
        </w:rPr>
        <w:t xml:space="preserve"> Management Calendar</w:t>
      </w:r>
    </w:p>
    <w:p w14:paraId="65506419" w14:textId="3A66F672" w:rsidR="00924FD5" w:rsidRPr="00F90491" w:rsidRDefault="00924FD5" w:rsidP="00924FD5">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 xml:space="preserve">The Kentucky Department of Education (KDE) provides the Financial Management Calendar to assist all districts with reminders of financial and budget tasks required to be completed on a monthly, </w:t>
      </w:r>
      <w:r w:rsidR="00E467D4" w:rsidRPr="00F90491">
        <w:rPr>
          <w:rFonts w:ascii="Times New Roman" w:hAnsi="Times New Roman" w:cs="Times New Roman"/>
          <w:color w:val="405864"/>
          <w:sz w:val="24"/>
          <w:szCs w:val="24"/>
        </w:rPr>
        <w:t>quarterly,</w:t>
      </w:r>
      <w:r w:rsidRPr="00F90491">
        <w:rPr>
          <w:rFonts w:ascii="Times New Roman" w:hAnsi="Times New Roman" w:cs="Times New Roman"/>
          <w:color w:val="405864"/>
          <w:sz w:val="24"/>
          <w:szCs w:val="24"/>
        </w:rPr>
        <w:t xml:space="preserve"> or annual basis. Included in these reminders are links, due dates and contact information. </w:t>
      </w:r>
    </w:p>
    <w:p w14:paraId="581D0DD0" w14:textId="77777777" w:rsidR="00924FD5" w:rsidRPr="00F90491" w:rsidRDefault="00924FD5" w:rsidP="00924FD5">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lastRenderedPageBreak/>
        <w:t>KDE offers this calendar in easily accessible formats, such as Word, Excel, Outlook, Office 365, and Google Calendar. These documents and calendar options are located at the </w:t>
      </w:r>
      <w:hyperlink r:id="rId35" w:tgtFrame="_blank" w:history="1">
        <w:r w:rsidRPr="007B5D09">
          <w:rPr>
            <w:rStyle w:val="Hyperlink"/>
            <w:rFonts w:ascii="Times New Roman" w:hAnsi="Times New Roman" w:cs="Times New Roman"/>
            <w:sz w:val="24"/>
            <w:szCs w:val="24"/>
          </w:rPr>
          <w:t>Financial Management Calendar</w:t>
        </w:r>
      </w:hyperlink>
      <w:r w:rsidRPr="007B5D09">
        <w:rPr>
          <w:rFonts w:ascii="Times New Roman" w:hAnsi="Times New Roman" w:cs="Times New Roman"/>
          <w:color w:val="0000FF"/>
          <w:sz w:val="24"/>
          <w:szCs w:val="24"/>
        </w:rPr>
        <w:t xml:space="preserve"> </w:t>
      </w:r>
      <w:r w:rsidRPr="00F90491">
        <w:rPr>
          <w:rFonts w:ascii="Times New Roman" w:hAnsi="Times New Roman" w:cs="Times New Roman"/>
          <w:color w:val="405864"/>
          <w:sz w:val="24"/>
          <w:szCs w:val="24"/>
        </w:rPr>
        <w:t>webpage.</w:t>
      </w:r>
    </w:p>
    <w:p w14:paraId="6DA7D2A1" w14:textId="19EF43B7" w:rsidR="00924FD5" w:rsidRDefault="00924FD5" w:rsidP="00924FD5">
      <w:pPr>
        <w:pStyle w:val="NormalWeb"/>
        <w:spacing w:before="0" w:beforeAutospacing="0" w:after="225" w:afterAutospacing="0"/>
        <w:rPr>
          <w:rFonts w:ascii="Times New Roman" w:hAnsi="Times New Roman" w:cs="Times New Roman"/>
          <w:color w:val="405864"/>
          <w:sz w:val="24"/>
          <w:szCs w:val="24"/>
        </w:rPr>
      </w:pPr>
      <w:r w:rsidRPr="00F90491">
        <w:rPr>
          <w:rFonts w:ascii="Times New Roman" w:hAnsi="Times New Roman" w:cs="Times New Roman"/>
          <w:color w:val="405864"/>
          <w:sz w:val="24"/>
          <w:szCs w:val="24"/>
        </w:rPr>
        <w:t>For questions regarding this calendar or accompanying links, email </w:t>
      </w:r>
      <w:r w:rsidR="00053728">
        <w:rPr>
          <w:rFonts w:ascii="Times New Roman" w:hAnsi="Times New Roman" w:cs="Times New Roman"/>
          <w:color w:val="405864"/>
          <w:sz w:val="24"/>
          <w:szCs w:val="24"/>
        </w:rPr>
        <w:t>Katina.Garr</w:t>
      </w:r>
      <w:r w:rsidR="000C1A01">
        <w:rPr>
          <w:rFonts w:ascii="Times New Roman" w:hAnsi="Times New Roman" w:cs="Times New Roman"/>
          <w:color w:val="405864"/>
          <w:sz w:val="24"/>
          <w:szCs w:val="24"/>
        </w:rPr>
        <w:t>@education.ky.gov,</w:t>
      </w:r>
      <w:r w:rsidRPr="00F90491">
        <w:rPr>
          <w:rFonts w:ascii="Times New Roman" w:hAnsi="Times New Roman" w:cs="Times New Roman"/>
          <w:color w:val="405864"/>
          <w:sz w:val="24"/>
          <w:szCs w:val="24"/>
        </w:rPr>
        <w:t xml:space="preserve"> or</w:t>
      </w:r>
      <w:r w:rsidR="005E6CA1">
        <w:rPr>
          <w:rFonts w:ascii="Times New Roman" w:hAnsi="Times New Roman" w:cs="Times New Roman"/>
          <w:color w:val="405864"/>
          <w:sz w:val="24"/>
          <w:szCs w:val="24"/>
        </w:rPr>
        <w:t xml:space="preserve"> call</w:t>
      </w:r>
      <w:r w:rsidRPr="00F90491">
        <w:rPr>
          <w:rFonts w:ascii="Times New Roman" w:hAnsi="Times New Roman" w:cs="Times New Roman"/>
          <w:color w:val="405864"/>
          <w:sz w:val="24"/>
          <w:szCs w:val="24"/>
        </w:rPr>
        <w:t xml:space="preserve"> </w:t>
      </w:r>
      <w:r w:rsidR="005E6CA1">
        <w:rPr>
          <w:rFonts w:ascii="Times New Roman" w:hAnsi="Times New Roman" w:cs="Times New Roman"/>
          <w:color w:val="405864"/>
          <w:sz w:val="24"/>
          <w:szCs w:val="24"/>
        </w:rPr>
        <w:t>(</w:t>
      </w:r>
      <w:r w:rsidRPr="00F90491">
        <w:rPr>
          <w:rFonts w:ascii="Times New Roman" w:hAnsi="Times New Roman" w:cs="Times New Roman"/>
          <w:color w:val="405864"/>
          <w:sz w:val="24"/>
          <w:szCs w:val="24"/>
        </w:rPr>
        <w:t>502) 564-3846, ext. 44</w:t>
      </w:r>
      <w:r w:rsidR="00053728">
        <w:rPr>
          <w:rFonts w:ascii="Times New Roman" w:hAnsi="Times New Roman" w:cs="Times New Roman"/>
          <w:color w:val="405864"/>
          <w:sz w:val="24"/>
          <w:szCs w:val="24"/>
        </w:rPr>
        <w:t>55</w:t>
      </w:r>
      <w:r w:rsidRPr="00F90491">
        <w:rPr>
          <w:rFonts w:ascii="Times New Roman" w:hAnsi="Times New Roman" w:cs="Times New Roman"/>
          <w:color w:val="405864"/>
          <w:sz w:val="24"/>
          <w:szCs w:val="24"/>
        </w:rPr>
        <w:t>. </w:t>
      </w:r>
    </w:p>
    <w:p w14:paraId="71D8E854" w14:textId="77777777" w:rsidR="00AB42C3" w:rsidRDefault="00AB42C3" w:rsidP="00924FD5">
      <w:pPr>
        <w:pStyle w:val="NormalWeb"/>
        <w:spacing w:before="0" w:beforeAutospacing="0" w:after="225" w:afterAutospacing="0"/>
        <w:rPr>
          <w:rFonts w:ascii="Times New Roman" w:hAnsi="Times New Roman" w:cs="Times New Roman"/>
          <w:color w:val="405864"/>
          <w:sz w:val="24"/>
          <w:szCs w:val="24"/>
        </w:rPr>
      </w:pPr>
    </w:p>
    <w:p w14:paraId="128D0D07" w14:textId="37533608" w:rsidR="00DD162F" w:rsidRDefault="001F7F46" w:rsidP="003807F7">
      <w:pPr>
        <w:spacing w:before="100" w:beforeAutospacing="1" w:after="100" w:afterAutospacing="1"/>
        <w:rPr>
          <w:rFonts w:ascii="Times New Roman" w:hAnsi="Times New Roman" w:cs="Times New Roman"/>
          <w:b/>
          <w:bCs/>
          <w:sz w:val="28"/>
          <w:szCs w:val="28"/>
        </w:rPr>
      </w:pPr>
      <w:r w:rsidRPr="00225746">
        <w:rPr>
          <w:rFonts w:ascii="Times New Roman" w:hAnsi="Times New Roman" w:cs="Times New Roman"/>
          <w:b/>
          <w:bCs/>
          <w:sz w:val="28"/>
          <w:szCs w:val="28"/>
        </w:rPr>
        <w:t>Accounting</w:t>
      </w:r>
      <w:r>
        <w:rPr>
          <w:rFonts w:ascii="Times New Roman" w:hAnsi="Times New Roman" w:cs="Times New Roman"/>
          <w:b/>
          <w:bCs/>
          <w:sz w:val="28"/>
          <w:szCs w:val="28"/>
        </w:rPr>
        <w:t xml:space="preserve"> Changes</w:t>
      </w:r>
      <w:r w:rsidR="00E1482F" w:rsidRPr="00162A91">
        <w:rPr>
          <w:rFonts w:ascii="Times New Roman" w:hAnsi="Times New Roman" w:cs="Times New Roman"/>
          <w:b/>
          <w:bCs/>
          <w:sz w:val="28"/>
          <w:szCs w:val="28"/>
        </w:rPr>
        <w:t xml:space="preserve"> for reporting Other Post Employment Benefits (OPEB) i</w:t>
      </w:r>
      <w:r w:rsidR="00DD162F">
        <w:rPr>
          <w:rFonts w:ascii="Times New Roman" w:hAnsi="Times New Roman" w:cs="Times New Roman"/>
          <w:b/>
          <w:bCs/>
          <w:sz w:val="28"/>
          <w:szCs w:val="28"/>
        </w:rPr>
        <w:t>n Fund 5</w:t>
      </w:r>
      <w:r w:rsidR="005B187B">
        <w:rPr>
          <w:rFonts w:ascii="Times New Roman" w:hAnsi="Times New Roman" w:cs="Times New Roman"/>
          <w:b/>
          <w:bCs/>
          <w:sz w:val="28"/>
          <w:szCs w:val="28"/>
        </w:rPr>
        <w:t>X</w:t>
      </w:r>
    </w:p>
    <w:p w14:paraId="1B0A9BC6" w14:textId="5ADE05B0" w:rsidR="003807F7" w:rsidRPr="009C5E0D" w:rsidRDefault="003807F7" w:rsidP="003807F7">
      <w:pPr>
        <w:spacing w:before="100" w:beforeAutospacing="1" w:after="100" w:afterAutospacing="1"/>
        <w:rPr>
          <w:rFonts w:ascii="Times New Roman" w:hAnsi="Times New Roman" w:cs="Times New Roman"/>
          <w:sz w:val="24"/>
          <w:szCs w:val="24"/>
        </w:rPr>
      </w:pPr>
      <w:r w:rsidRPr="003807F7">
        <w:rPr>
          <w:rFonts w:ascii="Times New Roman" w:hAnsi="Times New Roman" w:cs="Times New Roman"/>
          <w:sz w:val="24"/>
          <w:szCs w:val="24"/>
        </w:rPr>
        <w:t xml:space="preserve"> </w:t>
      </w:r>
      <w:r w:rsidRPr="009C5E0D">
        <w:rPr>
          <w:rFonts w:ascii="Times New Roman" w:hAnsi="Times New Roman" w:cs="Times New Roman"/>
          <w:sz w:val="24"/>
          <w:szCs w:val="24"/>
        </w:rPr>
        <w:t xml:space="preserve">The Kentucky Department of Education (KDE) </w:t>
      </w:r>
      <w:r>
        <w:rPr>
          <w:rFonts w:ascii="Times New Roman" w:hAnsi="Times New Roman" w:cs="Times New Roman"/>
          <w:sz w:val="24"/>
          <w:szCs w:val="24"/>
        </w:rPr>
        <w:t>previously introduced</w:t>
      </w:r>
      <w:r w:rsidRPr="009C5E0D">
        <w:rPr>
          <w:rFonts w:ascii="Times New Roman" w:hAnsi="Times New Roman" w:cs="Times New Roman"/>
          <w:sz w:val="24"/>
          <w:szCs w:val="24"/>
        </w:rPr>
        <w:t xml:space="preserve"> new balance sheet object codes to enhance the reporting of Other Post Employment Benefits (OPEB)</w:t>
      </w:r>
      <w:r>
        <w:rPr>
          <w:rFonts w:ascii="Times New Roman" w:hAnsi="Times New Roman" w:cs="Times New Roman"/>
          <w:sz w:val="24"/>
          <w:szCs w:val="24"/>
        </w:rPr>
        <w:t>. Districts should now</w:t>
      </w:r>
      <w:r w:rsidRPr="009C5E0D">
        <w:rPr>
          <w:rFonts w:ascii="Times New Roman" w:hAnsi="Times New Roman" w:cs="Times New Roman"/>
          <w:sz w:val="24"/>
          <w:szCs w:val="24"/>
        </w:rPr>
        <w:t xml:space="preserve"> record assets using balance sheet object code </w:t>
      </w:r>
      <w:r w:rsidRPr="009C5E0D">
        <w:rPr>
          <w:rFonts w:ascii="Times New Roman" w:hAnsi="Times New Roman" w:cs="Times New Roman"/>
          <w:b/>
          <w:bCs/>
          <w:sz w:val="24"/>
          <w:szCs w:val="24"/>
        </w:rPr>
        <w:t>6541O</w:t>
      </w:r>
      <w:r>
        <w:rPr>
          <w:rFonts w:ascii="Times New Roman" w:hAnsi="Times New Roman" w:cs="Times New Roman"/>
          <w:sz w:val="24"/>
          <w:szCs w:val="24"/>
        </w:rPr>
        <w:t xml:space="preserve"> </w:t>
      </w:r>
      <w:r w:rsidRPr="009C5E0D">
        <w:rPr>
          <w:rFonts w:ascii="Times New Roman" w:hAnsi="Times New Roman" w:cs="Times New Roman"/>
          <w:sz w:val="24"/>
          <w:szCs w:val="24"/>
        </w:rPr>
        <w:t xml:space="preserve">replacing the previous liability reporting under code </w:t>
      </w:r>
      <w:r w:rsidRPr="009C5E0D">
        <w:rPr>
          <w:rFonts w:ascii="Times New Roman" w:hAnsi="Times New Roman" w:cs="Times New Roman"/>
          <w:b/>
          <w:bCs/>
          <w:sz w:val="24"/>
          <w:szCs w:val="24"/>
        </w:rPr>
        <w:t>7541O</w:t>
      </w:r>
      <w:r w:rsidRPr="009C5E0D">
        <w:rPr>
          <w:rFonts w:ascii="Times New Roman" w:hAnsi="Times New Roman" w:cs="Times New Roman"/>
          <w:sz w:val="24"/>
          <w:szCs w:val="24"/>
        </w:rPr>
        <w:t>.</w:t>
      </w:r>
    </w:p>
    <w:p w14:paraId="0106C9E9" w14:textId="77777777" w:rsidR="003807F7" w:rsidRPr="009C5E0D" w:rsidRDefault="003807F7" w:rsidP="003807F7">
      <w:pPr>
        <w:spacing w:before="100" w:beforeAutospacing="1" w:after="100" w:afterAutospacing="1"/>
        <w:rPr>
          <w:rFonts w:ascii="Times New Roman" w:hAnsi="Times New Roman" w:cs="Times New Roman"/>
          <w:sz w:val="24"/>
          <w:szCs w:val="24"/>
        </w:rPr>
      </w:pPr>
      <w:r w:rsidRPr="009C5E0D">
        <w:rPr>
          <w:rFonts w:ascii="Times New Roman" w:hAnsi="Times New Roman" w:cs="Times New Roman"/>
          <w:sz w:val="24"/>
          <w:szCs w:val="24"/>
        </w:rPr>
        <w:t>The codes are</w:t>
      </w:r>
      <w:r>
        <w:rPr>
          <w:rFonts w:ascii="Times New Roman" w:hAnsi="Times New Roman" w:cs="Times New Roman"/>
          <w:sz w:val="24"/>
          <w:szCs w:val="24"/>
        </w:rPr>
        <w:t xml:space="preserve"> as follows</w:t>
      </w:r>
      <w:r w:rsidRPr="009C5E0D">
        <w:rPr>
          <w:rFonts w:ascii="Times New Roman" w:hAnsi="Times New Roman" w:cs="Times New Roman"/>
          <w:sz w:val="24"/>
          <w:szCs w:val="24"/>
        </w:rPr>
        <w:t>:</w:t>
      </w:r>
    </w:p>
    <w:p w14:paraId="7C7C8DFD" w14:textId="77777777" w:rsidR="003807F7" w:rsidRPr="009C5E0D" w:rsidRDefault="003807F7" w:rsidP="003807F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b/>
          <w:bCs/>
          <w:sz w:val="24"/>
          <w:szCs w:val="24"/>
        </w:rPr>
        <w:t>6541O Funded OPEB Assets</w:t>
      </w:r>
      <w:r w:rsidRPr="009C5E0D">
        <w:rPr>
          <w:rFonts w:ascii="Times New Roman" w:eastAsia="Times New Roman" w:hAnsi="Times New Roman" w:cs="Times New Roman"/>
          <w:sz w:val="24"/>
          <w:szCs w:val="24"/>
        </w:rPr>
        <w:t>: Utilized in period 13 for recording OPEB Assets, in accordance with GASB 75.</w:t>
      </w:r>
    </w:p>
    <w:p w14:paraId="51601267" w14:textId="77777777" w:rsidR="003807F7" w:rsidRPr="009C5E0D" w:rsidRDefault="003807F7" w:rsidP="003807F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b/>
          <w:bCs/>
          <w:sz w:val="24"/>
          <w:szCs w:val="24"/>
        </w:rPr>
        <w:t>6541P Funded Pension Assets</w:t>
      </w:r>
      <w:r w:rsidRPr="009C5E0D">
        <w:rPr>
          <w:rFonts w:ascii="Times New Roman" w:eastAsia="Times New Roman" w:hAnsi="Times New Roman" w:cs="Times New Roman"/>
          <w:sz w:val="24"/>
          <w:szCs w:val="24"/>
        </w:rPr>
        <w:t>: Also used in period 13 to document Pension Assets, following GASB 75 guidelines.</w:t>
      </w:r>
    </w:p>
    <w:p w14:paraId="6DAEE995" w14:textId="77777777" w:rsidR="003807F7" w:rsidRPr="009C5E0D" w:rsidRDefault="003807F7" w:rsidP="003807F7">
      <w:pPr>
        <w:spacing w:before="100" w:beforeAutospacing="1" w:after="100" w:afterAutospacing="1"/>
        <w:rPr>
          <w:rFonts w:ascii="Times New Roman" w:hAnsi="Times New Roman" w:cs="Times New Roman"/>
          <w:sz w:val="24"/>
          <w:szCs w:val="24"/>
        </w:rPr>
      </w:pPr>
      <w:r w:rsidRPr="009C5E0D">
        <w:rPr>
          <w:rFonts w:ascii="Times New Roman" w:hAnsi="Times New Roman" w:cs="Times New Roman"/>
          <w:sz w:val="24"/>
          <w:szCs w:val="24"/>
        </w:rPr>
        <w:t>Districts should continue to record and add new entries as follows:</w:t>
      </w:r>
    </w:p>
    <w:p w14:paraId="6A43F61B" w14:textId="77777777" w:rsidR="003807F7" w:rsidRPr="009C5E0D" w:rsidRDefault="003807F7" w:rsidP="003807F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sz w:val="24"/>
          <w:szCs w:val="24"/>
        </w:rPr>
        <w:t>Adjust deferred outflows and inflows to the actual figures from the current Pension and OPEB audits.</w:t>
      </w:r>
    </w:p>
    <w:p w14:paraId="4C45691D" w14:textId="77777777" w:rsidR="003807F7" w:rsidRPr="009C5E0D" w:rsidRDefault="003807F7" w:rsidP="003807F7">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not previously completed, move</w:t>
      </w:r>
      <w:r w:rsidRPr="009C5E0D">
        <w:rPr>
          <w:rFonts w:ascii="Times New Roman" w:eastAsia="Times New Roman" w:hAnsi="Times New Roman" w:cs="Times New Roman"/>
          <w:sz w:val="24"/>
          <w:szCs w:val="24"/>
        </w:rPr>
        <w:t xml:space="preserve"> the net OPEB liability </w:t>
      </w:r>
      <w:r>
        <w:rPr>
          <w:rFonts w:ascii="Times New Roman" w:eastAsia="Times New Roman" w:hAnsi="Times New Roman" w:cs="Times New Roman"/>
          <w:sz w:val="24"/>
          <w:szCs w:val="24"/>
        </w:rPr>
        <w:t>shown in</w:t>
      </w:r>
      <w:r w:rsidRPr="009C5E0D">
        <w:rPr>
          <w:rFonts w:ascii="Times New Roman" w:eastAsia="Times New Roman" w:hAnsi="Times New Roman" w:cs="Times New Roman"/>
          <w:sz w:val="24"/>
          <w:szCs w:val="24"/>
        </w:rPr>
        <w:t xml:space="preserve"> </w:t>
      </w:r>
      <w:r w:rsidRPr="009C5E0D">
        <w:rPr>
          <w:rFonts w:ascii="Times New Roman" w:eastAsia="Times New Roman" w:hAnsi="Times New Roman" w:cs="Times New Roman"/>
          <w:b/>
          <w:bCs/>
          <w:sz w:val="24"/>
          <w:szCs w:val="24"/>
        </w:rPr>
        <w:t>7541O</w:t>
      </w:r>
      <w:r>
        <w:rPr>
          <w:rFonts w:ascii="Times New Roman" w:eastAsia="Times New Roman" w:hAnsi="Times New Roman" w:cs="Times New Roman"/>
          <w:sz w:val="24"/>
          <w:szCs w:val="24"/>
        </w:rPr>
        <w:t xml:space="preserve"> to</w:t>
      </w:r>
      <w:r w:rsidRPr="009C5E0D">
        <w:rPr>
          <w:rFonts w:ascii="Times New Roman" w:eastAsia="Times New Roman" w:hAnsi="Times New Roman" w:cs="Times New Roman"/>
          <w:sz w:val="24"/>
          <w:szCs w:val="24"/>
        </w:rPr>
        <w:t xml:space="preserve"> </w:t>
      </w:r>
      <w:r w:rsidRPr="009C5E0D">
        <w:rPr>
          <w:rFonts w:ascii="Times New Roman" w:eastAsia="Times New Roman" w:hAnsi="Times New Roman" w:cs="Times New Roman"/>
          <w:b/>
          <w:bCs/>
          <w:sz w:val="24"/>
          <w:szCs w:val="24"/>
        </w:rPr>
        <w:t>6541O</w:t>
      </w:r>
      <w:r w:rsidRPr="009C5E0D">
        <w:rPr>
          <w:rFonts w:ascii="Times New Roman" w:eastAsia="Times New Roman" w:hAnsi="Times New Roman" w:cs="Times New Roman"/>
          <w:sz w:val="24"/>
          <w:szCs w:val="24"/>
        </w:rPr>
        <w:t>.</w:t>
      </w:r>
    </w:p>
    <w:p w14:paraId="1DDE4851" w14:textId="77777777" w:rsidR="003807F7" w:rsidRPr="009C5E0D" w:rsidRDefault="003807F7" w:rsidP="003807F7">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the</w:t>
      </w:r>
      <w:r w:rsidRPr="009C5E0D">
        <w:rPr>
          <w:rFonts w:ascii="Times New Roman" w:eastAsia="Times New Roman" w:hAnsi="Times New Roman" w:cs="Times New Roman"/>
          <w:sz w:val="24"/>
          <w:szCs w:val="24"/>
        </w:rPr>
        <w:t xml:space="preserve"> net pension liability in </w:t>
      </w:r>
      <w:r w:rsidRPr="009C5E0D">
        <w:rPr>
          <w:rFonts w:ascii="Times New Roman" w:eastAsia="Times New Roman" w:hAnsi="Times New Roman" w:cs="Times New Roman"/>
          <w:b/>
          <w:bCs/>
          <w:sz w:val="24"/>
          <w:szCs w:val="24"/>
        </w:rPr>
        <w:t>7541P</w:t>
      </w:r>
      <w:r w:rsidRPr="009C5E0D">
        <w:rPr>
          <w:rFonts w:ascii="Times New Roman" w:eastAsia="Times New Roman" w:hAnsi="Times New Roman" w:cs="Times New Roman"/>
          <w:sz w:val="24"/>
          <w:szCs w:val="24"/>
        </w:rPr>
        <w:t>.</w:t>
      </w:r>
    </w:p>
    <w:p w14:paraId="7389098A" w14:textId="77777777" w:rsidR="003807F7" w:rsidRPr="009C5E0D" w:rsidRDefault="003807F7" w:rsidP="003807F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C5E0D">
        <w:rPr>
          <w:rFonts w:ascii="Times New Roman" w:eastAsia="Times New Roman" w:hAnsi="Times New Roman" w:cs="Times New Roman"/>
          <w:sz w:val="24"/>
          <w:szCs w:val="24"/>
        </w:rPr>
        <w:t xml:space="preserve">Report the aggregate of deferred outflows, deferred inflows and the net balance of Pension/OPEB liabilities or assets in </w:t>
      </w:r>
      <w:r w:rsidRPr="009C5E0D">
        <w:rPr>
          <w:rFonts w:ascii="Times New Roman" w:eastAsia="Times New Roman" w:hAnsi="Times New Roman" w:cs="Times New Roman"/>
          <w:b/>
          <w:bCs/>
          <w:sz w:val="24"/>
          <w:szCs w:val="24"/>
        </w:rPr>
        <w:t>8737O</w:t>
      </w:r>
      <w:r w:rsidRPr="009C5E0D">
        <w:rPr>
          <w:rFonts w:ascii="Times New Roman" w:eastAsia="Times New Roman" w:hAnsi="Times New Roman" w:cs="Times New Roman"/>
          <w:sz w:val="24"/>
          <w:szCs w:val="24"/>
        </w:rPr>
        <w:t xml:space="preserve"> and </w:t>
      </w:r>
      <w:r w:rsidRPr="009C5E0D">
        <w:rPr>
          <w:rFonts w:ascii="Times New Roman" w:eastAsia="Times New Roman" w:hAnsi="Times New Roman" w:cs="Times New Roman"/>
          <w:b/>
          <w:bCs/>
          <w:sz w:val="24"/>
          <w:szCs w:val="24"/>
        </w:rPr>
        <w:t>8737P</w:t>
      </w:r>
      <w:r w:rsidRPr="009C5E0D">
        <w:rPr>
          <w:rFonts w:ascii="Times New Roman" w:eastAsia="Times New Roman" w:hAnsi="Times New Roman" w:cs="Times New Roman"/>
          <w:sz w:val="24"/>
          <w:szCs w:val="24"/>
        </w:rPr>
        <w:t>.</w:t>
      </w:r>
    </w:p>
    <w:p w14:paraId="6B3FE339" w14:textId="0FC95B1D" w:rsidR="003807F7" w:rsidRDefault="00630D6F" w:rsidP="003807F7">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9C5E0D">
        <w:rPr>
          <w:rFonts w:ascii="Times New Roman" w:eastAsia="Times New Roman" w:hAnsi="Times New Roman" w:cs="Times New Roman"/>
          <w:sz w:val="24"/>
          <w:szCs w:val="24"/>
        </w:rPr>
        <w:t>Contin</w:t>
      </w:r>
      <w:r w:rsidR="001D3A25">
        <w:rPr>
          <w:rFonts w:ascii="Times New Roman" w:eastAsia="Times New Roman" w:hAnsi="Times New Roman" w:cs="Times New Roman"/>
          <w:sz w:val="24"/>
          <w:szCs w:val="24"/>
        </w:rPr>
        <w:t>ue</w:t>
      </w:r>
      <w:proofErr w:type="gramEnd"/>
      <w:r w:rsidR="003807F7" w:rsidRPr="009C5E0D">
        <w:rPr>
          <w:rFonts w:ascii="Times New Roman" w:eastAsia="Times New Roman" w:hAnsi="Times New Roman" w:cs="Times New Roman"/>
          <w:sz w:val="24"/>
          <w:szCs w:val="24"/>
        </w:rPr>
        <w:t xml:space="preserve"> to report the annual net changes in deferred outflows, deferred inflows</w:t>
      </w:r>
      <w:r w:rsidR="003807F7">
        <w:rPr>
          <w:rFonts w:ascii="Times New Roman" w:eastAsia="Times New Roman" w:hAnsi="Times New Roman" w:cs="Times New Roman"/>
          <w:sz w:val="24"/>
          <w:szCs w:val="24"/>
        </w:rPr>
        <w:t xml:space="preserve"> </w:t>
      </w:r>
      <w:r w:rsidR="003807F7" w:rsidRPr="009C5E0D">
        <w:rPr>
          <w:rFonts w:ascii="Times New Roman" w:eastAsia="Times New Roman" w:hAnsi="Times New Roman" w:cs="Times New Roman"/>
          <w:sz w:val="24"/>
          <w:szCs w:val="24"/>
        </w:rPr>
        <w:t>and net liability/asset u</w:t>
      </w:r>
      <w:r w:rsidR="003807F7">
        <w:rPr>
          <w:rFonts w:ascii="Times New Roman" w:eastAsia="Times New Roman" w:hAnsi="Times New Roman" w:cs="Times New Roman"/>
          <w:sz w:val="24"/>
          <w:szCs w:val="24"/>
        </w:rPr>
        <w:t>sing expenditure object codes</w:t>
      </w:r>
      <w:r w:rsidR="003807F7" w:rsidRPr="009C5E0D">
        <w:rPr>
          <w:rFonts w:ascii="Times New Roman" w:eastAsia="Times New Roman" w:hAnsi="Times New Roman" w:cs="Times New Roman"/>
          <w:sz w:val="24"/>
          <w:szCs w:val="24"/>
        </w:rPr>
        <w:t xml:space="preserve"> </w:t>
      </w:r>
      <w:r w:rsidR="003807F7" w:rsidRPr="009C5E0D">
        <w:rPr>
          <w:rFonts w:ascii="Times New Roman" w:eastAsia="Times New Roman" w:hAnsi="Times New Roman" w:cs="Times New Roman"/>
          <w:b/>
          <w:bCs/>
          <w:sz w:val="24"/>
          <w:szCs w:val="24"/>
        </w:rPr>
        <w:t>0232O</w:t>
      </w:r>
      <w:r w:rsidR="003807F7" w:rsidRPr="009C5E0D">
        <w:rPr>
          <w:rFonts w:ascii="Times New Roman" w:eastAsia="Times New Roman" w:hAnsi="Times New Roman" w:cs="Times New Roman"/>
          <w:sz w:val="24"/>
          <w:szCs w:val="24"/>
        </w:rPr>
        <w:t xml:space="preserve"> and </w:t>
      </w:r>
      <w:r w:rsidR="003807F7" w:rsidRPr="009C5E0D">
        <w:rPr>
          <w:rFonts w:ascii="Times New Roman" w:eastAsia="Times New Roman" w:hAnsi="Times New Roman" w:cs="Times New Roman"/>
          <w:b/>
          <w:bCs/>
          <w:sz w:val="24"/>
          <w:szCs w:val="24"/>
        </w:rPr>
        <w:t>0232P</w:t>
      </w:r>
      <w:r w:rsidR="003807F7" w:rsidRPr="009C5E0D">
        <w:rPr>
          <w:rFonts w:ascii="Times New Roman" w:eastAsia="Times New Roman" w:hAnsi="Times New Roman" w:cs="Times New Roman"/>
          <w:sz w:val="24"/>
          <w:szCs w:val="24"/>
        </w:rPr>
        <w:t>.</w:t>
      </w:r>
      <w:r w:rsidR="003807F7">
        <w:rPr>
          <w:rFonts w:ascii="Times New Roman" w:eastAsia="Times New Roman" w:hAnsi="Times New Roman" w:cs="Times New Roman"/>
          <w:sz w:val="24"/>
          <w:szCs w:val="24"/>
        </w:rPr>
        <w:t xml:space="preserve"> </w:t>
      </w:r>
    </w:p>
    <w:p w14:paraId="0CFCF7B9" w14:textId="77777777" w:rsidR="003807F7" w:rsidRDefault="003807F7" w:rsidP="003807F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D3A25">
        <w:rPr>
          <w:rFonts w:ascii="Times New Roman" w:eastAsia="Times New Roman" w:hAnsi="Times New Roman" w:cs="Times New Roman"/>
          <w:b/>
          <w:bCs/>
          <w:sz w:val="24"/>
          <w:szCs w:val="24"/>
        </w:rPr>
        <w:t>Reminder!</w:t>
      </w:r>
      <w:r>
        <w:rPr>
          <w:rFonts w:ascii="Times New Roman" w:eastAsia="Times New Roman" w:hAnsi="Times New Roman" w:cs="Times New Roman"/>
          <w:sz w:val="24"/>
          <w:szCs w:val="24"/>
        </w:rPr>
        <w:t xml:space="preserve"> Amounts in </w:t>
      </w:r>
      <w:r w:rsidRPr="00ED31A4">
        <w:rPr>
          <w:rFonts w:ascii="Times New Roman" w:eastAsia="Times New Roman" w:hAnsi="Times New Roman" w:cs="Times New Roman"/>
          <w:b/>
          <w:bCs/>
          <w:sz w:val="24"/>
          <w:szCs w:val="24"/>
        </w:rPr>
        <w:t>8737O</w:t>
      </w:r>
      <w:r>
        <w:rPr>
          <w:rFonts w:ascii="Times New Roman" w:eastAsia="Times New Roman" w:hAnsi="Times New Roman" w:cs="Times New Roman"/>
          <w:sz w:val="24"/>
          <w:szCs w:val="24"/>
        </w:rPr>
        <w:t xml:space="preserve"> and</w:t>
      </w:r>
      <w:r w:rsidRPr="00ED31A4">
        <w:rPr>
          <w:rFonts w:ascii="Times New Roman" w:eastAsia="Times New Roman" w:hAnsi="Times New Roman" w:cs="Times New Roman"/>
          <w:b/>
          <w:bCs/>
          <w:sz w:val="24"/>
          <w:szCs w:val="24"/>
        </w:rPr>
        <w:t xml:space="preserve"> 8737P</w:t>
      </w:r>
      <w:r>
        <w:rPr>
          <w:rFonts w:ascii="Times New Roman" w:eastAsia="Times New Roman" w:hAnsi="Times New Roman" w:cs="Times New Roman"/>
          <w:b/>
          <w:bCs/>
          <w:sz w:val="24"/>
          <w:szCs w:val="24"/>
        </w:rPr>
        <w:t xml:space="preserve"> </w:t>
      </w:r>
      <w:r w:rsidRPr="0093390B">
        <w:rPr>
          <w:rFonts w:ascii="Times New Roman" w:eastAsia="Times New Roman" w:hAnsi="Times New Roman" w:cs="Times New Roman"/>
          <w:sz w:val="24"/>
          <w:szCs w:val="24"/>
          <w:u w:val="single"/>
        </w:rPr>
        <w:t>are not moved to beginning balance</w:t>
      </w:r>
      <w:r>
        <w:rPr>
          <w:rFonts w:ascii="Times New Roman" w:eastAsia="Times New Roman" w:hAnsi="Times New Roman" w:cs="Times New Roman"/>
          <w:sz w:val="24"/>
          <w:szCs w:val="24"/>
          <w:u w:val="single"/>
        </w:rPr>
        <w:t xml:space="preserve"> in the new year</w:t>
      </w:r>
      <w:r w:rsidRPr="0093390B">
        <w:rPr>
          <w:rFonts w:ascii="Times New Roman" w:eastAsia="Times New Roman" w:hAnsi="Times New Roman" w:cs="Times New Roman"/>
          <w:sz w:val="24"/>
          <w:szCs w:val="24"/>
          <w:u w:val="single"/>
        </w:rPr>
        <w:t>.</w:t>
      </w:r>
    </w:p>
    <w:p w14:paraId="5FB82AFA" w14:textId="59DF8F74" w:rsidR="003807F7" w:rsidRPr="00EC13DC" w:rsidRDefault="003807F7" w:rsidP="003807F7">
      <w:pPr>
        <w:spacing w:before="100" w:beforeAutospacing="1" w:after="100" w:afterAutospacing="1"/>
        <w:rPr>
          <w:rStyle w:val="Strong"/>
          <w:rFonts w:ascii="Times New Roman" w:hAnsi="Times New Roman" w:cs="Times New Roman"/>
          <w:b w:val="0"/>
          <w:bCs w:val="0"/>
          <w:sz w:val="24"/>
          <w:szCs w:val="24"/>
        </w:rPr>
      </w:pPr>
      <w:r w:rsidRPr="009C5E0D">
        <w:rPr>
          <w:rFonts w:ascii="Times New Roman" w:hAnsi="Times New Roman" w:cs="Times New Roman"/>
          <w:sz w:val="24"/>
          <w:szCs w:val="24"/>
        </w:rPr>
        <w:t>If you ha</w:t>
      </w:r>
      <w:r w:rsidR="00DD162F">
        <w:rPr>
          <w:rFonts w:ascii="Times New Roman" w:hAnsi="Times New Roman" w:cs="Times New Roman"/>
          <w:sz w:val="24"/>
          <w:szCs w:val="24"/>
        </w:rPr>
        <w:t>v</w:t>
      </w:r>
      <w:r w:rsidRPr="009C5E0D">
        <w:rPr>
          <w:rFonts w:ascii="Times New Roman" w:hAnsi="Times New Roman" w:cs="Times New Roman"/>
          <w:sz w:val="24"/>
          <w:szCs w:val="24"/>
        </w:rPr>
        <w:t xml:space="preserve">e </w:t>
      </w:r>
      <w:r w:rsidR="001D3A25">
        <w:rPr>
          <w:rFonts w:ascii="Times New Roman" w:hAnsi="Times New Roman" w:cs="Times New Roman"/>
          <w:sz w:val="24"/>
          <w:szCs w:val="24"/>
        </w:rPr>
        <w:t xml:space="preserve">any </w:t>
      </w:r>
      <w:r w:rsidRPr="009C5E0D">
        <w:rPr>
          <w:rFonts w:ascii="Times New Roman" w:hAnsi="Times New Roman" w:cs="Times New Roman"/>
          <w:sz w:val="24"/>
          <w:szCs w:val="24"/>
        </w:rPr>
        <w:t xml:space="preserve">questions, please email: </w:t>
      </w:r>
      <w:hyperlink r:id="rId36" w:history="1">
        <w:r w:rsidRPr="009C5E0D">
          <w:rPr>
            <w:rStyle w:val="Hyperlink"/>
            <w:rFonts w:ascii="Times New Roman" w:hAnsi="Times New Roman" w:cs="Times New Roman"/>
            <w:sz w:val="24"/>
            <w:szCs w:val="24"/>
          </w:rPr>
          <w:t>finance.reports@education.ky.gov</w:t>
        </w:r>
      </w:hyperlink>
      <w:r>
        <w:t>.</w:t>
      </w:r>
    </w:p>
    <w:p w14:paraId="476EF99A" w14:textId="77777777" w:rsidR="0091060D" w:rsidRDefault="0091060D" w:rsidP="00FD6FAD">
      <w:pPr>
        <w:rPr>
          <w:rFonts w:ascii="Times New Roman" w:hAnsi="Times New Roman" w:cs="Times New Roman"/>
          <w:color w:val="223942"/>
          <w:sz w:val="24"/>
          <w:szCs w:val="24"/>
        </w:rPr>
      </w:pPr>
    </w:p>
    <w:p w14:paraId="386FB639" w14:textId="77777777" w:rsidR="008A46F0" w:rsidRPr="00AE49F7" w:rsidRDefault="008A46F0" w:rsidP="008A46F0">
      <w:pPr>
        <w:spacing w:after="0" w:line="240" w:lineRule="auto"/>
        <w:jc w:val="both"/>
        <w:rPr>
          <w:rFonts w:ascii="Times New Roman" w:hAnsi="Times New Roman" w:cs="Times New Roman"/>
          <w:sz w:val="24"/>
          <w:szCs w:val="24"/>
        </w:rPr>
      </w:pPr>
    </w:p>
    <w:p w14:paraId="7C1D8609" w14:textId="577649EA" w:rsidR="00DE2F0C" w:rsidRDefault="008359DD" w:rsidP="00847D52">
      <w:pPr>
        <w:pStyle w:val="NormalWeb"/>
        <w:spacing w:before="0" w:beforeAutospacing="0" w:after="225" w:afterAutospacing="0"/>
        <w:rPr>
          <w:rFonts w:ascii="Times New Roman" w:hAnsi="Times New Roman" w:cs="Times New Roman"/>
          <w:b/>
          <w:bCs/>
          <w:color w:val="405864"/>
          <w:sz w:val="28"/>
          <w:szCs w:val="28"/>
        </w:rPr>
      </w:pPr>
      <w:r w:rsidRPr="00225746">
        <w:rPr>
          <w:rFonts w:ascii="Times New Roman" w:hAnsi="Times New Roman" w:cs="Times New Roman"/>
          <w:b/>
          <w:bCs/>
          <w:color w:val="405864"/>
          <w:sz w:val="28"/>
          <w:szCs w:val="28"/>
        </w:rPr>
        <w:t>Finance</w:t>
      </w:r>
      <w:r>
        <w:rPr>
          <w:rFonts w:ascii="Times New Roman" w:hAnsi="Times New Roman" w:cs="Times New Roman"/>
          <w:b/>
          <w:bCs/>
          <w:color w:val="405864"/>
          <w:sz w:val="28"/>
          <w:szCs w:val="28"/>
        </w:rPr>
        <w:t xml:space="preserve"> Officer Spotlight</w:t>
      </w:r>
    </w:p>
    <w:p w14:paraId="662E6F4F" w14:textId="02981F21" w:rsidR="00540AD1" w:rsidRPr="00540AD1" w:rsidRDefault="00540AD1" w:rsidP="00540AD1">
      <w:pPr>
        <w:pStyle w:val="NormalWeb"/>
        <w:spacing w:before="0" w:beforeAutospacing="0" w:after="0" w:afterAutospacing="0"/>
        <w:rPr>
          <w:rFonts w:ascii="Times New Roman" w:hAnsi="Times New Roman" w:cs="Times New Roman"/>
          <w:color w:val="000000"/>
          <w:sz w:val="24"/>
          <w:szCs w:val="24"/>
        </w:rPr>
      </w:pPr>
      <w:r w:rsidRPr="00540AD1">
        <w:rPr>
          <w:rFonts w:ascii="Times New Roman" w:hAnsi="Times New Roman" w:cs="Times New Roman"/>
          <w:color w:val="000000"/>
          <w:sz w:val="24"/>
          <w:szCs w:val="24"/>
        </w:rPr>
        <w:t xml:space="preserve">Aleisha Ellis is the </w:t>
      </w:r>
      <w:r w:rsidR="00157FFD">
        <w:rPr>
          <w:rFonts w:ascii="Times New Roman" w:hAnsi="Times New Roman" w:cs="Times New Roman"/>
          <w:color w:val="000000"/>
          <w:sz w:val="24"/>
          <w:szCs w:val="24"/>
        </w:rPr>
        <w:t>d</w:t>
      </w:r>
      <w:r w:rsidRPr="00540AD1">
        <w:rPr>
          <w:rFonts w:ascii="Times New Roman" w:hAnsi="Times New Roman" w:cs="Times New Roman"/>
          <w:color w:val="000000"/>
          <w:sz w:val="24"/>
          <w:szCs w:val="24"/>
        </w:rPr>
        <w:t xml:space="preserve">irector of </w:t>
      </w:r>
      <w:r w:rsidR="00157FFD">
        <w:rPr>
          <w:rFonts w:ascii="Times New Roman" w:hAnsi="Times New Roman" w:cs="Times New Roman"/>
          <w:color w:val="000000"/>
          <w:sz w:val="24"/>
          <w:szCs w:val="24"/>
        </w:rPr>
        <w:t>f</w:t>
      </w:r>
      <w:r w:rsidRPr="00540AD1">
        <w:rPr>
          <w:rFonts w:ascii="Times New Roman" w:hAnsi="Times New Roman" w:cs="Times New Roman"/>
          <w:color w:val="000000"/>
          <w:sz w:val="24"/>
          <w:szCs w:val="24"/>
        </w:rPr>
        <w:t>inance for Clark County Board of Education</w:t>
      </w:r>
      <w:r w:rsidR="003B2A05">
        <w:rPr>
          <w:rFonts w:ascii="Times New Roman" w:hAnsi="Times New Roman" w:cs="Times New Roman"/>
          <w:color w:val="000000"/>
          <w:sz w:val="24"/>
          <w:szCs w:val="24"/>
        </w:rPr>
        <w:t xml:space="preserve"> </w:t>
      </w:r>
      <w:r w:rsidRPr="00540AD1">
        <w:rPr>
          <w:rFonts w:ascii="Times New Roman" w:hAnsi="Times New Roman" w:cs="Times New Roman"/>
          <w:color w:val="000000"/>
          <w:sz w:val="24"/>
          <w:szCs w:val="24"/>
        </w:rPr>
        <w:t xml:space="preserve">where she has served for </w:t>
      </w:r>
      <w:r w:rsidR="00F13F7E">
        <w:rPr>
          <w:rFonts w:ascii="Times New Roman" w:hAnsi="Times New Roman" w:cs="Times New Roman"/>
          <w:color w:val="000000"/>
          <w:sz w:val="24"/>
          <w:szCs w:val="24"/>
        </w:rPr>
        <w:t>ten</w:t>
      </w:r>
      <w:r w:rsidRPr="00540AD1">
        <w:rPr>
          <w:rFonts w:ascii="Times New Roman" w:hAnsi="Times New Roman" w:cs="Times New Roman"/>
          <w:color w:val="000000"/>
          <w:sz w:val="24"/>
          <w:szCs w:val="24"/>
        </w:rPr>
        <w:t xml:space="preserve"> years. She has </w:t>
      </w:r>
      <w:r w:rsidR="00F13F7E">
        <w:rPr>
          <w:rFonts w:ascii="Times New Roman" w:hAnsi="Times New Roman" w:cs="Times New Roman"/>
          <w:color w:val="000000"/>
          <w:sz w:val="24"/>
          <w:szCs w:val="24"/>
        </w:rPr>
        <w:t>fifteen</w:t>
      </w:r>
      <w:r w:rsidRPr="00540AD1">
        <w:rPr>
          <w:rFonts w:ascii="Times New Roman" w:hAnsi="Times New Roman" w:cs="Times New Roman"/>
          <w:color w:val="000000"/>
          <w:sz w:val="24"/>
          <w:szCs w:val="24"/>
        </w:rPr>
        <w:t xml:space="preserve"> years of experience in school finance, along with </w:t>
      </w:r>
      <w:r w:rsidR="00F13F7E">
        <w:rPr>
          <w:rFonts w:ascii="Times New Roman" w:hAnsi="Times New Roman" w:cs="Times New Roman"/>
          <w:color w:val="000000"/>
          <w:sz w:val="24"/>
          <w:szCs w:val="24"/>
        </w:rPr>
        <w:t>ten</w:t>
      </w:r>
      <w:r w:rsidRPr="00540AD1">
        <w:rPr>
          <w:rFonts w:ascii="Times New Roman" w:hAnsi="Times New Roman" w:cs="Times New Roman"/>
          <w:color w:val="000000"/>
          <w:sz w:val="24"/>
          <w:szCs w:val="24"/>
        </w:rPr>
        <w:t xml:space="preserve"> years </w:t>
      </w:r>
      <w:r w:rsidRPr="00540AD1">
        <w:rPr>
          <w:rFonts w:ascii="Times New Roman" w:hAnsi="Times New Roman" w:cs="Times New Roman"/>
          <w:color w:val="000000"/>
          <w:sz w:val="24"/>
          <w:szCs w:val="24"/>
        </w:rPr>
        <w:lastRenderedPageBreak/>
        <w:t>in the banking industry. </w:t>
      </w:r>
      <w:r w:rsidR="00A3215E">
        <w:rPr>
          <w:rFonts w:ascii="Times New Roman" w:hAnsi="Times New Roman" w:cs="Times New Roman"/>
          <w:color w:val="000000"/>
          <w:sz w:val="24"/>
          <w:szCs w:val="24"/>
        </w:rPr>
        <w:t>Ellis</w:t>
      </w:r>
      <w:r w:rsidRPr="00540AD1">
        <w:rPr>
          <w:rFonts w:ascii="Times New Roman" w:hAnsi="Times New Roman" w:cs="Times New Roman"/>
          <w:color w:val="000000"/>
          <w:sz w:val="24"/>
          <w:szCs w:val="24"/>
        </w:rPr>
        <w:t xml:space="preserve"> is responsible for all facets of finance operations </w:t>
      </w:r>
      <w:r w:rsidR="006166C5">
        <w:rPr>
          <w:rFonts w:ascii="Times New Roman" w:hAnsi="Times New Roman" w:cs="Times New Roman"/>
          <w:color w:val="000000"/>
          <w:sz w:val="24"/>
          <w:szCs w:val="24"/>
        </w:rPr>
        <w:t>to include</w:t>
      </w:r>
      <w:r w:rsidRPr="00540AD1">
        <w:rPr>
          <w:rFonts w:ascii="Times New Roman" w:hAnsi="Times New Roman" w:cs="Times New Roman"/>
          <w:color w:val="000000"/>
          <w:sz w:val="24"/>
          <w:szCs w:val="24"/>
        </w:rPr>
        <w:t xml:space="preserve"> payroll, procurement, budget, asset management, payables, receivables, and fiscal planning. </w:t>
      </w:r>
    </w:p>
    <w:p w14:paraId="1E712A0E" w14:textId="77777777" w:rsidR="00540AD1" w:rsidRPr="00540AD1" w:rsidRDefault="00540AD1" w:rsidP="00540AD1">
      <w:pPr>
        <w:pStyle w:val="NormalWeb"/>
        <w:spacing w:before="0" w:beforeAutospacing="0" w:after="0" w:afterAutospacing="0"/>
        <w:rPr>
          <w:rFonts w:ascii="Times New Roman" w:hAnsi="Times New Roman" w:cs="Times New Roman"/>
          <w:color w:val="000000"/>
          <w:sz w:val="24"/>
          <w:szCs w:val="24"/>
        </w:rPr>
      </w:pPr>
      <w:r w:rsidRPr="00540AD1">
        <w:rPr>
          <w:rFonts w:ascii="Times New Roman" w:hAnsi="Times New Roman" w:cs="Times New Roman"/>
          <w:color w:val="000000"/>
          <w:sz w:val="24"/>
          <w:szCs w:val="24"/>
        </w:rPr>
        <w:t> </w:t>
      </w:r>
    </w:p>
    <w:p w14:paraId="76671454" w14:textId="2977FD42" w:rsidR="00540AD1" w:rsidRPr="00540AD1" w:rsidRDefault="00540AD1" w:rsidP="00540AD1">
      <w:pPr>
        <w:pStyle w:val="NormalWeb"/>
        <w:spacing w:before="0" w:beforeAutospacing="0" w:after="0" w:afterAutospacing="0"/>
        <w:rPr>
          <w:rFonts w:ascii="Times New Roman" w:hAnsi="Times New Roman" w:cs="Times New Roman"/>
          <w:color w:val="000000"/>
          <w:sz w:val="24"/>
          <w:szCs w:val="24"/>
        </w:rPr>
      </w:pPr>
      <w:r w:rsidRPr="00540AD1">
        <w:rPr>
          <w:rFonts w:ascii="Times New Roman" w:hAnsi="Times New Roman" w:cs="Times New Roman"/>
          <w:color w:val="000000"/>
          <w:sz w:val="24"/>
          <w:szCs w:val="24"/>
        </w:rPr>
        <w:t xml:space="preserve">A native of Mt. Sterling and a graduate of Montgomery County High School, </w:t>
      </w:r>
      <w:r w:rsidR="00473FCA">
        <w:rPr>
          <w:rFonts w:ascii="Times New Roman" w:hAnsi="Times New Roman" w:cs="Times New Roman"/>
          <w:color w:val="000000"/>
          <w:sz w:val="24"/>
          <w:szCs w:val="24"/>
        </w:rPr>
        <w:t>Ellis</w:t>
      </w:r>
      <w:r w:rsidRPr="00540AD1">
        <w:rPr>
          <w:rFonts w:ascii="Times New Roman" w:hAnsi="Times New Roman" w:cs="Times New Roman"/>
          <w:color w:val="000000"/>
          <w:sz w:val="24"/>
          <w:szCs w:val="24"/>
        </w:rPr>
        <w:t xml:space="preserve"> now works for the rival district – GO CARDS! She continued her education at Eastern Kentucky University, where she earned her </w:t>
      </w:r>
      <w:r w:rsidR="004138B3">
        <w:rPr>
          <w:rFonts w:ascii="Times New Roman" w:hAnsi="Times New Roman" w:cs="Times New Roman"/>
          <w:color w:val="000000"/>
          <w:sz w:val="24"/>
          <w:szCs w:val="24"/>
        </w:rPr>
        <w:t>Bachelor of Business Administration</w:t>
      </w:r>
      <w:r w:rsidRPr="00540AD1">
        <w:rPr>
          <w:rFonts w:ascii="Times New Roman" w:hAnsi="Times New Roman" w:cs="Times New Roman"/>
          <w:color w:val="000000"/>
          <w:sz w:val="24"/>
          <w:szCs w:val="24"/>
        </w:rPr>
        <w:t xml:space="preserve"> in </w:t>
      </w:r>
      <w:r w:rsidR="004138B3">
        <w:rPr>
          <w:rFonts w:ascii="Times New Roman" w:hAnsi="Times New Roman" w:cs="Times New Roman"/>
          <w:color w:val="000000"/>
          <w:sz w:val="24"/>
          <w:szCs w:val="24"/>
        </w:rPr>
        <w:t>a</w:t>
      </w:r>
      <w:r w:rsidRPr="00540AD1">
        <w:rPr>
          <w:rFonts w:ascii="Times New Roman" w:hAnsi="Times New Roman" w:cs="Times New Roman"/>
          <w:color w:val="000000"/>
          <w:sz w:val="24"/>
          <w:szCs w:val="24"/>
        </w:rPr>
        <w:t>ccounting. She has also completed her Certified School Financial Manager</w:t>
      </w:r>
      <w:r w:rsidR="00E26F83">
        <w:rPr>
          <w:rFonts w:ascii="Times New Roman" w:hAnsi="Times New Roman" w:cs="Times New Roman"/>
          <w:color w:val="000000"/>
          <w:sz w:val="24"/>
          <w:szCs w:val="24"/>
        </w:rPr>
        <w:t xml:space="preserve"> (CSFM)</w:t>
      </w:r>
      <w:r w:rsidRPr="00540AD1">
        <w:rPr>
          <w:rFonts w:ascii="Times New Roman" w:hAnsi="Times New Roman" w:cs="Times New Roman"/>
          <w:color w:val="000000"/>
          <w:sz w:val="24"/>
          <w:szCs w:val="24"/>
        </w:rPr>
        <w:t xml:space="preserve"> certification and is currently enrolled with Wilkes University pursuing her </w:t>
      </w:r>
      <w:r w:rsidR="00714636" w:rsidRPr="00540AD1">
        <w:rPr>
          <w:rFonts w:ascii="Times New Roman" w:hAnsi="Times New Roman" w:cs="Times New Roman"/>
          <w:color w:val="000000"/>
          <w:sz w:val="24"/>
          <w:szCs w:val="24"/>
        </w:rPr>
        <w:t>master’s</w:t>
      </w:r>
      <w:r w:rsidRPr="00540AD1">
        <w:rPr>
          <w:rFonts w:ascii="Times New Roman" w:hAnsi="Times New Roman" w:cs="Times New Roman"/>
          <w:color w:val="000000"/>
          <w:sz w:val="24"/>
          <w:szCs w:val="24"/>
        </w:rPr>
        <w:t xml:space="preserve"> degree in </w:t>
      </w:r>
      <w:r w:rsidR="004138B3">
        <w:rPr>
          <w:rFonts w:ascii="Times New Roman" w:hAnsi="Times New Roman" w:cs="Times New Roman"/>
          <w:color w:val="000000"/>
          <w:sz w:val="24"/>
          <w:szCs w:val="24"/>
        </w:rPr>
        <w:t>s</w:t>
      </w:r>
      <w:r w:rsidRPr="00540AD1">
        <w:rPr>
          <w:rFonts w:ascii="Times New Roman" w:hAnsi="Times New Roman" w:cs="Times New Roman"/>
          <w:color w:val="000000"/>
          <w:sz w:val="24"/>
          <w:szCs w:val="24"/>
        </w:rPr>
        <w:t xml:space="preserve">chool </w:t>
      </w:r>
      <w:r w:rsidR="004138B3">
        <w:rPr>
          <w:rFonts w:ascii="Times New Roman" w:hAnsi="Times New Roman" w:cs="Times New Roman"/>
          <w:color w:val="000000"/>
          <w:sz w:val="24"/>
          <w:szCs w:val="24"/>
        </w:rPr>
        <w:t>b</w:t>
      </w:r>
      <w:r w:rsidRPr="00540AD1">
        <w:rPr>
          <w:rFonts w:ascii="Times New Roman" w:hAnsi="Times New Roman" w:cs="Times New Roman"/>
          <w:color w:val="000000"/>
          <w:sz w:val="24"/>
          <w:szCs w:val="24"/>
        </w:rPr>
        <w:t xml:space="preserve">usiness </w:t>
      </w:r>
      <w:r w:rsidR="004138B3">
        <w:rPr>
          <w:rFonts w:ascii="Times New Roman" w:hAnsi="Times New Roman" w:cs="Times New Roman"/>
          <w:color w:val="000000"/>
          <w:sz w:val="24"/>
          <w:szCs w:val="24"/>
        </w:rPr>
        <w:t>l</w:t>
      </w:r>
      <w:r w:rsidRPr="00540AD1">
        <w:rPr>
          <w:rFonts w:ascii="Times New Roman" w:hAnsi="Times New Roman" w:cs="Times New Roman"/>
          <w:color w:val="000000"/>
          <w:sz w:val="24"/>
          <w:szCs w:val="24"/>
        </w:rPr>
        <w:t>eadership.   </w:t>
      </w:r>
    </w:p>
    <w:p w14:paraId="6B83D206" w14:textId="77777777" w:rsidR="00540AD1" w:rsidRPr="00540AD1" w:rsidRDefault="00540AD1" w:rsidP="00540AD1">
      <w:pPr>
        <w:pStyle w:val="NormalWeb"/>
        <w:spacing w:before="0" w:beforeAutospacing="0" w:after="0" w:afterAutospacing="0"/>
        <w:rPr>
          <w:rFonts w:ascii="Times New Roman" w:hAnsi="Times New Roman" w:cs="Times New Roman"/>
          <w:color w:val="000000"/>
          <w:sz w:val="24"/>
          <w:szCs w:val="24"/>
        </w:rPr>
      </w:pPr>
      <w:r w:rsidRPr="00540AD1">
        <w:rPr>
          <w:rFonts w:ascii="Times New Roman" w:hAnsi="Times New Roman" w:cs="Times New Roman"/>
          <w:color w:val="000000"/>
          <w:sz w:val="24"/>
          <w:szCs w:val="24"/>
        </w:rPr>
        <w:t> </w:t>
      </w:r>
    </w:p>
    <w:p w14:paraId="683803F8" w14:textId="19A9C163" w:rsidR="00540AD1" w:rsidRPr="00540AD1" w:rsidRDefault="001D763D" w:rsidP="00713F3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Ellis</w:t>
      </w:r>
      <w:r w:rsidR="00540AD1" w:rsidRPr="00540AD1">
        <w:rPr>
          <w:rFonts w:ascii="Times New Roman" w:hAnsi="Times New Roman" w:cs="Times New Roman"/>
          <w:color w:val="000000"/>
          <w:sz w:val="24"/>
          <w:szCs w:val="24"/>
        </w:rPr>
        <w:t xml:space="preserve"> and</w:t>
      </w:r>
      <w:r w:rsidR="004D2418">
        <w:rPr>
          <w:rFonts w:ascii="Times New Roman" w:hAnsi="Times New Roman" w:cs="Times New Roman"/>
          <w:color w:val="000000"/>
          <w:sz w:val="24"/>
          <w:szCs w:val="24"/>
        </w:rPr>
        <w:t xml:space="preserve"> Nate,</w:t>
      </w:r>
      <w:r w:rsidR="00540AD1" w:rsidRPr="00540AD1">
        <w:rPr>
          <w:rFonts w:ascii="Times New Roman" w:hAnsi="Times New Roman" w:cs="Times New Roman"/>
          <w:color w:val="000000"/>
          <w:sz w:val="24"/>
          <w:szCs w:val="24"/>
        </w:rPr>
        <w:t xml:space="preserve"> her husband of </w:t>
      </w:r>
      <w:r w:rsidR="004D2418">
        <w:rPr>
          <w:rFonts w:ascii="Times New Roman" w:hAnsi="Times New Roman" w:cs="Times New Roman"/>
          <w:color w:val="000000"/>
          <w:sz w:val="24"/>
          <w:szCs w:val="24"/>
        </w:rPr>
        <w:t>ten</w:t>
      </w:r>
      <w:r w:rsidR="00540AD1" w:rsidRPr="00540AD1">
        <w:rPr>
          <w:rFonts w:ascii="Times New Roman" w:hAnsi="Times New Roman" w:cs="Times New Roman"/>
          <w:color w:val="000000"/>
          <w:sz w:val="24"/>
          <w:szCs w:val="24"/>
        </w:rPr>
        <w:t xml:space="preserve"> years</w:t>
      </w:r>
      <w:r w:rsidR="00714636">
        <w:rPr>
          <w:rFonts w:ascii="Times New Roman" w:hAnsi="Times New Roman" w:cs="Times New Roman"/>
          <w:color w:val="000000"/>
          <w:sz w:val="24"/>
          <w:szCs w:val="24"/>
        </w:rPr>
        <w:t xml:space="preserve">, </w:t>
      </w:r>
      <w:r w:rsidR="00540AD1" w:rsidRPr="00540AD1">
        <w:rPr>
          <w:rFonts w:ascii="Times New Roman" w:hAnsi="Times New Roman" w:cs="Times New Roman"/>
          <w:color w:val="000000"/>
          <w:sz w:val="24"/>
          <w:szCs w:val="24"/>
        </w:rPr>
        <w:t>have two boys</w:t>
      </w:r>
      <w:r w:rsidR="000A0FB8">
        <w:rPr>
          <w:rFonts w:ascii="Times New Roman" w:hAnsi="Times New Roman" w:cs="Times New Roman"/>
          <w:color w:val="000000"/>
          <w:sz w:val="24"/>
          <w:szCs w:val="24"/>
        </w:rPr>
        <w:t>,</w:t>
      </w:r>
      <w:r w:rsidR="00540AD1" w:rsidRPr="00540AD1">
        <w:rPr>
          <w:rFonts w:ascii="Times New Roman" w:hAnsi="Times New Roman" w:cs="Times New Roman"/>
          <w:color w:val="000000"/>
          <w:sz w:val="24"/>
          <w:szCs w:val="24"/>
        </w:rPr>
        <w:t xml:space="preserve"> Clay (8) and Jameson (3). As a family, they enjoy being outdoors, traveling (specifically to the beach) and spending time with grandparents.</w:t>
      </w:r>
      <w:r w:rsidR="00713F36">
        <w:rPr>
          <w:rFonts w:ascii="Times New Roman" w:hAnsi="Times New Roman" w:cs="Times New Roman"/>
          <w:color w:val="000000"/>
          <w:sz w:val="24"/>
          <w:szCs w:val="24"/>
        </w:rPr>
        <w:t xml:space="preserve"> </w:t>
      </w:r>
    </w:p>
    <w:p w14:paraId="13C4E5D8" w14:textId="77777777" w:rsidR="00350B31" w:rsidRPr="00350B31" w:rsidRDefault="00350B31" w:rsidP="00350B31">
      <w:pPr>
        <w:spacing w:line="259" w:lineRule="auto"/>
        <w:rPr>
          <w:rFonts w:ascii="Times New Roman" w:hAnsi="Times New Roman" w:cs="Times New Roman"/>
          <w:sz w:val="24"/>
          <w:szCs w:val="24"/>
        </w:rPr>
      </w:pPr>
    </w:p>
    <w:p w14:paraId="12392DAC" w14:textId="77777777" w:rsidR="004423AF" w:rsidRPr="00862684" w:rsidRDefault="004423AF" w:rsidP="00847D52">
      <w:pPr>
        <w:pStyle w:val="NormalWeb"/>
        <w:spacing w:before="0" w:beforeAutospacing="0" w:after="225" w:afterAutospacing="0"/>
        <w:rPr>
          <w:rFonts w:ascii="Times New Roman" w:hAnsi="Times New Roman" w:cs="Times New Roman"/>
          <w:color w:val="405864"/>
          <w:sz w:val="24"/>
          <w:szCs w:val="24"/>
        </w:rPr>
      </w:pPr>
    </w:p>
    <w:sectPr w:rsidR="004423AF" w:rsidRPr="00862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01BA"/>
    <w:multiLevelType w:val="hybridMultilevel"/>
    <w:tmpl w:val="5A16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F56B1"/>
    <w:multiLevelType w:val="hybridMultilevel"/>
    <w:tmpl w:val="1DE65D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D200E"/>
    <w:multiLevelType w:val="hybridMultilevel"/>
    <w:tmpl w:val="A32EA3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673C"/>
    <w:multiLevelType w:val="hybridMultilevel"/>
    <w:tmpl w:val="A50089EE"/>
    <w:lvl w:ilvl="0" w:tplc="6D4A2CA0">
      <w:start w:val="1"/>
      <w:numFmt w:val="decimal"/>
      <w:lvlText w:val="%1."/>
      <w:lvlJc w:val="left"/>
      <w:pPr>
        <w:tabs>
          <w:tab w:val="num" w:pos="720"/>
        </w:tabs>
        <w:ind w:left="720" w:hanging="360"/>
      </w:pPr>
    </w:lvl>
    <w:lvl w:ilvl="1" w:tplc="7EBC69C0">
      <w:start w:val="1"/>
      <w:numFmt w:val="decimal"/>
      <w:lvlText w:val="%2."/>
      <w:lvlJc w:val="left"/>
      <w:pPr>
        <w:tabs>
          <w:tab w:val="num" w:pos="1440"/>
        </w:tabs>
        <w:ind w:left="1440" w:hanging="360"/>
      </w:pPr>
    </w:lvl>
    <w:lvl w:ilvl="2" w:tplc="665E91BA">
      <w:start w:val="1"/>
      <w:numFmt w:val="decimal"/>
      <w:lvlText w:val="%3."/>
      <w:lvlJc w:val="left"/>
      <w:pPr>
        <w:tabs>
          <w:tab w:val="num" w:pos="2160"/>
        </w:tabs>
        <w:ind w:left="2160" w:hanging="360"/>
      </w:pPr>
    </w:lvl>
    <w:lvl w:ilvl="3" w:tplc="1F625776">
      <w:start w:val="1"/>
      <w:numFmt w:val="decimal"/>
      <w:lvlText w:val="%4."/>
      <w:lvlJc w:val="left"/>
      <w:pPr>
        <w:tabs>
          <w:tab w:val="num" w:pos="2880"/>
        </w:tabs>
        <w:ind w:left="2880" w:hanging="360"/>
      </w:pPr>
    </w:lvl>
    <w:lvl w:ilvl="4" w:tplc="B3B6F5AA">
      <w:start w:val="1"/>
      <w:numFmt w:val="decimal"/>
      <w:lvlText w:val="%5."/>
      <w:lvlJc w:val="left"/>
      <w:pPr>
        <w:tabs>
          <w:tab w:val="num" w:pos="3600"/>
        </w:tabs>
        <w:ind w:left="3600" w:hanging="360"/>
      </w:pPr>
    </w:lvl>
    <w:lvl w:ilvl="5" w:tplc="FF342046">
      <w:start w:val="1"/>
      <w:numFmt w:val="decimal"/>
      <w:lvlText w:val="%6."/>
      <w:lvlJc w:val="left"/>
      <w:pPr>
        <w:tabs>
          <w:tab w:val="num" w:pos="4320"/>
        </w:tabs>
        <w:ind w:left="4320" w:hanging="360"/>
      </w:pPr>
    </w:lvl>
    <w:lvl w:ilvl="6" w:tplc="7CAC5974">
      <w:start w:val="1"/>
      <w:numFmt w:val="decimal"/>
      <w:lvlText w:val="%7."/>
      <w:lvlJc w:val="left"/>
      <w:pPr>
        <w:tabs>
          <w:tab w:val="num" w:pos="5040"/>
        </w:tabs>
        <w:ind w:left="5040" w:hanging="360"/>
      </w:pPr>
    </w:lvl>
    <w:lvl w:ilvl="7" w:tplc="2320CBC2">
      <w:start w:val="1"/>
      <w:numFmt w:val="decimal"/>
      <w:lvlText w:val="%8."/>
      <w:lvlJc w:val="left"/>
      <w:pPr>
        <w:tabs>
          <w:tab w:val="num" w:pos="5760"/>
        </w:tabs>
        <w:ind w:left="5760" w:hanging="360"/>
      </w:pPr>
    </w:lvl>
    <w:lvl w:ilvl="8" w:tplc="8D70A72C">
      <w:start w:val="1"/>
      <w:numFmt w:val="decimal"/>
      <w:lvlText w:val="%9."/>
      <w:lvlJc w:val="left"/>
      <w:pPr>
        <w:tabs>
          <w:tab w:val="num" w:pos="6480"/>
        </w:tabs>
        <w:ind w:left="6480" w:hanging="360"/>
      </w:pPr>
    </w:lvl>
  </w:abstractNum>
  <w:abstractNum w:abstractNumId="4" w15:restartNumberingAfterBreak="0">
    <w:nsid w:val="145C3921"/>
    <w:multiLevelType w:val="multilevel"/>
    <w:tmpl w:val="E3864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35D15"/>
    <w:multiLevelType w:val="hybridMultilevel"/>
    <w:tmpl w:val="8FC4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C57B3"/>
    <w:multiLevelType w:val="multilevel"/>
    <w:tmpl w:val="84264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14B2A"/>
    <w:multiLevelType w:val="multilevel"/>
    <w:tmpl w:val="9F782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86F2C"/>
    <w:multiLevelType w:val="multilevel"/>
    <w:tmpl w:val="7938C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4154B6"/>
    <w:multiLevelType w:val="multilevel"/>
    <w:tmpl w:val="31585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45337B"/>
    <w:multiLevelType w:val="hybridMultilevel"/>
    <w:tmpl w:val="0AEA0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C4384"/>
    <w:multiLevelType w:val="multilevel"/>
    <w:tmpl w:val="DA5A7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F31B5"/>
    <w:multiLevelType w:val="multilevel"/>
    <w:tmpl w:val="5B6A6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C5E8B"/>
    <w:multiLevelType w:val="multilevel"/>
    <w:tmpl w:val="6D864B92"/>
    <w:lvl w:ilvl="0">
      <w:start w:val="2025"/>
      <w:numFmt w:val="decimal"/>
      <w:lvlText w:val="%1"/>
      <w:lvlJc w:val="left"/>
      <w:pPr>
        <w:ind w:left="1044" w:hanging="1044"/>
      </w:pPr>
      <w:rPr>
        <w:rFonts w:hint="default"/>
        <w:b/>
        <w:u w:val="single"/>
      </w:rPr>
    </w:lvl>
    <w:lvl w:ilvl="1">
      <w:start w:val="2026"/>
      <w:numFmt w:val="decimal"/>
      <w:lvlText w:val="%1-%2"/>
      <w:lvlJc w:val="left"/>
      <w:pPr>
        <w:ind w:left="1044" w:hanging="1044"/>
      </w:pPr>
      <w:rPr>
        <w:rFonts w:hint="default"/>
        <w:b/>
        <w:u w:val="single"/>
      </w:rPr>
    </w:lvl>
    <w:lvl w:ilvl="2">
      <w:start w:val="1"/>
      <w:numFmt w:val="decimal"/>
      <w:lvlText w:val="%1-%2.%3"/>
      <w:lvlJc w:val="left"/>
      <w:pPr>
        <w:ind w:left="1044" w:hanging="1044"/>
      </w:pPr>
      <w:rPr>
        <w:rFonts w:hint="default"/>
        <w:b/>
        <w:u w:val="single"/>
      </w:rPr>
    </w:lvl>
    <w:lvl w:ilvl="3">
      <w:start w:val="1"/>
      <w:numFmt w:val="decimal"/>
      <w:lvlText w:val="%1-%2.%3.%4"/>
      <w:lvlJc w:val="left"/>
      <w:pPr>
        <w:ind w:left="1044" w:hanging="1044"/>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556D0243"/>
    <w:multiLevelType w:val="multilevel"/>
    <w:tmpl w:val="FF2A7CCA"/>
    <w:lvl w:ilvl="0">
      <w:start w:val="2024"/>
      <w:numFmt w:val="decimal"/>
      <w:lvlText w:val="%1"/>
      <w:lvlJc w:val="left"/>
      <w:pPr>
        <w:ind w:left="1044" w:hanging="1044"/>
      </w:pPr>
      <w:rPr>
        <w:rFonts w:hint="default"/>
        <w:b/>
        <w:u w:val="single"/>
      </w:rPr>
    </w:lvl>
    <w:lvl w:ilvl="1">
      <w:start w:val="2025"/>
      <w:numFmt w:val="decimal"/>
      <w:lvlText w:val="%1-%2"/>
      <w:lvlJc w:val="left"/>
      <w:pPr>
        <w:ind w:left="1044" w:hanging="1044"/>
      </w:pPr>
      <w:rPr>
        <w:rFonts w:hint="default"/>
        <w:b/>
        <w:u w:val="single"/>
      </w:rPr>
    </w:lvl>
    <w:lvl w:ilvl="2">
      <w:start w:val="1"/>
      <w:numFmt w:val="decimal"/>
      <w:lvlText w:val="%1-%2.%3"/>
      <w:lvlJc w:val="left"/>
      <w:pPr>
        <w:ind w:left="1044" w:hanging="1044"/>
      </w:pPr>
      <w:rPr>
        <w:rFonts w:hint="default"/>
        <w:b/>
        <w:u w:val="single"/>
      </w:rPr>
    </w:lvl>
    <w:lvl w:ilvl="3">
      <w:start w:val="1"/>
      <w:numFmt w:val="decimal"/>
      <w:lvlText w:val="%1-%2.%3.%4"/>
      <w:lvlJc w:val="left"/>
      <w:pPr>
        <w:ind w:left="1044" w:hanging="1044"/>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5" w15:restartNumberingAfterBreak="0">
    <w:nsid w:val="5E693A8F"/>
    <w:multiLevelType w:val="hybridMultilevel"/>
    <w:tmpl w:val="A4F2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05660"/>
    <w:multiLevelType w:val="hybridMultilevel"/>
    <w:tmpl w:val="E27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C954C9"/>
    <w:multiLevelType w:val="hybridMultilevel"/>
    <w:tmpl w:val="40BE06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021D6"/>
    <w:multiLevelType w:val="hybridMultilevel"/>
    <w:tmpl w:val="DCF8B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41CF3"/>
    <w:multiLevelType w:val="hybridMultilevel"/>
    <w:tmpl w:val="7B9EFE26"/>
    <w:lvl w:ilvl="0" w:tplc="95986494">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50230B"/>
    <w:multiLevelType w:val="hybridMultilevel"/>
    <w:tmpl w:val="2D70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80B0A"/>
    <w:multiLevelType w:val="hybridMultilevel"/>
    <w:tmpl w:val="8B02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40489"/>
    <w:multiLevelType w:val="multilevel"/>
    <w:tmpl w:val="49B07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C41DE"/>
    <w:multiLevelType w:val="hybridMultilevel"/>
    <w:tmpl w:val="BE900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34FAE"/>
    <w:multiLevelType w:val="multilevel"/>
    <w:tmpl w:val="362CA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40C79"/>
    <w:multiLevelType w:val="hybridMultilevel"/>
    <w:tmpl w:val="F18ABA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34560"/>
    <w:multiLevelType w:val="hybridMultilevel"/>
    <w:tmpl w:val="7BF87A7C"/>
    <w:lvl w:ilvl="0" w:tplc="8FB23E1A">
      <w:start w:val="1"/>
      <w:numFmt w:val="decimal"/>
      <w:lvlText w:val="%1."/>
      <w:lvlJc w:val="left"/>
      <w:pPr>
        <w:tabs>
          <w:tab w:val="num" w:pos="720"/>
        </w:tabs>
        <w:ind w:left="720" w:hanging="360"/>
      </w:pPr>
    </w:lvl>
    <w:lvl w:ilvl="1" w:tplc="0038E29A">
      <w:start w:val="1"/>
      <w:numFmt w:val="decimal"/>
      <w:lvlText w:val="%2."/>
      <w:lvlJc w:val="left"/>
      <w:pPr>
        <w:tabs>
          <w:tab w:val="num" w:pos="1440"/>
        </w:tabs>
        <w:ind w:left="1440" w:hanging="360"/>
      </w:pPr>
    </w:lvl>
    <w:lvl w:ilvl="2" w:tplc="E0F6DDB8">
      <w:start w:val="1"/>
      <w:numFmt w:val="decimal"/>
      <w:lvlText w:val="%3."/>
      <w:lvlJc w:val="left"/>
      <w:pPr>
        <w:tabs>
          <w:tab w:val="num" w:pos="2160"/>
        </w:tabs>
        <w:ind w:left="2160" w:hanging="360"/>
      </w:pPr>
    </w:lvl>
    <w:lvl w:ilvl="3" w:tplc="74BA76F8">
      <w:start w:val="1"/>
      <w:numFmt w:val="decimal"/>
      <w:lvlText w:val="%4."/>
      <w:lvlJc w:val="left"/>
      <w:pPr>
        <w:tabs>
          <w:tab w:val="num" w:pos="2880"/>
        </w:tabs>
        <w:ind w:left="2880" w:hanging="360"/>
      </w:pPr>
      <w:rPr>
        <w:rFonts w:asciiTheme="minorHAnsi" w:eastAsiaTheme="minorHAnsi" w:hAnsiTheme="minorHAnsi" w:cstheme="minorBidi"/>
      </w:rPr>
    </w:lvl>
    <w:lvl w:ilvl="4" w:tplc="F934EB1A">
      <w:start w:val="1"/>
      <w:numFmt w:val="decimal"/>
      <w:lvlText w:val="%5."/>
      <w:lvlJc w:val="left"/>
      <w:pPr>
        <w:tabs>
          <w:tab w:val="num" w:pos="3600"/>
        </w:tabs>
        <w:ind w:left="3600" w:hanging="360"/>
      </w:pPr>
    </w:lvl>
    <w:lvl w:ilvl="5" w:tplc="F404E39E">
      <w:start w:val="1"/>
      <w:numFmt w:val="decimal"/>
      <w:lvlText w:val="%6."/>
      <w:lvlJc w:val="left"/>
      <w:pPr>
        <w:tabs>
          <w:tab w:val="num" w:pos="4320"/>
        </w:tabs>
        <w:ind w:left="4320" w:hanging="360"/>
      </w:pPr>
    </w:lvl>
    <w:lvl w:ilvl="6" w:tplc="AC5A95FA">
      <w:start w:val="1"/>
      <w:numFmt w:val="decimal"/>
      <w:lvlText w:val="%7."/>
      <w:lvlJc w:val="left"/>
      <w:pPr>
        <w:tabs>
          <w:tab w:val="num" w:pos="5040"/>
        </w:tabs>
        <w:ind w:left="5040" w:hanging="360"/>
      </w:pPr>
    </w:lvl>
    <w:lvl w:ilvl="7" w:tplc="0A769C82">
      <w:start w:val="1"/>
      <w:numFmt w:val="decimal"/>
      <w:lvlText w:val="%8."/>
      <w:lvlJc w:val="left"/>
      <w:pPr>
        <w:tabs>
          <w:tab w:val="num" w:pos="5760"/>
        </w:tabs>
        <w:ind w:left="5760" w:hanging="360"/>
      </w:pPr>
    </w:lvl>
    <w:lvl w:ilvl="8" w:tplc="BE6A6090">
      <w:start w:val="1"/>
      <w:numFmt w:val="decimal"/>
      <w:lvlText w:val="%9."/>
      <w:lvlJc w:val="left"/>
      <w:pPr>
        <w:tabs>
          <w:tab w:val="num" w:pos="6480"/>
        </w:tabs>
        <w:ind w:left="6480" w:hanging="360"/>
      </w:pPr>
    </w:lvl>
  </w:abstractNum>
  <w:num w:numId="1" w16cid:durableId="1670138421">
    <w:abstractNumId w:val="22"/>
  </w:num>
  <w:num w:numId="2" w16cid:durableId="324092497">
    <w:abstractNumId w:val="6"/>
  </w:num>
  <w:num w:numId="3" w16cid:durableId="396707358">
    <w:abstractNumId w:val="7"/>
  </w:num>
  <w:num w:numId="4" w16cid:durableId="11760947">
    <w:abstractNumId w:val="12"/>
  </w:num>
  <w:num w:numId="5" w16cid:durableId="704015128">
    <w:abstractNumId w:val="24"/>
  </w:num>
  <w:num w:numId="6" w16cid:durableId="831523793">
    <w:abstractNumId w:val="19"/>
  </w:num>
  <w:num w:numId="7" w16cid:durableId="1782605621">
    <w:abstractNumId w:val="24"/>
  </w:num>
  <w:num w:numId="8" w16cid:durableId="2044746132">
    <w:abstractNumId w:val="6"/>
  </w:num>
  <w:num w:numId="9" w16cid:durableId="1769429623">
    <w:abstractNumId w:val="4"/>
  </w:num>
  <w:num w:numId="10" w16cid:durableId="790125315">
    <w:abstractNumId w:val="15"/>
  </w:num>
  <w:num w:numId="11" w16cid:durableId="1681732286">
    <w:abstractNumId w:val="23"/>
  </w:num>
  <w:num w:numId="12" w16cid:durableId="1200358240">
    <w:abstractNumId w:val="11"/>
  </w:num>
  <w:num w:numId="13" w16cid:durableId="2071615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6644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88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2445">
    <w:abstractNumId w:val="20"/>
  </w:num>
  <w:num w:numId="17" w16cid:durableId="1986664999">
    <w:abstractNumId w:val="14"/>
  </w:num>
  <w:num w:numId="18" w16cid:durableId="473451163">
    <w:abstractNumId w:val="18"/>
  </w:num>
  <w:num w:numId="19" w16cid:durableId="1134368570">
    <w:abstractNumId w:val="13"/>
  </w:num>
  <w:num w:numId="20" w16cid:durableId="314841155">
    <w:abstractNumId w:val="25"/>
  </w:num>
  <w:num w:numId="21" w16cid:durableId="756707440">
    <w:abstractNumId w:val="2"/>
  </w:num>
  <w:num w:numId="22" w16cid:durableId="2081247589">
    <w:abstractNumId w:val="16"/>
  </w:num>
  <w:num w:numId="23" w16cid:durableId="1498616795">
    <w:abstractNumId w:val="17"/>
  </w:num>
  <w:num w:numId="24" w16cid:durableId="1740054416">
    <w:abstractNumId w:val="5"/>
  </w:num>
  <w:num w:numId="25" w16cid:durableId="210459073">
    <w:abstractNumId w:val="1"/>
  </w:num>
  <w:num w:numId="26" w16cid:durableId="280959093">
    <w:abstractNumId w:val="21"/>
  </w:num>
  <w:num w:numId="27" w16cid:durableId="688725902">
    <w:abstractNumId w:val="10"/>
  </w:num>
  <w:num w:numId="28" w16cid:durableId="1638340013">
    <w:abstractNumId w:val="8"/>
  </w:num>
  <w:num w:numId="29" w16cid:durableId="177498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FE"/>
    <w:rsid w:val="00005361"/>
    <w:rsid w:val="0000547E"/>
    <w:rsid w:val="000107A2"/>
    <w:rsid w:val="0002366C"/>
    <w:rsid w:val="00030FEA"/>
    <w:rsid w:val="00032BD3"/>
    <w:rsid w:val="00036794"/>
    <w:rsid w:val="00036997"/>
    <w:rsid w:val="00044452"/>
    <w:rsid w:val="000531EF"/>
    <w:rsid w:val="00053728"/>
    <w:rsid w:val="00060E0C"/>
    <w:rsid w:val="00064911"/>
    <w:rsid w:val="00077AD8"/>
    <w:rsid w:val="00083936"/>
    <w:rsid w:val="00095B2F"/>
    <w:rsid w:val="0009673D"/>
    <w:rsid w:val="000A0FB8"/>
    <w:rsid w:val="000A28AF"/>
    <w:rsid w:val="000A2A2C"/>
    <w:rsid w:val="000A5072"/>
    <w:rsid w:val="000B33E1"/>
    <w:rsid w:val="000C06D6"/>
    <w:rsid w:val="000C1A01"/>
    <w:rsid w:val="000C43BC"/>
    <w:rsid w:val="000C5B67"/>
    <w:rsid w:val="000C630B"/>
    <w:rsid w:val="000C6336"/>
    <w:rsid w:val="000C64BF"/>
    <w:rsid w:val="000D3731"/>
    <w:rsid w:val="000D4413"/>
    <w:rsid w:val="000D494E"/>
    <w:rsid w:val="000E1393"/>
    <w:rsid w:val="000F0E0C"/>
    <w:rsid w:val="000F3D54"/>
    <w:rsid w:val="000F3F9F"/>
    <w:rsid w:val="000F55D7"/>
    <w:rsid w:val="000F6964"/>
    <w:rsid w:val="0011534E"/>
    <w:rsid w:val="00127183"/>
    <w:rsid w:val="001311A8"/>
    <w:rsid w:val="00132B04"/>
    <w:rsid w:val="001358BA"/>
    <w:rsid w:val="0013711E"/>
    <w:rsid w:val="0015005C"/>
    <w:rsid w:val="001549B3"/>
    <w:rsid w:val="00157FFD"/>
    <w:rsid w:val="00160FD0"/>
    <w:rsid w:val="00162A52"/>
    <w:rsid w:val="00162A91"/>
    <w:rsid w:val="001646AA"/>
    <w:rsid w:val="00171332"/>
    <w:rsid w:val="0018588E"/>
    <w:rsid w:val="0019068A"/>
    <w:rsid w:val="001910C5"/>
    <w:rsid w:val="00191115"/>
    <w:rsid w:val="001A2C05"/>
    <w:rsid w:val="001A4B1A"/>
    <w:rsid w:val="001A6042"/>
    <w:rsid w:val="001A721F"/>
    <w:rsid w:val="001B0ADC"/>
    <w:rsid w:val="001B3B2F"/>
    <w:rsid w:val="001B4E56"/>
    <w:rsid w:val="001C73E1"/>
    <w:rsid w:val="001C7CB2"/>
    <w:rsid w:val="001D3A25"/>
    <w:rsid w:val="001D763D"/>
    <w:rsid w:val="001F17C0"/>
    <w:rsid w:val="001F4ECC"/>
    <w:rsid w:val="001F7F46"/>
    <w:rsid w:val="00200427"/>
    <w:rsid w:val="00203550"/>
    <w:rsid w:val="0021669A"/>
    <w:rsid w:val="00217877"/>
    <w:rsid w:val="00225746"/>
    <w:rsid w:val="00226118"/>
    <w:rsid w:val="00227662"/>
    <w:rsid w:val="00227D6F"/>
    <w:rsid w:val="00233322"/>
    <w:rsid w:val="00240696"/>
    <w:rsid w:val="002411A2"/>
    <w:rsid w:val="00242AC0"/>
    <w:rsid w:val="00245ECF"/>
    <w:rsid w:val="00254203"/>
    <w:rsid w:val="00255175"/>
    <w:rsid w:val="0026243C"/>
    <w:rsid w:val="00271FBF"/>
    <w:rsid w:val="00272B15"/>
    <w:rsid w:val="002B5DEE"/>
    <w:rsid w:val="002C1C27"/>
    <w:rsid w:val="002C22E0"/>
    <w:rsid w:val="002C53A8"/>
    <w:rsid w:val="002D727D"/>
    <w:rsid w:val="002E0F7B"/>
    <w:rsid w:val="002E1209"/>
    <w:rsid w:val="002E7CDC"/>
    <w:rsid w:val="002F0411"/>
    <w:rsid w:val="002F2E29"/>
    <w:rsid w:val="00300564"/>
    <w:rsid w:val="00311AF2"/>
    <w:rsid w:val="00313803"/>
    <w:rsid w:val="00313B78"/>
    <w:rsid w:val="003166F6"/>
    <w:rsid w:val="00317118"/>
    <w:rsid w:val="003175B4"/>
    <w:rsid w:val="00321673"/>
    <w:rsid w:val="00323FE4"/>
    <w:rsid w:val="003305EB"/>
    <w:rsid w:val="0033246F"/>
    <w:rsid w:val="00332531"/>
    <w:rsid w:val="00333AD1"/>
    <w:rsid w:val="00336ED3"/>
    <w:rsid w:val="00342A05"/>
    <w:rsid w:val="00345DCD"/>
    <w:rsid w:val="00350B31"/>
    <w:rsid w:val="00365501"/>
    <w:rsid w:val="003664F2"/>
    <w:rsid w:val="003675E9"/>
    <w:rsid w:val="00373182"/>
    <w:rsid w:val="00374228"/>
    <w:rsid w:val="00374836"/>
    <w:rsid w:val="00376084"/>
    <w:rsid w:val="003763C9"/>
    <w:rsid w:val="003807F7"/>
    <w:rsid w:val="00381D73"/>
    <w:rsid w:val="0038523F"/>
    <w:rsid w:val="00390F4E"/>
    <w:rsid w:val="00391140"/>
    <w:rsid w:val="003B2A05"/>
    <w:rsid w:val="003B3FC5"/>
    <w:rsid w:val="003B4542"/>
    <w:rsid w:val="003B6530"/>
    <w:rsid w:val="003C222C"/>
    <w:rsid w:val="003C4DC3"/>
    <w:rsid w:val="003C5A1D"/>
    <w:rsid w:val="003C7A74"/>
    <w:rsid w:val="003D683A"/>
    <w:rsid w:val="003E0A8B"/>
    <w:rsid w:val="003E238C"/>
    <w:rsid w:val="003E54D3"/>
    <w:rsid w:val="003E7F20"/>
    <w:rsid w:val="003F3B93"/>
    <w:rsid w:val="0040092C"/>
    <w:rsid w:val="00404084"/>
    <w:rsid w:val="00407AFA"/>
    <w:rsid w:val="004126B3"/>
    <w:rsid w:val="004138B3"/>
    <w:rsid w:val="004178A4"/>
    <w:rsid w:val="0042043D"/>
    <w:rsid w:val="00421E15"/>
    <w:rsid w:val="004258AE"/>
    <w:rsid w:val="004271BE"/>
    <w:rsid w:val="00435CD8"/>
    <w:rsid w:val="004423AF"/>
    <w:rsid w:val="00454C9B"/>
    <w:rsid w:val="0045659B"/>
    <w:rsid w:val="00456E19"/>
    <w:rsid w:val="00460222"/>
    <w:rsid w:val="00465E9C"/>
    <w:rsid w:val="004704AA"/>
    <w:rsid w:val="00473FCA"/>
    <w:rsid w:val="00476585"/>
    <w:rsid w:val="00476DCB"/>
    <w:rsid w:val="00481149"/>
    <w:rsid w:val="00486D4A"/>
    <w:rsid w:val="00490590"/>
    <w:rsid w:val="004905D5"/>
    <w:rsid w:val="004B0D6A"/>
    <w:rsid w:val="004B2EE2"/>
    <w:rsid w:val="004B4E9B"/>
    <w:rsid w:val="004B595F"/>
    <w:rsid w:val="004C356B"/>
    <w:rsid w:val="004D03DE"/>
    <w:rsid w:val="004D0E07"/>
    <w:rsid w:val="004D221C"/>
    <w:rsid w:val="004D2418"/>
    <w:rsid w:val="004D2835"/>
    <w:rsid w:val="004D2B0C"/>
    <w:rsid w:val="004D5128"/>
    <w:rsid w:val="004F1F11"/>
    <w:rsid w:val="004F4838"/>
    <w:rsid w:val="00503529"/>
    <w:rsid w:val="00504FC1"/>
    <w:rsid w:val="0050570C"/>
    <w:rsid w:val="00506D8E"/>
    <w:rsid w:val="00513042"/>
    <w:rsid w:val="005157D3"/>
    <w:rsid w:val="00516E2E"/>
    <w:rsid w:val="00520482"/>
    <w:rsid w:val="00523514"/>
    <w:rsid w:val="00535884"/>
    <w:rsid w:val="00535BE8"/>
    <w:rsid w:val="00540AD1"/>
    <w:rsid w:val="00540D01"/>
    <w:rsid w:val="005571A3"/>
    <w:rsid w:val="00557580"/>
    <w:rsid w:val="00565EA7"/>
    <w:rsid w:val="00567260"/>
    <w:rsid w:val="005711A6"/>
    <w:rsid w:val="00571E0B"/>
    <w:rsid w:val="005737DC"/>
    <w:rsid w:val="00573A60"/>
    <w:rsid w:val="00576114"/>
    <w:rsid w:val="005927C8"/>
    <w:rsid w:val="0059551D"/>
    <w:rsid w:val="00595BC0"/>
    <w:rsid w:val="005975DB"/>
    <w:rsid w:val="005979AC"/>
    <w:rsid w:val="005A0681"/>
    <w:rsid w:val="005A1014"/>
    <w:rsid w:val="005A1A70"/>
    <w:rsid w:val="005A38D5"/>
    <w:rsid w:val="005B187B"/>
    <w:rsid w:val="005C0520"/>
    <w:rsid w:val="005C0ED6"/>
    <w:rsid w:val="005C22D7"/>
    <w:rsid w:val="005C6692"/>
    <w:rsid w:val="005C75A7"/>
    <w:rsid w:val="005D0196"/>
    <w:rsid w:val="005E0775"/>
    <w:rsid w:val="005E08F7"/>
    <w:rsid w:val="005E2D4D"/>
    <w:rsid w:val="005E6CA1"/>
    <w:rsid w:val="005F7F52"/>
    <w:rsid w:val="006074CF"/>
    <w:rsid w:val="00612C55"/>
    <w:rsid w:val="006145E3"/>
    <w:rsid w:val="0061581E"/>
    <w:rsid w:val="006166C5"/>
    <w:rsid w:val="006241C1"/>
    <w:rsid w:val="00624B7C"/>
    <w:rsid w:val="00630D6F"/>
    <w:rsid w:val="00632E90"/>
    <w:rsid w:val="0063568A"/>
    <w:rsid w:val="00635824"/>
    <w:rsid w:val="0064005A"/>
    <w:rsid w:val="006440EF"/>
    <w:rsid w:val="00647865"/>
    <w:rsid w:val="00653BE6"/>
    <w:rsid w:val="00672FE8"/>
    <w:rsid w:val="0067498E"/>
    <w:rsid w:val="00674ED4"/>
    <w:rsid w:val="006776FE"/>
    <w:rsid w:val="00682696"/>
    <w:rsid w:val="006838A6"/>
    <w:rsid w:val="00687A86"/>
    <w:rsid w:val="0069710B"/>
    <w:rsid w:val="006A478A"/>
    <w:rsid w:val="006B7FF9"/>
    <w:rsid w:val="006C2FE3"/>
    <w:rsid w:val="006D247E"/>
    <w:rsid w:val="006D3062"/>
    <w:rsid w:val="006F088B"/>
    <w:rsid w:val="006F2A2E"/>
    <w:rsid w:val="00700147"/>
    <w:rsid w:val="00703416"/>
    <w:rsid w:val="00707335"/>
    <w:rsid w:val="00707DCC"/>
    <w:rsid w:val="00713B0B"/>
    <w:rsid w:val="00713F1B"/>
    <w:rsid w:val="00713F36"/>
    <w:rsid w:val="00714636"/>
    <w:rsid w:val="00714F15"/>
    <w:rsid w:val="00716E80"/>
    <w:rsid w:val="00722BB2"/>
    <w:rsid w:val="00723BEA"/>
    <w:rsid w:val="007241EC"/>
    <w:rsid w:val="00724B6C"/>
    <w:rsid w:val="00727531"/>
    <w:rsid w:val="00731A2E"/>
    <w:rsid w:val="00732995"/>
    <w:rsid w:val="007334BA"/>
    <w:rsid w:val="007371CE"/>
    <w:rsid w:val="00742EC3"/>
    <w:rsid w:val="00750CF7"/>
    <w:rsid w:val="00755F5D"/>
    <w:rsid w:val="0076268E"/>
    <w:rsid w:val="007753DD"/>
    <w:rsid w:val="00782A51"/>
    <w:rsid w:val="0078324C"/>
    <w:rsid w:val="00784AE1"/>
    <w:rsid w:val="00790AFD"/>
    <w:rsid w:val="00797EF6"/>
    <w:rsid w:val="007A05B9"/>
    <w:rsid w:val="007A14A5"/>
    <w:rsid w:val="007A77A0"/>
    <w:rsid w:val="007B4F8E"/>
    <w:rsid w:val="007B5D09"/>
    <w:rsid w:val="007B71B1"/>
    <w:rsid w:val="007C37C6"/>
    <w:rsid w:val="007D2B97"/>
    <w:rsid w:val="007E0467"/>
    <w:rsid w:val="007E5782"/>
    <w:rsid w:val="007E6BA2"/>
    <w:rsid w:val="007F208F"/>
    <w:rsid w:val="00804A19"/>
    <w:rsid w:val="00813F49"/>
    <w:rsid w:val="00823286"/>
    <w:rsid w:val="00824375"/>
    <w:rsid w:val="00824946"/>
    <w:rsid w:val="00831043"/>
    <w:rsid w:val="00834307"/>
    <w:rsid w:val="008359DD"/>
    <w:rsid w:val="0083738F"/>
    <w:rsid w:val="008376D8"/>
    <w:rsid w:val="008438A9"/>
    <w:rsid w:val="00845ADA"/>
    <w:rsid w:val="00847D52"/>
    <w:rsid w:val="008556FE"/>
    <w:rsid w:val="00856650"/>
    <w:rsid w:val="008570BA"/>
    <w:rsid w:val="00857B8A"/>
    <w:rsid w:val="008620CA"/>
    <w:rsid w:val="00862684"/>
    <w:rsid w:val="00865FB6"/>
    <w:rsid w:val="0086672F"/>
    <w:rsid w:val="00870CAA"/>
    <w:rsid w:val="00877E99"/>
    <w:rsid w:val="00882813"/>
    <w:rsid w:val="00884D16"/>
    <w:rsid w:val="0089002D"/>
    <w:rsid w:val="008901D0"/>
    <w:rsid w:val="008A46F0"/>
    <w:rsid w:val="008A5A17"/>
    <w:rsid w:val="008A7E46"/>
    <w:rsid w:val="008B35FF"/>
    <w:rsid w:val="008B3A8C"/>
    <w:rsid w:val="008B792F"/>
    <w:rsid w:val="008C1C45"/>
    <w:rsid w:val="008C2D48"/>
    <w:rsid w:val="008D4B14"/>
    <w:rsid w:val="008D648F"/>
    <w:rsid w:val="008E41FE"/>
    <w:rsid w:val="008F4110"/>
    <w:rsid w:val="008F50C7"/>
    <w:rsid w:val="008F58A6"/>
    <w:rsid w:val="008F5FC7"/>
    <w:rsid w:val="00904A61"/>
    <w:rsid w:val="0090727A"/>
    <w:rsid w:val="0091060D"/>
    <w:rsid w:val="00912F53"/>
    <w:rsid w:val="00913557"/>
    <w:rsid w:val="009154B5"/>
    <w:rsid w:val="009202A3"/>
    <w:rsid w:val="00924FD5"/>
    <w:rsid w:val="00930EEB"/>
    <w:rsid w:val="009315AA"/>
    <w:rsid w:val="009321E2"/>
    <w:rsid w:val="00934046"/>
    <w:rsid w:val="0094591E"/>
    <w:rsid w:val="00962730"/>
    <w:rsid w:val="009631E4"/>
    <w:rsid w:val="00971F11"/>
    <w:rsid w:val="00981ED0"/>
    <w:rsid w:val="00984086"/>
    <w:rsid w:val="009918BA"/>
    <w:rsid w:val="00992EFE"/>
    <w:rsid w:val="009A0087"/>
    <w:rsid w:val="009A0AB8"/>
    <w:rsid w:val="009A3E32"/>
    <w:rsid w:val="009B1311"/>
    <w:rsid w:val="009B15B7"/>
    <w:rsid w:val="009B4A8E"/>
    <w:rsid w:val="009B5671"/>
    <w:rsid w:val="009C2E2A"/>
    <w:rsid w:val="009C42E8"/>
    <w:rsid w:val="009D3C89"/>
    <w:rsid w:val="009D66A1"/>
    <w:rsid w:val="009D713E"/>
    <w:rsid w:val="009E5DE4"/>
    <w:rsid w:val="009E621E"/>
    <w:rsid w:val="009E6682"/>
    <w:rsid w:val="009F7D88"/>
    <w:rsid w:val="00A04E68"/>
    <w:rsid w:val="00A12F18"/>
    <w:rsid w:val="00A25BCA"/>
    <w:rsid w:val="00A3215E"/>
    <w:rsid w:val="00A323A1"/>
    <w:rsid w:val="00A35471"/>
    <w:rsid w:val="00A53522"/>
    <w:rsid w:val="00A55A54"/>
    <w:rsid w:val="00A84B78"/>
    <w:rsid w:val="00A91291"/>
    <w:rsid w:val="00A91E83"/>
    <w:rsid w:val="00A966CC"/>
    <w:rsid w:val="00A97639"/>
    <w:rsid w:val="00AA371C"/>
    <w:rsid w:val="00AB09BB"/>
    <w:rsid w:val="00AB1687"/>
    <w:rsid w:val="00AB391A"/>
    <w:rsid w:val="00AB42C3"/>
    <w:rsid w:val="00AB6B89"/>
    <w:rsid w:val="00AB749D"/>
    <w:rsid w:val="00AD1971"/>
    <w:rsid w:val="00AD3171"/>
    <w:rsid w:val="00AD3F49"/>
    <w:rsid w:val="00AE43D0"/>
    <w:rsid w:val="00AF7461"/>
    <w:rsid w:val="00AF791F"/>
    <w:rsid w:val="00B153A3"/>
    <w:rsid w:val="00B16A8A"/>
    <w:rsid w:val="00B176F3"/>
    <w:rsid w:val="00B26747"/>
    <w:rsid w:val="00B32C6E"/>
    <w:rsid w:val="00B339B3"/>
    <w:rsid w:val="00B37398"/>
    <w:rsid w:val="00B3752C"/>
    <w:rsid w:val="00B51EA7"/>
    <w:rsid w:val="00B520DE"/>
    <w:rsid w:val="00B56353"/>
    <w:rsid w:val="00B71165"/>
    <w:rsid w:val="00B7534D"/>
    <w:rsid w:val="00B7772E"/>
    <w:rsid w:val="00B81C4B"/>
    <w:rsid w:val="00B923EC"/>
    <w:rsid w:val="00B92FB9"/>
    <w:rsid w:val="00BB35FE"/>
    <w:rsid w:val="00BC53C7"/>
    <w:rsid w:val="00BE0FAD"/>
    <w:rsid w:val="00BE6017"/>
    <w:rsid w:val="00C011CC"/>
    <w:rsid w:val="00C05BE4"/>
    <w:rsid w:val="00C06DEC"/>
    <w:rsid w:val="00C11B68"/>
    <w:rsid w:val="00C2324E"/>
    <w:rsid w:val="00C23BFE"/>
    <w:rsid w:val="00C26416"/>
    <w:rsid w:val="00C26A2F"/>
    <w:rsid w:val="00C26C32"/>
    <w:rsid w:val="00C304AE"/>
    <w:rsid w:val="00C31C2A"/>
    <w:rsid w:val="00C3640D"/>
    <w:rsid w:val="00C42DA4"/>
    <w:rsid w:val="00C46E06"/>
    <w:rsid w:val="00C5311C"/>
    <w:rsid w:val="00C573B8"/>
    <w:rsid w:val="00C64E5D"/>
    <w:rsid w:val="00C670E1"/>
    <w:rsid w:val="00C83208"/>
    <w:rsid w:val="00C83BEC"/>
    <w:rsid w:val="00C84A40"/>
    <w:rsid w:val="00C86D9F"/>
    <w:rsid w:val="00C90EC9"/>
    <w:rsid w:val="00C937A2"/>
    <w:rsid w:val="00CA478F"/>
    <w:rsid w:val="00CB31F3"/>
    <w:rsid w:val="00CC0DA0"/>
    <w:rsid w:val="00CC467E"/>
    <w:rsid w:val="00CD0B6C"/>
    <w:rsid w:val="00CD1E4C"/>
    <w:rsid w:val="00CD2225"/>
    <w:rsid w:val="00CD6CE9"/>
    <w:rsid w:val="00CE77BD"/>
    <w:rsid w:val="00D06F2D"/>
    <w:rsid w:val="00D10406"/>
    <w:rsid w:val="00D11960"/>
    <w:rsid w:val="00D140CD"/>
    <w:rsid w:val="00D230FE"/>
    <w:rsid w:val="00D27856"/>
    <w:rsid w:val="00D27CE3"/>
    <w:rsid w:val="00D320B9"/>
    <w:rsid w:val="00D32A82"/>
    <w:rsid w:val="00D33CD2"/>
    <w:rsid w:val="00D33E80"/>
    <w:rsid w:val="00D40D25"/>
    <w:rsid w:val="00D42FFB"/>
    <w:rsid w:val="00D44002"/>
    <w:rsid w:val="00D51849"/>
    <w:rsid w:val="00D62830"/>
    <w:rsid w:val="00D841BE"/>
    <w:rsid w:val="00D8749E"/>
    <w:rsid w:val="00D963F5"/>
    <w:rsid w:val="00D9692E"/>
    <w:rsid w:val="00DA2FAE"/>
    <w:rsid w:val="00DA2FF0"/>
    <w:rsid w:val="00DA4805"/>
    <w:rsid w:val="00DA5553"/>
    <w:rsid w:val="00DA7190"/>
    <w:rsid w:val="00DA7CBB"/>
    <w:rsid w:val="00DB1FFD"/>
    <w:rsid w:val="00DB6519"/>
    <w:rsid w:val="00DC3FF8"/>
    <w:rsid w:val="00DC6683"/>
    <w:rsid w:val="00DD162F"/>
    <w:rsid w:val="00DD1F56"/>
    <w:rsid w:val="00DD6F26"/>
    <w:rsid w:val="00DD7C07"/>
    <w:rsid w:val="00DE27CB"/>
    <w:rsid w:val="00DE2F0C"/>
    <w:rsid w:val="00DE7807"/>
    <w:rsid w:val="00E0050C"/>
    <w:rsid w:val="00E1482F"/>
    <w:rsid w:val="00E1586A"/>
    <w:rsid w:val="00E15B5D"/>
    <w:rsid w:val="00E21D6E"/>
    <w:rsid w:val="00E21F4B"/>
    <w:rsid w:val="00E2216D"/>
    <w:rsid w:val="00E26F83"/>
    <w:rsid w:val="00E371BD"/>
    <w:rsid w:val="00E45540"/>
    <w:rsid w:val="00E45F6B"/>
    <w:rsid w:val="00E467D4"/>
    <w:rsid w:val="00E50644"/>
    <w:rsid w:val="00E5789A"/>
    <w:rsid w:val="00E57D3F"/>
    <w:rsid w:val="00E66A4D"/>
    <w:rsid w:val="00E77A25"/>
    <w:rsid w:val="00E8000E"/>
    <w:rsid w:val="00E83DD8"/>
    <w:rsid w:val="00E87EEB"/>
    <w:rsid w:val="00E91112"/>
    <w:rsid w:val="00E96918"/>
    <w:rsid w:val="00E9722D"/>
    <w:rsid w:val="00E97BD9"/>
    <w:rsid w:val="00EA0178"/>
    <w:rsid w:val="00EA201C"/>
    <w:rsid w:val="00EA2C4D"/>
    <w:rsid w:val="00EA7BE7"/>
    <w:rsid w:val="00EB1070"/>
    <w:rsid w:val="00EB1FAE"/>
    <w:rsid w:val="00EB2982"/>
    <w:rsid w:val="00EC1790"/>
    <w:rsid w:val="00EC4BDA"/>
    <w:rsid w:val="00EC57F1"/>
    <w:rsid w:val="00ED50C4"/>
    <w:rsid w:val="00EF5F71"/>
    <w:rsid w:val="00F03FAD"/>
    <w:rsid w:val="00F13F7E"/>
    <w:rsid w:val="00F21CD3"/>
    <w:rsid w:val="00F234A0"/>
    <w:rsid w:val="00F234F8"/>
    <w:rsid w:val="00F26153"/>
    <w:rsid w:val="00F34324"/>
    <w:rsid w:val="00F3641B"/>
    <w:rsid w:val="00F3769F"/>
    <w:rsid w:val="00F503C2"/>
    <w:rsid w:val="00F57437"/>
    <w:rsid w:val="00F6378E"/>
    <w:rsid w:val="00F70758"/>
    <w:rsid w:val="00F7546F"/>
    <w:rsid w:val="00F81771"/>
    <w:rsid w:val="00F84AD4"/>
    <w:rsid w:val="00F87809"/>
    <w:rsid w:val="00F901BC"/>
    <w:rsid w:val="00F90491"/>
    <w:rsid w:val="00F91C0C"/>
    <w:rsid w:val="00F92F24"/>
    <w:rsid w:val="00FA1C34"/>
    <w:rsid w:val="00FB14FC"/>
    <w:rsid w:val="00FC00A8"/>
    <w:rsid w:val="00FC1E0C"/>
    <w:rsid w:val="00FC445E"/>
    <w:rsid w:val="00FC50CB"/>
    <w:rsid w:val="00FC56E4"/>
    <w:rsid w:val="00FC6AC0"/>
    <w:rsid w:val="00FD2F1E"/>
    <w:rsid w:val="00FD3F4E"/>
    <w:rsid w:val="00FD5B77"/>
    <w:rsid w:val="00FD6FAD"/>
    <w:rsid w:val="00FE436C"/>
    <w:rsid w:val="00FE50FB"/>
    <w:rsid w:val="00FF17B7"/>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1C3F"/>
  <w15:chartTrackingRefBased/>
  <w15:docId w15:val="{8CD5A55B-0E66-4AEF-9ACB-08ED15C9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FE"/>
    <w:pPr>
      <w:spacing w:line="254" w:lineRule="auto"/>
    </w:pPr>
  </w:style>
  <w:style w:type="paragraph" w:styleId="Heading1">
    <w:name w:val="heading 1"/>
    <w:basedOn w:val="Normal"/>
    <w:next w:val="Normal"/>
    <w:link w:val="Heading1Char"/>
    <w:uiPriority w:val="9"/>
    <w:qFormat/>
    <w:rsid w:val="007A0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3175B4"/>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2035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6FE"/>
    <w:rPr>
      <w:color w:val="0000FF"/>
      <w:u w:val="single"/>
    </w:rPr>
  </w:style>
  <w:style w:type="character" w:customStyle="1" w:styleId="Heading2Char">
    <w:name w:val="Heading 2 Char"/>
    <w:basedOn w:val="DefaultParagraphFont"/>
    <w:link w:val="Heading2"/>
    <w:uiPriority w:val="9"/>
    <w:semiHidden/>
    <w:rsid w:val="003175B4"/>
    <w:rPr>
      <w:rFonts w:ascii="Calibri" w:hAnsi="Calibri" w:cs="Calibri"/>
      <w:b/>
      <w:bCs/>
      <w:sz w:val="36"/>
      <w:szCs w:val="36"/>
    </w:rPr>
  </w:style>
  <w:style w:type="paragraph" w:styleId="NormalWeb">
    <w:name w:val="Normal (Web)"/>
    <w:basedOn w:val="Normal"/>
    <w:uiPriority w:val="99"/>
    <w:unhideWhenUsed/>
    <w:rsid w:val="003175B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175B4"/>
    <w:rPr>
      <w:b/>
      <w:bCs/>
    </w:rPr>
  </w:style>
  <w:style w:type="character" w:customStyle="1" w:styleId="Heading3Char">
    <w:name w:val="Heading 3 Char"/>
    <w:basedOn w:val="DefaultParagraphFont"/>
    <w:link w:val="Heading3"/>
    <w:uiPriority w:val="9"/>
    <w:rsid w:val="00203550"/>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B153A3"/>
    <w:rPr>
      <w:i/>
      <w:iCs/>
    </w:rPr>
  </w:style>
  <w:style w:type="character" w:customStyle="1" w:styleId="Heading1Char">
    <w:name w:val="Heading 1 Char"/>
    <w:basedOn w:val="DefaultParagraphFont"/>
    <w:link w:val="Heading1"/>
    <w:uiPriority w:val="9"/>
    <w:rsid w:val="007A05B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00427"/>
    <w:rPr>
      <w:color w:val="605E5C"/>
      <w:shd w:val="clear" w:color="auto" w:fill="E1DFDD"/>
    </w:rPr>
  </w:style>
  <w:style w:type="character" w:styleId="FollowedHyperlink">
    <w:name w:val="FollowedHyperlink"/>
    <w:basedOn w:val="DefaultParagraphFont"/>
    <w:uiPriority w:val="99"/>
    <w:semiHidden/>
    <w:unhideWhenUsed/>
    <w:rsid w:val="004126B3"/>
    <w:rPr>
      <w:color w:val="954F72" w:themeColor="followedHyperlink"/>
      <w:u w:val="single"/>
    </w:rPr>
  </w:style>
  <w:style w:type="character" w:styleId="SmartLink">
    <w:name w:val="Smart Link"/>
    <w:basedOn w:val="DefaultParagraphFont"/>
    <w:uiPriority w:val="99"/>
    <w:semiHidden/>
    <w:unhideWhenUsed/>
    <w:rsid w:val="00674ED4"/>
    <w:rPr>
      <w:color w:val="0000FF"/>
      <w:u w:val="single"/>
      <w:shd w:val="clear" w:color="auto" w:fill="F3F2F1"/>
    </w:rPr>
  </w:style>
  <w:style w:type="paragraph" w:styleId="ListParagraph">
    <w:name w:val="List Paragraph"/>
    <w:basedOn w:val="Normal"/>
    <w:uiPriority w:val="34"/>
    <w:qFormat/>
    <w:rsid w:val="00044452"/>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143">
      <w:bodyDiv w:val="1"/>
      <w:marLeft w:val="0"/>
      <w:marRight w:val="0"/>
      <w:marTop w:val="0"/>
      <w:marBottom w:val="0"/>
      <w:divBdr>
        <w:top w:val="none" w:sz="0" w:space="0" w:color="auto"/>
        <w:left w:val="none" w:sz="0" w:space="0" w:color="auto"/>
        <w:bottom w:val="none" w:sz="0" w:space="0" w:color="auto"/>
        <w:right w:val="none" w:sz="0" w:space="0" w:color="auto"/>
      </w:divBdr>
    </w:div>
    <w:div w:id="146746741">
      <w:bodyDiv w:val="1"/>
      <w:marLeft w:val="0"/>
      <w:marRight w:val="0"/>
      <w:marTop w:val="0"/>
      <w:marBottom w:val="0"/>
      <w:divBdr>
        <w:top w:val="none" w:sz="0" w:space="0" w:color="auto"/>
        <w:left w:val="none" w:sz="0" w:space="0" w:color="auto"/>
        <w:bottom w:val="none" w:sz="0" w:space="0" w:color="auto"/>
        <w:right w:val="none" w:sz="0" w:space="0" w:color="auto"/>
      </w:divBdr>
    </w:div>
    <w:div w:id="210384385">
      <w:bodyDiv w:val="1"/>
      <w:marLeft w:val="0"/>
      <w:marRight w:val="0"/>
      <w:marTop w:val="0"/>
      <w:marBottom w:val="0"/>
      <w:divBdr>
        <w:top w:val="none" w:sz="0" w:space="0" w:color="auto"/>
        <w:left w:val="none" w:sz="0" w:space="0" w:color="auto"/>
        <w:bottom w:val="none" w:sz="0" w:space="0" w:color="auto"/>
        <w:right w:val="none" w:sz="0" w:space="0" w:color="auto"/>
      </w:divBdr>
    </w:div>
    <w:div w:id="296839128">
      <w:bodyDiv w:val="1"/>
      <w:marLeft w:val="0"/>
      <w:marRight w:val="0"/>
      <w:marTop w:val="0"/>
      <w:marBottom w:val="0"/>
      <w:divBdr>
        <w:top w:val="none" w:sz="0" w:space="0" w:color="auto"/>
        <w:left w:val="none" w:sz="0" w:space="0" w:color="auto"/>
        <w:bottom w:val="none" w:sz="0" w:space="0" w:color="auto"/>
        <w:right w:val="none" w:sz="0" w:space="0" w:color="auto"/>
      </w:divBdr>
    </w:div>
    <w:div w:id="303386976">
      <w:bodyDiv w:val="1"/>
      <w:marLeft w:val="0"/>
      <w:marRight w:val="0"/>
      <w:marTop w:val="0"/>
      <w:marBottom w:val="0"/>
      <w:divBdr>
        <w:top w:val="none" w:sz="0" w:space="0" w:color="auto"/>
        <w:left w:val="none" w:sz="0" w:space="0" w:color="auto"/>
        <w:bottom w:val="none" w:sz="0" w:space="0" w:color="auto"/>
        <w:right w:val="none" w:sz="0" w:space="0" w:color="auto"/>
      </w:divBdr>
    </w:div>
    <w:div w:id="345712500">
      <w:bodyDiv w:val="1"/>
      <w:marLeft w:val="0"/>
      <w:marRight w:val="0"/>
      <w:marTop w:val="0"/>
      <w:marBottom w:val="0"/>
      <w:divBdr>
        <w:top w:val="none" w:sz="0" w:space="0" w:color="auto"/>
        <w:left w:val="none" w:sz="0" w:space="0" w:color="auto"/>
        <w:bottom w:val="none" w:sz="0" w:space="0" w:color="auto"/>
        <w:right w:val="none" w:sz="0" w:space="0" w:color="auto"/>
      </w:divBdr>
    </w:div>
    <w:div w:id="351147334">
      <w:bodyDiv w:val="1"/>
      <w:marLeft w:val="0"/>
      <w:marRight w:val="0"/>
      <w:marTop w:val="0"/>
      <w:marBottom w:val="0"/>
      <w:divBdr>
        <w:top w:val="none" w:sz="0" w:space="0" w:color="auto"/>
        <w:left w:val="none" w:sz="0" w:space="0" w:color="auto"/>
        <w:bottom w:val="none" w:sz="0" w:space="0" w:color="auto"/>
        <w:right w:val="none" w:sz="0" w:space="0" w:color="auto"/>
      </w:divBdr>
    </w:div>
    <w:div w:id="404378281">
      <w:bodyDiv w:val="1"/>
      <w:marLeft w:val="0"/>
      <w:marRight w:val="0"/>
      <w:marTop w:val="0"/>
      <w:marBottom w:val="0"/>
      <w:divBdr>
        <w:top w:val="none" w:sz="0" w:space="0" w:color="auto"/>
        <w:left w:val="none" w:sz="0" w:space="0" w:color="auto"/>
        <w:bottom w:val="none" w:sz="0" w:space="0" w:color="auto"/>
        <w:right w:val="none" w:sz="0" w:space="0" w:color="auto"/>
      </w:divBdr>
    </w:div>
    <w:div w:id="561447615">
      <w:bodyDiv w:val="1"/>
      <w:marLeft w:val="0"/>
      <w:marRight w:val="0"/>
      <w:marTop w:val="0"/>
      <w:marBottom w:val="0"/>
      <w:divBdr>
        <w:top w:val="none" w:sz="0" w:space="0" w:color="auto"/>
        <w:left w:val="none" w:sz="0" w:space="0" w:color="auto"/>
        <w:bottom w:val="none" w:sz="0" w:space="0" w:color="auto"/>
        <w:right w:val="none" w:sz="0" w:space="0" w:color="auto"/>
      </w:divBdr>
    </w:div>
    <w:div w:id="679236149">
      <w:bodyDiv w:val="1"/>
      <w:marLeft w:val="0"/>
      <w:marRight w:val="0"/>
      <w:marTop w:val="0"/>
      <w:marBottom w:val="0"/>
      <w:divBdr>
        <w:top w:val="none" w:sz="0" w:space="0" w:color="auto"/>
        <w:left w:val="none" w:sz="0" w:space="0" w:color="auto"/>
        <w:bottom w:val="none" w:sz="0" w:space="0" w:color="auto"/>
        <w:right w:val="none" w:sz="0" w:space="0" w:color="auto"/>
      </w:divBdr>
    </w:div>
    <w:div w:id="730032693">
      <w:bodyDiv w:val="1"/>
      <w:marLeft w:val="0"/>
      <w:marRight w:val="0"/>
      <w:marTop w:val="0"/>
      <w:marBottom w:val="0"/>
      <w:divBdr>
        <w:top w:val="none" w:sz="0" w:space="0" w:color="auto"/>
        <w:left w:val="none" w:sz="0" w:space="0" w:color="auto"/>
        <w:bottom w:val="none" w:sz="0" w:space="0" w:color="auto"/>
        <w:right w:val="none" w:sz="0" w:space="0" w:color="auto"/>
      </w:divBdr>
    </w:div>
    <w:div w:id="907113705">
      <w:bodyDiv w:val="1"/>
      <w:marLeft w:val="0"/>
      <w:marRight w:val="0"/>
      <w:marTop w:val="0"/>
      <w:marBottom w:val="0"/>
      <w:divBdr>
        <w:top w:val="none" w:sz="0" w:space="0" w:color="auto"/>
        <w:left w:val="none" w:sz="0" w:space="0" w:color="auto"/>
        <w:bottom w:val="none" w:sz="0" w:space="0" w:color="auto"/>
        <w:right w:val="none" w:sz="0" w:space="0" w:color="auto"/>
      </w:divBdr>
    </w:div>
    <w:div w:id="999652823">
      <w:bodyDiv w:val="1"/>
      <w:marLeft w:val="0"/>
      <w:marRight w:val="0"/>
      <w:marTop w:val="0"/>
      <w:marBottom w:val="0"/>
      <w:divBdr>
        <w:top w:val="none" w:sz="0" w:space="0" w:color="auto"/>
        <w:left w:val="none" w:sz="0" w:space="0" w:color="auto"/>
        <w:bottom w:val="none" w:sz="0" w:space="0" w:color="auto"/>
        <w:right w:val="none" w:sz="0" w:space="0" w:color="auto"/>
      </w:divBdr>
    </w:div>
    <w:div w:id="1062486089">
      <w:bodyDiv w:val="1"/>
      <w:marLeft w:val="0"/>
      <w:marRight w:val="0"/>
      <w:marTop w:val="0"/>
      <w:marBottom w:val="0"/>
      <w:divBdr>
        <w:top w:val="none" w:sz="0" w:space="0" w:color="auto"/>
        <w:left w:val="none" w:sz="0" w:space="0" w:color="auto"/>
        <w:bottom w:val="none" w:sz="0" w:space="0" w:color="auto"/>
        <w:right w:val="none" w:sz="0" w:space="0" w:color="auto"/>
      </w:divBdr>
    </w:div>
    <w:div w:id="1101334240">
      <w:bodyDiv w:val="1"/>
      <w:marLeft w:val="0"/>
      <w:marRight w:val="0"/>
      <w:marTop w:val="0"/>
      <w:marBottom w:val="0"/>
      <w:divBdr>
        <w:top w:val="none" w:sz="0" w:space="0" w:color="auto"/>
        <w:left w:val="none" w:sz="0" w:space="0" w:color="auto"/>
        <w:bottom w:val="none" w:sz="0" w:space="0" w:color="auto"/>
        <w:right w:val="none" w:sz="0" w:space="0" w:color="auto"/>
      </w:divBdr>
    </w:div>
    <w:div w:id="1176531008">
      <w:bodyDiv w:val="1"/>
      <w:marLeft w:val="0"/>
      <w:marRight w:val="0"/>
      <w:marTop w:val="0"/>
      <w:marBottom w:val="0"/>
      <w:divBdr>
        <w:top w:val="none" w:sz="0" w:space="0" w:color="auto"/>
        <w:left w:val="none" w:sz="0" w:space="0" w:color="auto"/>
        <w:bottom w:val="none" w:sz="0" w:space="0" w:color="auto"/>
        <w:right w:val="none" w:sz="0" w:space="0" w:color="auto"/>
      </w:divBdr>
    </w:div>
    <w:div w:id="1186288081">
      <w:bodyDiv w:val="1"/>
      <w:marLeft w:val="0"/>
      <w:marRight w:val="0"/>
      <w:marTop w:val="0"/>
      <w:marBottom w:val="0"/>
      <w:divBdr>
        <w:top w:val="none" w:sz="0" w:space="0" w:color="auto"/>
        <w:left w:val="none" w:sz="0" w:space="0" w:color="auto"/>
        <w:bottom w:val="none" w:sz="0" w:space="0" w:color="auto"/>
        <w:right w:val="none" w:sz="0" w:space="0" w:color="auto"/>
      </w:divBdr>
    </w:div>
    <w:div w:id="1264872957">
      <w:bodyDiv w:val="1"/>
      <w:marLeft w:val="0"/>
      <w:marRight w:val="0"/>
      <w:marTop w:val="0"/>
      <w:marBottom w:val="0"/>
      <w:divBdr>
        <w:top w:val="none" w:sz="0" w:space="0" w:color="auto"/>
        <w:left w:val="none" w:sz="0" w:space="0" w:color="auto"/>
        <w:bottom w:val="none" w:sz="0" w:space="0" w:color="auto"/>
        <w:right w:val="none" w:sz="0" w:space="0" w:color="auto"/>
      </w:divBdr>
    </w:div>
    <w:div w:id="1385368077">
      <w:bodyDiv w:val="1"/>
      <w:marLeft w:val="0"/>
      <w:marRight w:val="0"/>
      <w:marTop w:val="0"/>
      <w:marBottom w:val="0"/>
      <w:divBdr>
        <w:top w:val="none" w:sz="0" w:space="0" w:color="auto"/>
        <w:left w:val="none" w:sz="0" w:space="0" w:color="auto"/>
        <w:bottom w:val="none" w:sz="0" w:space="0" w:color="auto"/>
        <w:right w:val="none" w:sz="0" w:space="0" w:color="auto"/>
      </w:divBdr>
    </w:div>
    <w:div w:id="1421483568">
      <w:bodyDiv w:val="1"/>
      <w:marLeft w:val="0"/>
      <w:marRight w:val="0"/>
      <w:marTop w:val="0"/>
      <w:marBottom w:val="0"/>
      <w:divBdr>
        <w:top w:val="none" w:sz="0" w:space="0" w:color="auto"/>
        <w:left w:val="none" w:sz="0" w:space="0" w:color="auto"/>
        <w:bottom w:val="none" w:sz="0" w:space="0" w:color="auto"/>
        <w:right w:val="none" w:sz="0" w:space="0" w:color="auto"/>
      </w:divBdr>
    </w:div>
    <w:div w:id="1552224947">
      <w:bodyDiv w:val="1"/>
      <w:marLeft w:val="0"/>
      <w:marRight w:val="0"/>
      <w:marTop w:val="0"/>
      <w:marBottom w:val="0"/>
      <w:divBdr>
        <w:top w:val="none" w:sz="0" w:space="0" w:color="auto"/>
        <w:left w:val="none" w:sz="0" w:space="0" w:color="auto"/>
        <w:bottom w:val="none" w:sz="0" w:space="0" w:color="auto"/>
        <w:right w:val="none" w:sz="0" w:space="0" w:color="auto"/>
      </w:divBdr>
    </w:div>
    <w:div w:id="1587347618">
      <w:bodyDiv w:val="1"/>
      <w:marLeft w:val="0"/>
      <w:marRight w:val="0"/>
      <w:marTop w:val="0"/>
      <w:marBottom w:val="0"/>
      <w:divBdr>
        <w:top w:val="none" w:sz="0" w:space="0" w:color="auto"/>
        <w:left w:val="none" w:sz="0" w:space="0" w:color="auto"/>
        <w:bottom w:val="none" w:sz="0" w:space="0" w:color="auto"/>
        <w:right w:val="none" w:sz="0" w:space="0" w:color="auto"/>
      </w:divBdr>
    </w:div>
    <w:div w:id="1665010956">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sChild>
        <w:div w:id="1969582032">
          <w:marLeft w:val="285"/>
          <w:marRight w:val="0"/>
          <w:marTop w:val="0"/>
          <w:marBottom w:val="0"/>
          <w:divBdr>
            <w:top w:val="none" w:sz="0" w:space="0" w:color="auto"/>
            <w:left w:val="none" w:sz="0" w:space="0" w:color="auto"/>
            <w:bottom w:val="none" w:sz="0" w:space="0" w:color="auto"/>
            <w:right w:val="none" w:sz="0" w:space="0" w:color="auto"/>
          </w:divBdr>
        </w:div>
        <w:div w:id="883296348">
          <w:marLeft w:val="285"/>
          <w:marRight w:val="0"/>
          <w:marTop w:val="0"/>
          <w:marBottom w:val="0"/>
          <w:divBdr>
            <w:top w:val="none" w:sz="0" w:space="0" w:color="auto"/>
            <w:left w:val="none" w:sz="0" w:space="0" w:color="auto"/>
            <w:bottom w:val="none" w:sz="0" w:space="0" w:color="auto"/>
            <w:right w:val="none" w:sz="0" w:space="0" w:color="auto"/>
          </w:divBdr>
        </w:div>
        <w:div w:id="1060791859">
          <w:marLeft w:val="285"/>
          <w:marRight w:val="0"/>
          <w:marTop w:val="0"/>
          <w:marBottom w:val="0"/>
          <w:divBdr>
            <w:top w:val="none" w:sz="0" w:space="0" w:color="auto"/>
            <w:left w:val="none" w:sz="0" w:space="0" w:color="auto"/>
            <w:bottom w:val="none" w:sz="0" w:space="0" w:color="auto"/>
            <w:right w:val="none" w:sz="0" w:space="0" w:color="auto"/>
          </w:divBdr>
        </w:div>
      </w:divsChild>
    </w:div>
    <w:div w:id="1792699153">
      <w:bodyDiv w:val="1"/>
      <w:marLeft w:val="0"/>
      <w:marRight w:val="0"/>
      <w:marTop w:val="0"/>
      <w:marBottom w:val="0"/>
      <w:divBdr>
        <w:top w:val="none" w:sz="0" w:space="0" w:color="auto"/>
        <w:left w:val="none" w:sz="0" w:space="0" w:color="auto"/>
        <w:bottom w:val="none" w:sz="0" w:space="0" w:color="auto"/>
        <w:right w:val="none" w:sz="0" w:space="0" w:color="auto"/>
      </w:divBdr>
    </w:div>
    <w:div w:id="1905530064">
      <w:bodyDiv w:val="1"/>
      <w:marLeft w:val="0"/>
      <w:marRight w:val="0"/>
      <w:marTop w:val="0"/>
      <w:marBottom w:val="0"/>
      <w:divBdr>
        <w:top w:val="none" w:sz="0" w:space="0" w:color="auto"/>
        <w:left w:val="none" w:sz="0" w:space="0" w:color="auto"/>
        <w:bottom w:val="none" w:sz="0" w:space="0" w:color="auto"/>
        <w:right w:val="none" w:sz="0" w:space="0" w:color="auto"/>
      </w:divBdr>
    </w:div>
    <w:div w:id="1927834985">
      <w:bodyDiv w:val="1"/>
      <w:marLeft w:val="0"/>
      <w:marRight w:val="0"/>
      <w:marTop w:val="0"/>
      <w:marBottom w:val="0"/>
      <w:divBdr>
        <w:top w:val="none" w:sz="0" w:space="0" w:color="auto"/>
        <w:left w:val="none" w:sz="0" w:space="0" w:color="auto"/>
        <w:bottom w:val="none" w:sz="0" w:space="0" w:color="auto"/>
        <w:right w:val="none" w:sz="0" w:space="0" w:color="auto"/>
      </w:divBdr>
    </w:div>
    <w:div w:id="1933199374">
      <w:bodyDiv w:val="1"/>
      <w:marLeft w:val="0"/>
      <w:marRight w:val="0"/>
      <w:marTop w:val="0"/>
      <w:marBottom w:val="0"/>
      <w:divBdr>
        <w:top w:val="none" w:sz="0" w:space="0" w:color="auto"/>
        <w:left w:val="none" w:sz="0" w:space="0" w:color="auto"/>
        <w:bottom w:val="none" w:sz="0" w:space="0" w:color="auto"/>
        <w:right w:val="none" w:sz="0" w:space="0" w:color="auto"/>
      </w:divBdr>
    </w:div>
    <w:div w:id="2041009050">
      <w:bodyDiv w:val="1"/>
      <w:marLeft w:val="0"/>
      <w:marRight w:val="0"/>
      <w:marTop w:val="0"/>
      <w:marBottom w:val="0"/>
      <w:divBdr>
        <w:top w:val="none" w:sz="0" w:space="0" w:color="auto"/>
        <w:left w:val="none" w:sz="0" w:space="0" w:color="auto"/>
        <w:bottom w:val="none" w:sz="0" w:space="0" w:color="auto"/>
        <w:right w:val="none" w:sz="0" w:space="0" w:color="auto"/>
      </w:divBdr>
    </w:div>
    <w:div w:id="2099016502">
      <w:bodyDiv w:val="1"/>
      <w:marLeft w:val="0"/>
      <w:marRight w:val="0"/>
      <w:marTop w:val="0"/>
      <w:marBottom w:val="0"/>
      <w:divBdr>
        <w:top w:val="none" w:sz="0" w:space="0" w:color="auto"/>
        <w:left w:val="none" w:sz="0" w:space="0" w:color="auto"/>
        <w:bottom w:val="none" w:sz="0" w:space="0" w:color="auto"/>
        <w:right w:val="none" w:sz="0" w:space="0" w:color="auto"/>
      </w:divBdr>
    </w:div>
    <w:div w:id="2099405460">
      <w:bodyDiv w:val="1"/>
      <w:marLeft w:val="0"/>
      <w:marRight w:val="0"/>
      <w:marTop w:val="0"/>
      <w:marBottom w:val="0"/>
      <w:divBdr>
        <w:top w:val="none" w:sz="0" w:space="0" w:color="auto"/>
        <w:left w:val="none" w:sz="0" w:space="0" w:color="auto"/>
        <w:bottom w:val="none" w:sz="0" w:space="0" w:color="auto"/>
        <w:right w:val="none" w:sz="0" w:space="0" w:color="auto"/>
      </w:divBdr>
      <w:divsChild>
        <w:div w:id="1409227176">
          <w:marLeft w:val="285"/>
          <w:marRight w:val="0"/>
          <w:marTop w:val="0"/>
          <w:marBottom w:val="0"/>
          <w:divBdr>
            <w:top w:val="none" w:sz="0" w:space="0" w:color="auto"/>
            <w:left w:val="none" w:sz="0" w:space="0" w:color="auto"/>
            <w:bottom w:val="none" w:sz="0" w:space="0" w:color="auto"/>
            <w:right w:val="none" w:sz="0" w:space="0" w:color="auto"/>
          </w:divBdr>
        </w:div>
        <w:div w:id="1611820777">
          <w:marLeft w:val="2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TQsInVyaSI6ImJwMjpjbGljayIsImJ1bGxldGluX2lkIjoiMjAyMjA5MDYuNjMyNjMzMzEiLCJ1cmwiOiJodHRwczovL2VkdWNhdGlvbi5reS5nb3YvZGlzdHJpY3RzL0ZpblJlcHQvUGFnZXMvRGlzdHJpY3QtRmluYW5jaWFsLUF1ZGl0cy5hc3B4P3V0bV9tZWRpdW09ZW1haWwmdXRtX3NvdXJjZT1nb3ZkZWxpdmVyeSJ9.WTG3xivgOEoMWGoZcFnLo_GZdnel0_pCddsGMCzTFz8/s/947322037/br/143561901005-l" TargetMode="External"/><Relationship Id="rId18" Type="http://schemas.openxmlformats.org/officeDocument/2006/relationships/hyperlink" Target="https://applications.education.ky.gov/login?utm_medium=email&amp;utm_source=govdelivery" TargetMode="External"/><Relationship Id="rId26" Type="http://schemas.openxmlformats.org/officeDocument/2006/relationships/hyperlink" Target="mailto:finance.reports@education.ky.gov" TargetMode="External"/><Relationship Id="rId21" Type="http://schemas.openxmlformats.org/officeDocument/2006/relationships/hyperlink" Target="mailto:finance.reports@education.ky.gov" TargetMode="External"/><Relationship Id="rId34" Type="http://schemas.openxmlformats.org/officeDocument/2006/relationships/hyperlink" Target="mailto:jackie.chism@education.ky.gov" TargetMode="External"/><Relationship Id="rId7" Type="http://schemas.openxmlformats.org/officeDocument/2006/relationships/settings" Target="settings.xml"/><Relationship Id="rId12" Type="http://schemas.openxmlformats.org/officeDocument/2006/relationships/hyperlink" Target="mailto:kelli.young@education.ky.gov" TargetMode="External"/><Relationship Id="rId17" Type="http://schemas.openxmlformats.org/officeDocument/2006/relationships/hyperlink" Target="mailto:kathryn.embree@education.ky.gov" TargetMode="External"/><Relationship Id="rId25" Type="http://schemas.openxmlformats.org/officeDocument/2006/relationships/hyperlink" Target="https://www.education.ky.gov/districts/Pages/MUNIS-Guides.aspx?View=PSD%20CSD%20Reporting&amp;Title=Table%20Viewer%20Webpart" TargetMode="External"/><Relationship Id="rId33" Type="http://schemas.openxmlformats.org/officeDocument/2006/relationships/hyperlink" Target="https://www.education.ky.gov/districts/FinRept/Pages/Pledge%20of%20Collateral.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11.safelinks.protection.outlook.com/?url=https%3A%2F%2Ffns-prod.azureedge.us%2Fsites%2Fdefault%2Ffiles%2Fresource-files%2FPricing%2520of%2520Adult%2520Meals%2520in%2520National%2520School%2520Lunch%2520and%2520School%2520Breakfast%2520Programs1.pdf&amp;data=05%7C02%7Cjackie.chism%40education.ky.gov%7Cdd90481b0a20428394f608dddfe2a384%7C9360c11f90e64706ad0025fcdc9e2ed1%7C0%7C0%7C638912886683632063%7CUnknown%7CTWFpbGZsb3d8eyJFbXB0eU1hcGkiOnRydWUsIlYiOiIwLjAuMDAwMCIsIlAiOiJXaW4zMiIsIkFOIjoiTWFpbCIsIldUIjoyfQ%3D%3D%7C0%7C%7C%7C&amp;sdata=QclqL6Q%2FCMjkLgH5VcnmIKBCrQYKroY82eCD96qOhYE%3D&amp;reserved=0" TargetMode="External"/><Relationship Id="rId20" Type="http://schemas.openxmlformats.org/officeDocument/2006/relationships/hyperlink" Target="mailto:EnterpriseERP@education.ky.gov" TargetMode="External"/><Relationship Id="rId29" Type="http://schemas.openxmlformats.org/officeDocument/2006/relationships/hyperlink" Target="https://applications.education.ky.gov/login?utm_medium=email&amp;utm_source=govdeliv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erly.carter@education.ky.gov" TargetMode="External"/><Relationship Id="rId24" Type="http://schemas.openxmlformats.org/officeDocument/2006/relationships/hyperlink" Target="https://lnks.gd/l/eyJhbGciOiJIUzI1NiJ9.eyJidWxsZXRpbl9saW5rX2lkIjoxMDgsInVyaSI6ImJwMjpjbGljayIsImJ1bGxldGluX2lkIjoiMjAyMjA5MDYuNjMyNjMzMzEiLCJ1cmwiOiJodHRwczovL2VkdWNhdGlvbi5reS5nb3YvZGlzdHJpY3RzL0ZpblJlcHQvUGFnZXMvU2Nob29sJTIwRGlzdHJpY3QlMjBQZXJzb25uZWwlMjBJbmZvcm1hdGlvbi5hc3B4P3V0bV9tZWRpdW09ZW1haWwmdXRtX3NvdXJjZT1nb3ZkZWxpdmVyeSJ9.G2qzL-og24ERyTmuUS7VHky9BfwsIwnD44AsaRLti1Q/s/1420981258/br/143561903445-l" TargetMode="External"/><Relationship Id="rId32" Type="http://schemas.openxmlformats.org/officeDocument/2006/relationships/hyperlink" Target="https://www.education.ky.gov/districts/FinRept/Pages/Fidelity%20Bond.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kelli.young@education.ky.gov" TargetMode="External"/><Relationship Id="rId23" Type="http://schemas.openxmlformats.org/officeDocument/2006/relationships/hyperlink" Target="https://applications.education.ky.gov/login?utm_medium=email&amp;utm_source=govdelivery" TargetMode="External"/><Relationship Id="rId28" Type="http://schemas.openxmlformats.org/officeDocument/2006/relationships/hyperlink" Target="https://www.education.ky.gov/districts/Pages/MUNIS-Guides.aspx?View=General%20Ledger%20Year%20End&amp;Title=Table%20Viewer%20Webpart" TargetMode="External"/><Relationship Id="rId36" Type="http://schemas.openxmlformats.org/officeDocument/2006/relationships/hyperlink" Target="mailto:finance.reports@education.ky.gov" TargetMode="External"/><Relationship Id="rId10" Type="http://schemas.openxmlformats.org/officeDocument/2006/relationships/hyperlink" Target="mailto:finance.reports@education.ky.gov" TargetMode="External"/><Relationship Id="rId19" Type="http://schemas.openxmlformats.org/officeDocument/2006/relationships/hyperlink" Target="https://www.education.ky.gov/districts/Pages/MUNIS-Guides.aspx?View=Budgets&amp;Title=Table%20Viewer%20Webpart" TargetMode="External"/><Relationship Id="rId31" Type="http://schemas.openxmlformats.org/officeDocument/2006/relationships/hyperlink" Target="mailto:Sheila.Miller@education.ky.gov" TargetMode="External"/><Relationship Id="rId4" Type="http://schemas.openxmlformats.org/officeDocument/2006/relationships/customXml" Target="../customXml/item4.xml"/><Relationship Id="rId9" Type="http://schemas.openxmlformats.org/officeDocument/2006/relationships/hyperlink" Target="https://lnks.gd/l/eyJhbGciOiJIUzI1NiJ9.eyJidWxsZXRpbl9saW5rX2lkIjoxMTMsInVyaSI6ImJwMjpjbGljayIsImJ1bGxldGluX2lkIjoiMjAyMjA5MDYuNjMyNjMzMzEiLCJ1cmwiOiJodHRwczovL2VkdWNhdGlvbi5reS5nb3YvZGlzdHJpY3RzL0ZpblJlcHQvUGFnZXMvRGlzdHJpY3QtRmluYW5jaWFsLUF1ZGl0LUNvbnRyYWN0cy5hc3B4P3V0bV9tZWRpdW09ZW1haWwmdXRtX3NvdXJjZT1nb3ZkZWxpdmVyeSJ9.KtXdyshTF7lPM-X003MlVRTLm8pAqHT7--eacBo4eSc/s/947322037/br/143561901005-l" TargetMode="External"/><Relationship Id="rId14" Type="http://schemas.openxmlformats.org/officeDocument/2006/relationships/hyperlink" Target="mailto:kimberly.carter@education.ky.gov" TargetMode="External"/><Relationship Id="rId22" Type="http://schemas.openxmlformats.org/officeDocument/2006/relationships/hyperlink" Target="mailto:Sheila.Miller@education.ky.gov" TargetMode="External"/><Relationship Id="rId27" Type="http://schemas.openxmlformats.org/officeDocument/2006/relationships/hyperlink" Target="mailto:EnterpriseERP@education.ky.gov" TargetMode="External"/><Relationship Id="rId30" Type="http://schemas.openxmlformats.org/officeDocument/2006/relationships/hyperlink" Target="mailto:finance.reports@education.ky.gov" TargetMode="External"/><Relationship Id="rId35" Type="http://schemas.openxmlformats.org/officeDocument/2006/relationships/hyperlink" Target="https://lnks.gd/l/eyJhbGciOiJIUzI1NiJ9.eyJidWxsZXRpbl9saW5rX2lkIjoxMTEsInVyaSI6ImJwMjpjbGljayIsImJ1bGxldGluX2lkIjoiMjAyMjA5MDYuNjMyNjMzMzEiLCJ1cmwiOiJodHRwczovL2VkdWNhdGlvbi5reS5nb3YvZGlzdHJpY3RzL0ZpblJlcHQvUGFnZXMvRmluYW5jaWFsJTIwTWFuYWdlbWVudCUyMENhbGVuZGFyLCUyMEZpbmFuY2lhbCUyME1hbmFnZW1lbnQlMjBNYW51YWwsJTIwSW5zdXJhbmNlJTIwR3VpZGVsaW5lcywlMjBXaG8lMjBEb2VzJTIwV2hhdCUyMGluJTIwRERTLCUyMEZpbmFuY2UlMjBOZXdzbGV0dGVycy5hc3B4P3V0bV9tZWRpdW09ZW1haWwmdXRtX3NvdXJjZT1nb3ZkZWxpdmVyeSJ9.__y9NGpXcIkg_e5e27qNVPREO_QdUhUmPvQP7BvW6D8/s/947322037/br/143561901005-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2025-2026</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2025-09-11T04:00:00+00:00</Publication_x0020_Date>
    <Audience1 xmlns="3a62de7d-ba57-4f43-9dae-9623ba637be0"/>
    <_dlc_DocId xmlns="3a62de7d-ba57-4f43-9dae-9623ba637be0">KYED-248-15258</_dlc_DocId>
    <_dlc_DocIdUrl xmlns="3a62de7d-ba57-4f43-9dae-9623ba637be0">
      <Url>https://education-edit.ky.gov/districts/FinRept/_layouts/15/DocIdRedir.aspx?ID=KYED-248-15258</Url>
      <Description>KYED-248-15258</Description>
    </_dlc_DocIdUrl>
  </documentManagement>
</p:properties>
</file>

<file path=customXml/itemProps1.xml><?xml version="1.0" encoding="utf-8"?>
<ds:datastoreItem xmlns:ds="http://schemas.openxmlformats.org/officeDocument/2006/customXml" ds:itemID="{9731BD85-7622-405E-8B6B-BA541AFAB0E4}">
  <ds:schemaRefs>
    <ds:schemaRef ds:uri="http://schemas.microsoft.com/sharepoint/v3/contenttype/forms"/>
  </ds:schemaRefs>
</ds:datastoreItem>
</file>

<file path=customXml/itemProps2.xml><?xml version="1.0" encoding="utf-8"?>
<ds:datastoreItem xmlns:ds="http://schemas.openxmlformats.org/officeDocument/2006/customXml" ds:itemID="{FFE29173-3D13-4134-A838-756F824FF9D9}">
  <ds:schemaRefs>
    <ds:schemaRef ds:uri="http://schemas.microsoft.com/sharepoint/events"/>
  </ds:schemaRefs>
</ds:datastoreItem>
</file>

<file path=customXml/itemProps3.xml><?xml version="1.0" encoding="utf-8"?>
<ds:datastoreItem xmlns:ds="http://schemas.openxmlformats.org/officeDocument/2006/customXml" ds:itemID="{11F6A543-73E3-4B02-8A46-47F36F8C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D9EE6-D4C2-4F37-913F-2695068D355A}">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7</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Finance Newsletter September October 2023</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September October 2024</dc:title>
  <dc:subject/>
  <dc:creator>Chism, Jackie - Division of District Support</dc:creator>
  <cp:keywords/>
  <dc:description/>
  <cp:lastModifiedBy>Chism, Jackie - Division of District Support</cp:lastModifiedBy>
  <cp:revision>288</cp:revision>
  <dcterms:created xsi:type="dcterms:W3CDTF">2024-08-15T12:40:00Z</dcterms:created>
  <dcterms:modified xsi:type="dcterms:W3CDTF">2025-09-11T14:39:00Z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94483f4c-b11b-4d84-956c-ca6d0b6dff89</vt:lpwstr>
  </property>
  <property fmtid="{D5CDD505-2E9C-101B-9397-08002B2CF9AE}" pid="4" name="MSIP_Label_eb544694-0027-44fa-bee4-2648c0363f9d_Enabled">
    <vt:lpwstr>true</vt:lpwstr>
  </property>
  <property fmtid="{D5CDD505-2E9C-101B-9397-08002B2CF9AE}" pid="5" name="MSIP_Label_eb544694-0027-44fa-bee4-2648c0363f9d_SetDate">
    <vt:lpwstr>2024-08-15T12:40:19Z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2a395b4c-c950-4123-a48d-9a6c24266ee1</vt:lpwstr>
  </property>
  <property fmtid="{D5CDD505-2E9C-101B-9397-08002B2CF9AE}" pid="10" name="MSIP_Label_eb544694-0027-44fa-bee4-2648c0363f9d_ContentBits">
    <vt:lpwstr>0</vt:lpwstr>
  </property>
</Properties>
</file>