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66769" w14:textId="7E276B65" w:rsidR="00CB1705" w:rsidRDefault="003B32AD">
      <w:pPr>
        <w:rPr>
          <w:rFonts w:ascii="Times New Roman" w:hAnsi="Times New Roman" w:cs="Times New Roman"/>
          <w:b/>
          <w:bCs/>
          <w:sz w:val="28"/>
          <w:szCs w:val="28"/>
          <w:u w:val="single"/>
        </w:rPr>
      </w:pPr>
      <w:r w:rsidRPr="00BF0076">
        <w:rPr>
          <w:rFonts w:ascii="Times New Roman" w:hAnsi="Times New Roman" w:cs="Times New Roman"/>
          <w:b/>
          <w:bCs/>
          <w:sz w:val="28"/>
          <w:szCs w:val="28"/>
          <w:u w:val="single"/>
        </w:rPr>
        <w:t>Finance Newsletter May/June 202</w:t>
      </w:r>
      <w:r w:rsidR="001867E4">
        <w:rPr>
          <w:rFonts w:ascii="Times New Roman" w:hAnsi="Times New Roman" w:cs="Times New Roman"/>
          <w:b/>
          <w:bCs/>
          <w:sz w:val="28"/>
          <w:szCs w:val="28"/>
          <w:u w:val="single"/>
        </w:rPr>
        <w:t>4</w:t>
      </w:r>
    </w:p>
    <w:p w14:paraId="232B3460" w14:textId="540B8797" w:rsidR="003B32AD" w:rsidRDefault="003B32AD">
      <w:pPr>
        <w:rPr>
          <w:rFonts w:ascii="Times New Roman" w:hAnsi="Times New Roman" w:cs="Times New Roman"/>
          <w:sz w:val="24"/>
          <w:szCs w:val="24"/>
        </w:rPr>
      </w:pPr>
    </w:p>
    <w:p w14:paraId="1C503C2C" w14:textId="7846D072" w:rsidR="008F6E3C" w:rsidRPr="008F6E3C" w:rsidRDefault="008F6E3C" w:rsidP="008F6E3C">
      <w:pPr>
        <w:rPr>
          <w:rFonts w:ascii="Times New Roman" w:hAnsi="Times New Roman" w:cs="Times New Roman"/>
          <w:b/>
          <w:bCs/>
          <w:sz w:val="28"/>
          <w:szCs w:val="28"/>
        </w:rPr>
      </w:pPr>
      <w:r w:rsidRPr="00711045">
        <w:rPr>
          <w:rFonts w:ascii="Times New Roman" w:hAnsi="Times New Roman" w:cs="Times New Roman"/>
          <w:b/>
          <w:bCs/>
          <w:sz w:val="28"/>
          <w:szCs w:val="28"/>
        </w:rPr>
        <w:t>Fiscal Year</w:t>
      </w:r>
      <w:r w:rsidR="00603F4B" w:rsidRPr="00711045">
        <w:rPr>
          <w:rFonts w:ascii="Times New Roman" w:hAnsi="Times New Roman" w:cs="Times New Roman"/>
          <w:b/>
          <w:bCs/>
          <w:sz w:val="28"/>
          <w:szCs w:val="28"/>
        </w:rPr>
        <w:t>-</w:t>
      </w:r>
      <w:r w:rsidRPr="00711045">
        <w:rPr>
          <w:rFonts w:ascii="Times New Roman" w:hAnsi="Times New Roman" w:cs="Times New Roman"/>
          <w:b/>
          <w:bCs/>
          <w:sz w:val="28"/>
          <w:szCs w:val="28"/>
        </w:rPr>
        <w:t>End</w:t>
      </w:r>
      <w:r w:rsidRPr="008F6E3C">
        <w:rPr>
          <w:rFonts w:ascii="Times New Roman" w:hAnsi="Times New Roman" w:cs="Times New Roman"/>
          <w:b/>
          <w:bCs/>
          <w:sz w:val="28"/>
          <w:szCs w:val="28"/>
        </w:rPr>
        <w:t xml:space="preserve"> </w:t>
      </w:r>
      <w:r w:rsidR="005B5F56">
        <w:rPr>
          <w:rFonts w:ascii="Times New Roman" w:hAnsi="Times New Roman" w:cs="Times New Roman"/>
          <w:b/>
          <w:bCs/>
          <w:sz w:val="28"/>
          <w:szCs w:val="28"/>
        </w:rPr>
        <w:t>Resou</w:t>
      </w:r>
      <w:r w:rsidR="00BA288F">
        <w:rPr>
          <w:rFonts w:ascii="Times New Roman" w:hAnsi="Times New Roman" w:cs="Times New Roman"/>
          <w:b/>
          <w:bCs/>
          <w:sz w:val="28"/>
          <w:szCs w:val="28"/>
        </w:rPr>
        <w:t>rces</w:t>
      </w:r>
    </w:p>
    <w:p w14:paraId="4D2134AF" w14:textId="1B5A577A" w:rsidR="008F6E3C" w:rsidRDefault="008F6E3C" w:rsidP="008F6E3C">
      <w:pPr>
        <w:rPr>
          <w:rFonts w:ascii="Times New Roman" w:hAnsi="Times New Roman" w:cs="Times New Roman"/>
          <w:bCs/>
          <w:sz w:val="24"/>
          <w:szCs w:val="24"/>
        </w:rPr>
      </w:pPr>
      <w:r w:rsidRPr="008F6E3C">
        <w:rPr>
          <w:rFonts w:ascii="Times New Roman" w:hAnsi="Times New Roman" w:cs="Times New Roman"/>
          <w:bCs/>
          <w:sz w:val="24"/>
          <w:szCs w:val="24"/>
        </w:rPr>
        <w:t>The end of FY202</w:t>
      </w:r>
      <w:r w:rsidR="001867E4">
        <w:rPr>
          <w:rFonts w:ascii="Times New Roman" w:hAnsi="Times New Roman" w:cs="Times New Roman"/>
          <w:bCs/>
          <w:sz w:val="24"/>
          <w:szCs w:val="24"/>
        </w:rPr>
        <w:t>4</w:t>
      </w:r>
      <w:r w:rsidRPr="008F6E3C">
        <w:rPr>
          <w:rFonts w:ascii="Times New Roman" w:hAnsi="Times New Roman" w:cs="Times New Roman"/>
          <w:bCs/>
          <w:sz w:val="24"/>
          <w:szCs w:val="24"/>
        </w:rPr>
        <w:t xml:space="preserve"> is near, and close out will arrive shortly.  KDE has developed numerous guides to assist you with year-end procedures.  </w:t>
      </w:r>
    </w:p>
    <w:p w14:paraId="0DEEE91B" w14:textId="77777777" w:rsidR="008F6E3C" w:rsidRPr="008F6E3C" w:rsidRDefault="008F6E3C" w:rsidP="008F6E3C">
      <w:pPr>
        <w:rPr>
          <w:rFonts w:ascii="Times New Roman" w:hAnsi="Times New Roman" w:cs="Times New Roman"/>
          <w:b/>
          <w:bCs/>
          <w:sz w:val="24"/>
          <w:szCs w:val="24"/>
        </w:rPr>
      </w:pPr>
      <w:r w:rsidRPr="008F6E3C">
        <w:rPr>
          <w:rFonts w:ascii="Times New Roman" w:hAnsi="Times New Roman" w:cs="Times New Roman"/>
          <w:bCs/>
          <w:sz w:val="24"/>
          <w:szCs w:val="24"/>
        </w:rPr>
        <w:t xml:space="preserve">KDE’s </w:t>
      </w:r>
      <w:hyperlink r:id="rId9" w:history="1">
        <w:r w:rsidRPr="008F6E3C">
          <w:rPr>
            <w:rStyle w:val="Hyperlink"/>
            <w:rFonts w:ascii="Times New Roman" w:hAnsi="Times New Roman" w:cs="Times New Roman"/>
            <w:bCs/>
            <w:color w:val="3333FF"/>
            <w:sz w:val="24"/>
            <w:szCs w:val="24"/>
            <w:u w:val="none"/>
          </w:rPr>
          <w:t>Fund Balances, Revenues and Expenditures, Chart of Accounts and Indirect Cost Rates</w:t>
        </w:r>
      </w:hyperlink>
      <w:r w:rsidRPr="008F6E3C">
        <w:rPr>
          <w:rFonts w:ascii="Times New Roman" w:hAnsi="Times New Roman" w:cs="Times New Roman"/>
          <w:bCs/>
          <w:color w:val="3333FF"/>
          <w:sz w:val="24"/>
          <w:szCs w:val="24"/>
        </w:rPr>
        <w:t xml:space="preserve"> </w:t>
      </w:r>
      <w:r w:rsidRPr="008F6E3C">
        <w:rPr>
          <w:rFonts w:ascii="Times New Roman" w:hAnsi="Times New Roman" w:cs="Times New Roman"/>
          <w:bCs/>
          <w:sz w:val="24"/>
          <w:szCs w:val="24"/>
        </w:rPr>
        <w:t>webpage, provides the Chart of Accounts established by KDE, in both quick reference and detail form.  The webpage contains other helpful information such as GASB 54 best practices, project numbers and more.</w:t>
      </w:r>
    </w:p>
    <w:p w14:paraId="217167E2" w14:textId="77777777" w:rsidR="008F6E3C" w:rsidRPr="008F6E3C" w:rsidRDefault="008F6E3C" w:rsidP="008F6E3C">
      <w:pPr>
        <w:rPr>
          <w:rFonts w:ascii="Times New Roman" w:hAnsi="Times New Roman" w:cs="Times New Roman"/>
          <w:b/>
          <w:bCs/>
          <w:sz w:val="24"/>
          <w:szCs w:val="24"/>
        </w:rPr>
      </w:pPr>
      <w:r w:rsidRPr="008F6E3C">
        <w:rPr>
          <w:rFonts w:ascii="Times New Roman" w:hAnsi="Times New Roman" w:cs="Times New Roman"/>
          <w:bCs/>
          <w:sz w:val="24"/>
          <w:szCs w:val="24"/>
        </w:rPr>
        <w:t xml:space="preserve">KDE also has a </w:t>
      </w:r>
      <w:hyperlink r:id="rId10" w:history="1">
        <w:r w:rsidRPr="008F6E3C">
          <w:rPr>
            <w:rStyle w:val="Hyperlink"/>
            <w:rFonts w:ascii="Times New Roman" w:hAnsi="Times New Roman" w:cs="Times New Roman"/>
            <w:bCs/>
            <w:color w:val="3333FF"/>
            <w:sz w:val="24"/>
            <w:szCs w:val="24"/>
            <w:u w:val="none"/>
          </w:rPr>
          <w:t>MUNIS Support and Guides</w:t>
        </w:r>
      </w:hyperlink>
      <w:r w:rsidRPr="008F6E3C">
        <w:rPr>
          <w:rFonts w:ascii="Times New Roman" w:hAnsi="Times New Roman" w:cs="Times New Roman"/>
          <w:bCs/>
          <w:sz w:val="24"/>
          <w:szCs w:val="24"/>
        </w:rPr>
        <w:t xml:space="preserve"> webpage.  The page utilizes a drop-down list to display numerous documents on a variety of subjects including budgets, fixed assets, general ledger, fiscal year end, payroll and more.</w:t>
      </w:r>
    </w:p>
    <w:p w14:paraId="16AB0FFD" w14:textId="391C1618" w:rsidR="008F6E3C" w:rsidRPr="007D4A8E" w:rsidRDefault="008F6E3C" w:rsidP="008F6E3C">
      <w:pPr>
        <w:rPr>
          <w:rFonts w:ascii="Times New Roman" w:hAnsi="Times New Roman" w:cs="Times New Roman"/>
          <w:b/>
          <w:bCs/>
          <w:sz w:val="24"/>
          <w:szCs w:val="24"/>
        </w:rPr>
      </w:pPr>
      <w:r w:rsidRPr="007D4A8E">
        <w:rPr>
          <w:rFonts w:ascii="Times New Roman" w:hAnsi="Times New Roman" w:cs="Times New Roman"/>
          <w:bCs/>
          <w:sz w:val="24"/>
          <w:szCs w:val="24"/>
        </w:rPr>
        <w:t>Additional</w:t>
      </w:r>
      <w:r w:rsidR="009A1C4F">
        <w:rPr>
          <w:rFonts w:ascii="Times New Roman" w:hAnsi="Times New Roman" w:cs="Times New Roman"/>
          <w:bCs/>
          <w:sz w:val="24"/>
          <w:szCs w:val="24"/>
        </w:rPr>
        <w:t>,</w:t>
      </w:r>
      <w:r w:rsidRPr="007D4A8E">
        <w:rPr>
          <w:rFonts w:ascii="Times New Roman" w:hAnsi="Times New Roman" w:cs="Times New Roman"/>
          <w:bCs/>
          <w:sz w:val="24"/>
          <w:szCs w:val="24"/>
        </w:rPr>
        <w:t xml:space="preserve"> helpful links are located on KDE's webpage </w:t>
      </w:r>
      <w:hyperlink r:id="rId11" w:tgtFrame="_blank" w:history="1">
        <w:r w:rsidRPr="007D4A8E">
          <w:rPr>
            <w:rFonts w:ascii="Times New Roman" w:hAnsi="Times New Roman" w:cs="Times New Roman"/>
            <w:bCs/>
            <w:color w:val="0000FF"/>
            <w:sz w:val="24"/>
            <w:szCs w:val="24"/>
          </w:rPr>
          <w:t>District Financial Reporting</w:t>
        </w:r>
      </w:hyperlink>
      <w:r w:rsidRPr="007D4A8E">
        <w:rPr>
          <w:rFonts w:ascii="Times New Roman" w:hAnsi="Times New Roman" w:cs="Times New Roman"/>
          <w:bCs/>
          <w:sz w:val="24"/>
          <w:szCs w:val="24"/>
        </w:rPr>
        <w:t> shown below:</w:t>
      </w:r>
    </w:p>
    <w:p w14:paraId="3B9109F1" w14:textId="77777777" w:rsidR="008F6E3C" w:rsidRPr="008F6E3C" w:rsidRDefault="00000000" w:rsidP="008F6E3C">
      <w:pPr>
        <w:numPr>
          <w:ilvl w:val="0"/>
          <w:numId w:val="3"/>
        </w:numPr>
        <w:spacing w:after="0" w:line="240" w:lineRule="auto"/>
        <w:rPr>
          <w:rFonts w:ascii="Times New Roman" w:eastAsia="Calibri" w:hAnsi="Times New Roman" w:cs="Times New Roman"/>
          <w:b/>
          <w:color w:val="000000" w:themeColor="text1"/>
          <w:sz w:val="24"/>
          <w:szCs w:val="24"/>
        </w:rPr>
      </w:pPr>
      <w:hyperlink r:id="rId12" w:history="1">
        <w:r w:rsidR="008F6E3C" w:rsidRPr="008F6E3C">
          <w:rPr>
            <w:rFonts w:ascii="Times New Roman" w:eastAsia="Calibri" w:hAnsi="Times New Roman" w:cs="Times New Roman"/>
            <w:color w:val="0000FF"/>
            <w:sz w:val="24"/>
            <w:szCs w:val="24"/>
          </w:rPr>
          <w:t>Redbook Guidelines</w:t>
        </w:r>
      </w:hyperlink>
      <w:r w:rsidR="008F6E3C" w:rsidRPr="008F6E3C">
        <w:rPr>
          <w:rFonts w:ascii="Times New Roman" w:eastAsia="Calibri" w:hAnsi="Times New Roman" w:cs="Times New Roman"/>
          <w:sz w:val="24"/>
          <w:szCs w:val="24"/>
        </w:rPr>
        <w:t xml:space="preserve">- </w:t>
      </w:r>
      <w:r w:rsidR="008F6E3C" w:rsidRPr="008F6E3C">
        <w:rPr>
          <w:rFonts w:ascii="Times New Roman" w:eastAsia="Calibri" w:hAnsi="Times New Roman" w:cs="Times New Roman"/>
          <w:color w:val="000000" w:themeColor="text1"/>
          <w:sz w:val="24"/>
          <w:szCs w:val="24"/>
        </w:rPr>
        <w:t>Accounting Procedures for Kentucky School Activity Funds</w:t>
      </w:r>
    </w:p>
    <w:p w14:paraId="463742C2" w14:textId="77777777" w:rsidR="008F6E3C" w:rsidRPr="008F6E3C" w:rsidRDefault="008F6E3C" w:rsidP="008F6E3C">
      <w:pPr>
        <w:spacing w:after="0" w:line="240" w:lineRule="auto"/>
        <w:ind w:left="720"/>
        <w:rPr>
          <w:rFonts w:ascii="Times New Roman" w:eastAsia="Calibri" w:hAnsi="Times New Roman" w:cs="Times New Roman"/>
          <w:b/>
          <w:color w:val="000000" w:themeColor="text1"/>
          <w:sz w:val="24"/>
          <w:szCs w:val="24"/>
        </w:rPr>
      </w:pPr>
    </w:p>
    <w:p w14:paraId="5108EF02" w14:textId="77777777" w:rsidR="008F6E3C" w:rsidRPr="008F6E3C" w:rsidRDefault="00000000" w:rsidP="008F6E3C">
      <w:pPr>
        <w:numPr>
          <w:ilvl w:val="0"/>
          <w:numId w:val="3"/>
        </w:numPr>
        <w:spacing w:after="0" w:line="240" w:lineRule="auto"/>
        <w:rPr>
          <w:rFonts w:ascii="Times New Roman" w:eastAsia="Calibri" w:hAnsi="Times New Roman" w:cs="Times New Roman"/>
          <w:b/>
          <w:sz w:val="24"/>
          <w:szCs w:val="24"/>
        </w:rPr>
      </w:pPr>
      <w:hyperlink r:id="rId13" w:history="1">
        <w:r w:rsidR="008F6E3C" w:rsidRPr="008F6E3C">
          <w:rPr>
            <w:rFonts w:ascii="Times New Roman" w:eastAsia="Calibri" w:hAnsi="Times New Roman" w:cs="Times New Roman"/>
            <w:color w:val="0000FF"/>
            <w:sz w:val="24"/>
            <w:szCs w:val="24"/>
          </w:rPr>
          <w:t xml:space="preserve">Audit Contract – </w:t>
        </w:r>
        <w:r w:rsidR="008F6E3C" w:rsidRPr="008F6E3C">
          <w:rPr>
            <w:rFonts w:ascii="Times New Roman" w:eastAsia="Calibri" w:hAnsi="Times New Roman" w:cs="Times New Roman"/>
            <w:color w:val="000000" w:themeColor="text1"/>
            <w:sz w:val="24"/>
            <w:szCs w:val="24"/>
          </w:rPr>
          <w:t>KDE webpage</w:t>
        </w:r>
      </w:hyperlink>
    </w:p>
    <w:p w14:paraId="5EC5F418" w14:textId="77777777" w:rsidR="008F6E3C" w:rsidRPr="008F6E3C" w:rsidRDefault="008F6E3C" w:rsidP="008F6E3C">
      <w:pPr>
        <w:spacing w:after="0" w:line="240" w:lineRule="auto"/>
        <w:ind w:left="720"/>
        <w:rPr>
          <w:rFonts w:ascii="Times New Roman" w:eastAsia="Calibri" w:hAnsi="Times New Roman" w:cs="Times New Roman"/>
          <w:b/>
          <w:sz w:val="24"/>
          <w:szCs w:val="24"/>
        </w:rPr>
      </w:pPr>
    </w:p>
    <w:p w14:paraId="6B322AC9" w14:textId="77777777" w:rsidR="008F6E3C" w:rsidRPr="008F6E3C" w:rsidRDefault="00000000" w:rsidP="008F6E3C">
      <w:pPr>
        <w:numPr>
          <w:ilvl w:val="0"/>
          <w:numId w:val="3"/>
        </w:numPr>
        <w:spacing w:after="0" w:line="240" w:lineRule="auto"/>
        <w:rPr>
          <w:rFonts w:ascii="Times New Roman" w:eastAsia="Calibri" w:hAnsi="Times New Roman" w:cs="Times New Roman"/>
          <w:b/>
          <w:sz w:val="24"/>
          <w:szCs w:val="24"/>
        </w:rPr>
      </w:pPr>
      <w:hyperlink r:id="rId14" w:history="1">
        <w:r w:rsidR="008F6E3C" w:rsidRPr="008F6E3C">
          <w:rPr>
            <w:rFonts w:ascii="Times New Roman" w:eastAsia="Calibri" w:hAnsi="Times New Roman" w:cs="Times New Roman"/>
            <w:color w:val="0000FF"/>
            <w:sz w:val="24"/>
            <w:szCs w:val="24"/>
          </w:rPr>
          <w:t xml:space="preserve">Frequently Asked Audit Questions – </w:t>
        </w:r>
        <w:r w:rsidR="008F6E3C" w:rsidRPr="008F6E3C">
          <w:rPr>
            <w:rFonts w:ascii="Times New Roman" w:eastAsia="Calibri" w:hAnsi="Times New Roman" w:cs="Times New Roman"/>
            <w:color w:val="000000" w:themeColor="text1"/>
            <w:sz w:val="24"/>
            <w:szCs w:val="24"/>
          </w:rPr>
          <w:t>KDE webpage</w:t>
        </w:r>
      </w:hyperlink>
    </w:p>
    <w:p w14:paraId="7EA05AB3" w14:textId="77777777" w:rsidR="008F6E3C" w:rsidRPr="008F6E3C" w:rsidRDefault="008F6E3C" w:rsidP="008F6E3C">
      <w:pPr>
        <w:spacing w:after="0" w:line="240" w:lineRule="auto"/>
        <w:ind w:left="720"/>
        <w:rPr>
          <w:rFonts w:ascii="Times New Roman" w:eastAsia="Calibri" w:hAnsi="Times New Roman" w:cs="Times New Roman"/>
          <w:b/>
          <w:sz w:val="24"/>
          <w:szCs w:val="24"/>
        </w:rPr>
      </w:pPr>
    </w:p>
    <w:p w14:paraId="68C484A1" w14:textId="77777777" w:rsidR="008F6E3C" w:rsidRPr="008F6E3C" w:rsidRDefault="00000000" w:rsidP="008F6E3C">
      <w:pPr>
        <w:numPr>
          <w:ilvl w:val="0"/>
          <w:numId w:val="3"/>
        </w:numPr>
        <w:spacing w:after="0" w:line="240" w:lineRule="auto"/>
        <w:rPr>
          <w:rFonts w:ascii="Times New Roman" w:eastAsia="Calibri" w:hAnsi="Times New Roman" w:cs="Times New Roman"/>
          <w:b/>
          <w:sz w:val="24"/>
          <w:szCs w:val="24"/>
        </w:rPr>
      </w:pPr>
      <w:hyperlink r:id="rId15" w:history="1">
        <w:r w:rsidR="008F6E3C" w:rsidRPr="008F6E3C">
          <w:rPr>
            <w:rFonts w:ascii="Times New Roman" w:eastAsia="Calibri" w:hAnsi="Times New Roman" w:cs="Times New Roman"/>
            <w:color w:val="0000FF"/>
            <w:sz w:val="24"/>
            <w:szCs w:val="24"/>
          </w:rPr>
          <w:t xml:space="preserve">Finance Newsletters – </w:t>
        </w:r>
        <w:r w:rsidR="008F6E3C" w:rsidRPr="008F6E3C">
          <w:rPr>
            <w:rFonts w:ascii="Times New Roman" w:eastAsia="Calibri" w:hAnsi="Times New Roman" w:cs="Times New Roman"/>
            <w:color w:val="000000" w:themeColor="text1"/>
            <w:sz w:val="24"/>
            <w:szCs w:val="24"/>
          </w:rPr>
          <w:t>KDE webpage</w:t>
        </w:r>
      </w:hyperlink>
    </w:p>
    <w:p w14:paraId="5620FB37" w14:textId="77777777" w:rsidR="008F6E3C" w:rsidRPr="008F6E3C" w:rsidRDefault="008F6E3C" w:rsidP="008F6E3C">
      <w:pPr>
        <w:spacing w:after="0" w:line="240" w:lineRule="auto"/>
        <w:ind w:left="720"/>
        <w:rPr>
          <w:rFonts w:ascii="Times New Roman" w:eastAsia="Calibri" w:hAnsi="Times New Roman" w:cs="Times New Roman"/>
          <w:b/>
          <w:sz w:val="24"/>
          <w:szCs w:val="24"/>
        </w:rPr>
      </w:pPr>
    </w:p>
    <w:p w14:paraId="4A5247F1" w14:textId="77777777" w:rsidR="008F6E3C" w:rsidRPr="008F6E3C" w:rsidRDefault="00000000" w:rsidP="008F6E3C">
      <w:pPr>
        <w:pStyle w:val="ListParagraph"/>
        <w:numPr>
          <w:ilvl w:val="0"/>
          <w:numId w:val="4"/>
        </w:numPr>
        <w:spacing w:after="0" w:line="240" w:lineRule="auto"/>
        <w:rPr>
          <w:rFonts w:ascii="Times New Roman" w:eastAsia="Calibri" w:hAnsi="Times New Roman" w:cs="Times New Roman"/>
          <w:b/>
          <w:sz w:val="24"/>
          <w:szCs w:val="24"/>
        </w:rPr>
      </w:pPr>
      <w:hyperlink r:id="rId16" w:history="1">
        <w:r w:rsidR="008F6E3C" w:rsidRPr="008F6E3C">
          <w:rPr>
            <w:rFonts w:ascii="Times New Roman" w:eastAsia="Calibri" w:hAnsi="Times New Roman" w:cs="Times New Roman"/>
            <w:color w:val="0000FF"/>
            <w:sz w:val="24"/>
            <w:szCs w:val="24"/>
          </w:rPr>
          <w:t xml:space="preserve">District Payment Registers – </w:t>
        </w:r>
        <w:r w:rsidR="008F6E3C" w:rsidRPr="008F6E3C">
          <w:rPr>
            <w:rFonts w:ascii="Times New Roman" w:eastAsia="Calibri" w:hAnsi="Times New Roman" w:cs="Times New Roman"/>
            <w:color w:val="000000" w:themeColor="text1"/>
            <w:sz w:val="24"/>
            <w:szCs w:val="24"/>
          </w:rPr>
          <w:t>KDE webpage</w:t>
        </w:r>
      </w:hyperlink>
      <w:r w:rsidR="008F6E3C" w:rsidRPr="008F6E3C">
        <w:rPr>
          <w:rFonts w:ascii="Times New Roman" w:eastAsia="Calibri" w:hAnsi="Times New Roman" w:cs="Times New Roman"/>
          <w:sz w:val="24"/>
          <w:szCs w:val="24"/>
        </w:rPr>
        <w:t xml:space="preserve"> </w:t>
      </w:r>
    </w:p>
    <w:p w14:paraId="519ED605" w14:textId="77777777" w:rsidR="008F6E3C" w:rsidRPr="008F6E3C" w:rsidRDefault="008F6E3C" w:rsidP="008F6E3C">
      <w:pPr>
        <w:spacing w:after="0" w:line="240" w:lineRule="auto"/>
        <w:ind w:left="720"/>
        <w:rPr>
          <w:rFonts w:ascii="Times New Roman" w:eastAsia="Calibri" w:hAnsi="Times New Roman" w:cs="Times New Roman"/>
          <w:b/>
          <w:color w:val="000000"/>
          <w:sz w:val="24"/>
          <w:szCs w:val="24"/>
        </w:rPr>
      </w:pPr>
    </w:p>
    <w:p w14:paraId="5585661E" w14:textId="77777777" w:rsidR="008F6E3C" w:rsidRPr="006C51F8" w:rsidRDefault="00000000" w:rsidP="008F6E3C">
      <w:pPr>
        <w:numPr>
          <w:ilvl w:val="0"/>
          <w:numId w:val="3"/>
        </w:numPr>
        <w:spacing w:after="0" w:line="240" w:lineRule="auto"/>
        <w:rPr>
          <w:rFonts w:ascii="Times New Roman" w:eastAsia="Calibri" w:hAnsi="Times New Roman" w:cs="Times New Roman"/>
          <w:b/>
          <w:sz w:val="24"/>
          <w:szCs w:val="24"/>
        </w:rPr>
      </w:pPr>
      <w:hyperlink r:id="rId17" w:history="1">
        <w:r w:rsidR="008F6E3C" w:rsidRPr="008F6E3C">
          <w:rPr>
            <w:rFonts w:ascii="Times New Roman" w:eastAsia="Calibri" w:hAnsi="Times New Roman" w:cs="Times New Roman"/>
            <w:color w:val="0000FF"/>
            <w:sz w:val="24"/>
            <w:szCs w:val="24"/>
          </w:rPr>
          <w:t xml:space="preserve">On Behalf Payments Information – </w:t>
        </w:r>
        <w:r w:rsidR="008F6E3C" w:rsidRPr="008F6E3C">
          <w:rPr>
            <w:rFonts w:ascii="Times New Roman" w:eastAsia="Calibri" w:hAnsi="Times New Roman" w:cs="Times New Roman"/>
            <w:color w:val="000000" w:themeColor="text1"/>
            <w:sz w:val="24"/>
            <w:szCs w:val="24"/>
          </w:rPr>
          <w:t>KDE webpage</w:t>
        </w:r>
      </w:hyperlink>
    </w:p>
    <w:p w14:paraId="1F8305AF" w14:textId="77777777" w:rsidR="006C51F8" w:rsidRPr="00025CBC" w:rsidRDefault="006C51F8" w:rsidP="006C51F8">
      <w:pPr>
        <w:spacing w:after="0" w:line="240" w:lineRule="auto"/>
        <w:ind w:left="720"/>
        <w:rPr>
          <w:rFonts w:ascii="Times New Roman" w:eastAsia="Calibri" w:hAnsi="Times New Roman" w:cs="Times New Roman"/>
          <w:b/>
          <w:sz w:val="24"/>
          <w:szCs w:val="24"/>
        </w:rPr>
      </w:pPr>
    </w:p>
    <w:p w14:paraId="4FFA6B3A" w14:textId="06503E01" w:rsidR="00025CBC" w:rsidRPr="006C51F8" w:rsidRDefault="00000000" w:rsidP="008F6E3C">
      <w:pPr>
        <w:numPr>
          <w:ilvl w:val="0"/>
          <w:numId w:val="3"/>
        </w:numPr>
        <w:spacing w:after="0" w:line="240" w:lineRule="auto"/>
        <w:rPr>
          <w:rFonts w:ascii="Times New Roman" w:eastAsia="Calibri" w:hAnsi="Times New Roman" w:cs="Times New Roman"/>
          <w:b/>
          <w:sz w:val="24"/>
          <w:szCs w:val="24"/>
        </w:rPr>
      </w:pPr>
      <w:hyperlink r:id="rId18" w:history="1">
        <w:r w:rsidR="00B753C6" w:rsidRPr="00A422A2">
          <w:rPr>
            <w:rFonts w:ascii="Times New Roman" w:hAnsi="Times New Roman" w:cs="Times New Roman"/>
            <w:color w:val="0000FF"/>
            <w:sz w:val="24"/>
            <w:szCs w:val="24"/>
          </w:rPr>
          <w:t>District Audit Reports from FY2020 through FY20</w:t>
        </w:r>
      </w:hyperlink>
      <w:r w:rsidR="00452385">
        <w:rPr>
          <w:rFonts w:ascii="Times New Roman" w:hAnsi="Times New Roman" w:cs="Times New Roman"/>
          <w:color w:val="0000FF"/>
          <w:sz w:val="24"/>
          <w:szCs w:val="24"/>
        </w:rPr>
        <w:t>23</w:t>
      </w:r>
      <w:r w:rsidR="00B753C6" w:rsidRPr="00A422A2">
        <w:rPr>
          <w:rFonts w:ascii="Times New Roman" w:hAnsi="Times New Roman" w:cs="Times New Roman"/>
          <w:sz w:val="24"/>
          <w:szCs w:val="24"/>
        </w:rPr>
        <w:t xml:space="preserve"> </w:t>
      </w:r>
      <w:r w:rsidR="00A422A2">
        <w:rPr>
          <w:rFonts w:ascii="Times New Roman" w:hAnsi="Times New Roman" w:cs="Times New Roman"/>
          <w:color w:val="000000" w:themeColor="text1"/>
          <w:sz w:val="24"/>
          <w:szCs w:val="24"/>
        </w:rPr>
        <w:t>– KDE webpage</w:t>
      </w:r>
    </w:p>
    <w:p w14:paraId="79AB60BD" w14:textId="77777777" w:rsidR="008F6E3C" w:rsidRPr="008F6E3C" w:rsidRDefault="008F6E3C" w:rsidP="008F6E3C">
      <w:pPr>
        <w:spacing w:after="0" w:line="240" w:lineRule="auto"/>
        <w:ind w:left="720"/>
        <w:rPr>
          <w:rFonts w:ascii="Times New Roman" w:eastAsia="Calibri" w:hAnsi="Times New Roman" w:cs="Times New Roman"/>
          <w:b/>
          <w:color w:val="000000"/>
          <w:sz w:val="24"/>
          <w:szCs w:val="24"/>
        </w:rPr>
      </w:pPr>
    </w:p>
    <w:p w14:paraId="20BD94D0" w14:textId="007334B9" w:rsidR="008F6E3C" w:rsidRDefault="008F6E3C" w:rsidP="008F6E3C">
      <w:pPr>
        <w:rPr>
          <w:rFonts w:ascii="Times New Roman" w:hAnsi="Times New Roman" w:cs="Times New Roman"/>
          <w:bCs/>
          <w:sz w:val="24"/>
          <w:szCs w:val="24"/>
        </w:rPr>
      </w:pPr>
      <w:r w:rsidRPr="008F6E3C">
        <w:rPr>
          <w:rFonts w:ascii="Times New Roman" w:hAnsi="Times New Roman" w:cs="Times New Roman"/>
          <w:bCs/>
          <w:sz w:val="24"/>
          <w:szCs w:val="24"/>
        </w:rPr>
        <w:t>Districts are encouraged to review this information prior to, and during year</w:t>
      </w:r>
      <w:r w:rsidR="009A1C4F">
        <w:rPr>
          <w:rFonts w:ascii="Times New Roman" w:hAnsi="Times New Roman" w:cs="Times New Roman"/>
          <w:bCs/>
          <w:sz w:val="24"/>
          <w:szCs w:val="24"/>
        </w:rPr>
        <w:t>-</w:t>
      </w:r>
      <w:r w:rsidRPr="008F6E3C">
        <w:rPr>
          <w:rFonts w:ascii="Times New Roman" w:hAnsi="Times New Roman" w:cs="Times New Roman"/>
          <w:bCs/>
          <w:sz w:val="24"/>
          <w:szCs w:val="24"/>
        </w:rPr>
        <w:t>end procedures.  Complete and accurate year</w:t>
      </w:r>
      <w:r w:rsidR="00085C70">
        <w:rPr>
          <w:rFonts w:ascii="Times New Roman" w:hAnsi="Times New Roman" w:cs="Times New Roman"/>
          <w:bCs/>
          <w:sz w:val="24"/>
          <w:szCs w:val="24"/>
        </w:rPr>
        <w:t>-</w:t>
      </w:r>
      <w:r w:rsidRPr="008F6E3C">
        <w:rPr>
          <w:rFonts w:ascii="Times New Roman" w:hAnsi="Times New Roman" w:cs="Times New Roman"/>
          <w:bCs/>
          <w:sz w:val="24"/>
          <w:szCs w:val="24"/>
        </w:rPr>
        <w:t>end practices will lead to a more efficient audit process and subsequent review by KDE. Please contact the District Financial Management Branch for more details.</w:t>
      </w:r>
    </w:p>
    <w:p w14:paraId="3A95E7DC" w14:textId="77777777" w:rsidR="00362C92" w:rsidRDefault="00362C92" w:rsidP="009F6FF1">
      <w:pPr>
        <w:rPr>
          <w:rFonts w:ascii="Times New Roman" w:hAnsi="Times New Roman" w:cs="Times New Roman"/>
          <w:sz w:val="24"/>
          <w:szCs w:val="24"/>
        </w:rPr>
      </w:pPr>
    </w:p>
    <w:p w14:paraId="40A8A26A" w14:textId="77777777" w:rsidR="0020385F" w:rsidRPr="001472FC" w:rsidRDefault="0020385F" w:rsidP="0020385F">
      <w:pPr>
        <w:rPr>
          <w:rFonts w:ascii="Times New Roman" w:hAnsi="Times New Roman" w:cs="Times New Roman"/>
          <w:b/>
          <w:bCs/>
          <w:sz w:val="28"/>
          <w:szCs w:val="28"/>
        </w:rPr>
      </w:pPr>
      <w:r w:rsidRPr="00711045">
        <w:rPr>
          <w:rFonts w:ascii="Times New Roman" w:hAnsi="Times New Roman" w:cs="Times New Roman"/>
          <w:b/>
          <w:bCs/>
          <w:sz w:val="28"/>
          <w:szCs w:val="28"/>
        </w:rPr>
        <w:t>Paid</w:t>
      </w:r>
      <w:r w:rsidRPr="001472FC">
        <w:rPr>
          <w:rFonts w:ascii="Times New Roman" w:hAnsi="Times New Roman" w:cs="Times New Roman"/>
          <w:b/>
          <w:bCs/>
          <w:sz w:val="28"/>
          <w:szCs w:val="28"/>
        </w:rPr>
        <w:t xml:space="preserve"> Lunch Equity- Paid Student Lunch Prices </w:t>
      </w:r>
    </w:p>
    <w:p w14:paraId="5BF4CBEA" w14:textId="77777777" w:rsidR="00C92189" w:rsidRDefault="009C7EE7" w:rsidP="009C7EE7">
      <w:pPr>
        <w:rPr>
          <w:rFonts w:ascii="Times New Roman" w:hAnsi="Times New Roman" w:cs="Times New Roman"/>
          <w:sz w:val="24"/>
          <w:szCs w:val="24"/>
        </w:rPr>
      </w:pPr>
      <w:r w:rsidRPr="001472FC">
        <w:rPr>
          <w:rFonts w:ascii="Times New Roman" w:hAnsi="Times New Roman" w:cs="Times New Roman"/>
          <w:sz w:val="24"/>
          <w:szCs w:val="24"/>
        </w:rPr>
        <w:t xml:space="preserve">All sponsors of the National School Lunch Program (NSLP) with pricing sites (paid student lunch prices) must comply with Paid Lunch Equity (PLE) requirements as stated in </w:t>
      </w:r>
      <w:hyperlink r:id="rId19" w:history="1">
        <w:r w:rsidRPr="001472FC">
          <w:rPr>
            <w:rStyle w:val="Hyperlink"/>
            <w:rFonts w:ascii="Times New Roman" w:hAnsi="Times New Roman" w:cs="Times New Roman"/>
            <w:sz w:val="24"/>
            <w:szCs w:val="24"/>
          </w:rPr>
          <w:t>7 CFR 210.14</w:t>
        </w:r>
      </w:hyperlink>
      <w:r w:rsidRPr="001472FC">
        <w:rPr>
          <w:rFonts w:ascii="Times New Roman" w:hAnsi="Times New Roman" w:cs="Times New Roman"/>
          <w:sz w:val="24"/>
          <w:szCs w:val="24"/>
        </w:rPr>
        <w:t xml:space="preserve">. The PLE requirements do not apply to schools who implement the Community Eligibility Provision. In </w:t>
      </w:r>
      <w:hyperlink r:id="rId20" w:history="1">
        <w:r w:rsidRPr="001472FC">
          <w:rPr>
            <w:rStyle w:val="Hyperlink"/>
            <w:rFonts w:ascii="Times New Roman" w:hAnsi="Times New Roman" w:cs="Times New Roman"/>
            <w:sz w:val="24"/>
            <w:szCs w:val="24"/>
          </w:rPr>
          <w:t>SP 14-2024,</w:t>
        </w:r>
      </w:hyperlink>
      <w:r w:rsidRPr="001472FC">
        <w:rPr>
          <w:rFonts w:ascii="Times New Roman" w:hAnsi="Times New Roman" w:cs="Times New Roman"/>
          <w:sz w:val="24"/>
          <w:szCs w:val="24"/>
        </w:rPr>
        <w:t xml:space="preserve"> the USDA issued guidance for SY 24-25. Guidance for SY </w:t>
      </w:r>
      <w:r w:rsidRPr="001472FC">
        <w:rPr>
          <w:rFonts w:ascii="Times New Roman" w:hAnsi="Times New Roman" w:cs="Times New Roman"/>
          <w:sz w:val="24"/>
          <w:szCs w:val="24"/>
        </w:rPr>
        <w:lastRenderedPageBreak/>
        <w:t xml:space="preserve">24-25 states that sponsors must complete the tool to see if a price increase is required for SY 24-25, and if a price increase for paid student lunches is required, the sponsor can either increase prices or request an exemption. Exemptions will not be granted if the sponsor has a negative non-profit school food service fund balance as of June 30, 2023. </w:t>
      </w:r>
    </w:p>
    <w:p w14:paraId="3677A0C6" w14:textId="361B9A22" w:rsidR="009C7EE7" w:rsidRPr="001472FC" w:rsidRDefault="009C7EE7" w:rsidP="009C7EE7">
      <w:pPr>
        <w:rPr>
          <w:rFonts w:ascii="Times New Roman" w:hAnsi="Times New Roman" w:cs="Times New Roman"/>
          <w:sz w:val="24"/>
          <w:szCs w:val="24"/>
        </w:rPr>
      </w:pPr>
      <w:r w:rsidRPr="001472FC">
        <w:rPr>
          <w:rFonts w:ascii="Times New Roman" w:hAnsi="Times New Roman" w:cs="Times New Roman"/>
          <w:sz w:val="24"/>
          <w:szCs w:val="24"/>
        </w:rPr>
        <w:t xml:space="preserve">The Division of School and Community Nutrition (SCN) staff are completing the PLE tool for sponsors. SCN staff will contact food service directors to review the completed tool and provide technical assistance regarding any pricing changes or approve exemption requests. For questions, please contact </w:t>
      </w:r>
      <w:hyperlink r:id="rId21" w:history="1">
        <w:r w:rsidRPr="001472FC">
          <w:rPr>
            <w:rStyle w:val="Hyperlink"/>
            <w:rFonts w:ascii="Times New Roman" w:hAnsi="Times New Roman" w:cs="Times New Roman"/>
            <w:sz w:val="24"/>
            <w:szCs w:val="24"/>
          </w:rPr>
          <w:t>Katie Embree</w:t>
        </w:r>
      </w:hyperlink>
      <w:r w:rsidRPr="001472FC">
        <w:rPr>
          <w:rFonts w:ascii="Times New Roman" w:hAnsi="Times New Roman" w:cs="Times New Roman"/>
          <w:sz w:val="24"/>
          <w:szCs w:val="24"/>
        </w:rPr>
        <w:t xml:space="preserve"> with the Division of School and Community Nutrition. </w:t>
      </w:r>
    </w:p>
    <w:p w14:paraId="2B497941" w14:textId="77777777" w:rsidR="00231E14" w:rsidRDefault="00231E14" w:rsidP="00A0139A">
      <w:pPr>
        <w:rPr>
          <w:rFonts w:ascii="Times New Roman" w:hAnsi="Times New Roman" w:cs="Times New Roman"/>
          <w:sz w:val="24"/>
          <w:szCs w:val="24"/>
          <w14:ligatures w14:val="standardContextual"/>
        </w:rPr>
      </w:pPr>
    </w:p>
    <w:p w14:paraId="22750750" w14:textId="56B39475" w:rsidR="00231E14" w:rsidRDefault="00231E14" w:rsidP="00231E14">
      <w:pPr>
        <w:pStyle w:val="Heading1"/>
        <w:spacing w:line="360" w:lineRule="auto"/>
        <w:rPr>
          <w:rStyle w:val="A10"/>
          <w:rFonts w:ascii="Times New Roman" w:hAnsi="Times New Roman" w:cs="Times New Roman"/>
          <w:bCs w:val="0"/>
          <w:sz w:val="28"/>
          <w:szCs w:val="28"/>
        </w:rPr>
      </w:pPr>
      <w:r w:rsidRPr="00711045">
        <w:rPr>
          <w:rStyle w:val="A10"/>
          <w:rFonts w:ascii="Times New Roman" w:hAnsi="Times New Roman" w:cs="Times New Roman"/>
          <w:bCs w:val="0"/>
          <w:sz w:val="28"/>
          <w:szCs w:val="28"/>
        </w:rPr>
        <w:t>FY202</w:t>
      </w:r>
      <w:r w:rsidR="00BF25F4" w:rsidRPr="00711045">
        <w:rPr>
          <w:rStyle w:val="A10"/>
          <w:rFonts w:ascii="Times New Roman" w:hAnsi="Times New Roman" w:cs="Times New Roman"/>
          <w:bCs w:val="0"/>
          <w:sz w:val="28"/>
          <w:szCs w:val="28"/>
        </w:rPr>
        <w:t>4</w:t>
      </w:r>
      <w:r w:rsidRPr="00711045">
        <w:rPr>
          <w:rStyle w:val="A10"/>
          <w:rFonts w:ascii="Times New Roman" w:hAnsi="Times New Roman" w:cs="Times New Roman"/>
          <w:bCs w:val="0"/>
          <w:sz w:val="28"/>
          <w:szCs w:val="28"/>
        </w:rPr>
        <w:t xml:space="preserve"> A</w:t>
      </w:r>
      <w:r w:rsidRPr="00454514">
        <w:rPr>
          <w:rStyle w:val="A10"/>
          <w:rFonts w:ascii="Times New Roman" w:hAnsi="Times New Roman" w:cs="Times New Roman"/>
          <w:bCs w:val="0"/>
          <w:sz w:val="28"/>
          <w:szCs w:val="28"/>
        </w:rPr>
        <w:t>udi</w:t>
      </w:r>
      <w:r>
        <w:rPr>
          <w:rStyle w:val="A10"/>
          <w:rFonts w:ascii="Times New Roman" w:hAnsi="Times New Roman" w:cs="Times New Roman"/>
          <w:bCs w:val="0"/>
          <w:sz w:val="28"/>
          <w:szCs w:val="28"/>
        </w:rPr>
        <w:t xml:space="preserve">t Acceptance Statement Web Form </w:t>
      </w:r>
      <w:r w:rsidRPr="00454514">
        <w:rPr>
          <w:rStyle w:val="A10"/>
          <w:rFonts w:ascii="Times New Roman" w:hAnsi="Times New Roman" w:cs="Times New Roman"/>
          <w:bCs w:val="0"/>
          <w:sz w:val="28"/>
          <w:szCs w:val="28"/>
        </w:rPr>
        <w:t xml:space="preserve"> </w:t>
      </w:r>
    </w:p>
    <w:p w14:paraId="30D0FAAD" w14:textId="05D66D3C" w:rsidR="00054B84" w:rsidRDefault="003353C9" w:rsidP="003353C9">
      <w:pPr>
        <w:spacing w:after="0" w:line="240" w:lineRule="auto"/>
        <w:rPr>
          <w:rFonts w:ascii="Times New Roman" w:eastAsia="Times New Roman" w:hAnsi="Times New Roman" w:cs="Times New Roman"/>
          <w:sz w:val="24"/>
          <w:szCs w:val="24"/>
        </w:rPr>
      </w:pPr>
      <w:r w:rsidRPr="00632787">
        <w:rPr>
          <w:rFonts w:ascii="Times New Roman" w:eastAsia="Times New Roman" w:hAnsi="Times New Roman" w:cs="Times New Roman"/>
          <w:sz w:val="24"/>
          <w:szCs w:val="24"/>
        </w:rPr>
        <w:t xml:space="preserve">The Audit Acceptance Statement </w:t>
      </w:r>
      <w:r>
        <w:rPr>
          <w:rFonts w:ascii="Times New Roman" w:eastAsia="Times New Roman" w:hAnsi="Times New Roman" w:cs="Times New Roman"/>
          <w:sz w:val="24"/>
          <w:szCs w:val="24"/>
        </w:rPr>
        <w:t xml:space="preserve">(AAS) </w:t>
      </w:r>
      <w:r w:rsidRPr="00632787">
        <w:rPr>
          <w:rFonts w:ascii="Times New Roman" w:eastAsia="Times New Roman" w:hAnsi="Times New Roman" w:cs="Times New Roman"/>
          <w:sz w:val="24"/>
          <w:szCs w:val="24"/>
        </w:rPr>
        <w:t xml:space="preserve">web form, which includes the justification section for using the same audit firm for </w:t>
      </w:r>
      <w:r w:rsidRPr="00DC009B">
        <w:rPr>
          <w:rFonts w:ascii="Times New Roman" w:eastAsia="Times New Roman" w:hAnsi="Times New Roman" w:cs="Times New Roman"/>
          <w:sz w:val="24"/>
          <w:szCs w:val="24"/>
          <w:u w:val="single"/>
        </w:rPr>
        <w:t>more</w:t>
      </w:r>
      <w:r w:rsidRPr="00632787">
        <w:rPr>
          <w:rFonts w:ascii="Times New Roman" w:eastAsia="Times New Roman" w:hAnsi="Times New Roman" w:cs="Times New Roman"/>
          <w:sz w:val="24"/>
          <w:szCs w:val="24"/>
        </w:rPr>
        <w:t xml:space="preserve"> than five consecutive fiscal years,</w:t>
      </w:r>
      <w:r w:rsidR="00DA4F9A" w:rsidRPr="00DA4F9A">
        <w:rPr>
          <w:rFonts w:ascii="Times New Roman" w:eastAsia="Times New Roman" w:hAnsi="Times New Roman" w:cs="Times New Roman"/>
          <w:sz w:val="24"/>
          <w:szCs w:val="24"/>
        </w:rPr>
        <w:t xml:space="preserve"> </w:t>
      </w:r>
      <w:r w:rsidR="00DA4F9A" w:rsidRPr="00632787">
        <w:rPr>
          <w:rFonts w:ascii="Times New Roman" w:eastAsia="Times New Roman" w:hAnsi="Times New Roman" w:cs="Times New Roman"/>
          <w:sz w:val="24"/>
          <w:szCs w:val="24"/>
        </w:rPr>
        <w:t xml:space="preserve">must be completed and submitted </w:t>
      </w:r>
      <w:r w:rsidR="00DA4F9A" w:rsidRPr="00632787">
        <w:rPr>
          <w:rFonts w:ascii="Times New Roman" w:eastAsia="Times New Roman" w:hAnsi="Times New Roman" w:cs="Times New Roman"/>
          <w:bCs/>
          <w:sz w:val="24"/>
          <w:szCs w:val="24"/>
        </w:rPr>
        <w:t>electronically</w:t>
      </w:r>
      <w:r w:rsidR="00DA4F9A" w:rsidRPr="00632787">
        <w:rPr>
          <w:rFonts w:ascii="Times New Roman" w:eastAsia="Times New Roman" w:hAnsi="Times New Roman" w:cs="Times New Roman"/>
          <w:sz w:val="24"/>
          <w:szCs w:val="24"/>
        </w:rPr>
        <w:t xml:space="preserve"> through KDE’s </w:t>
      </w:r>
      <w:hyperlink r:id="rId22" w:history="1">
        <w:r w:rsidR="00DA4F9A" w:rsidRPr="00632787">
          <w:rPr>
            <w:rStyle w:val="Hyperlink"/>
            <w:rFonts w:ascii="Times New Roman" w:eastAsia="Times New Roman" w:hAnsi="Times New Roman" w:cs="Times New Roman"/>
            <w:color w:val="3333FF"/>
            <w:sz w:val="24"/>
            <w:szCs w:val="24"/>
          </w:rPr>
          <w:t>SharePoint</w:t>
        </w:r>
      </w:hyperlink>
      <w:r w:rsidR="00DA4F9A" w:rsidRPr="00632787">
        <w:rPr>
          <w:rFonts w:ascii="Times New Roman" w:eastAsia="Times New Roman" w:hAnsi="Times New Roman" w:cs="Times New Roman"/>
          <w:color w:val="3333FF"/>
          <w:sz w:val="24"/>
          <w:szCs w:val="24"/>
        </w:rPr>
        <w:t xml:space="preserve"> </w:t>
      </w:r>
      <w:r w:rsidR="00DA4F9A" w:rsidRPr="00632787">
        <w:rPr>
          <w:rFonts w:ascii="Times New Roman" w:eastAsia="Times New Roman" w:hAnsi="Times New Roman" w:cs="Times New Roman"/>
          <w:sz w:val="24"/>
          <w:szCs w:val="24"/>
        </w:rPr>
        <w:t xml:space="preserve">site. </w:t>
      </w:r>
      <w:r w:rsidR="00B93D57">
        <w:rPr>
          <w:rFonts w:ascii="Times New Roman" w:eastAsia="Times New Roman" w:hAnsi="Times New Roman" w:cs="Times New Roman"/>
          <w:b/>
          <w:bCs/>
          <w:sz w:val="24"/>
          <w:szCs w:val="24"/>
        </w:rPr>
        <w:t xml:space="preserve">This year, please note </w:t>
      </w:r>
      <w:r>
        <w:rPr>
          <w:rFonts w:ascii="Times New Roman" w:eastAsia="Times New Roman" w:hAnsi="Times New Roman" w:cs="Times New Roman"/>
          <w:sz w:val="24"/>
          <w:szCs w:val="24"/>
        </w:rPr>
        <w:t xml:space="preserve">KDE is </w:t>
      </w:r>
      <w:r w:rsidR="00705110">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requiring the district to report the “Actual Prior Year Audit Cost”. </w:t>
      </w:r>
    </w:p>
    <w:p w14:paraId="5BC8EF4C" w14:textId="77777777" w:rsidR="00054B84" w:rsidRDefault="00054B84" w:rsidP="003353C9">
      <w:pPr>
        <w:spacing w:after="0" w:line="240" w:lineRule="auto"/>
        <w:rPr>
          <w:rFonts w:ascii="Times New Roman" w:eastAsia="Times New Roman" w:hAnsi="Times New Roman" w:cs="Times New Roman"/>
          <w:sz w:val="24"/>
          <w:szCs w:val="24"/>
        </w:rPr>
      </w:pPr>
    </w:p>
    <w:p w14:paraId="194F6EB1" w14:textId="5C2D9563" w:rsidR="003353C9" w:rsidRPr="00632787" w:rsidRDefault="003353C9" w:rsidP="003353C9">
      <w:pPr>
        <w:spacing w:after="0" w:line="240" w:lineRule="auto"/>
        <w:rPr>
          <w:rStyle w:val="Hyperlink"/>
          <w:rFonts w:ascii="Times New Roman" w:hAnsi="Times New Roman" w:cs="Times New Roman"/>
          <w:b/>
          <w:sz w:val="24"/>
          <w:szCs w:val="24"/>
        </w:rPr>
      </w:pPr>
      <w:r>
        <w:rPr>
          <w:rFonts w:ascii="Times New Roman" w:eastAsia="Times New Roman" w:hAnsi="Times New Roman" w:cs="Times New Roman"/>
          <w:sz w:val="24"/>
          <w:szCs w:val="24"/>
        </w:rPr>
        <w:t xml:space="preserve">The AAS </w:t>
      </w:r>
      <w:r w:rsidRPr="0063278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AAS</w:t>
      </w:r>
      <w:r w:rsidRPr="00632787">
        <w:rPr>
          <w:rFonts w:ascii="Times New Roman" w:eastAsia="Times New Roman" w:hAnsi="Times New Roman" w:cs="Times New Roman"/>
          <w:sz w:val="24"/>
          <w:szCs w:val="24"/>
        </w:rPr>
        <w:t xml:space="preserve"> electronic web form submission instructions, are located </w:t>
      </w:r>
      <w:r>
        <w:rPr>
          <w:rFonts w:ascii="Times New Roman" w:eastAsia="Times New Roman" w:hAnsi="Times New Roman" w:cs="Times New Roman"/>
          <w:sz w:val="24"/>
          <w:szCs w:val="24"/>
        </w:rPr>
        <w:t>on the</w:t>
      </w:r>
      <w:r w:rsidRPr="00632787">
        <w:rPr>
          <w:rFonts w:ascii="Times New Roman" w:eastAsia="Times New Roman" w:hAnsi="Times New Roman" w:cs="Times New Roman"/>
          <w:color w:val="000000" w:themeColor="text1"/>
          <w:sz w:val="24"/>
          <w:szCs w:val="24"/>
        </w:rPr>
        <w:t xml:space="preserve"> </w:t>
      </w:r>
      <w:hyperlink r:id="rId23" w:history="1">
        <w:r w:rsidRPr="00632787">
          <w:rPr>
            <w:rStyle w:val="Hyperlink"/>
            <w:rFonts w:ascii="Times New Roman" w:hAnsi="Times New Roman" w:cs="Times New Roman"/>
            <w:sz w:val="24"/>
            <w:szCs w:val="24"/>
          </w:rPr>
          <w:t>Financial Audit Contract Information</w:t>
        </w:r>
      </w:hyperlink>
      <w:r>
        <w:rPr>
          <w:rStyle w:val="Hyperlink"/>
          <w:rFonts w:ascii="Times New Roman" w:hAnsi="Times New Roman" w:cs="Times New Roman"/>
          <w:sz w:val="24"/>
          <w:szCs w:val="24"/>
        </w:rPr>
        <w:t xml:space="preserve"> </w:t>
      </w:r>
      <w:r w:rsidRPr="00853D65">
        <w:rPr>
          <w:rStyle w:val="Hyperlink"/>
          <w:rFonts w:ascii="Times New Roman" w:hAnsi="Times New Roman" w:cs="Times New Roman"/>
          <w:color w:val="auto"/>
          <w:sz w:val="24"/>
          <w:szCs w:val="24"/>
          <w:u w:val="none"/>
        </w:rPr>
        <w:t>web</w:t>
      </w:r>
      <w:r>
        <w:rPr>
          <w:rStyle w:val="Hyperlink"/>
          <w:rFonts w:ascii="Times New Roman" w:hAnsi="Times New Roman" w:cs="Times New Roman"/>
          <w:color w:val="auto"/>
          <w:sz w:val="24"/>
          <w:szCs w:val="24"/>
          <w:u w:val="none"/>
        </w:rPr>
        <w:t>site.</w:t>
      </w:r>
      <w:r w:rsidRPr="00632787">
        <w:rPr>
          <w:rStyle w:val="Hyperlink"/>
          <w:rFonts w:ascii="Times New Roman" w:hAnsi="Times New Roman" w:cs="Times New Roman"/>
          <w:sz w:val="24"/>
          <w:szCs w:val="24"/>
        </w:rPr>
        <w:t xml:space="preserve"> </w:t>
      </w:r>
    </w:p>
    <w:p w14:paraId="175648F5" w14:textId="77777777" w:rsidR="003353C9" w:rsidRPr="00632787" w:rsidRDefault="003353C9" w:rsidP="003353C9">
      <w:pPr>
        <w:spacing w:after="0" w:line="240" w:lineRule="auto"/>
        <w:rPr>
          <w:rStyle w:val="Hyperlink"/>
          <w:rFonts w:ascii="Times New Roman" w:hAnsi="Times New Roman" w:cs="Times New Roman"/>
          <w:b/>
          <w:sz w:val="24"/>
          <w:szCs w:val="24"/>
        </w:rPr>
      </w:pPr>
    </w:p>
    <w:p w14:paraId="64398B82" w14:textId="2BCCD9B0" w:rsidR="003353C9" w:rsidRPr="00632787" w:rsidRDefault="003353C9" w:rsidP="003353C9">
      <w:pPr>
        <w:spacing w:after="0" w:line="240" w:lineRule="auto"/>
        <w:rPr>
          <w:rFonts w:ascii="Times New Roman" w:hAnsi="Times New Roman" w:cs="Times New Roman"/>
          <w:b/>
          <w:color w:val="444444"/>
          <w:sz w:val="24"/>
          <w:szCs w:val="24"/>
        </w:rPr>
      </w:pPr>
      <w:r w:rsidRPr="00632787">
        <w:rPr>
          <w:rFonts w:ascii="Times New Roman" w:hAnsi="Times New Roman" w:cs="Times New Roman"/>
          <w:color w:val="444444"/>
          <w:sz w:val="24"/>
          <w:szCs w:val="24"/>
        </w:rPr>
        <w:t>For questions regarding the Audit Acceptance Statement</w:t>
      </w:r>
      <w:r w:rsidR="000E431F">
        <w:rPr>
          <w:rFonts w:ascii="Times New Roman" w:hAnsi="Times New Roman" w:cs="Times New Roman"/>
          <w:color w:val="444444"/>
          <w:sz w:val="24"/>
          <w:szCs w:val="24"/>
        </w:rPr>
        <w:t xml:space="preserve">, </w:t>
      </w:r>
      <w:r w:rsidRPr="00825A1D">
        <w:rPr>
          <w:rFonts w:ascii="Times New Roman" w:hAnsi="Times New Roman" w:cs="Times New Roman"/>
          <w:color w:val="444444"/>
          <w:sz w:val="24"/>
          <w:szCs w:val="24"/>
        </w:rPr>
        <w:t>please contact</w:t>
      </w:r>
      <w:r w:rsidR="002533D2">
        <w:rPr>
          <w:rFonts w:ascii="Times New Roman" w:hAnsi="Times New Roman" w:cs="Times New Roman"/>
          <w:color w:val="444444"/>
          <w:sz w:val="24"/>
          <w:szCs w:val="24"/>
        </w:rPr>
        <w:t xml:space="preserve"> </w:t>
      </w:r>
      <w:r w:rsidR="000E431F">
        <w:rPr>
          <w:rFonts w:ascii="Times New Roman" w:hAnsi="Times New Roman" w:cs="Times New Roman"/>
          <w:color w:val="444444"/>
          <w:sz w:val="24"/>
          <w:szCs w:val="24"/>
        </w:rPr>
        <w:t xml:space="preserve">either </w:t>
      </w:r>
      <w:r w:rsidR="002533D2">
        <w:rPr>
          <w:rFonts w:ascii="Times New Roman" w:hAnsi="Times New Roman" w:cs="Times New Roman"/>
          <w:color w:val="444444"/>
          <w:sz w:val="24"/>
          <w:szCs w:val="24"/>
        </w:rPr>
        <w:t>Kim Carter at</w:t>
      </w:r>
      <w:r w:rsidRPr="00825A1D">
        <w:rPr>
          <w:rFonts w:ascii="Times New Roman" w:hAnsi="Times New Roman" w:cs="Times New Roman"/>
          <w:color w:val="444444"/>
          <w:sz w:val="24"/>
          <w:szCs w:val="24"/>
        </w:rPr>
        <w:t xml:space="preserve"> (502) 564-3846, ext. 4440</w:t>
      </w:r>
      <w:r w:rsidR="00474AA0">
        <w:rPr>
          <w:rFonts w:ascii="Times New Roman" w:hAnsi="Times New Roman" w:cs="Times New Roman"/>
          <w:color w:val="444444"/>
          <w:sz w:val="24"/>
          <w:szCs w:val="24"/>
        </w:rPr>
        <w:t>,</w:t>
      </w:r>
      <w:r w:rsidR="002533D2">
        <w:rPr>
          <w:rFonts w:ascii="Times New Roman" w:hAnsi="Times New Roman" w:cs="Times New Roman"/>
          <w:color w:val="444444"/>
          <w:sz w:val="24"/>
          <w:szCs w:val="24"/>
        </w:rPr>
        <w:t xml:space="preserve"> or email </w:t>
      </w:r>
      <w:hyperlink r:id="rId24" w:history="1">
        <w:r w:rsidR="002533D2" w:rsidRPr="00825A1D">
          <w:rPr>
            <w:rStyle w:val="Hyperlink"/>
            <w:rFonts w:ascii="Times New Roman" w:hAnsi="Times New Roman" w:cs="Times New Roman"/>
            <w:sz w:val="24"/>
            <w:szCs w:val="24"/>
          </w:rPr>
          <w:t>Kim Carter</w:t>
        </w:r>
      </w:hyperlink>
      <w:r w:rsidR="002533D2">
        <w:rPr>
          <w:rStyle w:val="Hyperlink"/>
          <w:rFonts w:ascii="Times New Roman" w:hAnsi="Times New Roman" w:cs="Times New Roman"/>
          <w:sz w:val="24"/>
          <w:szCs w:val="24"/>
        </w:rPr>
        <w:t xml:space="preserve">, </w:t>
      </w:r>
      <w:r>
        <w:rPr>
          <w:rFonts w:ascii="Times New Roman" w:hAnsi="Times New Roman" w:cs="Times New Roman"/>
          <w:color w:val="444444"/>
          <w:sz w:val="24"/>
          <w:szCs w:val="24"/>
        </w:rPr>
        <w:t>or</w:t>
      </w:r>
      <w:r w:rsidR="00CC0F1F">
        <w:rPr>
          <w:rFonts w:ascii="Times New Roman" w:hAnsi="Times New Roman" w:cs="Times New Roman"/>
          <w:color w:val="444444"/>
          <w:sz w:val="24"/>
          <w:szCs w:val="24"/>
        </w:rPr>
        <w:t xml:space="preserve"> Gail Cox at </w:t>
      </w:r>
      <w:r>
        <w:rPr>
          <w:rFonts w:ascii="Times New Roman" w:hAnsi="Times New Roman" w:cs="Times New Roman"/>
          <w:color w:val="444444"/>
          <w:sz w:val="24"/>
          <w:szCs w:val="24"/>
        </w:rPr>
        <w:t xml:space="preserve"> </w:t>
      </w:r>
      <w:r w:rsidRPr="00632787">
        <w:rPr>
          <w:rFonts w:ascii="Times New Roman" w:hAnsi="Times New Roman" w:cs="Times New Roman"/>
          <w:color w:val="444444"/>
          <w:sz w:val="24"/>
          <w:szCs w:val="24"/>
        </w:rPr>
        <w:t>(502) 564-3846, ext.4462</w:t>
      </w:r>
      <w:r w:rsidR="00474AA0">
        <w:rPr>
          <w:rFonts w:ascii="Times New Roman" w:hAnsi="Times New Roman" w:cs="Times New Roman"/>
          <w:color w:val="444444"/>
          <w:sz w:val="24"/>
          <w:szCs w:val="24"/>
        </w:rPr>
        <w:t>,</w:t>
      </w:r>
      <w:r w:rsidR="00CC0F1F">
        <w:rPr>
          <w:rFonts w:ascii="Times New Roman" w:hAnsi="Times New Roman" w:cs="Times New Roman"/>
          <w:color w:val="444444"/>
          <w:sz w:val="24"/>
          <w:szCs w:val="24"/>
        </w:rPr>
        <w:t xml:space="preserve"> or email </w:t>
      </w:r>
      <w:hyperlink r:id="rId25" w:history="1">
        <w:r w:rsidR="00CC0F1F" w:rsidRPr="00632787">
          <w:rPr>
            <w:rStyle w:val="Hyperlink"/>
            <w:rFonts w:ascii="Times New Roman" w:hAnsi="Times New Roman" w:cs="Times New Roman"/>
            <w:color w:val="3333FF"/>
            <w:sz w:val="24"/>
            <w:szCs w:val="24"/>
          </w:rPr>
          <w:t>Gail Cox</w:t>
        </w:r>
      </w:hyperlink>
      <w:r w:rsidR="00CC0F1F">
        <w:rPr>
          <w:rStyle w:val="Hyperlink"/>
          <w:rFonts w:ascii="Times New Roman" w:hAnsi="Times New Roman" w:cs="Times New Roman"/>
          <w:color w:val="3333FF"/>
          <w:sz w:val="24"/>
          <w:szCs w:val="24"/>
        </w:rPr>
        <w:t>.</w:t>
      </w:r>
    </w:p>
    <w:p w14:paraId="0EA9F663" w14:textId="77777777" w:rsidR="003353C9" w:rsidRPr="00632787" w:rsidRDefault="003353C9" w:rsidP="003353C9">
      <w:pPr>
        <w:rPr>
          <w:rFonts w:ascii="Times New Roman" w:hAnsi="Times New Roman" w:cs="Times New Roman"/>
          <w:b/>
          <w:bCs/>
          <w:sz w:val="24"/>
          <w:szCs w:val="24"/>
        </w:rPr>
      </w:pPr>
    </w:p>
    <w:p w14:paraId="2351BB5A" w14:textId="583812F3" w:rsidR="00231E14" w:rsidRDefault="00231E14" w:rsidP="00231E14">
      <w:pPr>
        <w:pStyle w:val="Heading1"/>
        <w:spacing w:line="360" w:lineRule="auto"/>
        <w:rPr>
          <w:rStyle w:val="A10"/>
          <w:rFonts w:ascii="Times New Roman" w:hAnsi="Times New Roman" w:cs="Times New Roman"/>
          <w:bCs w:val="0"/>
          <w:sz w:val="28"/>
          <w:szCs w:val="28"/>
        </w:rPr>
      </w:pPr>
      <w:r w:rsidRPr="00711045">
        <w:rPr>
          <w:rStyle w:val="A10"/>
          <w:rFonts w:ascii="Times New Roman" w:hAnsi="Times New Roman" w:cs="Times New Roman"/>
          <w:bCs w:val="0"/>
          <w:sz w:val="28"/>
          <w:szCs w:val="28"/>
        </w:rPr>
        <w:t>FY202</w:t>
      </w:r>
      <w:r w:rsidR="00467E3C" w:rsidRPr="00711045">
        <w:rPr>
          <w:rStyle w:val="A10"/>
          <w:rFonts w:ascii="Times New Roman" w:hAnsi="Times New Roman" w:cs="Times New Roman"/>
          <w:bCs w:val="0"/>
          <w:sz w:val="28"/>
          <w:szCs w:val="28"/>
        </w:rPr>
        <w:t>4</w:t>
      </w:r>
      <w:r w:rsidRPr="00711045">
        <w:rPr>
          <w:rStyle w:val="A10"/>
          <w:rFonts w:ascii="Times New Roman" w:hAnsi="Times New Roman" w:cs="Times New Roman"/>
          <w:bCs w:val="0"/>
          <w:sz w:val="28"/>
          <w:szCs w:val="28"/>
        </w:rPr>
        <w:t xml:space="preserve"> Audit</w:t>
      </w:r>
      <w:r>
        <w:rPr>
          <w:rStyle w:val="A10"/>
          <w:rFonts w:ascii="Times New Roman" w:hAnsi="Times New Roman" w:cs="Times New Roman"/>
          <w:bCs w:val="0"/>
          <w:sz w:val="28"/>
          <w:szCs w:val="28"/>
        </w:rPr>
        <w:t xml:space="preserve"> Contract </w:t>
      </w:r>
      <w:r w:rsidRPr="00454514">
        <w:rPr>
          <w:rStyle w:val="A10"/>
          <w:rFonts w:ascii="Times New Roman" w:hAnsi="Times New Roman" w:cs="Times New Roman"/>
          <w:bCs w:val="0"/>
          <w:sz w:val="28"/>
          <w:szCs w:val="28"/>
        </w:rPr>
        <w:t xml:space="preserve"> </w:t>
      </w:r>
    </w:p>
    <w:p w14:paraId="5F879F94" w14:textId="135AAF58" w:rsidR="001677ED" w:rsidRDefault="001677ED" w:rsidP="001677ED">
      <w:pPr>
        <w:rPr>
          <w:rStyle w:val="Hyperlink"/>
          <w:rFonts w:ascii="Times New Roman" w:hAnsi="Times New Roman" w:cs="Times New Roman"/>
          <w:sz w:val="24"/>
          <w:szCs w:val="24"/>
        </w:rPr>
      </w:pPr>
      <w:r w:rsidRPr="00825A1D">
        <w:rPr>
          <w:rStyle w:val="A1"/>
          <w:rFonts w:ascii="Times New Roman" w:hAnsi="Times New Roman" w:cs="Times New Roman"/>
          <w:sz w:val="24"/>
          <w:szCs w:val="24"/>
        </w:rPr>
        <w:t>The “Audit Contract and Requirements for FY202</w:t>
      </w:r>
      <w:r>
        <w:rPr>
          <w:rStyle w:val="A1"/>
          <w:rFonts w:ascii="Times New Roman" w:hAnsi="Times New Roman" w:cs="Times New Roman"/>
          <w:sz w:val="24"/>
          <w:szCs w:val="24"/>
        </w:rPr>
        <w:t>3</w:t>
      </w:r>
      <w:r w:rsidRPr="00825A1D">
        <w:rPr>
          <w:rStyle w:val="A1"/>
          <w:rFonts w:ascii="Times New Roman" w:hAnsi="Times New Roman" w:cs="Times New Roman"/>
          <w:sz w:val="24"/>
          <w:szCs w:val="24"/>
        </w:rPr>
        <w:t>-202</w:t>
      </w:r>
      <w:r>
        <w:rPr>
          <w:rStyle w:val="A1"/>
          <w:rFonts w:ascii="Times New Roman" w:hAnsi="Times New Roman" w:cs="Times New Roman"/>
          <w:sz w:val="24"/>
          <w:szCs w:val="24"/>
        </w:rPr>
        <w:t>4</w:t>
      </w:r>
      <w:r w:rsidRPr="00825A1D">
        <w:rPr>
          <w:rStyle w:val="A1"/>
          <w:rFonts w:ascii="Times New Roman" w:hAnsi="Times New Roman" w:cs="Times New Roman"/>
          <w:sz w:val="24"/>
          <w:szCs w:val="24"/>
        </w:rPr>
        <w:t xml:space="preserve">” </w:t>
      </w:r>
      <w:r w:rsidR="00D77054">
        <w:rPr>
          <w:rStyle w:val="A1"/>
          <w:rFonts w:ascii="Times New Roman" w:hAnsi="Times New Roman" w:cs="Times New Roman"/>
          <w:sz w:val="24"/>
          <w:szCs w:val="24"/>
        </w:rPr>
        <w:t>and</w:t>
      </w:r>
      <w:r>
        <w:rPr>
          <w:rStyle w:val="A1"/>
          <w:rFonts w:ascii="Times New Roman" w:hAnsi="Times New Roman" w:cs="Times New Roman"/>
          <w:sz w:val="24"/>
          <w:szCs w:val="24"/>
        </w:rPr>
        <w:t xml:space="preserve"> the “FY2024 Independent Auditor Contract”</w:t>
      </w:r>
      <w:r w:rsidR="00D77054">
        <w:rPr>
          <w:rStyle w:val="A1"/>
          <w:rFonts w:ascii="Times New Roman" w:hAnsi="Times New Roman" w:cs="Times New Roman"/>
          <w:sz w:val="24"/>
          <w:szCs w:val="24"/>
        </w:rPr>
        <w:t>,</w:t>
      </w:r>
      <w:r>
        <w:rPr>
          <w:rStyle w:val="A1"/>
          <w:rFonts w:ascii="Times New Roman" w:hAnsi="Times New Roman" w:cs="Times New Roman"/>
          <w:sz w:val="24"/>
          <w:szCs w:val="24"/>
        </w:rPr>
        <w:t xml:space="preserve"> </w:t>
      </w:r>
      <w:r w:rsidRPr="00825A1D">
        <w:rPr>
          <w:rStyle w:val="A1"/>
          <w:rFonts w:ascii="Times New Roman" w:hAnsi="Times New Roman" w:cs="Times New Roman"/>
          <w:sz w:val="24"/>
          <w:szCs w:val="24"/>
        </w:rPr>
        <w:t xml:space="preserve">are now available for review </w:t>
      </w:r>
      <w:r>
        <w:rPr>
          <w:rFonts w:ascii="Times New Roman" w:eastAsia="Times New Roman" w:hAnsi="Times New Roman" w:cs="Times New Roman"/>
          <w:sz w:val="24"/>
          <w:szCs w:val="24"/>
        </w:rPr>
        <w:t>on the</w:t>
      </w:r>
      <w:r w:rsidRPr="00632787">
        <w:rPr>
          <w:rFonts w:ascii="Times New Roman" w:eastAsia="Times New Roman" w:hAnsi="Times New Roman" w:cs="Times New Roman"/>
          <w:color w:val="000000" w:themeColor="text1"/>
          <w:sz w:val="24"/>
          <w:szCs w:val="24"/>
        </w:rPr>
        <w:t xml:space="preserve"> </w:t>
      </w:r>
      <w:hyperlink r:id="rId26" w:history="1">
        <w:r w:rsidRPr="00632787">
          <w:rPr>
            <w:rStyle w:val="Hyperlink"/>
            <w:rFonts w:ascii="Times New Roman" w:hAnsi="Times New Roman" w:cs="Times New Roman"/>
            <w:sz w:val="24"/>
            <w:szCs w:val="24"/>
          </w:rPr>
          <w:t>Financial Audit Contract Information</w:t>
        </w:r>
      </w:hyperlink>
      <w:r>
        <w:rPr>
          <w:rStyle w:val="Hyperlink"/>
          <w:rFonts w:ascii="Times New Roman" w:hAnsi="Times New Roman" w:cs="Times New Roman"/>
          <w:sz w:val="24"/>
          <w:szCs w:val="24"/>
        </w:rPr>
        <w:t xml:space="preserve"> </w:t>
      </w:r>
      <w:r w:rsidRPr="00853D65">
        <w:rPr>
          <w:rStyle w:val="Hyperlink"/>
          <w:rFonts w:ascii="Times New Roman" w:hAnsi="Times New Roman" w:cs="Times New Roman"/>
          <w:color w:val="auto"/>
          <w:sz w:val="24"/>
          <w:szCs w:val="24"/>
          <w:u w:val="none"/>
        </w:rPr>
        <w:t>web</w:t>
      </w:r>
      <w:r>
        <w:rPr>
          <w:rStyle w:val="Hyperlink"/>
          <w:rFonts w:ascii="Times New Roman" w:hAnsi="Times New Roman" w:cs="Times New Roman"/>
          <w:color w:val="auto"/>
          <w:sz w:val="24"/>
          <w:szCs w:val="24"/>
          <w:u w:val="none"/>
        </w:rPr>
        <w:t>site.</w:t>
      </w:r>
      <w:r w:rsidRPr="00632787">
        <w:rPr>
          <w:rStyle w:val="Hyperlink"/>
          <w:rFonts w:ascii="Times New Roman" w:hAnsi="Times New Roman" w:cs="Times New Roman"/>
          <w:sz w:val="24"/>
          <w:szCs w:val="24"/>
        </w:rPr>
        <w:t xml:space="preserve"> </w:t>
      </w:r>
    </w:p>
    <w:p w14:paraId="7101CC1A" w14:textId="3716A260" w:rsidR="001677ED" w:rsidRDefault="00135CEC" w:rsidP="001677ED">
      <w:pPr>
        <w:rPr>
          <w:rFonts w:ascii="Times New Roman" w:hAnsi="Times New Roman" w:cs="Times New Roman"/>
          <w:sz w:val="24"/>
          <w:szCs w:val="24"/>
        </w:rPr>
      </w:pPr>
      <w:r w:rsidRPr="00642092">
        <w:rPr>
          <w:rFonts w:ascii="Times New Roman" w:hAnsi="Times New Roman" w:cs="Times New Roman"/>
          <w:b/>
          <w:bCs/>
          <w:sz w:val="24"/>
          <w:szCs w:val="24"/>
        </w:rPr>
        <w:t>Please note</w:t>
      </w:r>
      <w:r w:rsidR="00642092">
        <w:rPr>
          <w:rFonts w:ascii="Times New Roman" w:hAnsi="Times New Roman" w:cs="Times New Roman"/>
          <w:sz w:val="24"/>
          <w:szCs w:val="24"/>
        </w:rPr>
        <w:t>,</w:t>
      </w:r>
      <w:r>
        <w:rPr>
          <w:rFonts w:ascii="Times New Roman" w:hAnsi="Times New Roman" w:cs="Times New Roman"/>
          <w:sz w:val="24"/>
          <w:szCs w:val="24"/>
        </w:rPr>
        <w:t xml:space="preserve"> there are a </w:t>
      </w:r>
      <w:r w:rsidR="005A0675">
        <w:rPr>
          <w:rFonts w:ascii="Times New Roman" w:hAnsi="Times New Roman" w:cs="Times New Roman"/>
          <w:sz w:val="24"/>
          <w:szCs w:val="24"/>
        </w:rPr>
        <w:t>couple of</w:t>
      </w:r>
      <w:r>
        <w:rPr>
          <w:rFonts w:ascii="Times New Roman" w:hAnsi="Times New Roman" w:cs="Times New Roman"/>
          <w:sz w:val="24"/>
          <w:szCs w:val="24"/>
        </w:rPr>
        <w:t xml:space="preserve"> changes</w:t>
      </w:r>
      <w:r w:rsidR="00642092">
        <w:rPr>
          <w:rFonts w:ascii="Times New Roman" w:hAnsi="Times New Roman" w:cs="Times New Roman"/>
          <w:sz w:val="24"/>
          <w:szCs w:val="24"/>
        </w:rPr>
        <w:t xml:space="preserve"> to the audit contract this year. </w:t>
      </w:r>
      <w:r w:rsidR="00197D7E">
        <w:rPr>
          <w:rFonts w:ascii="Times New Roman" w:hAnsi="Times New Roman" w:cs="Times New Roman"/>
          <w:sz w:val="24"/>
          <w:szCs w:val="24"/>
        </w:rPr>
        <w:t>T</w:t>
      </w:r>
      <w:r w:rsidR="001677ED">
        <w:rPr>
          <w:rFonts w:ascii="Times New Roman" w:hAnsi="Times New Roman" w:cs="Times New Roman"/>
          <w:sz w:val="24"/>
          <w:szCs w:val="24"/>
        </w:rPr>
        <w:t>he audit contract has been provided in a separate PDF document</w:t>
      </w:r>
      <w:r w:rsidR="00DA131E">
        <w:rPr>
          <w:rFonts w:ascii="Times New Roman" w:hAnsi="Times New Roman" w:cs="Times New Roman"/>
          <w:sz w:val="24"/>
          <w:szCs w:val="24"/>
        </w:rPr>
        <w:t>, and by</w:t>
      </w:r>
      <w:r w:rsidR="001677ED">
        <w:rPr>
          <w:rFonts w:ascii="Times New Roman" w:hAnsi="Times New Roman" w:cs="Times New Roman"/>
          <w:sz w:val="24"/>
          <w:szCs w:val="24"/>
        </w:rPr>
        <w:t xml:space="preserve"> clicking on the “Fill &amp; Sign” option</w:t>
      </w:r>
      <w:r w:rsidR="00DA131E">
        <w:rPr>
          <w:rFonts w:ascii="Times New Roman" w:hAnsi="Times New Roman" w:cs="Times New Roman"/>
          <w:sz w:val="24"/>
          <w:szCs w:val="24"/>
        </w:rPr>
        <w:t>,</w:t>
      </w:r>
      <w:r w:rsidR="001677ED">
        <w:rPr>
          <w:rFonts w:ascii="Times New Roman" w:hAnsi="Times New Roman" w:cs="Times New Roman"/>
          <w:sz w:val="24"/>
          <w:szCs w:val="24"/>
        </w:rPr>
        <w:t xml:space="preserve"> it will allow you to choose the </w:t>
      </w:r>
      <w:r w:rsidR="001677ED" w:rsidRPr="00D911D9">
        <w:rPr>
          <w:rFonts w:ascii="Times New Roman" w:hAnsi="Times New Roman" w:cs="Times New Roman"/>
          <w:sz w:val="24"/>
          <w:szCs w:val="24"/>
          <w:u w:val="single"/>
        </w:rPr>
        <w:t>district name</w:t>
      </w:r>
      <w:r w:rsidR="001677ED">
        <w:rPr>
          <w:rFonts w:ascii="Times New Roman" w:hAnsi="Times New Roman" w:cs="Times New Roman"/>
          <w:sz w:val="24"/>
          <w:szCs w:val="24"/>
        </w:rPr>
        <w:t xml:space="preserve"> and the </w:t>
      </w:r>
      <w:r w:rsidR="001677ED" w:rsidRPr="00D911D9">
        <w:rPr>
          <w:rFonts w:ascii="Times New Roman" w:hAnsi="Times New Roman" w:cs="Times New Roman"/>
          <w:sz w:val="24"/>
          <w:szCs w:val="24"/>
          <w:u w:val="single"/>
        </w:rPr>
        <w:t>audit firm</w:t>
      </w:r>
      <w:r w:rsidR="001677ED">
        <w:rPr>
          <w:rFonts w:ascii="Times New Roman" w:hAnsi="Times New Roman" w:cs="Times New Roman"/>
          <w:sz w:val="24"/>
          <w:szCs w:val="24"/>
        </w:rPr>
        <w:t xml:space="preserve"> from a dropdown list. </w:t>
      </w:r>
      <w:r w:rsidR="00DA131E">
        <w:rPr>
          <w:rFonts w:ascii="Times New Roman" w:hAnsi="Times New Roman" w:cs="Times New Roman"/>
          <w:sz w:val="24"/>
          <w:szCs w:val="24"/>
        </w:rPr>
        <w:t>There is also an</w:t>
      </w:r>
      <w:r w:rsidR="001677ED">
        <w:rPr>
          <w:rFonts w:ascii="Times New Roman" w:hAnsi="Times New Roman" w:cs="Times New Roman"/>
          <w:sz w:val="24"/>
          <w:szCs w:val="24"/>
        </w:rPr>
        <w:t xml:space="preserve"> electronic signature option. </w:t>
      </w:r>
    </w:p>
    <w:p w14:paraId="6CFFEB64" w14:textId="77777777" w:rsidR="001677ED" w:rsidRPr="00825A1D" w:rsidRDefault="001677ED" w:rsidP="001677ED">
      <w:pPr>
        <w:rPr>
          <w:rFonts w:ascii="Times New Roman" w:hAnsi="Times New Roman" w:cs="Times New Roman"/>
          <w:b/>
          <w:bCs/>
          <w:sz w:val="24"/>
          <w:szCs w:val="24"/>
        </w:rPr>
      </w:pPr>
      <w:r w:rsidRPr="00825A1D">
        <w:rPr>
          <w:rFonts w:ascii="Times New Roman" w:hAnsi="Times New Roman" w:cs="Times New Roman"/>
          <w:sz w:val="24"/>
          <w:szCs w:val="24"/>
        </w:rPr>
        <w:t xml:space="preserve">The submission of the audit contract </w:t>
      </w:r>
      <w:r>
        <w:rPr>
          <w:rFonts w:ascii="Times New Roman" w:hAnsi="Times New Roman" w:cs="Times New Roman"/>
          <w:sz w:val="24"/>
          <w:szCs w:val="24"/>
        </w:rPr>
        <w:t>along with any peer review documents</w:t>
      </w:r>
      <w:r w:rsidRPr="00825A1D">
        <w:rPr>
          <w:rFonts w:ascii="Times New Roman" w:hAnsi="Times New Roman" w:cs="Times New Roman"/>
          <w:sz w:val="24"/>
          <w:szCs w:val="24"/>
        </w:rPr>
        <w:t xml:space="preserve">, </w:t>
      </w:r>
      <w:r w:rsidRPr="00825A1D">
        <w:rPr>
          <w:rFonts w:ascii="Times New Roman" w:eastAsia="Times New Roman" w:hAnsi="Times New Roman" w:cs="Times New Roman"/>
          <w:sz w:val="24"/>
          <w:szCs w:val="24"/>
        </w:rPr>
        <w:t xml:space="preserve">are required to be submitted electronically to KDE </w:t>
      </w:r>
      <w:r w:rsidRPr="00825A1D">
        <w:rPr>
          <w:rFonts w:ascii="Times New Roman" w:eastAsia="Times New Roman" w:hAnsi="Times New Roman" w:cs="Times New Roman"/>
          <w:color w:val="000000" w:themeColor="text1"/>
          <w:sz w:val="24"/>
          <w:szCs w:val="24"/>
        </w:rPr>
        <w:t xml:space="preserve">on or before </w:t>
      </w:r>
      <w:r w:rsidRPr="00825A1D">
        <w:rPr>
          <w:rFonts w:ascii="Times New Roman" w:eastAsia="Times New Roman" w:hAnsi="Times New Roman" w:cs="Times New Roman"/>
          <w:bCs/>
          <w:color w:val="000000" w:themeColor="text1"/>
          <w:sz w:val="24"/>
          <w:szCs w:val="24"/>
        </w:rPr>
        <w:t>May 31, 202</w:t>
      </w:r>
      <w:r>
        <w:rPr>
          <w:rFonts w:ascii="Times New Roman" w:eastAsia="Times New Roman" w:hAnsi="Times New Roman" w:cs="Times New Roman"/>
          <w:bCs/>
          <w:color w:val="000000" w:themeColor="text1"/>
          <w:sz w:val="24"/>
          <w:szCs w:val="24"/>
        </w:rPr>
        <w:t>4</w:t>
      </w:r>
      <w:r w:rsidRPr="00825A1D">
        <w:rPr>
          <w:rFonts w:ascii="Times New Roman" w:eastAsia="Times New Roman" w:hAnsi="Times New Roman" w:cs="Times New Roman"/>
          <w:color w:val="000000" w:themeColor="text1"/>
          <w:sz w:val="24"/>
          <w:szCs w:val="24"/>
        </w:rPr>
        <w:t xml:space="preserve"> to</w:t>
      </w:r>
      <w:r>
        <w:rPr>
          <w:rFonts w:ascii="Times New Roman" w:eastAsia="Times New Roman" w:hAnsi="Times New Roman" w:cs="Times New Roman"/>
          <w:color w:val="000000" w:themeColor="text1"/>
          <w:sz w:val="24"/>
          <w:szCs w:val="24"/>
        </w:rPr>
        <w:t xml:space="preserve"> </w:t>
      </w:r>
      <w:hyperlink r:id="rId27" w:history="1">
        <w:r w:rsidRPr="00825A1D">
          <w:rPr>
            <w:rStyle w:val="Hyperlink"/>
            <w:rFonts w:ascii="Times New Roman" w:eastAsia="Times New Roman" w:hAnsi="Times New Roman" w:cs="Times New Roman"/>
            <w:color w:val="3333FF"/>
            <w:sz w:val="24"/>
            <w:szCs w:val="24"/>
          </w:rPr>
          <w:t>Finance Reports</w:t>
        </w:r>
      </w:hyperlink>
      <w:r w:rsidRPr="00825A1D">
        <w:rPr>
          <w:rFonts w:ascii="Times New Roman" w:eastAsia="Times New Roman" w:hAnsi="Times New Roman" w:cs="Times New Roman"/>
          <w:color w:val="3333FF"/>
          <w:sz w:val="24"/>
          <w:szCs w:val="24"/>
        </w:rPr>
        <w:t>,</w:t>
      </w:r>
      <w:r w:rsidRPr="00825A1D">
        <w:rPr>
          <w:rFonts w:ascii="Times New Roman" w:eastAsia="Times New Roman" w:hAnsi="Times New Roman" w:cs="Times New Roman"/>
          <w:color w:val="000000" w:themeColor="text1"/>
          <w:sz w:val="24"/>
          <w:szCs w:val="24"/>
        </w:rPr>
        <w:t xml:space="preserve"> </w:t>
      </w:r>
      <w:r w:rsidRPr="00825A1D">
        <w:rPr>
          <w:rFonts w:ascii="Times New Roman" w:hAnsi="Times New Roman" w:cs="Times New Roman"/>
          <w:sz w:val="24"/>
          <w:szCs w:val="24"/>
        </w:rPr>
        <w:t>with the “DISTRICT NAME AUDIT CONTRACT DOCUMENTS” in the subject line.</w:t>
      </w:r>
      <w:r w:rsidRPr="00825A1D">
        <w:rPr>
          <w:rFonts w:ascii="Times New Roman" w:hAnsi="Times New Roman" w:cs="Times New Roman"/>
          <w:bCs/>
          <w:sz w:val="24"/>
          <w:szCs w:val="24"/>
        </w:rPr>
        <w:t xml:space="preserve"> </w:t>
      </w:r>
    </w:p>
    <w:p w14:paraId="30F6558A" w14:textId="6C2D2771" w:rsidR="001677ED" w:rsidRDefault="001677ED" w:rsidP="001677ED">
      <w:pPr>
        <w:spacing w:line="254" w:lineRule="auto"/>
        <w:rPr>
          <w:rFonts w:ascii="Times New Roman" w:hAnsi="Times New Roman" w:cs="Times New Roman"/>
          <w:color w:val="444444"/>
          <w:sz w:val="24"/>
          <w:szCs w:val="24"/>
        </w:rPr>
      </w:pPr>
      <w:r w:rsidRPr="00825A1D">
        <w:rPr>
          <w:rFonts w:ascii="Times New Roman" w:hAnsi="Times New Roman" w:cs="Times New Roman"/>
          <w:color w:val="444444"/>
          <w:sz w:val="24"/>
          <w:szCs w:val="24"/>
        </w:rPr>
        <w:t>For questions regarding the contract, please contact</w:t>
      </w:r>
      <w:r w:rsidR="00F87602">
        <w:rPr>
          <w:rFonts w:ascii="Times New Roman" w:hAnsi="Times New Roman" w:cs="Times New Roman"/>
          <w:color w:val="444444"/>
          <w:sz w:val="24"/>
          <w:szCs w:val="24"/>
        </w:rPr>
        <w:t xml:space="preserve"> </w:t>
      </w:r>
      <w:r w:rsidR="00DA676F">
        <w:rPr>
          <w:rFonts w:ascii="Times New Roman" w:hAnsi="Times New Roman" w:cs="Times New Roman"/>
          <w:color w:val="444444"/>
          <w:sz w:val="24"/>
          <w:szCs w:val="24"/>
        </w:rPr>
        <w:t>one of the following DFMB staff mem</w:t>
      </w:r>
      <w:r w:rsidR="00894FDE">
        <w:rPr>
          <w:rFonts w:ascii="Times New Roman" w:hAnsi="Times New Roman" w:cs="Times New Roman"/>
          <w:color w:val="444444"/>
          <w:sz w:val="24"/>
          <w:szCs w:val="24"/>
        </w:rPr>
        <w:t xml:space="preserve">bers: </w:t>
      </w:r>
      <w:r w:rsidR="00F87602">
        <w:rPr>
          <w:rFonts w:ascii="Times New Roman" w:hAnsi="Times New Roman" w:cs="Times New Roman"/>
          <w:color w:val="444444"/>
          <w:sz w:val="24"/>
          <w:szCs w:val="24"/>
        </w:rPr>
        <w:t xml:space="preserve">Kim Carter at </w:t>
      </w:r>
      <w:r w:rsidRPr="00825A1D">
        <w:rPr>
          <w:rFonts w:ascii="Times New Roman" w:hAnsi="Times New Roman" w:cs="Times New Roman"/>
          <w:color w:val="444444"/>
          <w:sz w:val="24"/>
          <w:szCs w:val="24"/>
        </w:rPr>
        <w:t xml:space="preserve"> (502) 564-3846, ext. 4440</w:t>
      </w:r>
      <w:r w:rsidR="00F87602">
        <w:rPr>
          <w:rFonts w:ascii="Times New Roman" w:hAnsi="Times New Roman" w:cs="Times New Roman"/>
          <w:color w:val="444444"/>
          <w:sz w:val="24"/>
          <w:szCs w:val="24"/>
        </w:rPr>
        <w:t xml:space="preserve">, or email </w:t>
      </w:r>
      <w:hyperlink r:id="rId28" w:history="1">
        <w:r w:rsidR="00F87602" w:rsidRPr="00825A1D">
          <w:rPr>
            <w:rStyle w:val="Hyperlink"/>
            <w:rFonts w:ascii="Times New Roman" w:hAnsi="Times New Roman" w:cs="Times New Roman"/>
            <w:sz w:val="24"/>
            <w:szCs w:val="24"/>
          </w:rPr>
          <w:t>Kim Carter</w:t>
        </w:r>
      </w:hyperlink>
      <w:r w:rsidR="00894FDE">
        <w:rPr>
          <w:rStyle w:val="Hyperlink"/>
          <w:rFonts w:ascii="Times New Roman" w:hAnsi="Times New Roman" w:cs="Times New Roman"/>
          <w:sz w:val="24"/>
          <w:szCs w:val="24"/>
        </w:rPr>
        <w:t>,</w:t>
      </w:r>
      <w:r w:rsidR="005F4F82">
        <w:rPr>
          <w:rStyle w:val="Hyperlink"/>
          <w:rFonts w:ascii="Times New Roman" w:hAnsi="Times New Roman" w:cs="Times New Roman"/>
          <w:color w:val="auto"/>
          <w:sz w:val="24"/>
          <w:szCs w:val="24"/>
          <w:u w:val="none"/>
        </w:rPr>
        <w:t xml:space="preserve"> Kelli Young at </w:t>
      </w:r>
      <w:r w:rsidRPr="00825A1D">
        <w:rPr>
          <w:rFonts w:ascii="Times New Roman" w:hAnsi="Times New Roman" w:cs="Times New Roman"/>
          <w:color w:val="444444"/>
          <w:sz w:val="24"/>
          <w:szCs w:val="24"/>
        </w:rPr>
        <w:t xml:space="preserve"> (502) 564-3846, ext. 4417</w:t>
      </w:r>
      <w:r>
        <w:rPr>
          <w:rFonts w:ascii="Times New Roman" w:hAnsi="Times New Roman" w:cs="Times New Roman"/>
          <w:color w:val="444444"/>
          <w:sz w:val="24"/>
          <w:szCs w:val="24"/>
        </w:rPr>
        <w:t>,</w:t>
      </w:r>
      <w:r w:rsidRPr="00825A1D">
        <w:rPr>
          <w:rFonts w:ascii="Times New Roman" w:hAnsi="Times New Roman" w:cs="Times New Roman"/>
          <w:color w:val="444444"/>
          <w:sz w:val="24"/>
          <w:szCs w:val="24"/>
        </w:rPr>
        <w:t xml:space="preserve"> or</w:t>
      </w:r>
      <w:r w:rsidR="00DD3CB9">
        <w:rPr>
          <w:rFonts w:ascii="Times New Roman" w:hAnsi="Times New Roman" w:cs="Times New Roman"/>
          <w:color w:val="444444"/>
          <w:sz w:val="24"/>
          <w:szCs w:val="24"/>
        </w:rPr>
        <w:t xml:space="preserve"> email </w:t>
      </w:r>
      <w:hyperlink r:id="rId29" w:history="1">
        <w:r w:rsidR="00DD3CB9" w:rsidRPr="001D6EA6">
          <w:rPr>
            <w:rStyle w:val="Hyperlink"/>
            <w:rFonts w:ascii="Times New Roman" w:hAnsi="Times New Roman" w:cs="Times New Roman"/>
            <w:sz w:val="24"/>
            <w:szCs w:val="24"/>
          </w:rPr>
          <w:t>Kelli Young</w:t>
        </w:r>
      </w:hyperlink>
      <w:r w:rsidR="00DD3CB9">
        <w:rPr>
          <w:rStyle w:val="Hyperlink"/>
          <w:rFonts w:ascii="Times New Roman" w:hAnsi="Times New Roman" w:cs="Times New Roman"/>
          <w:sz w:val="24"/>
          <w:szCs w:val="24"/>
        </w:rPr>
        <w:t xml:space="preserve">, </w:t>
      </w:r>
      <w:r w:rsidR="00DD3CB9">
        <w:rPr>
          <w:rStyle w:val="Hyperlink"/>
          <w:rFonts w:ascii="Times New Roman" w:hAnsi="Times New Roman" w:cs="Times New Roman"/>
          <w:color w:val="auto"/>
          <w:sz w:val="24"/>
          <w:szCs w:val="24"/>
          <w:u w:val="none"/>
        </w:rPr>
        <w:t>Marshall Smith at</w:t>
      </w:r>
      <w:r w:rsidR="00482B6C">
        <w:rPr>
          <w:rStyle w:val="Hyperlink"/>
          <w:rFonts w:ascii="Times New Roman" w:hAnsi="Times New Roman" w:cs="Times New Roman"/>
          <w:color w:val="auto"/>
          <w:sz w:val="24"/>
          <w:szCs w:val="24"/>
          <w:u w:val="none"/>
        </w:rPr>
        <w:t xml:space="preserve"> </w:t>
      </w:r>
      <w:r w:rsidRPr="00825A1D">
        <w:rPr>
          <w:rFonts w:ascii="Times New Roman" w:hAnsi="Times New Roman" w:cs="Times New Roman"/>
          <w:color w:val="444444"/>
          <w:sz w:val="24"/>
          <w:szCs w:val="24"/>
        </w:rPr>
        <w:t xml:space="preserve"> (502) 564-3846, ext. 4463</w:t>
      </w:r>
      <w:r w:rsidR="00482B6C">
        <w:rPr>
          <w:rFonts w:ascii="Times New Roman" w:hAnsi="Times New Roman" w:cs="Times New Roman"/>
          <w:color w:val="444444"/>
          <w:sz w:val="24"/>
          <w:szCs w:val="24"/>
        </w:rPr>
        <w:t xml:space="preserve">, or email </w:t>
      </w:r>
      <w:hyperlink r:id="rId30" w:history="1">
        <w:r w:rsidR="00482B6C" w:rsidRPr="00825A1D">
          <w:rPr>
            <w:rStyle w:val="Hyperlink"/>
            <w:rFonts w:ascii="Times New Roman" w:hAnsi="Times New Roman" w:cs="Times New Roman"/>
            <w:sz w:val="24"/>
            <w:szCs w:val="24"/>
          </w:rPr>
          <w:t>Marshall Smith</w:t>
        </w:r>
      </w:hyperlink>
      <w:r w:rsidRPr="00825A1D">
        <w:rPr>
          <w:rFonts w:ascii="Times New Roman" w:hAnsi="Times New Roman" w:cs="Times New Roman"/>
          <w:color w:val="444444"/>
          <w:sz w:val="24"/>
          <w:szCs w:val="24"/>
        </w:rPr>
        <w:t>.</w:t>
      </w:r>
    </w:p>
    <w:p w14:paraId="63E1AEB8" w14:textId="77777777" w:rsidR="00975BCC" w:rsidRDefault="00975BCC" w:rsidP="001677ED">
      <w:pPr>
        <w:spacing w:line="254" w:lineRule="auto"/>
        <w:rPr>
          <w:rFonts w:ascii="Times New Roman" w:hAnsi="Times New Roman" w:cs="Times New Roman"/>
          <w:color w:val="444444"/>
          <w:sz w:val="24"/>
          <w:szCs w:val="24"/>
        </w:rPr>
      </w:pPr>
    </w:p>
    <w:p w14:paraId="52DCE79B" w14:textId="77777777" w:rsidR="00975BCC" w:rsidRPr="00975BCC" w:rsidRDefault="00975BCC" w:rsidP="00975BCC">
      <w:pPr>
        <w:rPr>
          <w:rFonts w:ascii="Times New Roman" w:hAnsi="Times New Roman" w:cs="Times New Roman"/>
          <w:b/>
          <w:bCs/>
          <w:sz w:val="28"/>
          <w:szCs w:val="28"/>
        </w:rPr>
      </w:pPr>
      <w:r w:rsidRPr="00711045">
        <w:rPr>
          <w:rFonts w:ascii="Times New Roman" w:hAnsi="Times New Roman" w:cs="Times New Roman"/>
          <w:b/>
          <w:bCs/>
          <w:sz w:val="28"/>
          <w:szCs w:val="28"/>
        </w:rPr>
        <w:lastRenderedPageBreak/>
        <w:t>Transp</w:t>
      </w:r>
      <w:r w:rsidRPr="00BE3129">
        <w:rPr>
          <w:rFonts w:ascii="Times New Roman" w:hAnsi="Times New Roman" w:cs="Times New Roman"/>
          <w:b/>
          <w:bCs/>
          <w:sz w:val="28"/>
          <w:szCs w:val="28"/>
        </w:rPr>
        <w:t>o</w:t>
      </w:r>
      <w:r w:rsidRPr="00975BCC">
        <w:rPr>
          <w:rFonts w:ascii="Times New Roman" w:hAnsi="Times New Roman" w:cs="Times New Roman"/>
          <w:b/>
          <w:bCs/>
          <w:sz w:val="28"/>
          <w:szCs w:val="28"/>
        </w:rPr>
        <w:t xml:space="preserve">rtation Forms Due </w:t>
      </w:r>
    </w:p>
    <w:p w14:paraId="51F6DCE8" w14:textId="77777777" w:rsidR="00975BCC" w:rsidRPr="00975BCC" w:rsidRDefault="00975BCC" w:rsidP="00975BCC">
      <w:pPr>
        <w:rPr>
          <w:rFonts w:ascii="Times New Roman" w:hAnsi="Times New Roman" w:cs="Times New Roman"/>
          <w:sz w:val="24"/>
          <w:szCs w:val="24"/>
        </w:rPr>
      </w:pPr>
      <w:r w:rsidRPr="00975BCC">
        <w:rPr>
          <w:rFonts w:ascii="Times New Roman" w:hAnsi="Times New Roman" w:cs="Times New Roman"/>
          <w:sz w:val="24"/>
          <w:szCs w:val="24"/>
        </w:rPr>
        <w:t xml:space="preserve">May 31- KSB/KSD Transportation of Daily / Residential trips </w:t>
      </w:r>
    </w:p>
    <w:p w14:paraId="06858B9F" w14:textId="77777777" w:rsidR="00975BCC" w:rsidRPr="00975BCC" w:rsidRDefault="00975BCC" w:rsidP="00975BCC">
      <w:pPr>
        <w:rPr>
          <w:rFonts w:ascii="Times New Roman" w:hAnsi="Times New Roman" w:cs="Times New Roman"/>
          <w:sz w:val="24"/>
          <w:szCs w:val="24"/>
        </w:rPr>
      </w:pPr>
      <w:r w:rsidRPr="00975BCC">
        <w:rPr>
          <w:rFonts w:ascii="Times New Roman" w:hAnsi="Times New Roman" w:cs="Times New Roman"/>
          <w:sz w:val="24"/>
          <w:szCs w:val="24"/>
        </w:rPr>
        <w:t xml:space="preserve">June 30- Transportation Adjustment End of Year </w:t>
      </w:r>
    </w:p>
    <w:p w14:paraId="4C4A1659" w14:textId="77777777" w:rsidR="00975BCC" w:rsidRPr="00975BCC" w:rsidRDefault="00975BCC" w:rsidP="00975BCC">
      <w:pPr>
        <w:rPr>
          <w:rFonts w:ascii="Times New Roman" w:hAnsi="Times New Roman" w:cs="Times New Roman"/>
          <w:sz w:val="24"/>
          <w:szCs w:val="24"/>
        </w:rPr>
      </w:pPr>
      <w:r w:rsidRPr="00975BCC">
        <w:rPr>
          <w:rFonts w:ascii="Times New Roman" w:hAnsi="Times New Roman" w:cs="Times New Roman"/>
          <w:sz w:val="24"/>
          <w:szCs w:val="24"/>
        </w:rPr>
        <w:t xml:space="preserve">June 30- Vocational School Transportation </w:t>
      </w:r>
    </w:p>
    <w:p w14:paraId="58346A43" w14:textId="6AF45420" w:rsidR="00975BCC" w:rsidRPr="00975BCC" w:rsidRDefault="00975BCC" w:rsidP="00975BCC">
      <w:pPr>
        <w:rPr>
          <w:rFonts w:ascii="Times New Roman" w:hAnsi="Times New Roman" w:cs="Times New Roman"/>
          <w:sz w:val="24"/>
          <w:szCs w:val="24"/>
        </w:rPr>
      </w:pPr>
      <w:r w:rsidRPr="00975BCC">
        <w:rPr>
          <w:rFonts w:ascii="Times New Roman" w:hAnsi="Times New Roman" w:cs="Times New Roman"/>
          <w:sz w:val="24"/>
          <w:szCs w:val="24"/>
        </w:rPr>
        <w:t xml:space="preserve">Please remember </w:t>
      </w:r>
      <w:r w:rsidRPr="00975BCC">
        <w:rPr>
          <w:rFonts w:ascii="Times New Roman" w:hAnsi="Times New Roman" w:cs="Times New Roman"/>
          <w:b/>
          <w:bCs/>
          <w:sz w:val="24"/>
          <w:szCs w:val="24"/>
        </w:rPr>
        <w:t>ALL district</w:t>
      </w:r>
      <w:r w:rsidR="00410E30">
        <w:rPr>
          <w:rFonts w:ascii="Times New Roman" w:hAnsi="Times New Roman" w:cs="Times New Roman"/>
          <w:b/>
          <w:bCs/>
          <w:sz w:val="24"/>
          <w:szCs w:val="24"/>
        </w:rPr>
        <w:t>s</w:t>
      </w:r>
      <w:r w:rsidRPr="00975BCC">
        <w:rPr>
          <w:rFonts w:ascii="Times New Roman" w:hAnsi="Times New Roman" w:cs="Times New Roman"/>
          <w:sz w:val="24"/>
          <w:szCs w:val="24"/>
        </w:rPr>
        <w:t xml:space="preserve"> must submit these forms. If you are not transporting any pupils, please submit a zero submission. </w:t>
      </w:r>
    </w:p>
    <w:p w14:paraId="607AD1D5" w14:textId="1D581AEE" w:rsidR="00975BCC" w:rsidRPr="00975BCC" w:rsidRDefault="00975BCC" w:rsidP="00975BCC">
      <w:pPr>
        <w:rPr>
          <w:rFonts w:ascii="Times New Roman" w:hAnsi="Times New Roman" w:cs="Times New Roman"/>
          <w:sz w:val="24"/>
          <w:szCs w:val="24"/>
        </w:rPr>
      </w:pPr>
      <w:r w:rsidRPr="00975BCC">
        <w:rPr>
          <w:rFonts w:ascii="Times New Roman" w:hAnsi="Times New Roman" w:cs="Times New Roman"/>
          <w:sz w:val="24"/>
          <w:szCs w:val="24"/>
        </w:rPr>
        <w:t>If you have any questions</w:t>
      </w:r>
      <w:r w:rsidR="00410E30">
        <w:rPr>
          <w:rFonts w:ascii="Times New Roman" w:hAnsi="Times New Roman" w:cs="Times New Roman"/>
          <w:sz w:val="24"/>
          <w:szCs w:val="24"/>
        </w:rPr>
        <w:t>,</w:t>
      </w:r>
      <w:r w:rsidRPr="00975BCC">
        <w:rPr>
          <w:rFonts w:ascii="Times New Roman" w:hAnsi="Times New Roman" w:cs="Times New Roman"/>
          <w:sz w:val="24"/>
          <w:szCs w:val="24"/>
        </w:rPr>
        <w:t xml:space="preserve"> please feel free to contact Ann Culbertson </w:t>
      </w:r>
      <w:r w:rsidR="00C602C3">
        <w:rPr>
          <w:rFonts w:ascii="Times New Roman" w:hAnsi="Times New Roman" w:cs="Times New Roman"/>
          <w:sz w:val="24"/>
          <w:szCs w:val="24"/>
        </w:rPr>
        <w:t xml:space="preserve">at </w:t>
      </w:r>
      <w:r w:rsidRPr="00975BCC">
        <w:rPr>
          <w:rFonts w:ascii="Times New Roman" w:hAnsi="Times New Roman" w:cs="Times New Roman"/>
          <w:sz w:val="24"/>
          <w:szCs w:val="24"/>
        </w:rPr>
        <w:t>(502)564-3846 Ext.4438</w:t>
      </w:r>
      <w:r w:rsidR="00C602C3">
        <w:rPr>
          <w:rFonts w:ascii="Times New Roman" w:hAnsi="Times New Roman" w:cs="Times New Roman"/>
          <w:sz w:val="24"/>
          <w:szCs w:val="24"/>
        </w:rPr>
        <w:t>.</w:t>
      </w:r>
    </w:p>
    <w:p w14:paraId="62D0B883" w14:textId="77777777" w:rsidR="00975BCC" w:rsidRDefault="00975BCC" w:rsidP="00975BCC"/>
    <w:p w14:paraId="26FA6C2A" w14:textId="77777777" w:rsidR="005A5F8D" w:rsidRPr="005A5F8D" w:rsidRDefault="005A5F8D" w:rsidP="005A5F8D">
      <w:pPr>
        <w:spacing w:after="0" w:line="240" w:lineRule="auto"/>
        <w:rPr>
          <w:rFonts w:ascii="Times New Roman" w:hAnsi="Times New Roman" w:cs="Times New Roman"/>
          <w:b/>
          <w:bCs/>
          <w:sz w:val="28"/>
          <w:szCs w:val="28"/>
        </w:rPr>
      </w:pPr>
      <w:r w:rsidRPr="00711045">
        <w:rPr>
          <w:rFonts w:ascii="Times New Roman" w:hAnsi="Times New Roman" w:cs="Times New Roman"/>
          <w:b/>
          <w:bCs/>
          <w:sz w:val="28"/>
          <w:szCs w:val="28"/>
        </w:rPr>
        <w:t>What the FY2023</w:t>
      </w:r>
      <w:r w:rsidRPr="005A5F8D">
        <w:rPr>
          <w:rFonts w:ascii="Times New Roman" w:hAnsi="Times New Roman" w:cs="Times New Roman"/>
          <w:b/>
          <w:bCs/>
          <w:sz w:val="28"/>
          <w:szCs w:val="28"/>
        </w:rPr>
        <w:t xml:space="preserve"> Audit Findings Statistics Indicated</w:t>
      </w:r>
    </w:p>
    <w:p w14:paraId="701447EB" w14:textId="77777777" w:rsidR="005A5F8D" w:rsidRPr="005A5F8D" w:rsidRDefault="005A5F8D" w:rsidP="005A5F8D">
      <w:pPr>
        <w:spacing w:after="0" w:line="240" w:lineRule="auto"/>
        <w:rPr>
          <w:rFonts w:ascii="Times New Roman" w:hAnsi="Times New Roman" w:cs="Times New Roman"/>
          <w:b/>
          <w:bCs/>
          <w:sz w:val="28"/>
          <w:szCs w:val="28"/>
        </w:rPr>
      </w:pPr>
    </w:p>
    <w:p w14:paraId="5517F935" w14:textId="77777777" w:rsidR="005A5F8D" w:rsidRPr="005A5F8D" w:rsidRDefault="005A5F8D" w:rsidP="005A5F8D">
      <w:pPr>
        <w:spacing w:after="0" w:line="240" w:lineRule="auto"/>
        <w:rPr>
          <w:rFonts w:ascii="Times New Roman" w:hAnsi="Times New Roman" w:cs="Times New Roman"/>
          <w:sz w:val="24"/>
          <w:szCs w:val="24"/>
        </w:rPr>
      </w:pPr>
      <w:r w:rsidRPr="005A5F8D">
        <w:rPr>
          <w:rFonts w:ascii="Times New Roman" w:hAnsi="Times New Roman" w:cs="Times New Roman"/>
          <w:sz w:val="24"/>
          <w:szCs w:val="24"/>
        </w:rPr>
        <w:t xml:space="preserve">The Kentucky Department of Education (KDE) compiled FY2023 audit findings for all 171 districts. As shown below, there were 778 audit findings and management letter comments among 146 districts statewide. </w:t>
      </w:r>
    </w:p>
    <w:p w14:paraId="13C04365" w14:textId="77777777" w:rsidR="005A5F8D" w:rsidRPr="005A5F8D" w:rsidRDefault="005A5F8D" w:rsidP="005A5F8D">
      <w:pPr>
        <w:spacing w:after="0" w:line="240" w:lineRule="auto"/>
        <w:rPr>
          <w:rFonts w:ascii="Times New Roman" w:hAnsi="Times New Roman" w:cs="Times New Roman"/>
          <w:sz w:val="24"/>
          <w:szCs w:val="24"/>
        </w:rPr>
      </w:pPr>
    </w:p>
    <w:p w14:paraId="51E624B3" w14:textId="77777777" w:rsidR="005A5F8D" w:rsidRPr="005A5F8D" w:rsidRDefault="005A5F8D" w:rsidP="005A5F8D">
      <w:pPr>
        <w:spacing w:after="0" w:line="240" w:lineRule="auto"/>
        <w:rPr>
          <w:rFonts w:ascii="Times New Roman" w:hAnsi="Times New Roman" w:cs="Times New Roman"/>
          <w:sz w:val="24"/>
          <w:szCs w:val="24"/>
        </w:rPr>
      </w:pPr>
      <w:r w:rsidRPr="005A5F8D">
        <w:rPr>
          <w:rFonts w:ascii="Calibri" w:hAnsi="Calibri" w:cs="Calibri"/>
          <w:noProof/>
        </w:rPr>
        <w:drawing>
          <wp:inline distT="0" distB="0" distL="0" distR="0" wp14:anchorId="3543B3AF" wp14:editId="65652F15">
            <wp:extent cx="4901565" cy="1530985"/>
            <wp:effectExtent l="0" t="0" r="0" b="0"/>
            <wp:docPr id="1963339089" name="Picture 1" descr="FY2023 Audit findings and Management Lette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339089" name="Picture 1" descr="FY2023 Audit findings and Management Letter Comment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01565" cy="1530985"/>
                    </a:xfrm>
                    <a:prstGeom prst="rect">
                      <a:avLst/>
                    </a:prstGeom>
                    <a:noFill/>
                    <a:ln>
                      <a:noFill/>
                    </a:ln>
                  </pic:spPr>
                </pic:pic>
              </a:graphicData>
            </a:graphic>
          </wp:inline>
        </w:drawing>
      </w:r>
    </w:p>
    <w:p w14:paraId="051ACAE9" w14:textId="77777777" w:rsidR="005A5F8D" w:rsidRPr="005A5F8D" w:rsidRDefault="005A5F8D" w:rsidP="005A5F8D">
      <w:pPr>
        <w:spacing w:after="0" w:line="240" w:lineRule="auto"/>
        <w:rPr>
          <w:rFonts w:ascii="Times New Roman" w:hAnsi="Times New Roman" w:cs="Times New Roman"/>
          <w:sz w:val="24"/>
          <w:szCs w:val="24"/>
        </w:rPr>
      </w:pPr>
    </w:p>
    <w:p w14:paraId="6FE704FD" w14:textId="77777777" w:rsidR="005A5F8D" w:rsidRPr="005A5F8D" w:rsidRDefault="005A5F8D" w:rsidP="005A5F8D">
      <w:pPr>
        <w:spacing w:after="0" w:line="240" w:lineRule="auto"/>
        <w:rPr>
          <w:rFonts w:ascii="Times New Roman" w:hAnsi="Times New Roman" w:cs="Times New Roman"/>
          <w:sz w:val="24"/>
          <w:szCs w:val="24"/>
        </w:rPr>
      </w:pPr>
      <w:r w:rsidRPr="005A5F8D">
        <w:rPr>
          <w:rFonts w:ascii="Times New Roman" w:hAnsi="Times New Roman" w:cs="Times New Roman"/>
          <w:sz w:val="24"/>
          <w:szCs w:val="24"/>
        </w:rPr>
        <w:t>Material weaknesses are deficiencies that could have a material effect on the financial statements. The table above shows fifteen (15) material weakness findings for seven (7) districts which infers there are districts with more than one material finding.</w:t>
      </w:r>
    </w:p>
    <w:p w14:paraId="0CB74E88" w14:textId="77777777" w:rsidR="005A5F8D" w:rsidRPr="005A5F8D" w:rsidRDefault="005A5F8D" w:rsidP="005A5F8D">
      <w:pPr>
        <w:spacing w:after="0" w:line="240" w:lineRule="auto"/>
        <w:rPr>
          <w:rFonts w:ascii="Times New Roman" w:hAnsi="Times New Roman" w:cs="Times New Roman"/>
          <w:sz w:val="24"/>
          <w:szCs w:val="24"/>
        </w:rPr>
      </w:pPr>
    </w:p>
    <w:p w14:paraId="6F4C6B2E" w14:textId="4FB00CAB" w:rsidR="005A5F8D" w:rsidRPr="005A5F8D" w:rsidRDefault="005A5F8D" w:rsidP="005A5F8D">
      <w:pPr>
        <w:spacing w:after="0" w:line="240" w:lineRule="auto"/>
        <w:rPr>
          <w:rFonts w:ascii="Times New Roman" w:hAnsi="Times New Roman" w:cs="Times New Roman"/>
          <w:sz w:val="24"/>
          <w:szCs w:val="24"/>
        </w:rPr>
      </w:pPr>
      <w:r w:rsidRPr="005A5F8D">
        <w:rPr>
          <w:rFonts w:ascii="Times New Roman" w:hAnsi="Times New Roman" w:cs="Times New Roman"/>
          <w:sz w:val="24"/>
          <w:szCs w:val="24"/>
        </w:rPr>
        <w:t>Further, KDE examined these findings that had not been corrected from the prior year.  The data showed 198 audit findings and management letter comments, including four (4) material weaknesses</w:t>
      </w:r>
      <w:r w:rsidR="0090718C">
        <w:rPr>
          <w:rFonts w:ascii="Times New Roman" w:hAnsi="Times New Roman" w:cs="Times New Roman"/>
          <w:sz w:val="24"/>
          <w:szCs w:val="24"/>
        </w:rPr>
        <w:t xml:space="preserve"> which </w:t>
      </w:r>
      <w:r w:rsidRPr="005A5F8D">
        <w:rPr>
          <w:rFonts w:ascii="Times New Roman" w:hAnsi="Times New Roman" w:cs="Times New Roman"/>
          <w:sz w:val="24"/>
          <w:szCs w:val="24"/>
        </w:rPr>
        <w:t>were repeated from the previous audit.</w:t>
      </w:r>
    </w:p>
    <w:p w14:paraId="61B8B141" w14:textId="77777777" w:rsidR="005A5F8D" w:rsidRDefault="005A5F8D" w:rsidP="005A5F8D">
      <w:pPr>
        <w:spacing w:after="0" w:line="240" w:lineRule="auto"/>
        <w:rPr>
          <w:rFonts w:ascii="Times New Roman" w:hAnsi="Times New Roman" w:cs="Times New Roman"/>
          <w:sz w:val="24"/>
          <w:szCs w:val="24"/>
        </w:rPr>
      </w:pPr>
    </w:p>
    <w:p w14:paraId="68DD2E71" w14:textId="77777777" w:rsidR="006C6DBE" w:rsidRPr="005A5F8D" w:rsidRDefault="006C6DBE" w:rsidP="005A5F8D">
      <w:pPr>
        <w:spacing w:after="0" w:line="240" w:lineRule="auto"/>
        <w:rPr>
          <w:rFonts w:ascii="Times New Roman" w:hAnsi="Times New Roman" w:cs="Times New Roman"/>
          <w:sz w:val="24"/>
          <w:szCs w:val="24"/>
        </w:rPr>
      </w:pPr>
    </w:p>
    <w:p w14:paraId="0574FA09" w14:textId="77777777" w:rsidR="005A5F8D" w:rsidRPr="005A5F8D" w:rsidRDefault="005A5F8D" w:rsidP="005A5F8D">
      <w:pPr>
        <w:spacing w:after="0" w:line="240" w:lineRule="auto"/>
        <w:rPr>
          <w:rFonts w:ascii="Times New Roman" w:hAnsi="Times New Roman" w:cs="Times New Roman"/>
          <w:sz w:val="24"/>
          <w:szCs w:val="24"/>
        </w:rPr>
      </w:pPr>
      <w:r w:rsidRPr="005A5F8D">
        <w:rPr>
          <w:rFonts w:ascii="Calibri" w:hAnsi="Calibri" w:cs="Calibri"/>
          <w:noProof/>
        </w:rPr>
        <w:drawing>
          <wp:inline distT="0" distB="0" distL="0" distR="0" wp14:anchorId="1FEAC09F" wp14:editId="24648647">
            <wp:extent cx="4497705" cy="1530985"/>
            <wp:effectExtent l="0" t="0" r="0" b="0"/>
            <wp:docPr id="1369896809" name="Picture 2" descr="FY2023 Repeated Audit  Findings &amp; Management Lette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896809" name="Picture 2" descr="FY2023 Repeated Audit  Findings &amp; Management Letter Comment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97705" cy="1530985"/>
                    </a:xfrm>
                    <a:prstGeom prst="rect">
                      <a:avLst/>
                    </a:prstGeom>
                    <a:noFill/>
                    <a:ln>
                      <a:noFill/>
                    </a:ln>
                  </pic:spPr>
                </pic:pic>
              </a:graphicData>
            </a:graphic>
          </wp:inline>
        </w:drawing>
      </w:r>
    </w:p>
    <w:p w14:paraId="73A8E290" w14:textId="77777777" w:rsidR="005A5F8D" w:rsidRPr="005A5F8D" w:rsidRDefault="005A5F8D" w:rsidP="005A5F8D">
      <w:pPr>
        <w:spacing w:after="0" w:line="240" w:lineRule="auto"/>
        <w:rPr>
          <w:rFonts w:ascii="Times New Roman" w:hAnsi="Times New Roman" w:cs="Times New Roman"/>
          <w:sz w:val="24"/>
          <w:szCs w:val="24"/>
        </w:rPr>
      </w:pPr>
    </w:p>
    <w:p w14:paraId="3108B077" w14:textId="77777777" w:rsidR="005A5F8D" w:rsidRPr="005A5F8D" w:rsidRDefault="005A5F8D" w:rsidP="005A5F8D">
      <w:pPr>
        <w:spacing w:after="0" w:line="240" w:lineRule="auto"/>
        <w:rPr>
          <w:rFonts w:ascii="Times New Roman" w:hAnsi="Times New Roman" w:cs="Times New Roman"/>
          <w:sz w:val="24"/>
          <w:szCs w:val="24"/>
        </w:rPr>
      </w:pPr>
      <w:r w:rsidRPr="005A5F8D">
        <w:rPr>
          <w:rFonts w:ascii="Times New Roman" w:hAnsi="Times New Roman" w:cs="Times New Roman"/>
          <w:sz w:val="24"/>
          <w:szCs w:val="24"/>
        </w:rPr>
        <w:t>KDE categorized these findings to provide indicators of common issues. Documentation is the leading category followed by payroll, purchasing and approvals.  Additionally, documentation, payroll and approvals had the most repeated findings.</w:t>
      </w:r>
    </w:p>
    <w:p w14:paraId="35668C57" w14:textId="77777777" w:rsidR="005A5F8D" w:rsidRPr="005A5F8D" w:rsidRDefault="005A5F8D" w:rsidP="005A5F8D">
      <w:pPr>
        <w:spacing w:after="0" w:line="240" w:lineRule="auto"/>
        <w:rPr>
          <w:rFonts w:ascii="Times New Roman" w:hAnsi="Times New Roman" w:cs="Times New Roman"/>
          <w:sz w:val="24"/>
          <w:szCs w:val="24"/>
        </w:rPr>
      </w:pPr>
    </w:p>
    <w:p w14:paraId="3A22A78B" w14:textId="77777777" w:rsidR="005A5F8D" w:rsidRPr="005A5F8D" w:rsidRDefault="005A5F8D" w:rsidP="005A5F8D">
      <w:pPr>
        <w:spacing w:after="0" w:line="240" w:lineRule="auto"/>
        <w:rPr>
          <w:rFonts w:ascii="Times New Roman" w:hAnsi="Times New Roman" w:cs="Times New Roman"/>
          <w:sz w:val="24"/>
          <w:szCs w:val="24"/>
        </w:rPr>
      </w:pPr>
      <w:r w:rsidRPr="005A5F8D">
        <w:rPr>
          <w:rFonts w:ascii="Calibri" w:hAnsi="Calibri" w:cs="Calibri"/>
          <w:noProof/>
        </w:rPr>
        <w:drawing>
          <wp:inline distT="0" distB="0" distL="0" distR="0" wp14:anchorId="049513E5" wp14:editId="272D5949">
            <wp:extent cx="4582795" cy="4965700"/>
            <wp:effectExtent l="0" t="0" r="8255" b="6350"/>
            <wp:docPr id="1976235513" name="Picture 2" descr="FY2024 Non-Redbook Audit Findings &amp; Management Lette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235513" name="Picture 2" descr="FY2024 Non-Redbook Audit Findings &amp; Management Letter Comment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82795" cy="4965700"/>
                    </a:xfrm>
                    <a:prstGeom prst="rect">
                      <a:avLst/>
                    </a:prstGeom>
                    <a:noFill/>
                    <a:ln>
                      <a:noFill/>
                    </a:ln>
                  </pic:spPr>
                </pic:pic>
              </a:graphicData>
            </a:graphic>
          </wp:inline>
        </w:drawing>
      </w:r>
    </w:p>
    <w:p w14:paraId="5E825357" w14:textId="77777777" w:rsidR="005A5F8D" w:rsidRPr="005A5F8D" w:rsidRDefault="005A5F8D" w:rsidP="005A5F8D">
      <w:pPr>
        <w:spacing w:after="0" w:line="240" w:lineRule="auto"/>
        <w:rPr>
          <w:rFonts w:ascii="Times New Roman" w:hAnsi="Times New Roman" w:cs="Times New Roman"/>
          <w:sz w:val="24"/>
          <w:szCs w:val="24"/>
        </w:rPr>
      </w:pPr>
    </w:p>
    <w:p w14:paraId="48C41443" w14:textId="226232A4" w:rsidR="005A5F8D" w:rsidRPr="005A5F8D" w:rsidRDefault="005A5F8D" w:rsidP="005A5F8D">
      <w:pPr>
        <w:spacing w:after="0" w:line="240" w:lineRule="auto"/>
        <w:rPr>
          <w:rFonts w:ascii="Times New Roman" w:hAnsi="Times New Roman" w:cs="Times New Roman"/>
          <w:sz w:val="24"/>
          <w:szCs w:val="24"/>
        </w:rPr>
      </w:pPr>
      <w:r w:rsidRPr="005A5F8D">
        <w:rPr>
          <w:rFonts w:ascii="Times New Roman" w:hAnsi="Times New Roman" w:cs="Times New Roman"/>
          <w:sz w:val="24"/>
          <w:szCs w:val="24"/>
        </w:rPr>
        <w:t xml:space="preserve">Lastly, we have categorized Redbook specific items.  Receipts/Revenue had the most findings followed by expenditures, forms, District Activity </w:t>
      </w:r>
      <w:proofErr w:type="gramStart"/>
      <w:r w:rsidRPr="005A5F8D">
        <w:rPr>
          <w:rFonts w:ascii="Times New Roman" w:hAnsi="Times New Roman" w:cs="Times New Roman"/>
          <w:sz w:val="24"/>
          <w:szCs w:val="24"/>
        </w:rPr>
        <w:t>Funds</w:t>
      </w:r>
      <w:proofErr w:type="gramEnd"/>
      <w:r w:rsidRPr="005A5F8D">
        <w:rPr>
          <w:rFonts w:ascii="Times New Roman" w:hAnsi="Times New Roman" w:cs="Times New Roman"/>
          <w:sz w:val="24"/>
          <w:szCs w:val="24"/>
        </w:rPr>
        <w:t xml:space="preserve"> and fundraisers.  </w:t>
      </w:r>
      <w:r w:rsidR="009A5EE1" w:rsidRPr="005A5F8D">
        <w:rPr>
          <w:rFonts w:ascii="Times New Roman" w:hAnsi="Times New Roman" w:cs="Times New Roman"/>
          <w:sz w:val="24"/>
          <w:szCs w:val="24"/>
        </w:rPr>
        <w:t>Also,</w:t>
      </w:r>
      <w:r w:rsidRPr="005A5F8D">
        <w:rPr>
          <w:rFonts w:ascii="Times New Roman" w:hAnsi="Times New Roman" w:cs="Times New Roman"/>
          <w:sz w:val="24"/>
          <w:szCs w:val="24"/>
        </w:rPr>
        <w:t xml:space="preserve"> inactive accounts had the most repeat findings followed by expenditures, receipts/</w:t>
      </w:r>
      <w:proofErr w:type="gramStart"/>
      <w:r w:rsidRPr="005A5F8D">
        <w:rPr>
          <w:rFonts w:ascii="Times New Roman" w:hAnsi="Times New Roman" w:cs="Times New Roman"/>
          <w:sz w:val="24"/>
          <w:szCs w:val="24"/>
        </w:rPr>
        <w:t>revenue</w:t>
      </w:r>
      <w:proofErr w:type="gramEnd"/>
      <w:r w:rsidRPr="005A5F8D">
        <w:rPr>
          <w:rFonts w:ascii="Times New Roman" w:hAnsi="Times New Roman" w:cs="Times New Roman"/>
          <w:sz w:val="24"/>
          <w:szCs w:val="24"/>
        </w:rPr>
        <w:t xml:space="preserve"> and forms.</w:t>
      </w:r>
    </w:p>
    <w:p w14:paraId="254A1825" w14:textId="77777777" w:rsidR="005A5F8D" w:rsidRDefault="005A5F8D" w:rsidP="005A5F8D">
      <w:pPr>
        <w:spacing w:after="0" w:line="240" w:lineRule="auto"/>
        <w:rPr>
          <w:rFonts w:ascii="Times New Roman" w:hAnsi="Times New Roman" w:cs="Times New Roman"/>
          <w:sz w:val="24"/>
          <w:szCs w:val="24"/>
        </w:rPr>
      </w:pPr>
    </w:p>
    <w:p w14:paraId="268D1A0F" w14:textId="77777777" w:rsidR="005A5F8D" w:rsidRPr="005A5F8D" w:rsidRDefault="005A5F8D" w:rsidP="005A5F8D">
      <w:pPr>
        <w:spacing w:after="0" w:line="240" w:lineRule="auto"/>
        <w:rPr>
          <w:rFonts w:ascii="Times New Roman" w:hAnsi="Times New Roman" w:cs="Times New Roman"/>
          <w:sz w:val="24"/>
          <w:szCs w:val="24"/>
        </w:rPr>
      </w:pPr>
      <w:r w:rsidRPr="005A5F8D">
        <w:rPr>
          <w:rFonts w:ascii="Calibri" w:hAnsi="Calibri" w:cs="Calibri"/>
          <w:noProof/>
        </w:rPr>
        <w:lastRenderedPageBreak/>
        <w:drawing>
          <wp:inline distT="0" distB="0" distL="0" distR="0" wp14:anchorId="4B48FC55" wp14:editId="24C849AF">
            <wp:extent cx="5252720" cy="4965700"/>
            <wp:effectExtent l="0" t="0" r="5080" b="6350"/>
            <wp:docPr id="1870748741" name="Picture 3" descr="FY2023 Redbook Audit Findings &amp; Repeat Audit Findings and Management Letter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748741" name="Picture 3" descr="FY2023 Redbook Audit Findings &amp; Repeat Audit Findings and Management Letter Comment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52720" cy="4965700"/>
                    </a:xfrm>
                    <a:prstGeom prst="rect">
                      <a:avLst/>
                    </a:prstGeom>
                    <a:noFill/>
                    <a:ln>
                      <a:noFill/>
                    </a:ln>
                  </pic:spPr>
                </pic:pic>
              </a:graphicData>
            </a:graphic>
          </wp:inline>
        </w:drawing>
      </w:r>
    </w:p>
    <w:p w14:paraId="0E2D8A64" w14:textId="77777777" w:rsidR="005A5F8D" w:rsidRPr="005A5F8D" w:rsidRDefault="005A5F8D" w:rsidP="005A5F8D">
      <w:pPr>
        <w:spacing w:after="0" w:line="240" w:lineRule="auto"/>
        <w:rPr>
          <w:rFonts w:ascii="Times New Roman" w:hAnsi="Times New Roman" w:cs="Times New Roman"/>
          <w:sz w:val="24"/>
          <w:szCs w:val="24"/>
        </w:rPr>
      </w:pPr>
    </w:p>
    <w:p w14:paraId="0422E91C" w14:textId="77777777" w:rsidR="005A5F8D" w:rsidRDefault="005A5F8D" w:rsidP="005A5F8D">
      <w:pPr>
        <w:spacing w:after="0" w:line="240" w:lineRule="auto"/>
        <w:rPr>
          <w:rFonts w:ascii="Times New Roman" w:hAnsi="Times New Roman" w:cs="Times New Roman"/>
          <w:color w:val="0000FF"/>
          <w:sz w:val="24"/>
          <w:szCs w:val="24"/>
        </w:rPr>
      </w:pPr>
      <w:bookmarkStart w:id="0" w:name="_Hlk104532928"/>
      <w:r w:rsidRPr="005A5F8D">
        <w:rPr>
          <w:rFonts w:ascii="Times New Roman" w:hAnsi="Times New Roman" w:cs="Times New Roman"/>
          <w:sz w:val="24"/>
          <w:szCs w:val="24"/>
        </w:rPr>
        <w:t xml:space="preserve">For further questions or concerns over this information, please feel free to contact Marshall Smith, DFMB Administrative Branch Manager at (502) 564-3846, ext. 4463, or email </w:t>
      </w:r>
      <w:hyperlink r:id="rId35" w:history="1">
        <w:r w:rsidRPr="005A5F8D">
          <w:rPr>
            <w:rFonts w:ascii="Times New Roman" w:hAnsi="Times New Roman" w:cs="Times New Roman"/>
            <w:color w:val="0000FF"/>
            <w:sz w:val="24"/>
            <w:szCs w:val="24"/>
            <w:u w:val="single"/>
          </w:rPr>
          <w:t>Marshall Smith</w:t>
        </w:r>
      </w:hyperlink>
      <w:r w:rsidRPr="005A5F8D">
        <w:rPr>
          <w:rFonts w:ascii="Times New Roman" w:hAnsi="Times New Roman" w:cs="Times New Roman"/>
          <w:color w:val="0000FF"/>
          <w:sz w:val="24"/>
          <w:szCs w:val="24"/>
        </w:rPr>
        <w:t>.</w:t>
      </w:r>
    </w:p>
    <w:p w14:paraId="71B1D684" w14:textId="77777777" w:rsidR="0065426F" w:rsidRDefault="0065426F" w:rsidP="005A5F8D">
      <w:pPr>
        <w:spacing w:after="0" w:line="240" w:lineRule="auto"/>
        <w:rPr>
          <w:rFonts w:ascii="Times New Roman" w:hAnsi="Times New Roman" w:cs="Times New Roman"/>
          <w:color w:val="0000FF"/>
          <w:sz w:val="24"/>
          <w:szCs w:val="24"/>
        </w:rPr>
      </w:pPr>
    </w:p>
    <w:p w14:paraId="620E7E74" w14:textId="77777777" w:rsidR="00C63602" w:rsidRPr="00C63602" w:rsidRDefault="00C63602" w:rsidP="00C63602">
      <w:pPr>
        <w:spacing w:before="199" w:after="150"/>
        <w:rPr>
          <w:rFonts w:ascii="Times New Roman" w:hAnsi="Times New Roman" w:cs="Times New Roman"/>
          <w:b/>
          <w:bCs/>
          <w:sz w:val="28"/>
          <w:szCs w:val="28"/>
        </w:rPr>
      </w:pPr>
      <w:r w:rsidRPr="00711045">
        <w:rPr>
          <w:rFonts w:ascii="Times New Roman" w:hAnsi="Times New Roman" w:cs="Times New Roman"/>
          <w:b/>
          <w:bCs/>
          <w:sz w:val="28"/>
          <w:szCs w:val="28"/>
        </w:rPr>
        <w:t>KDE to offer</w:t>
      </w:r>
      <w:r w:rsidRPr="00C63602">
        <w:rPr>
          <w:rFonts w:ascii="Times New Roman" w:hAnsi="Times New Roman" w:cs="Times New Roman"/>
          <w:b/>
          <w:bCs/>
          <w:sz w:val="28"/>
          <w:szCs w:val="28"/>
        </w:rPr>
        <w:t xml:space="preserve"> Statewide Federal Programs Training</w:t>
      </w:r>
    </w:p>
    <w:p w14:paraId="6116142F" w14:textId="77777777" w:rsidR="00C63602" w:rsidRPr="000A58B8" w:rsidRDefault="00C63602" w:rsidP="00C63602">
      <w:pPr>
        <w:spacing w:after="225"/>
        <w:rPr>
          <w:rFonts w:ascii="Times New Roman" w:hAnsi="Times New Roman" w:cs="Times New Roman"/>
          <w:color w:val="223942"/>
          <w:sz w:val="24"/>
          <w:szCs w:val="24"/>
        </w:rPr>
      </w:pPr>
      <w:r w:rsidRPr="000A58B8">
        <w:rPr>
          <w:rFonts w:ascii="Times New Roman" w:hAnsi="Times New Roman" w:cs="Times New Roman"/>
          <w:color w:val="223942"/>
          <w:sz w:val="24"/>
          <w:szCs w:val="24"/>
        </w:rPr>
        <w:t>The Kentucky Department of Education will be offering a virtual, statewide federal programs training at no cost to school districts on June 3-4. The same content will be offered on both days.</w:t>
      </w:r>
    </w:p>
    <w:p w14:paraId="27114C6E" w14:textId="77777777" w:rsidR="00C63602" w:rsidRPr="000A58B8" w:rsidRDefault="00C63602" w:rsidP="00C63602">
      <w:pPr>
        <w:spacing w:after="225"/>
        <w:rPr>
          <w:rFonts w:ascii="Times New Roman" w:hAnsi="Times New Roman" w:cs="Times New Roman"/>
          <w:color w:val="223942"/>
          <w:sz w:val="24"/>
          <w:szCs w:val="24"/>
        </w:rPr>
      </w:pPr>
      <w:r w:rsidRPr="000A58B8">
        <w:rPr>
          <w:rFonts w:ascii="Times New Roman" w:hAnsi="Times New Roman" w:cs="Times New Roman"/>
          <w:color w:val="223942"/>
          <w:sz w:val="24"/>
          <w:szCs w:val="24"/>
        </w:rPr>
        <w:t>The training will highlight upcoming changes to the Uniform Grants Guidance, Elementary and Secondary School Emergency Relief (ESSER) funding, fiscal requirements, and other topics of importance for district federal program administrators.</w:t>
      </w:r>
    </w:p>
    <w:p w14:paraId="5DADED61" w14:textId="77777777" w:rsidR="00C63602" w:rsidRDefault="00C63602" w:rsidP="00C63602">
      <w:pPr>
        <w:spacing w:after="225"/>
        <w:rPr>
          <w:rFonts w:ascii="Helvetica" w:hAnsi="Helvetica" w:cs="Helvetica"/>
          <w:color w:val="223942"/>
          <w:sz w:val="23"/>
          <w:szCs w:val="23"/>
        </w:rPr>
      </w:pPr>
      <w:r>
        <w:rPr>
          <w:rFonts w:ascii="Helvetica" w:hAnsi="Helvetica" w:cs="Helvetica"/>
          <w:color w:val="223942"/>
          <w:sz w:val="23"/>
          <w:szCs w:val="23"/>
        </w:rPr>
        <w:t xml:space="preserve">The training will be provided by </w:t>
      </w:r>
      <w:hyperlink r:id="rId36" w:history="1">
        <w:r>
          <w:rPr>
            <w:rStyle w:val="Hyperlink"/>
            <w:rFonts w:ascii="Helvetica" w:hAnsi="Helvetica" w:cs="Helvetica"/>
            <w:color w:val="2966B1"/>
            <w:sz w:val="23"/>
            <w:szCs w:val="23"/>
          </w:rPr>
          <w:t>The Bruman Group</w:t>
        </w:r>
      </w:hyperlink>
      <w:r>
        <w:rPr>
          <w:rFonts w:ascii="Helvetica" w:hAnsi="Helvetica" w:cs="Helvetica"/>
          <w:color w:val="223942"/>
          <w:sz w:val="23"/>
          <w:szCs w:val="23"/>
        </w:rPr>
        <w:t xml:space="preserve"> (formerly Brustein and </w:t>
      </w:r>
      <w:proofErr w:type="spellStart"/>
      <w:r>
        <w:rPr>
          <w:rFonts w:ascii="Helvetica" w:hAnsi="Helvetica" w:cs="Helvetica"/>
          <w:color w:val="223942"/>
          <w:sz w:val="23"/>
          <w:szCs w:val="23"/>
        </w:rPr>
        <w:t>Manasevit</w:t>
      </w:r>
      <w:proofErr w:type="spellEnd"/>
      <w:r>
        <w:rPr>
          <w:rFonts w:ascii="Helvetica" w:hAnsi="Helvetica" w:cs="Helvetica"/>
          <w:color w:val="223942"/>
          <w:sz w:val="23"/>
          <w:szCs w:val="23"/>
        </w:rPr>
        <w:t>), a legal firm that is nationally recognized for its federal grants management and education regulatory and legislative practice.</w:t>
      </w:r>
    </w:p>
    <w:p w14:paraId="74787EC6" w14:textId="77777777" w:rsidR="00C63602" w:rsidRPr="000A58B8" w:rsidRDefault="00C63602" w:rsidP="00C63602">
      <w:pPr>
        <w:spacing w:after="225"/>
        <w:rPr>
          <w:rFonts w:ascii="Times New Roman" w:hAnsi="Times New Roman" w:cs="Times New Roman"/>
          <w:color w:val="223942"/>
          <w:sz w:val="24"/>
          <w:szCs w:val="24"/>
        </w:rPr>
      </w:pPr>
      <w:r w:rsidRPr="000A58B8">
        <w:rPr>
          <w:rFonts w:ascii="Times New Roman" w:hAnsi="Times New Roman" w:cs="Times New Roman"/>
          <w:color w:val="223942"/>
          <w:sz w:val="24"/>
          <w:szCs w:val="24"/>
        </w:rPr>
        <w:lastRenderedPageBreak/>
        <w:t>The training will benefit district staff who are responsible for the oversight and administration of federal education programs and compliance with legal requirements. The district superintendent, finance officer and federal programs coordinator are strongly encouraged to attend.</w:t>
      </w:r>
    </w:p>
    <w:p w14:paraId="4DA45848" w14:textId="77777777" w:rsidR="00C63602" w:rsidRPr="000A58B8" w:rsidRDefault="00C63602" w:rsidP="00C63602">
      <w:pPr>
        <w:spacing w:after="225"/>
        <w:rPr>
          <w:rFonts w:ascii="Times New Roman" w:hAnsi="Times New Roman" w:cs="Times New Roman"/>
          <w:color w:val="223942"/>
          <w:sz w:val="24"/>
          <w:szCs w:val="24"/>
        </w:rPr>
      </w:pPr>
      <w:r w:rsidRPr="000A58B8">
        <w:rPr>
          <w:rFonts w:ascii="Times New Roman" w:hAnsi="Times New Roman" w:cs="Times New Roman"/>
          <w:color w:val="223942"/>
          <w:sz w:val="24"/>
          <w:szCs w:val="24"/>
        </w:rPr>
        <w:t xml:space="preserve">To register for this training, </w:t>
      </w:r>
      <w:hyperlink r:id="rId37" w:history="1">
        <w:r w:rsidRPr="000A58B8">
          <w:rPr>
            <w:rStyle w:val="Hyperlink"/>
            <w:rFonts w:ascii="Times New Roman" w:hAnsi="Times New Roman" w:cs="Times New Roman"/>
            <w:color w:val="2966B1"/>
            <w:sz w:val="24"/>
            <w:szCs w:val="24"/>
          </w:rPr>
          <w:t>please complete the Bruman Group online registration form</w:t>
        </w:r>
      </w:hyperlink>
      <w:r w:rsidRPr="000A58B8">
        <w:rPr>
          <w:rFonts w:ascii="Times New Roman" w:hAnsi="Times New Roman" w:cs="Times New Roman"/>
          <w:color w:val="223942"/>
          <w:sz w:val="24"/>
          <w:szCs w:val="24"/>
        </w:rPr>
        <w:t>. An agenda and link to join the training will be sent in advance of the meeting.</w:t>
      </w:r>
    </w:p>
    <w:p w14:paraId="34DBA0CB" w14:textId="77777777" w:rsidR="00C63602" w:rsidRDefault="00C63602" w:rsidP="00C63602">
      <w:pPr>
        <w:spacing w:after="225"/>
        <w:rPr>
          <w:rFonts w:ascii="Times New Roman" w:hAnsi="Times New Roman" w:cs="Times New Roman"/>
          <w:color w:val="223942"/>
          <w:sz w:val="24"/>
          <w:szCs w:val="24"/>
        </w:rPr>
      </w:pPr>
      <w:r w:rsidRPr="000A58B8">
        <w:rPr>
          <w:rFonts w:ascii="Times New Roman" w:hAnsi="Times New Roman" w:cs="Times New Roman"/>
          <w:color w:val="223942"/>
          <w:sz w:val="24"/>
          <w:szCs w:val="24"/>
        </w:rPr>
        <w:t>For more information, email </w:t>
      </w:r>
      <w:hyperlink r:id="rId38" w:history="1">
        <w:r w:rsidRPr="000A58B8">
          <w:rPr>
            <w:rStyle w:val="Hyperlink"/>
            <w:rFonts w:ascii="Times New Roman" w:hAnsi="Times New Roman" w:cs="Times New Roman"/>
            <w:color w:val="2966B1"/>
            <w:sz w:val="24"/>
            <w:szCs w:val="24"/>
          </w:rPr>
          <w:t>Leslie Bridges</w:t>
        </w:r>
      </w:hyperlink>
      <w:r w:rsidRPr="000A58B8">
        <w:rPr>
          <w:rFonts w:ascii="Times New Roman" w:hAnsi="Times New Roman" w:cs="Times New Roman"/>
          <w:color w:val="223942"/>
          <w:sz w:val="24"/>
          <w:szCs w:val="24"/>
        </w:rPr>
        <w:t xml:space="preserve"> or call her at (502) 564-3791, ext. 4040.</w:t>
      </w:r>
    </w:p>
    <w:p w14:paraId="0B2F51FF" w14:textId="77777777" w:rsidR="00F00456" w:rsidRPr="00F00456" w:rsidRDefault="00F00456" w:rsidP="00F00456">
      <w:pPr>
        <w:spacing w:line="276" w:lineRule="auto"/>
        <w:rPr>
          <w:rFonts w:ascii="Times New Roman" w:hAnsi="Times New Roman" w:cs="Times New Roman"/>
          <w:b/>
          <w:bCs/>
          <w:sz w:val="28"/>
          <w:szCs w:val="28"/>
        </w:rPr>
      </w:pPr>
      <w:r w:rsidRPr="00F00456">
        <w:rPr>
          <w:rFonts w:ascii="Times New Roman" w:hAnsi="Times New Roman" w:cs="Times New Roman"/>
          <w:b/>
          <w:bCs/>
          <w:sz w:val="28"/>
          <w:szCs w:val="28"/>
        </w:rPr>
        <w:t>ARP ESSER Update</w:t>
      </w:r>
    </w:p>
    <w:p w14:paraId="34AB5BED" w14:textId="59DAE2F3" w:rsidR="006F10B9" w:rsidRPr="00711045" w:rsidRDefault="005C6C57" w:rsidP="00711045">
      <w:pPr>
        <w:spacing w:after="0" w:line="276" w:lineRule="auto"/>
        <w:ind w:left="360"/>
        <w:rPr>
          <w:rFonts w:ascii="Times New Roman" w:eastAsia="Times New Roman" w:hAnsi="Times New Roman" w:cs="Times New Roman"/>
          <w:sz w:val="24"/>
          <w:szCs w:val="24"/>
        </w:rPr>
      </w:pPr>
      <w:r w:rsidRPr="00711045">
        <w:rPr>
          <w:rFonts w:ascii="Times New Roman" w:eastAsia="Times New Roman" w:hAnsi="Times New Roman" w:cs="Times New Roman"/>
          <w:sz w:val="24"/>
          <w:szCs w:val="24"/>
        </w:rPr>
        <w:t xml:space="preserve">Reminder: </w:t>
      </w:r>
      <w:r w:rsidRPr="00711045">
        <w:rPr>
          <w:rFonts w:ascii="Times New Roman" w:eastAsia="Times New Roman" w:hAnsi="Times New Roman" w:cs="Times New Roman"/>
          <w:color w:val="000000"/>
          <w:sz w:val="24"/>
          <w:szCs w:val="24"/>
        </w:rPr>
        <w:t xml:space="preserve">If your district is executing projects </w:t>
      </w:r>
      <w:r w:rsidRPr="00711045">
        <w:rPr>
          <w:rFonts w:ascii="Times New Roman" w:eastAsia="Times New Roman" w:hAnsi="Times New Roman" w:cs="Times New Roman"/>
          <w:sz w:val="24"/>
          <w:szCs w:val="24"/>
        </w:rPr>
        <w:t xml:space="preserve">funded, in whole or in part, with ARP ESSER funds </w:t>
      </w:r>
      <w:r w:rsidRPr="00711045">
        <w:rPr>
          <w:rFonts w:ascii="Times New Roman" w:eastAsia="Times New Roman" w:hAnsi="Times New Roman" w:cs="Times New Roman"/>
          <w:color w:val="000000"/>
          <w:sz w:val="24"/>
          <w:szCs w:val="24"/>
        </w:rPr>
        <w:t xml:space="preserve">that won’t be fully completed by September 30, 2024, your district may want to consider applying for an </w:t>
      </w:r>
      <w:r w:rsidRPr="00711045">
        <w:rPr>
          <w:rFonts w:ascii="Times New Roman" w:eastAsia="Times New Roman" w:hAnsi="Times New Roman" w:cs="Times New Roman"/>
          <w:b/>
          <w:bCs/>
          <w:color w:val="000000"/>
          <w:sz w:val="24"/>
          <w:szCs w:val="24"/>
        </w:rPr>
        <w:t xml:space="preserve">ARP </w:t>
      </w:r>
      <w:r w:rsidRPr="00711045">
        <w:rPr>
          <w:rFonts w:ascii="Times New Roman" w:eastAsia="Times New Roman" w:hAnsi="Times New Roman" w:cs="Times New Roman"/>
          <w:b/>
          <w:bCs/>
          <w:sz w:val="24"/>
          <w:szCs w:val="24"/>
        </w:rPr>
        <w:t>ESSER Liquidation Extension.</w:t>
      </w:r>
      <w:r w:rsidRPr="00711045">
        <w:rPr>
          <w:rFonts w:ascii="Times New Roman" w:eastAsia="Times New Roman" w:hAnsi="Times New Roman" w:cs="Times New Roman"/>
          <w:sz w:val="24"/>
          <w:szCs w:val="24"/>
        </w:rPr>
        <w:t xml:space="preserve"> Requests can be entered in KDE’s Grants Management Application and Planning system </w:t>
      </w:r>
      <w:r w:rsidR="00525C10" w:rsidRPr="00711045">
        <w:rPr>
          <w:rFonts w:ascii="Times New Roman" w:eastAsia="Times New Roman" w:hAnsi="Times New Roman" w:cs="Times New Roman"/>
          <w:sz w:val="24"/>
          <w:szCs w:val="24"/>
        </w:rPr>
        <w:t>(</w:t>
      </w:r>
      <w:r w:rsidRPr="00711045">
        <w:rPr>
          <w:rFonts w:ascii="Times New Roman" w:eastAsia="Times New Roman" w:hAnsi="Times New Roman" w:cs="Times New Roman"/>
          <w:sz w:val="24"/>
          <w:szCs w:val="24"/>
        </w:rPr>
        <w:t>GMAP</w:t>
      </w:r>
      <w:r w:rsidR="00525C10" w:rsidRPr="00711045">
        <w:rPr>
          <w:rFonts w:ascii="Times New Roman" w:eastAsia="Times New Roman" w:hAnsi="Times New Roman" w:cs="Times New Roman"/>
          <w:sz w:val="24"/>
          <w:szCs w:val="24"/>
        </w:rPr>
        <w:t>)</w:t>
      </w:r>
      <w:r w:rsidRPr="00711045">
        <w:rPr>
          <w:rFonts w:ascii="Times New Roman" w:eastAsia="Times New Roman" w:hAnsi="Times New Roman" w:cs="Times New Roman"/>
          <w:sz w:val="24"/>
          <w:szCs w:val="24"/>
        </w:rPr>
        <w:t xml:space="preserve"> in early May 2024. For more information, please review KDE’s Finance Officer Webcast of February 28, </w:t>
      </w:r>
      <w:r w:rsidR="00D95BF9" w:rsidRPr="00711045">
        <w:rPr>
          <w:rFonts w:ascii="Times New Roman" w:eastAsia="Times New Roman" w:hAnsi="Times New Roman" w:cs="Times New Roman"/>
          <w:sz w:val="24"/>
          <w:szCs w:val="24"/>
        </w:rPr>
        <w:t>2024,</w:t>
      </w:r>
      <w:r w:rsidRPr="00711045">
        <w:rPr>
          <w:rFonts w:ascii="Times New Roman" w:eastAsia="Times New Roman" w:hAnsi="Times New Roman" w:cs="Times New Roman"/>
          <w:sz w:val="24"/>
          <w:szCs w:val="24"/>
        </w:rPr>
        <w:t xml:space="preserve"> or contact Robin Morley</w:t>
      </w:r>
      <w:r w:rsidR="00D95BF9" w:rsidRPr="00711045">
        <w:rPr>
          <w:rFonts w:ascii="Times New Roman" w:eastAsia="Times New Roman" w:hAnsi="Times New Roman" w:cs="Times New Roman"/>
          <w:sz w:val="24"/>
          <w:szCs w:val="24"/>
        </w:rPr>
        <w:t xml:space="preserve"> at</w:t>
      </w:r>
      <w:r w:rsidRPr="00711045">
        <w:rPr>
          <w:rFonts w:ascii="Times New Roman" w:eastAsia="Times New Roman" w:hAnsi="Times New Roman" w:cs="Times New Roman"/>
          <w:sz w:val="24"/>
          <w:szCs w:val="24"/>
        </w:rPr>
        <w:t xml:space="preserve"> </w:t>
      </w:r>
      <w:hyperlink r:id="rId39" w:history="1">
        <w:r w:rsidRPr="00711045">
          <w:rPr>
            <w:rStyle w:val="Hyperlink"/>
            <w:rFonts w:ascii="Times New Roman" w:eastAsia="Times New Roman" w:hAnsi="Times New Roman" w:cs="Times New Roman"/>
            <w:sz w:val="24"/>
            <w:szCs w:val="24"/>
          </w:rPr>
          <w:t>robin.morley@education.ky.gov</w:t>
        </w:r>
      </w:hyperlink>
      <w:r w:rsidRPr="00711045">
        <w:rPr>
          <w:rFonts w:ascii="Times New Roman" w:eastAsia="Times New Roman" w:hAnsi="Times New Roman" w:cs="Times New Roman"/>
          <w:sz w:val="24"/>
          <w:szCs w:val="24"/>
        </w:rPr>
        <w:t xml:space="preserve">. The ARP Act requires each district to budget and spend not less than 20% of its ARP ESSER allocation to address the academic impact of lost instructional time through the implementation of evidence-based </w:t>
      </w:r>
      <w:r w:rsidR="00090E4E" w:rsidRPr="00711045">
        <w:rPr>
          <w:rFonts w:ascii="Times New Roman" w:eastAsia="Times New Roman" w:hAnsi="Times New Roman" w:cs="Times New Roman"/>
          <w:sz w:val="24"/>
          <w:szCs w:val="24"/>
        </w:rPr>
        <w:t>interventions. When</w:t>
      </w:r>
      <w:r w:rsidRPr="00711045">
        <w:rPr>
          <w:rFonts w:ascii="Times New Roman" w:eastAsia="Times New Roman" w:hAnsi="Times New Roman" w:cs="Times New Roman"/>
          <w:sz w:val="24"/>
          <w:szCs w:val="24"/>
        </w:rPr>
        <w:t xml:space="preserve"> </w:t>
      </w:r>
      <w:r w:rsidRPr="00711045">
        <w:rPr>
          <w:rFonts w:ascii="Times New Roman" w:eastAsia="Times New Roman" w:hAnsi="Times New Roman" w:cs="Times New Roman"/>
          <w:b/>
          <w:bCs/>
          <w:sz w:val="24"/>
          <w:szCs w:val="24"/>
        </w:rPr>
        <w:t xml:space="preserve">$1 million or more </w:t>
      </w:r>
      <w:r w:rsidRPr="00711045">
        <w:rPr>
          <w:rFonts w:ascii="Times New Roman" w:eastAsia="Times New Roman" w:hAnsi="Times New Roman" w:cs="Times New Roman"/>
          <w:sz w:val="24"/>
          <w:szCs w:val="24"/>
        </w:rPr>
        <w:t xml:space="preserve">of ESSER funds (ESSER I, ESSER II, or ARP ESSER) are used for </w:t>
      </w:r>
      <w:r w:rsidRPr="00711045">
        <w:rPr>
          <w:rFonts w:ascii="Times New Roman" w:eastAsia="Times New Roman" w:hAnsi="Times New Roman" w:cs="Times New Roman"/>
          <w:sz w:val="24"/>
          <w:szCs w:val="24"/>
          <w:u w:val="single"/>
        </w:rPr>
        <w:t>renovation, major remodeling, construction, or real property projects</w:t>
      </w:r>
      <w:r w:rsidRPr="00711045">
        <w:rPr>
          <w:rFonts w:ascii="Times New Roman" w:eastAsia="Times New Roman" w:hAnsi="Times New Roman" w:cs="Times New Roman"/>
          <w:sz w:val="24"/>
          <w:szCs w:val="24"/>
        </w:rPr>
        <w:t xml:space="preserve">, the </w:t>
      </w:r>
      <w:r w:rsidR="00DB63DC" w:rsidRPr="00711045">
        <w:rPr>
          <w:rFonts w:ascii="Times New Roman" w:eastAsia="Times New Roman" w:hAnsi="Times New Roman" w:cs="Times New Roman"/>
          <w:sz w:val="24"/>
          <w:szCs w:val="24"/>
        </w:rPr>
        <w:t>district</w:t>
      </w:r>
      <w:r w:rsidRPr="00711045">
        <w:rPr>
          <w:rFonts w:ascii="Times New Roman" w:eastAsia="Times New Roman" w:hAnsi="Times New Roman" w:cs="Times New Roman"/>
          <w:sz w:val="24"/>
          <w:szCs w:val="24"/>
        </w:rPr>
        <w:t xml:space="preserve"> must </w:t>
      </w:r>
      <w:r w:rsidRPr="00711045">
        <w:rPr>
          <w:rFonts w:ascii="Times New Roman" w:eastAsia="Times New Roman" w:hAnsi="Times New Roman" w:cs="Times New Roman"/>
          <w:b/>
          <w:bCs/>
          <w:sz w:val="24"/>
          <w:szCs w:val="24"/>
        </w:rPr>
        <w:t>record</w:t>
      </w:r>
      <w:r w:rsidRPr="00711045">
        <w:rPr>
          <w:rFonts w:ascii="Times New Roman" w:eastAsia="Times New Roman" w:hAnsi="Times New Roman" w:cs="Times New Roman"/>
          <w:sz w:val="24"/>
          <w:szCs w:val="24"/>
        </w:rPr>
        <w:t xml:space="preserve"> a </w:t>
      </w:r>
      <w:r w:rsidRPr="00711045">
        <w:rPr>
          <w:rFonts w:ascii="Times New Roman" w:eastAsia="Times New Roman" w:hAnsi="Times New Roman" w:cs="Times New Roman"/>
          <w:sz w:val="24"/>
          <w:szCs w:val="24"/>
          <w:u w:val="single"/>
        </w:rPr>
        <w:t xml:space="preserve">Notice of Federal Interest </w:t>
      </w:r>
      <w:r w:rsidRPr="00711045">
        <w:rPr>
          <w:rFonts w:ascii="Times New Roman" w:eastAsia="Times New Roman" w:hAnsi="Times New Roman" w:cs="Times New Roman"/>
          <w:sz w:val="24"/>
          <w:szCs w:val="24"/>
        </w:rPr>
        <w:t xml:space="preserve">(NFI) by </w:t>
      </w:r>
      <w:r w:rsidRPr="00711045">
        <w:rPr>
          <w:rFonts w:ascii="Times New Roman" w:eastAsia="Times New Roman" w:hAnsi="Times New Roman" w:cs="Times New Roman"/>
          <w:sz w:val="24"/>
          <w:szCs w:val="24"/>
          <w:u w:val="single"/>
        </w:rPr>
        <w:t xml:space="preserve">January 28, 2025. </w:t>
      </w:r>
      <w:r w:rsidRPr="00711045">
        <w:rPr>
          <w:rFonts w:ascii="Times New Roman" w:eastAsia="Times New Roman" w:hAnsi="Times New Roman" w:cs="Times New Roman"/>
          <w:sz w:val="24"/>
          <w:szCs w:val="24"/>
        </w:rPr>
        <w:t xml:space="preserve"> Recording may also be required if less than $1 million in ESSER funds is invested.  </w:t>
      </w:r>
    </w:p>
    <w:p w14:paraId="6BF95CF8" w14:textId="77777777" w:rsidR="006F10B9" w:rsidRDefault="006F10B9" w:rsidP="006F10B9">
      <w:pPr>
        <w:pStyle w:val="ListParagraph"/>
        <w:spacing w:after="0" w:line="276" w:lineRule="auto"/>
        <w:contextualSpacing w:val="0"/>
        <w:rPr>
          <w:rFonts w:ascii="Times New Roman" w:eastAsia="Times New Roman" w:hAnsi="Times New Roman" w:cs="Times New Roman"/>
          <w:sz w:val="24"/>
          <w:szCs w:val="24"/>
        </w:rPr>
      </w:pPr>
    </w:p>
    <w:p w14:paraId="1FA88202" w14:textId="63338D36" w:rsidR="005C6C57" w:rsidRDefault="005C6C57" w:rsidP="006F10B9">
      <w:pPr>
        <w:pStyle w:val="ListParagraph"/>
        <w:spacing w:after="0" w:line="276" w:lineRule="auto"/>
        <w:contextualSpacing w:val="0"/>
        <w:rPr>
          <w:rFonts w:ascii="Times New Roman" w:eastAsia="Times New Roman" w:hAnsi="Times New Roman" w:cs="Times New Roman"/>
          <w:sz w:val="24"/>
          <w:szCs w:val="24"/>
        </w:rPr>
      </w:pPr>
      <w:r w:rsidRPr="005C6C57">
        <w:rPr>
          <w:rFonts w:ascii="Times New Roman" w:eastAsia="Times New Roman" w:hAnsi="Times New Roman" w:cs="Times New Roman"/>
          <w:sz w:val="24"/>
          <w:szCs w:val="24"/>
        </w:rPr>
        <w:t xml:space="preserve">For projects </w:t>
      </w:r>
      <w:r w:rsidRPr="005C6C57">
        <w:rPr>
          <w:rFonts w:ascii="Times New Roman" w:eastAsia="Times New Roman" w:hAnsi="Times New Roman" w:cs="Times New Roman"/>
          <w:b/>
          <w:bCs/>
          <w:i/>
          <w:iCs/>
          <w:sz w:val="24"/>
          <w:szCs w:val="24"/>
          <w:u w:val="single"/>
        </w:rPr>
        <w:t>under</w:t>
      </w:r>
      <w:r w:rsidRPr="005C6C57">
        <w:rPr>
          <w:rFonts w:ascii="Times New Roman" w:eastAsia="Times New Roman" w:hAnsi="Times New Roman" w:cs="Times New Roman"/>
          <w:b/>
          <w:bCs/>
          <w:sz w:val="24"/>
          <w:szCs w:val="24"/>
        </w:rPr>
        <w:t xml:space="preserve"> $1 million</w:t>
      </w:r>
      <w:r w:rsidRPr="005C6C57">
        <w:rPr>
          <w:rFonts w:ascii="Times New Roman" w:eastAsia="Times New Roman" w:hAnsi="Times New Roman" w:cs="Times New Roman"/>
          <w:sz w:val="24"/>
          <w:szCs w:val="24"/>
        </w:rPr>
        <w:t>, federal interest must be recorded</w:t>
      </w:r>
      <w:r w:rsidR="00B74BFF">
        <w:rPr>
          <w:rFonts w:ascii="Times New Roman" w:eastAsia="Times New Roman" w:hAnsi="Times New Roman" w:cs="Times New Roman"/>
          <w:sz w:val="24"/>
          <w:szCs w:val="24"/>
        </w:rPr>
        <w:t xml:space="preserve"> </w:t>
      </w:r>
      <w:r w:rsidR="00B74BFF" w:rsidRPr="002A52D2">
        <w:rPr>
          <w:rFonts w:ascii="Times New Roman" w:eastAsia="Times New Roman" w:hAnsi="Times New Roman" w:cs="Times New Roman"/>
          <w:b/>
          <w:bCs/>
          <w:sz w:val="24"/>
          <w:szCs w:val="24"/>
          <w:u w:val="single"/>
        </w:rPr>
        <w:t xml:space="preserve">if </w:t>
      </w:r>
      <w:r w:rsidR="004732DC" w:rsidRPr="002A52D2">
        <w:rPr>
          <w:rFonts w:ascii="Times New Roman" w:eastAsia="Times New Roman" w:hAnsi="Times New Roman" w:cs="Times New Roman"/>
          <w:b/>
          <w:bCs/>
          <w:sz w:val="24"/>
          <w:szCs w:val="24"/>
          <w:u w:val="single"/>
        </w:rPr>
        <w:t>the following</w:t>
      </w:r>
      <w:r w:rsidR="00AC6C7E" w:rsidRPr="002A52D2">
        <w:rPr>
          <w:rFonts w:ascii="Times New Roman" w:eastAsia="Times New Roman" w:hAnsi="Times New Roman" w:cs="Times New Roman"/>
          <w:b/>
          <w:bCs/>
          <w:sz w:val="24"/>
          <w:szCs w:val="24"/>
          <w:u w:val="single"/>
        </w:rPr>
        <w:t xml:space="preserve"> applies</w:t>
      </w:r>
      <w:r w:rsidRPr="005C6C57">
        <w:rPr>
          <w:rFonts w:ascii="Times New Roman" w:eastAsia="Times New Roman" w:hAnsi="Times New Roman" w:cs="Times New Roman"/>
          <w:sz w:val="24"/>
          <w:szCs w:val="24"/>
        </w:rPr>
        <w:t>:</w:t>
      </w:r>
    </w:p>
    <w:p w14:paraId="3AF3DB6B" w14:textId="77777777" w:rsidR="00665D3C" w:rsidRPr="005C6C57" w:rsidRDefault="00665D3C" w:rsidP="006F10B9">
      <w:pPr>
        <w:pStyle w:val="ListParagraph"/>
        <w:spacing w:after="0" w:line="276" w:lineRule="auto"/>
        <w:contextualSpacing w:val="0"/>
        <w:rPr>
          <w:rFonts w:ascii="Times New Roman" w:eastAsia="Times New Roman" w:hAnsi="Times New Roman" w:cs="Times New Roman"/>
          <w:sz w:val="24"/>
          <w:szCs w:val="24"/>
        </w:rPr>
      </w:pPr>
    </w:p>
    <w:p w14:paraId="1E904405" w14:textId="5D6B796E" w:rsidR="005C6C57" w:rsidRPr="005C6C57" w:rsidRDefault="00AC6C7E" w:rsidP="0091361A">
      <w:pPr>
        <w:pStyle w:val="ListParagraph"/>
        <w:numPr>
          <w:ilvl w:val="0"/>
          <w:numId w:val="18"/>
        </w:numPr>
        <w:spacing w:after="0" w:line="276"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5C6C57" w:rsidRPr="005C6C57">
        <w:rPr>
          <w:rFonts w:ascii="Times New Roman" w:eastAsia="Times New Roman" w:hAnsi="Times New Roman" w:cs="Times New Roman"/>
          <w:sz w:val="24"/>
          <w:szCs w:val="24"/>
        </w:rPr>
        <w:t xml:space="preserve">he ESSER funds represent “the vast majority” of the total value (such as building with a total value of $1.5 million that used $900,000 in </w:t>
      </w:r>
      <w:r w:rsidR="009810D3">
        <w:rPr>
          <w:rFonts w:ascii="Times New Roman" w:eastAsia="Times New Roman" w:hAnsi="Times New Roman" w:cs="Times New Roman"/>
          <w:sz w:val="24"/>
          <w:szCs w:val="24"/>
        </w:rPr>
        <w:t>f</w:t>
      </w:r>
      <w:r w:rsidR="005C6C57" w:rsidRPr="005C6C57">
        <w:rPr>
          <w:rFonts w:ascii="Times New Roman" w:eastAsia="Times New Roman" w:hAnsi="Times New Roman" w:cs="Times New Roman"/>
          <w:sz w:val="24"/>
          <w:szCs w:val="24"/>
        </w:rPr>
        <w:t>ederal funds)</w:t>
      </w:r>
      <w:r w:rsidR="009F4E92">
        <w:rPr>
          <w:rFonts w:ascii="Times New Roman" w:eastAsia="Times New Roman" w:hAnsi="Times New Roman" w:cs="Times New Roman"/>
          <w:sz w:val="24"/>
          <w:szCs w:val="24"/>
        </w:rPr>
        <w:t>.</w:t>
      </w:r>
    </w:p>
    <w:p w14:paraId="1F8E3DA0" w14:textId="66C795E7" w:rsidR="005C6C57" w:rsidRPr="005C6C57" w:rsidRDefault="00665D3C" w:rsidP="0091361A">
      <w:pPr>
        <w:pStyle w:val="ListParagraph"/>
        <w:numPr>
          <w:ilvl w:val="0"/>
          <w:numId w:val="18"/>
        </w:numPr>
        <w:spacing w:after="0" w:line="276"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5C6C57">
        <w:rPr>
          <w:rFonts w:ascii="Times New Roman" w:eastAsia="Times New Roman" w:hAnsi="Times New Roman" w:cs="Times New Roman"/>
          <w:sz w:val="24"/>
          <w:szCs w:val="24"/>
        </w:rPr>
        <w:t>US</w:t>
      </w:r>
      <w:r w:rsidR="005C6C57" w:rsidRPr="005C6C57">
        <w:rPr>
          <w:rFonts w:ascii="Times New Roman" w:eastAsia="Times New Roman" w:hAnsi="Times New Roman" w:cs="Times New Roman"/>
          <w:sz w:val="24"/>
          <w:szCs w:val="24"/>
        </w:rPr>
        <w:t xml:space="preserve"> ED determines that a district is in high-risk status, US ED may require a</w:t>
      </w:r>
      <w:r w:rsidR="000D53AD">
        <w:rPr>
          <w:rFonts w:ascii="Times New Roman" w:eastAsia="Times New Roman" w:hAnsi="Times New Roman" w:cs="Times New Roman"/>
          <w:sz w:val="24"/>
          <w:szCs w:val="24"/>
        </w:rPr>
        <w:t xml:space="preserve"> </w:t>
      </w:r>
      <w:r w:rsidR="00342F56">
        <w:rPr>
          <w:rFonts w:ascii="Times New Roman" w:eastAsia="Times New Roman" w:hAnsi="Times New Roman" w:cs="Times New Roman"/>
          <w:sz w:val="24"/>
          <w:szCs w:val="24"/>
        </w:rPr>
        <w:t>Notice of Federal Interest (</w:t>
      </w:r>
      <w:r w:rsidR="005C6C57" w:rsidRPr="005C6C57">
        <w:rPr>
          <w:rFonts w:ascii="Times New Roman" w:eastAsia="Times New Roman" w:hAnsi="Times New Roman" w:cs="Times New Roman"/>
          <w:sz w:val="24"/>
          <w:szCs w:val="24"/>
        </w:rPr>
        <w:t>NFI</w:t>
      </w:r>
      <w:r w:rsidR="00342F56">
        <w:rPr>
          <w:rFonts w:ascii="Times New Roman" w:eastAsia="Times New Roman" w:hAnsi="Times New Roman" w:cs="Times New Roman"/>
          <w:sz w:val="24"/>
          <w:szCs w:val="24"/>
        </w:rPr>
        <w:t>)</w:t>
      </w:r>
      <w:r w:rsidR="005C6C57" w:rsidRPr="005C6C57">
        <w:rPr>
          <w:rFonts w:ascii="Times New Roman" w:eastAsia="Times New Roman" w:hAnsi="Times New Roman" w:cs="Times New Roman"/>
          <w:sz w:val="24"/>
          <w:szCs w:val="24"/>
        </w:rPr>
        <w:t xml:space="preserve"> be recorded (to protect the </w:t>
      </w:r>
      <w:r w:rsidR="00677D2C">
        <w:rPr>
          <w:rFonts w:ascii="Times New Roman" w:eastAsia="Times New Roman" w:hAnsi="Times New Roman" w:cs="Times New Roman"/>
          <w:sz w:val="24"/>
          <w:szCs w:val="24"/>
        </w:rPr>
        <w:t>f</w:t>
      </w:r>
      <w:r w:rsidR="005C6C57" w:rsidRPr="005C6C57">
        <w:rPr>
          <w:rFonts w:ascii="Times New Roman" w:eastAsia="Times New Roman" w:hAnsi="Times New Roman" w:cs="Times New Roman"/>
          <w:sz w:val="24"/>
          <w:szCs w:val="24"/>
        </w:rPr>
        <w:t>ederal interest from other liens that could prevent the building from being used for its educational purpose)</w:t>
      </w:r>
      <w:r w:rsidR="00CE06AD">
        <w:rPr>
          <w:rFonts w:ascii="Times New Roman" w:eastAsia="Times New Roman" w:hAnsi="Times New Roman" w:cs="Times New Roman"/>
          <w:sz w:val="24"/>
          <w:szCs w:val="24"/>
        </w:rPr>
        <w:t>.</w:t>
      </w:r>
    </w:p>
    <w:p w14:paraId="2EDED361" w14:textId="75D46471" w:rsidR="005C6C57" w:rsidRDefault="00665D3C" w:rsidP="0091361A">
      <w:pPr>
        <w:pStyle w:val="ListParagraph"/>
        <w:numPr>
          <w:ilvl w:val="0"/>
          <w:numId w:val="18"/>
        </w:numPr>
        <w:spacing w:after="0" w:line="276"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5C6C57" w:rsidRPr="005C6C57">
        <w:rPr>
          <w:rFonts w:ascii="Times New Roman" w:eastAsia="Times New Roman" w:hAnsi="Times New Roman" w:cs="Times New Roman"/>
          <w:sz w:val="24"/>
          <w:szCs w:val="24"/>
        </w:rPr>
        <w:t xml:space="preserve">he </w:t>
      </w:r>
      <w:r w:rsidR="009810D3">
        <w:rPr>
          <w:rFonts w:ascii="Times New Roman" w:eastAsia="Times New Roman" w:hAnsi="Times New Roman" w:cs="Times New Roman"/>
          <w:sz w:val="24"/>
          <w:szCs w:val="24"/>
        </w:rPr>
        <w:t>f</w:t>
      </w:r>
      <w:r w:rsidR="005C6C57" w:rsidRPr="005C6C57">
        <w:rPr>
          <w:rFonts w:ascii="Times New Roman" w:eastAsia="Times New Roman" w:hAnsi="Times New Roman" w:cs="Times New Roman"/>
          <w:sz w:val="24"/>
          <w:szCs w:val="24"/>
        </w:rPr>
        <w:t xml:space="preserve">ederal interest in the project is insignificant but the project is (even slightly) above $1 million (such as building with a total value of $100 million that used $1,000,005 in </w:t>
      </w:r>
      <w:r w:rsidR="009810D3">
        <w:rPr>
          <w:rFonts w:ascii="Times New Roman" w:eastAsia="Times New Roman" w:hAnsi="Times New Roman" w:cs="Times New Roman"/>
          <w:sz w:val="24"/>
          <w:szCs w:val="24"/>
        </w:rPr>
        <w:t>f</w:t>
      </w:r>
      <w:r w:rsidR="005C6C57" w:rsidRPr="005C6C57">
        <w:rPr>
          <w:rFonts w:ascii="Times New Roman" w:eastAsia="Times New Roman" w:hAnsi="Times New Roman" w:cs="Times New Roman"/>
          <w:sz w:val="24"/>
          <w:szCs w:val="24"/>
        </w:rPr>
        <w:t>ederal funds)</w:t>
      </w:r>
      <w:r w:rsidR="009B3E80">
        <w:rPr>
          <w:rFonts w:ascii="Times New Roman" w:eastAsia="Times New Roman" w:hAnsi="Times New Roman" w:cs="Times New Roman"/>
          <w:sz w:val="24"/>
          <w:szCs w:val="24"/>
        </w:rPr>
        <w:t>.</w:t>
      </w:r>
    </w:p>
    <w:p w14:paraId="2C73AD10" w14:textId="77777777" w:rsidR="00633333" w:rsidRPr="005C6C57" w:rsidRDefault="00633333" w:rsidP="00633333">
      <w:pPr>
        <w:pStyle w:val="ListParagraph"/>
        <w:spacing w:after="0" w:line="276" w:lineRule="auto"/>
        <w:ind w:left="1080"/>
        <w:contextualSpacing w:val="0"/>
        <w:rPr>
          <w:rFonts w:ascii="Times New Roman" w:eastAsia="Times New Roman" w:hAnsi="Times New Roman" w:cs="Times New Roman"/>
          <w:sz w:val="24"/>
          <w:szCs w:val="24"/>
        </w:rPr>
      </w:pPr>
    </w:p>
    <w:p w14:paraId="3560092E" w14:textId="77777777" w:rsidR="005C6C57" w:rsidRPr="005C6C57" w:rsidRDefault="005C6C57" w:rsidP="005C6C57">
      <w:pPr>
        <w:spacing w:line="276" w:lineRule="auto"/>
        <w:ind w:left="720"/>
        <w:rPr>
          <w:rFonts w:ascii="Times New Roman" w:hAnsi="Times New Roman" w:cs="Times New Roman"/>
          <w:color w:val="000000"/>
          <w:sz w:val="24"/>
          <w:szCs w:val="24"/>
        </w:rPr>
      </w:pPr>
      <w:r w:rsidRPr="005C6C57">
        <w:rPr>
          <w:rFonts w:ascii="Times New Roman" w:hAnsi="Times New Roman" w:cs="Times New Roman"/>
          <w:color w:val="000000"/>
          <w:sz w:val="24"/>
          <w:szCs w:val="24"/>
        </w:rPr>
        <w:t>To assist districts with the creation of a Notice that meets the requirements of the US Department of Education, KDE has created a template</w:t>
      </w:r>
      <w:r w:rsidRPr="005C6C57">
        <w:rPr>
          <w:rFonts w:ascii="Times New Roman" w:hAnsi="Times New Roman" w:cs="Times New Roman"/>
          <w:sz w:val="24"/>
          <w:szCs w:val="24"/>
        </w:rPr>
        <w:t xml:space="preserve"> which is available from </w:t>
      </w:r>
      <w:r w:rsidRPr="005C6C57">
        <w:rPr>
          <w:rFonts w:ascii="Times New Roman" w:hAnsi="Times New Roman" w:cs="Times New Roman"/>
          <w:color w:val="000000"/>
          <w:sz w:val="24"/>
          <w:szCs w:val="24"/>
        </w:rPr>
        <w:t>Chay Ritter (</w:t>
      </w:r>
      <w:hyperlink r:id="rId40" w:history="1">
        <w:r w:rsidRPr="005C6C57">
          <w:rPr>
            <w:rStyle w:val="Hyperlink"/>
            <w:rFonts w:ascii="Times New Roman" w:hAnsi="Times New Roman" w:cs="Times New Roman"/>
            <w:sz w:val="24"/>
            <w:szCs w:val="24"/>
          </w:rPr>
          <w:t>chay.ritter@education.ky.gov</w:t>
        </w:r>
      </w:hyperlink>
      <w:r w:rsidRPr="005C6C57">
        <w:rPr>
          <w:rFonts w:ascii="Times New Roman" w:hAnsi="Times New Roman" w:cs="Times New Roman"/>
          <w:color w:val="000000"/>
          <w:sz w:val="24"/>
          <w:szCs w:val="24"/>
        </w:rPr>
        <w:t>) or Steve Lyles (</w:t>
      </w:r>
      <w:hyperlink r:id="rId41" w:history="1">
        <w:r w:rsidRPr="005C6C57">
          <w:rPr>
            <w:rStyle w:val="Hyperlink"/>
            <w:rFonts w:ascii="Times New Roman" w:hAnsi="Times New Roman" w:cs="Times New Roman"/>
            <w:sz w:val="24"/>
            <w:szCs w:val="24"/>
          </w:rPr>
          <w:t>steve.lyles@education.ky.gov</w:t>
        </w:r>
      </w:hyperlink>
      <w:r w:rsidRPr="005C6C57">
        <w:rPr>
          <w:rFonts w:ascii="Times New Roman" w:hAnsi="Times New Roman" w:cs="Times New Roman"/>
          <w:color w:val="000000"/>
          <w:sz w:val="24"/>
          <w:szCs w:val="24"/>
        </w:rPr>
        <w:t>)</w:t>
      </w:r>
      <w:r w:rsidRPr="005C6C57">
        <w:rPr>
          <w:rFonts w:ascii="Times New Roman" w:hAnsi="Times New Roman" w:cs="Times New Roman"/>
          <w:sz w:val="24"/>
          <w:szCs w:val="24"/>
        </w:rPr>
        <w:t xml:space="preserve">. </w:t>
      </w:r>
      <w:r w:rsidRPr="005C6C57">
        <w:rPr>
          <w:rFonts w:ascii="Times New Roman" w:hAnsi="Times New Roman" w:cs="Times New Roman"/>
          <w:color w:val="000000"/>
          <w:sz w:val="24"/>
          <w:szCs w:val="24"/>
        </w:rPr>
        <w:t xml:space="preserve">For more information, please review KDE’s Finance Officer Webcast of April 12, 2024. </w:t>
      </w:r>
    </w:p>
    <w:p w14:paraId="634C43E3" w14:textId="0CB2B91A" w:rsidR="005C6C57" w:rsidRPr="00090E4E" w:rsidRDefault="005C6C57" w:rsidP="00090E4E">
      <w:pPr>
        <w:spacing w:after="0" w:line="276" w:lineRule="auto"/>
        <w:ind w:left="360"/>
        <w:rPr>
          <w:rFonts w:ascii="Times New Roman" w:hAnsi="Times New Roman" w:cs="Times New Roman"/>
          <w:color w:val="000000"/>
          <w:sz w:val="24"/>
          <w:szCs w:val="24"/>
        </w:rPr>
      </w:pPr>
      <w:r w:rsidRPr="00090E4E">
        <w:rPr>
          <w:rFonts w:ascii="Times New Roman" w:eastAsia="Times New Roman" w:hAnsi="Times New Roman" w:cs="Times New Roman"/>
          <w:sz w:val="24"/>
          <w:szCs w:val="24"/>
        </w:rPr>
        <w:t xml:space="preserve">Regardless of the amount of ESSER funds invested, </w:t>
      </w:r>
      <w:r w:rsidRPr="00090E4E">
        <w:rPr>
          <w:rFonts w:ascii="Times New Roman" w:eastAsia="Times New Roman" w:hAnsi="Times New Roman" w:cs="Times New Roman"/>
          <w:b/>
          <w:bCs/>
          <w:sz w:val="24"/>
          <w:szCs w:val="24"/>
        </w:rPr>
        <w:t xml:space="preserve">districts </w:t>
      </w:r>
      <w:r w:rsidR="001C4328" w:rsidRPr="00090E4E">
        <w:rPr>
          <w:rFonts w:ascii="Times New Roman" w:eastAsia="Times New Roman" w:hAnsi="Times New Roman" w:cs="Times New Roman"/>
          <w:b/>
          <w:bCs/>
          <w:sz w:val="24"/>
          <w:szCs w:val="24"/>
        </w:rPr>
        <w:t>that</w:t>
      </w:r>
      <w:r w:rsidRPr="00090E4E">
        <w:rPr>
          <w:rFonts w:ascii="Times New Roman" w:eastAsia="Times New Roman" w:hAnsi="Times New Roman" w:cs="Times New Roman"/>
          <w:b/>
          <w:bCs/>
          <w:sz w:val="24"/>
          <w:szCs w:val="24"/>
        </w:rPr>
        <w:t xml:space="preserve"> use ESSER funds to acquire or improve </w:t>
      </w:r>
      <w:r w:rsidR="007F6A56" w:rsidRPr="00090E4E">
        <w:rPr>
          <w:rFonts w:ascii="Times New Roman" w:eastAsia="Times New Roman" w:hAnsi="Times New Roman" w:cs="Times New Roman"/>
          <w:b/>
          <w:bCs/>
          <w:sz w:val="24"/>
          <w:szCs w:val="24"/>
        </w:rPr>
        <w:t>facilities</w:t>
      </w:r>
      <w:r w:rsidRPr="00090E4E">
        <w:rPr>
          <w:rFonts w:ascii="Times New Roman" w:eastAsia="Times New Roman" w:hAnsi="Times New Roman" w:cs="Times New Roman"/>
          <w:b/>
          <w:bCs/>
          <w:sz w:val="24"/>
          <w:szCs w:val="24"/>
        </w:rPr>
        <w:t xml:space="preserve"> must report on the status of the real property annually,</w:t>
      </w:r>
      <w:r w:rsidRPr="00090E4E">
        <w:rPr>
          <w:rFonts w:ascii="Times New Roman" w:eastAsia="Times New Roman" w:hAnsi="Times New Roman" w:cs="Times New Roman"/>
          <w:sz w:val="24"/>
          <w:szCs w:val="24"/>
        </w:rPr>
        <w:t xml:space="preserve"> for </w:t>
      </w:r>
      <w:r w:rsidRPr="00090E4E">
        <w:rPr>
          <w:rFonts w:ascii="Times New Roman" w:eastAsia="Times New Roman" w:hAnsi="Times New Roman" w:cs="Times New Roman"/>
          <w:sz w:val="24"/>
          <w:szCs w:val="24"/>
        </w:rPr>
        <w:lastRenderedPageBreak/>
        <w:t>at least the first 15 years. Status is reported by submitting a Federal Real Property Status Report (Cover Page</w:t>
      </w:r>
      <w:r w:rsidR="000E181F" w:rsidRPr="00090E4E">
        <w:rPr>
          <w:rFonts w:ascii="Times New Roman" w:eastAsia="Times New Roman" w:hAnsi="Times New Roman" w:cs="Times New Roman"/>
          <w:sz w:val="24"/>
          <w:szCs w:val="24"/>
        </w:rPr>
        <w:t xml:space="preserve">, </w:t>
      </w:r>
      <w:r w:rsidRPr="00090E4E">
        <w:rPr>
          <w:rFonts w:ascii="Times New Roman" w:eastAsia="Times New Roman" w:hAnsi="Times New Roman" w:cs="Times New Roman"/>
          <w:sz w:val="24"/>
          <w:szCs w:val="24"/>
        </w:rPr>
        <w:t>SF-429) and Standard Form 429 Attachment (A) each year to KDE. If the district is approved to dispose of property with a federal interest, the district will also complete Standard Form 429 Attachment (C). F</w:t>
      </w:r>
      <w:r w:rsidRPr="00090E4E">
        <w:rPr>
          <w:rFonts w:ascii="Times New Roman" w:eastAsia="Times New Roman" w:hAnsi="Times New Roman" w:cs="Times New Roman"/>
          <w:color w:val="000000"/>
          <w:sz w:val="24"/>
          <w:szCs w:val="24"/>
        </w:rPr>
        <w:t xml:space="preserve">or more information, please review KDE’s Finance Officer Webcast of April 12, 2024. </w:t>
      </w:r>
    </w:p>
    <w:p w14:paraId="6D8B72E9" w14:textId="77777777" w:rsidR="00C93B5D" w:rsidRPr="0000286C" w:rsidRDefault="00C93B5D" w:rsidP="00977CD3">
      <w:pPr>
        <w:pStyle w:val="ListParagraph"/>
        <w:spacing w:after="0" w:line="276" w:lineRule="auto"/>
        <w:contextualSpacing w:val="0"/>
        <w:rPr>
          <w:rFonts w:ascii="Times New Roman" w:hAnsi="Times New Roman" w:cs="Times New Roman"/>
          <w:color w:val="000000"/>
          <w:sz w:val="24"/>
          <w:szCs w:val="24"/>
        </w:rPr>
      </w:pPr>
    </w:p>
    <w:bookmarkEnd w:id="0"/>
    <w:p w14:paraId="5A3696C2" w14:textId="77777777" w:rsidR="00A239CF" w:rsidRPr="003E6BA8" w:rsidRDefault="00A239CF" w:rsidP="007E5A21">
      <w:pPr>
        <w:spacing w:after="0" w:line="240" w:lineRule="auto"/>
        <w:rPr>
          <w:rFonts w:ascii="Times New Roman" w:hAnsi="Times New Roman" w:cs="Times New Roman"/>
          <w:b/>
          <w:bCs/>
          <w:color w:val="000000" w:themeColor="text1"/>
          <w:sz w:val="24"/>
          <w:szCs w:val="24"/>
        </w:rPr>
      </w:pPr>
    </w:p>
    <w:p w14:paraId="35B99DA3" w14:textId="02AE751E" w:rsidR="00086979" w:rsidRDefault="006C72E3" w:rsidP="006C72E3">
      <w:pPr>
        <w:spacing w:after="0" w:line="240" w:lineRule="auto"/>
        <w:rPr>
          <w:rFonts w:ascii="Times New Roman" w:hAnsi="Times New Roman" w:cs="Times New Roman"/>
          <w:b/>
          <w:bCs/>
          <w:sz w:val="28"/>
          <w:szCs w:val="28"/>
        </w:rPr>
      </w:pPr>
      <w:r w:rsidRPr="00090E4E">
        <w:rPr>
          <w:rFonts w:ascii="Times New Roman" w:hAnsi="Times New Roman" w:cs="Times New Roman"/>
          <w:b/>
          <w:bCs/>
          <w:sz w:val="28"/>
          <w:szCs w:val="28"/>
        </w:rPr>
        <w:t>Finance</w:t>
      </w:r>
      <w:r>
        <w:rPr>
          <w:rFonts w:ascii="Times New Roman" w:hAnsi="Times New Roman" w:cs="Times New Roman"/>
          <w:b/>
          <w:bCs/>
          <w:sz w:val="28"/>
          <w:szCs w:val="28"/>
        </w:rPr>
        <w:t xml:space="preserve"> Officer Spotlight</w:t>
      </w:r>
    </w:p>
    <w:p w14:paraId="320145F4" w14:textId="77777777" w:rsidR="006C72E3" w:rsidRDefault="006C72E3" w:rsidP="006C72E3">
      <w:pPr>
        <w:spacing w:after="0" w:line="240" w:lineRule="auto"/>
        <w:rPr>
          <w:rFonts w:ascii="Times New Roman" w:hAnsi="Times New Roman" w:cs="Times New Roman"/>
          <w:b/>
          <w:bCs/>
          <w:sz w:val="28"/>
          <w:szCs w:val="28"/>
        </w:rPr>
      </w:pPr>
    </w:p>
    <w:p w14:paraId="0E742D91" w14:textId="2EE32CF9" w:rsidR="00DD7810" w:rsidRDefault="007801F0" w:rsidP="001464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Scott Burchett has been the director of </w:t>
      </w:r>
      <w:r w:rsidR="00DE5692">
        <w:rPr>
          <w:rFonts w:ascii="Times New Roman" w:hAnsi="Times New Roman" w:cs="Times New Roman"/>
          <w:sz w:val="24"/>
          <w:szCs w:val="24"/>
        </w:rPr>
        <w:t xml:space="preserve">finance for the </w:t>
      </w:r>
      <w:r>
        <w:rPr>
          <w:rFonts w:ascii="Times New Roman" w:hAnsi="Times New Roman" w:cs="Times New Roman"/>
          <w:sz w:val="24"/>
          <w:szCs w:val="24"/>
        </w:rPr>
        <w:t xml:space="preserve">Boyd County </w:t>
      </w:r>
      <w:r w:rsidR="00DE5692">
        <w:rPr>
          <w:rFonts w:ascii="Times New Roman" w:hAnsi="Times New Roman" w:cs="Times New Roman"/>
          <w:sz w:val="24"/>
          <w:szCs w:val="24"/>
        </w:rPr>
        <w:t>Board of Education since 2018.</w:t>
      </w:r>
      <w:r>
        <w:rPr>
          <w:rFonts w:ascii="Times New Roman" w:hAnsi="Times New Roman" w:cs="Times New Roman"/>
          <w:sz w:val="24"/>
          <w:szCs w:val="24"/>
        </w:rPr>
        <w:t xml:space="preserve"> Prior to working at Boyd</w:t>
      </w:r>
      <w:r w:rsidR="00182D99">
        <w:rPr>
          <w:rFonts w:ascii="Times New Roman" w:hAnsi="Times New Roman" w:cs="Times New Roman"/>
          <w:sz w:val="24"/>
          <w:szCs w:val="24"/>
        </w:rPr>
        <w:t xml:space="preserve">, he was the director of finance for the </w:t>
      </w:r>
      <w:r w:rsidR="00380EEF">
        <w:rPr>
          <w:rFonts w:ascii="Times New Roman" w:hAnsi="Times New Roman" w:cs="Times New Roman"/>
          <w:sz w:val="24"/>
          <w:szCs w:val="24"/>
        </w:rPr>
        <w:t>Greenup County Board of Education</w:t>
      </w:r>
      <w:r w:rsidR="00BD249F">
        <w:rPr>
          <w:rFonts w:ascii="Times New Roman" w:hAnsi="Times New Roman" w:cs="Times New Roman"/>
          <w:sz w:val="24"/>
          <w:szCs w:val="24"/>
        </w:rPr>
        <w:t xml:space="preserve"> for twenty years</w:t>
      </w:r>
      <w:r w:rsidR="00380EEF">
        <w:rPr>
          <w:rFonts w:ascii="Times New Roman" w:hAnsi="Times New Roman" w:cs="Times New Roman"/>
          <w:sz w:val="24"/>
          <w:szCs w:val="24"/>
        </w:rPr>
        <w:t>.</w:t>
      </w:r>
      <w:r>
        <w:rPr>
          <w:rFonts w:ascii="Times New Roman" w:hAnsi="Times New Roman" w:cs="Times New Roman"/>
          <w:sz w:val="24"/>
          <w:szCs w:val="24"/>
        </w:rPr>
        <w:t xml:space="preserve"> </w:t>
      </w:r>
    </w:p>
    <w:p w14:paraId="44DA4F05" w14:textId="77777777" w:rsidR="00DD7810" w:rsidRDefault="00DD7810" w:rsidP="00146466">
      <w:pPr>
        <w:spacing w:after="0" w:line="240" w:lineRule="auto"/>
        <w:rPr>
          <w:rFonts w:ascii="Times New Roman" w:hAnsi="Times New Roman" w:cs="Times New Roman"/>
          <w:sz w:val="24"/>
          <w:szCs w:val="24"/>
        </w:rPr>
      </w:pPr>
    </w:p>
    <w:p w14:paraId="68DD71C0" w14:textId="772F486E" w:rsidR="000D7182" w:rsidRPr="000D7182" w:rsidRDefault="00DD7810" w:rsidP="00146466">
      <w:pPr>
        <w:spacing w:after="0" w:line="240" w:lineRule="auto"/>
        <w:rPr>
          <w:rFonts w:ascii="Times New Roman" w:hAnsi="Times New Roman" w:cs="Times New Roman"/>
          <w:sz w:val="24"/>
          <w:szCs w:val="24"/>
        </w:rPr>
      </w:pPr>
      <w:r>
        <w:rPr>
          <w:rFonts w:ascii="Times New Roman" w:hAnsi="Times New Roman" w:cs="Times New Roman"/>
          <w:sz w:val="24"/>
          <w:szCs w:val="24"/>
        </w:rPr>
        <w:t>Burchett</w:t>
      </w:r>
      <w:r w:rsidR="000D7182" w:rsidRPr="000D7182">
        <w:rPr>
          <w:rFonts w:ascii="Times New Roman" w:hAnsi="Times New Roman" w:cs="Times New Roman"/>
          <w:sz w:val="24"/>
          <w:szCs w:val="24"/>
        </w:rPr>
        <w:t xml:space="preserve"> has really enjoyed working </w:t>
      </w:r>
      <w:r>
        <w:rPr>
          <w:rFonts w:ascii="Times New Roman" w:hAnsi="Times New Roman" w:cs="Times New Roman"/>
          <w:sz w:val="24"/>
          <w:szCs w:val="24"/>
        </w:rPr>
        <w:t>at Boyd where he is</w:t>
      </w:r>
      <w:r w:rsidR="000D7182" w:rsidRPr="000D7182">
        <w:rPr>
          <w:rFonts w:ascii="Times New Roman" w:hAnsi="Times New Roman" w:cs="Times New Roman"/>
          <w:sz w:val="24"/>
          <w:szCs w:val="24"/>
        </w:rPr>
        <w:t xml:space="preserve"> surrounded by an excellent staff</w:t>
      </w:r>
      <w:r>
        <w:rPr>
          <w:rFonts w:ascii="Times New Roman" w:hAnsi="Times New Roman" w:cs="Times New Roman"/>
          <w:sz w:val="24"/>
          <w:szCs w:val="24"/>
        </w:rPr>
        <w:t>,</w:t>
      </w:r>
      <w:r w:rsidR="000D7182" w:rsidRPr="000D7182">
        <w:rPr>
          <w:rFonts w:ascii="Times New Roman" w:hAnsi="Times New Roman" w:cs="Times New Roman"/>
          <w:sz w:val="24"/>
          <w:szCs w:val="24"/>
        </w:rPr>
        <w:t xml:space="preserve"> dedicated to making their school system great. He has also enjoyed mentoring several new </w:t>
      </w:r>
      <w:r>
        <w:rPr>
          <w:rFonts w:ascii="Times New Roman" w:hAnsi="Times New Roman" w:cs="Times New Roman"/>
          <w:sz w:val="24"/>
          <w:szCs w:val="24"/>
        </w:rPr>
        <w:t>f</w:t>
      </w:r>
      <w:r w:rsidR="000D7182" w:rsidRPr="000D7182">
        <w:rPr>
          <w:rFonts w:ascii="Times New Roman" w:hAnsi="Times New Roman" w:cs="Times New Roman"/>
          <w:sz w:val="24"/>
          <w:szCs w:val="24"/>
        </w:rPr>
        <w:t xml:space="preserve">inance </w:t>
      </w:r>
      <w:r>
        <w:rPr>
          <w:rFonts w:ascii="Times New Roman" w:hAnsi="Times New Roman" w:cs="Times New Roman"/>
          <w:sz w:val="24"/>
          <w:szCs w:val="24"/>
        </w:rPr>
        <w:t>d</w:t>
      </w:r>
      <w:r w:rsidR="000D7182" w:rsidRPr="000D7182">
        <w:rPr>
          <w:rFonts w:ascii="Times New Roman" w:hAnsi="Times New Roman" w:cs="Times New Roman"/>
          <w:sz w:val="24"/>
          <w:szCs w:val="24"/>
        </w:rPr>
        <w:t>irectors in other districts.</w:t>
      </w:r>
    </w:p>
    <w:p w14:paraId="76CB2BA1" w14:textId="77777777" w:rsidR="008215C8" w:rsidRDefault="000D7182" w:rsidP="000D7182">
      <w:pPr>
        <w:rPr>
          <w:rFonts w:ascii="Times New Roman" w:hAnsi="Times New Roman" w:cs="Times New Roman"/>
          <w:sz w:val="24"/>
          <w:szCs w:val="24"/>
        </w:rPr>
      </w:pPr>
      <w:r w:rsidRPr="000D7182">
        <w:rPr>
          <w:rFonts w:ascii="Times New Roman" w:hAnsi="Times New Roman" w:cs="Times New Roman"/>
          <w:sz w:val="24"/>
          <w:szCs w:val="24"/>
        </w:rPr>
        <w:t> </w:t>
      </w:r>
    </w:p>
    <w:p w14:paraId="020D1FD7" w14:textId="23C5D00C" w:rsidR="009C166D" w:rsidRPr="000D7182" w:rsidRDefault="009C166D" w:rsidP="000D7182">
      <w:pPr>
        <w:rPr>
          <w:rFonts w:ascii="Times New Roman" w:hAnsi="Times New Roman" w:cs="Times New Roman"/>
          <w:sz w:val="24"/>
          <w:szCs w:val="24"/>
        </w:rPr>
      </w:pPr>
      <w:r>
        <w:rPr>
          <w:rFonts w:ascii="Times New Roman" w:hAnsi="Times New Roman" w:cs="Times New Roman"/>
          <w:sz w:val="24"/>
          <w:szCs w:val="24"/>
        </w:rPr>
        <w:t>Burchett and his family have a micro-farm where they raise chickens, work in the garden</w:t>
      </w:r>
      <w:r w:rsidR="00D23550">
        <w:rPr>
          <w:rFonts w:ascii="Times New Roman" w:hAnsi="Times New Roman" w:cs="Times New Roman"/>
          <w:sz w:val="24"/>
          <w:szCs w:val="24"/>
        </w:rPr>
        <w:t>,</w:t>
      </w:r>
      <w:r>
        <w:rPr>
          <w:rFonts w:ascii="Times New Roman" w:hAnsi="Times New Roman" w:cs="Times New Roman"/>
          <w:sz w:val="24"/>
          <w:szCs w:val="24"/>
        </w:rPr>
        <w:t xml:space="preserve"> and appreciate the outdoors. He loves God, his wife, and their two little boys.</w:t>
      </w:r>
    </w:p>
    <w:p w14:paraId="7DB986A1" w14:textId="77777777" w:rsidR="006C72E3" w:rsidRPr="000D7182" w:rsidRDefault="006C72E3" w:rsidP="006C72E3">
      <w:pPr>
        <w:spacing w:after="0" w:line="240" w:lineRule="auto"/>
        <w:rPr>
          <w:rFonts w:ascii="Times New Roman" w:hAnsi="Times New Roman" w:cs="Times New Roman"/>
          <w:color w:val="333333"/>
          <w:sz w:val="24"/>
          <w:szCs w:val="24"/>
          <w:shd w:val="clear" w:color="auto" w:fill="FFFFFF"/>
        </w:rPr>
      </w:pPr>
    </w:p>
    <w:sectPr w:rsidR="006C72E3" w:rsidRPr="000D7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0731A"/>
    <w:multiLevelType w:val="multilevel"/>
    <w:tmpl w:val="14F43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A4787"/>
    <w:multiLevelType w:val="hybridMultilevel"/>
    <w:tmpl w:val="86FE3C60"/>
    <w:lvl w:ilvl="0" w:tplc="A09C168E">
      <w:start w:val="1"/>
      <w:numFmt w:val="bullet"/>
      <w:lvlText w:val="•"/>
      <w:lvlJc w:val="left"/>
      <w:pPr>
        <w:tabs>
          <w:tab w:val="num" w:pos="720"/>
        </w:tabs>
        <w:ind w:left="720" w:hanging="360"/>
      </w:pPr>
      <w:rPr>
        <w:rFonts w:ascii="Arial" w:hAnsi="Arial" w:hint="default"/>
      </w:rPr>
    </w:lvl>
    <w:lvl w:ilvl="1" w:tplc="938A8E42" w:tentative="1">
      <w:start w:val="1"/>
      <w:numFmt w:val="bullet"/>
      <w:lvlText w:val="•"/>
      <w:lvlJc w:val="left"/>
      <w:pPr>
        <w:tabs>
          <w:tab w:val="num" w:pos="1440"/>
        </w:tabs>
        <w:ind w:left="1440" w:hanging="360"/>
      </w:pPr>
      <w:rPr>
        <w:rFonts w:ascii="Arial" w:hAnsi="Arial" w:hint="default"/>
      </w:rPr>
    </w:lvl>
    <w:lvl w:ilvl="2" w:tplc="EADEDAD6" w:tentative="1">
      <w:start w:val="1"/>
      <w:numFmt w:val="bullet"/>
      <w:lvlText w:val="•"/>
      <w:lvlJc w:val="left"/>
      <w:pPr>
        <w:tabs>
          <w:tab w:val="num" w:pos="2160"/>
        </w:tabs>
        <w:ind w:left="2160" w:hanging="360"/>
      </w:pPr>
      <w:rPr>
        <w:rFonts w:ascii="Arial" w:hAnsi="Arial" w:hint="default"/>
      </w:rPr>
    </w:lvl>
    <w:lvl w:ilvl="3" w:tplc="DA3CC854" w:tentative="1">
      <w:start w:val="1"/>
      <w:numFmt w:val="bullet"/>
      <w:lvlText w:val="•"/>
      <w:lvlJc w:val="left"/>
      <w:pPr>
        <w:tabs>
          <w:tab w:val="num" w:pos="2880"/>
        </w:tabs>
        <w:ind w:left="2880" w:hanging="360"/>
      </w:pPr>
      <w:rPr>
        <w:rFonts w:ascii="Arial" w:hAnsi="Arial" w:hint="default"/>
      </w:rPr>
    </w:lvl>
    <w:lvl w:ilvl="4" w:tplc="ECF4D670" w:tentative="1">
      <w:start w:val="1"/>
      <w:numFmt w:val="bullet"/>
      <w:lvlText w:val="•"/>
      <w:lvlJc w:val="left"/>
      <w:pPr>
        <w:tabs>
          <w:tab w:val="num" w:pos="3600"/>
        </w:tabs>
        <w:ind w:left="3600" w:hanging="360"/>
      </w:pPr>
      <w:rPr>
        <w:rFonts w:ascii="Arial" w:hAnsi="Arial" w:hint="default"/>
      </w:rPr>
    </w:lvl>
    <w:lvl w:ilvl="5" w:tplc="410E4658" w:tentative="1">
      <w:start w:val="1"/>
      <w:numFmt w:val="bullet"/>
      <w:lvlText w:val="•"/>
      <w:lvlJc w:val="left"/>
      <w:pPr>
        <w:tabs>
          <w:tab w:val="num" w:pos="4320"/>
        </w:tabs>
        <w:ind w:left="4320" w:hanging="360"/>
      </w:pPr>
      <w:rPr>
        <w:rFonts w:ascii="Arial" w:hAnsi="Arial" w:hint="default"/>
      </w:rPr>
    </w:lvl>
    <w:lvl w:ilvl="6" w:tplc="F938727E" w:tentative="1">
      <w:start w:val="1"/>
      <w:numFmt w:val="bullet"/>
      <w:lvlText w:val="•"/>
      <w:lvlJc w:val="left"/>
      <w:pPr>
        <w:tabs>
          <w:tab w:val="num" w:pos="5040"/>
        </w:tabs>
        <w:ind w:left="5040" w:hanging="360"/>
      </w:pPr>
      <w:rPr>
        <w:rFonts w:ascii="Arial" w:hAnsi="Arial" w:hint="default"/>
      </w:rPr>
    </w:lvl>
    <w:lvl w:ilvl="7" w:tplc="ED6CE028" w:tentative="1">
      <w:start w:val="1"/>
      <w:numFmt w:val="bullet"/>
      <w:lvlText w:val="•"/>
      <w:lvlJc w:val="left"/>
      <w:pPr>
        <w:tabs>
          <w:tab w:val="num" w:pos="5760"/>
        </w:tabs>
        <w:ind w:left="5760" w:hanging="360"/>
      </w:pPr>
      <w:rPr>
        <w:rFonts w:ascii="Arial" w:hAnsi="Arial" w:hint="default"/>
      </w:rPr>
    </w:lvl>
    <w:lvl w:ilvl="8" w:tplc="E9D67D5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E30413"/>
    <w:multiLevelType w:val="hybridMultilevel"/>
    <w:tmpl w:val="D666ACDE"/>
    <w:lvl w:ilvl="0" w:tplc="3D8A2176">
      <w:start w:val="1"/>
      <w:numFmt w:val="bullet"/>
      <w:lvlText w:val="•"/>
      <w:lvlJc w:val="left"/>
      <w:pPr>
        <w:tabs>
          <w:tab w:val="num" w:pos="720"/>
        </w:tabs>
        <w:ind w:left="720" w:hanging="360"/>
      </w:pPr>
      <w:rPr>
        <w:rFonts w:ascii="Arial" w:hAnsi="Arial" w:hint="default"/>
      </w:rPr>
    </w:lvl>
    <w:lvl w:ilvl="1" w:tplc="14EE36F0">
      <w:start w:val="1"/>
      <w:numFmt w:val="bullet"/>
      <w:lvlText w:val="•"/>
      <w:lvlJc w:val="left"/>
      <w:pPr>
        <w:tabs>
          <w:tab w:val="num" w:pos="1440"/>
        </w:tabs>
        <w:ind w:left="1440" w:hanging="360"/>
      </w:pPr>
      <w:rPr>
        <w:rFonts w:ascii="Arial" w:hAnsi="Arial" w:hint="default"/>
      </w:rPr>
    </w:lvl>
    <w:lvl w:ilvl="2" w:tplc="1A7676DE" w:tentative="1">
      <w:start w:val="1"/>
      <w:numFmt w:val="bullet"/>
      <w:lvlText w:val="•"/>
      <w:lvlJc w:val="left"/>
      <w:pPr>
        <w:tabs>
          <w:tab w:val="num" w:pos="2160"/>
        </w:tabs>
        <w:ind w:left="2160" w:hanging="360"/>
      </w:pPr>
      <w:rPr>
        <w:rFonts w:ascii="Arial" w:hAnsi="Arial" w:hint="default"/>
      </w:rPr>
    </w:lvl>
    <w:lvl w:ilvl="3" w:tplc="9E767F30" w:tentative="1">
      <w:start w:val="1"/>
      <w:numFmt w:val="bullet"/>
      <w:lvlText w:val="•"/>
      <w:lvlJc w:val="left"/>
      <w:pPr>
        <w:tabs>
          <w:tab w:val="num" w:pos="2880"/>
        </w:tabs>
        <w:ind w:left="2880" w:hanging="360"/>
      </w:pPr>
      <w:rPr>
        <w:rFonts w:ascii="Arial" w:hAnsi="Arial" w:hint="default"/>
      </w:rPr>
    </w:lvl>
    <w:lvl w:ilvl="4" w:tplc="F48C38B8" w:tentative="1">
      <w:start w:val="1"/>
      <w:numFmt w:val="bullet"/>
      <w:lvlText w:val="•"/>
      <w:lvlJc w:val="left"/>
      <w:pPr>
        <w:tabs>
          <w:tab w:val="num" w:pos="3600"/>
        </w:tabs>
        <w:ind w:left="3600" w:hanging="360"/>
      </w:pPr>
      <w:rPr>
        <w:rFonts w:ascii="Arial" w:hAnsi="Arial" w:hint="default"/>
      </w:rPr>
    </w:lvl>
    <w:lvl w:ilvl="5" w:tplc="746E193C" w:tentative="1">
      <w:start w:val="1"/>
      <w:numFmt w:val="bullet"/>
      <w:lvlText w:val="•"/>
      <w:lvlJc w:val="left"/>
      <w:pPr>
        <w:tabs>
          <w:tab w:val="num" w:pos="4320"/>
        </w:tabs>
        <w:ind w:left="4320" w:hanging="360"/>
      </w:pPr>
      <w:rPr>
        <w:rFonts w:ascii="Arial" w:hAnsi="Arial" w:hint="default"/>
      </w:rPr>
    </w:lvl>
    <w:lvl w:ilvl="6" w:tplc="78245EB4" w:tentative="1">
      <w:start w:val="1"/>
      <w:numFmt w:val="bullet"/>
      <w:lvlText w:val="•"/>
      <w:lvlJc w:val="left"/>
      <w:pPr>
        <w:tabs>
          <w:tab w:val="num" w:pos="5040"/>
        </w:tabs>
        <w:ind w:left="5040" w:hanging="360"/>
      </w:pPr>
      <w:rPr>
        <w:rFonts w:ascii="Arial" w:hAnsi="Arial" w:hint="default"/>
      </w:rPr>
    </w:lvl>
    <w:lvl w:ilvl="7" w:tplc="921A53EA" w:tentative="1">
      <w:start w:val="1"/>
      <w:numFmt w:val="bullet"/>
      <w:lvlText w:val="•"/>
      <w:lvlJc w:val="left"/>
      <w:pPr>
        <w:tabs>
          <w:tab w:val="num" w:pos="5760"/>
        </w:tabs>
        <w:ind w:left="5760" w:hanging="360"/>
      </w:pPr>
      <w:rPr>
        <w:rFonts w:ascii="Arial" w:hAnsi="Arial" w:hint="default"/>
      </w:rPr>
    </w:lvl>
    <w:lvl w:ilvl="8" w:tplc="D1B0E0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F52553"/>
    <w:multiLevelType w:val="hybridMultilevel"/>
    <w:tmpl w:val="548CE6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E1010"/>
    <w:multiLevelType w:val="hybridMultilevel"/>
    <w:tmpl w:val="BBFE973A"/>
    <w:lvl w:ilvl="0" w:tplc="099639BE">
      <w:start w:val="1"/>
      <w:numFmt w:val="bullet"/>
      <w:lvlText w:val=""/>
      <w:lvlJc w:val="left"/>
      <w:pPr>
        <w:tabs>
          <w:tab w:val="num" w:pos="1080"/>
        </w:tabs>
        <w:ind w:left="1080" w:hanging="360"/>
      </w:pPr>
      <w:rPr>
        <w:rFonts w:ascii="Wingdings" w:hAnsi="Wingdings" w:hint="default"/>
      </w:rPr>
    </w:lvl>
    <w:lvl w:ilvl="1" w:tplc="932EF0D2">
      <w:start w:val="1"/>
      <w:numFmt w:val="bullet"/>
      <w:lvlText w:val=""/>
      <w:lvlJc w:val="left"/>
      <w:pPr>
        <w:tabs>
          <w:tab w:val="num" w:pos="1800"/>
        </w:tabs>
        <w:ind w:left="1800" w:hanging="360"/>
      </w:pPr>
      <w:rPr>
        <w:rFonts w:ascii="Wingdings" w:hAnsi="Wingdings" w:hint="default"/>
      </w:rPr>
    </w:lvl>
    <w:lvl w:ilvl="2" w:tplc="6A12CE9C">
      <w:start w:val="1"/>
      <w:numFmt w:val="bullet"/>
      <w:lvlText w:val=""/>
      <w:lvlJc w:val="left"/>
      <w:pPr>
        <w:tabs>
          <w:tab w:val="num" w:pos="2520"/>
        </w:tabs>
        <w:ind w:left="2520" w:hanging="360"/>
      </w:pPr>
      <w:rPr>
        <w:rFonts w:ascii="Wingdings" w:hAnsi="Wingdings" w:hint="default"/>
      </w:rPr>
    </w:lvl>
    <w:lvl w:ilvl="3" w:tplc="D9A65140">
      <w:start w:val="1"/>
      <w:numFmt w:val="bullet"/>
      <w:lvlText w:val=""/>
      <w:lvlJc w:val="left"/>
      <w:pPr>
        <w:tabs>
          <w:tab w:val="num" w:pos="3240"/>
        </w:tabs>
        <w:ind w:left="3240" w:hanging="360"/>
      </w:pPr>
      <w:rPr>
        <w:rFonts w:ascii="Wingdings" w:hAnsi="Wingdings" w:hint="default"/>
      </w:rPr>
    </w:lvl>
    <w:lvl w:ilvl="4" w:tplc="5EE01144">
      <w:start w:val="1"/>
      <w:numFmt w:val="bullet"/>
      <w:lvlText w:val=""/>
      <w:lvlJc w:val="left"/>
      <w:pPr>
        <w:tabs>
          <w:tab w:val="num" w:pos="3960"/>
        </w:tabs>
        <w:ind w:left="3960" w:hanging="360"/>
      </w:pPr>
      <w:rPr>
        <w:rFonts w:ascii="Wingdings" w:hAnsi="Wingdings" w:hint="default"/>
      </w:rPr>
    </w:lvl>
    <w:lvl w:ilvl="5" w:tplc="E2CADC8E">
      <w:start w:val="1"/>
      <w:numFmt w:val="bullet"/>
      <w:lvlText w:val=""/>
      <w:lvlJc w:val="left"/>
      <w:pPr>
        <w:tabs>
          <w:tab w:val="num" w:pos="4680"/>
        </w:tabs>
        <w:ind w:left="4680" w:hanging="360"/>
      </w:pPr>
      <w:rPr>
        <w:rFonts w:ascii="Wingdings" w:hAnsi="Wingdings" w:hint="default"/>
      </w:rPr>
    </w:lvl>
    <w:lvl w:ilvl="6" w:tplc="C5DAAE92">
      <w:start w:val="1"/>
      <w:numFmt w:val="bullet"/>
      <w:lvlText w:val=""/>
      <w:lvlJc w:val="left"/>
      <w:pPr>
        <w:tabs>
          <w:tab w:val="num" w:pos="5400"/>
        </w:tabs>
        <w:ind w:left="5400" w:hanging="360"/>
      </w:pPr>
      <w:rPr>
        <w:rFonts w:ascii="Wingdings" w:hAnsi="Wingdings" w:hint="default"/>
      </w:rPr>
    </w:lvl>
    <w:lvl w:ilvl="7" w:tplc="A8766066">
      <w:start w:val="1"/>
      <w:numFmt w:val="bullet"/>
      <w:lvlText w:val=""/>
      <w:lvlJc w:val="left"/>
      <w:pPr>
        <w:tabs>
          <w:tab w:val="num" w:pos="6120"/>
        </w:tabs>
        <w:ind w:left="6120" w:hanging="360"/>
      </w:pPr>
      <w:rPr>
        <w:rFonts w:ascii="Wingdings" w:hAnsi="Wingdings" w:hint="default"/>
      </w:rPr>
    </w:lvl>
    <w:lvl w:ilvl="8" w:tplc="84203EA2">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69C6B9B"/>
    <w:multiLevelType w:val="hybridMultilevel"/>
    <w:tmpl w:val="BE6E36B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E6E6D"/>
    <w:multiLevelType w:val="multilevel"/>
    <w:tmpl w:val="35BE0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396D6C"/>
    <w:multiLevelType w:val="hybridMultilevel"/>
    <w:tmpl w:val="BDFC25E4"/>
    <w:lvl w:ilvl="0" w:tplc="04090001">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Wingdings" w:hAnsi="Wingdings" w:hint="default"/>
      </w:rPr>
    </w:lvl>
    <w:lvl w:ilvl="4" w:tplc="FFFFFFFF">
      <w:start w:val="1"/>
      <w:numFmt w:val="bullet"/>
      <w:lvlText w:val=""/>
      <w:lvlJc w:val="left"/>
      <w:pPr>
        <w:tabs>
          <w:tab w:val="num" w:pos="3960"/>
        </w:tabs>
        <w:ind w:left="3960" w:hanging="360"/>
      </w:pPr>
      <w:rPr>
        <w:rFonts w:ascii="Wingdings" w:hAnsi="Wingdings"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Wingdings" w:hAnsi="Wingdings" w:hint="default"/>
      </w:rPr>
    </w:lvl>
    <w:lvl w:ilvl="7" w:tplc="FFFFFFFF">
      <w:start w:val="1"/>
      <w:numFmt w:val="bullet"/>
      <w:lvlText w:val=""/>
      <w:lvlJc w:val="left"/>
      <w:pPr>
        <w:tabs>
          <w:tab w:val="num" w:pos="6120"/>
        </w:tabs>
        <w:ind w:left="6120" w:hanging="360"/>
      </w:pPr>
      <w:rPr>
        <w:rFonts w:ascii="Wingdings" w:hAnsi="Wingdings"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ABF3F09"/>
    <w:multiLevelType w:val="hybridMultilevel"/>
    <w:tmpl w:val="712E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B32A52"/>
    <w:multiLevelType w:val="hybridMultilevel"/>
    <w:tmpl w:val="1A76AA78"/>
    <w:lvl w:ilvl="0" w:tplc="7CF2D432">
      <w:start w:val="1"/>
      <w:numFmt w:val="decimal"/>
      <w:lvlText w:val="%1."/>
      <w:lvlJc w:val="left"/>
      <w:pPr>
        <w:ind w:left="720" w:hanging="360"/>
      </w:pPr>
      <w:rPr>
        <w:rFonts w:ascii="Calibri" w:hAnsi="Calibri" w:cs="Calibr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5FF2E90"/>
    <w:multiLevelType w:val="hybridMultilevel"/>
    <w:tmpl w:val="816A628E"/>
    <w:lvl w:ilvl="0" w:tplc="6C1E1DC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01E0FD9"/>
    <w:multiLevelType w:val="hybridMultilevel"/>
    <w:tmpl w:val="BB36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D9035E"/>
    <w:multiLevelType w:val="hybridMultilevel"/>
    <w:tmpl w:val="9E56E6FC"/>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29D411B"/>
    <w:multiLevelType w:val="multilevel"/>
    <w:tmpl w:val="D6AC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6B4000"/>
    <w:multiLevelType w:val="hybridMultilevel"/>
    <w:tmpl w:val="F4C276E8"/>
    <w:lvl w:ilvl="0" w:tplc="002CEA7C">
      <w:start w:val="1"/>
      <w:numFmt w:val="bullet"/>
      <w:lvlText w:val="•"/>
      <w:lvlJc w:val="left"/>
      <w:pPr>
        <w:tabs>
          <w:tab w:val="num" w:pos="720"/>
        </w:tabs>
        <w:ind w:left="720" w:hanging="360"/>
      </w:pPr>
      <w:rPr>
        <w:rFonts w:ascii="Arial" w:hAnsi="Arial" w:hint="default"/>
      </w:rPr>
    </w:lvl>
    <w:lvl w:ilvl="1" w:tplc="3EACB79A" w:tentative="1">
      <w:start w:val="1"/>
      <w:numFmt w:val="bullet"/>
      <w:lvlText w:val="•"/>
      <w:lvlJc w:val="left"/>
      <w:pPr>
        <w:tabs>
          <w:tab w:val="num" w:pos="1440"/>
        </w:tabs>
        <w:ind w:left="1440" w:hanging="360"/>
      </w:pPr>
      <w:rPr>
        <w:rFonts w:ascii="Arial" w:hAnsi="Arial" w:hint="default"/>
      </w:rPr>
    </w:lvl>
    <w:lvl w:ilvl="2" w:tplc="01568208" w:tentative="1">
      <w:start w:val="1"/>
      <w:numFmt w:val="bullet"/>
      <w:lvlText w:val="•"/>
      <w:lvlJc w:val="left"/>
      <w:pPr>
        <w:tabs>
          <w:tab w:val="num" w:pos="2160"/>
        </w:tabs>
        <w:ind w:left="2160" w:hanging="360"/>
      </w:pPr>
      <w:rPr>
        <w:rFonts w:ascii="Arial" w:hAnsi="Arial" w:hint="default"/>
      </w:rPr>
    </w:lvl>
    <w:lvl w:ilvl="3" w:tplc="ED58D392" w:tentative="1">
      <w:start w:val="1"/>
      <w:numFmt w:val="bullet"/>
      <w:lvlText w:val="•"/>
      <w:lvlJc w:val="left"/>
      <w:pPr>
        <w:tabs>
          <w:tab w:val="num" w:pos="2880"/>
        </w:tabs>
        <w:ind w:left="2880" w:hanging="360"/>
      </w:pPr>
      <w:rPr>
        <w:rFonts w:ascii="Arial" w:hAnsi="Arial" w:hint="default"/>
      </w:rPr>
    </w:lvl>
    <w:lvl w:ilvl="4" w:tplc="472CE8DA" w:tentative="1">
      <w:start w:val="1"/>
      <w:numFmt w:val="bullet"/>
      <w:lvlText w:val="•"/>
      <w:lvlJc w:val="left"/>
      <w:pPr>
        <w:tabs>
          <w:tab w:val="num" w:pos="3600"/>
        </w:tabs>
        <w:ind w:left="3600" w:hanging="360"/>
      </w:pPr>
      <w:rPr>
        <w:rFonts w:ascii="Arial" w:hAnsi="Arial" w:hint="default"/>
      </w:rPr>
    </w:lvl>
    <w:lvl w:ilvl="5" w:tplc="B806702A" w:tentative="1">
      <w:start w:val="1"/>
      <w:numFmt w:val="bullet"/>
      <w:lvlText w:val="•"/>
      <w:lvlJc w:val="left"/>
      <w:pPr>
        <w:tabs>
          <w:tab w:val="num" w:pos="4320"/>
        </w:tabs>
        <w:ind w:left="4320" w:hanging="360"/>
      </w:pPr>
      <w:rPr>
        <w:rFonts w:ascii="Arial" w:hAnsi="Arial" w:hint="default"/>
      </w:rPr>
    </w:lvl>
    <w:lvl w:ilvl="6" w:tplc="9A4AA9F8" w:tentative="1">
      <w:start w:val="1"/>
      <w:numFmt w:val="bullet"/>
      <w:lvlText w:val="•"/>
      <w:lvlJc w:val="left"/>
      <w:pPr>
        <w:tabs>
          <w:tab w:val="num" w:pos="5040"/>
        </w:tabs>
        <w:ind w:left="5040" w:hanging="360"/>
      </w:pPr>
      <w:rPr>
        <w:rFonts w:ascii="Arial" w:hAnsi="Arial" w:hint="default"/>
      </w:rPr>
    </w:lvl>
    <w:lvl w:ilvl="7" w:tplc="242C1784" w:tentative="1">
      <w:start w:val="1"/>
      <w:numFmt w:val="bullet"/>
      <w:lvlText w:val="•"/>
      <w:lvlJc w:val="left"/>
      <w:pPr>
        <w:tabs>
          <w:tab w:val="num" w:pos="5760"/>
        </w:tabs>
        <w:ind w:left="5760" w:hanging="360"/>
      </w:pPr>
      <w:rPr>
        <w:rFonts w:ascii="Arial" w:hAnsi="Arial" w:hint="default"/>
      </w:rPr>
    </w:lvl>
    <w:lvl w:ilvl="8" w:tplc="618E0E4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ACA72E2"/>
    <w:multiLevelType w:val="multilevel"/>
    <w:tmpl w:val="547C9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0971847">
    <w:abstractNumId w:val="8"/>
  </w:num>
  <w:num w:numId="2" w16cid:durableId="57552942">
    <w:abstractNumId w:val="1"/>
  </w:num>
  <w:num w:numId="3" w16cid:durableId="692875728">
    <w:abstractNumId w:val="10"/>
  </w:num>
  <w:num w:numId="4" w16cid:durableId="31349119">
    <w:abstractNumId w:val="11"/>
  </w:num>
  <w:num w:numId="5" w16cid:durableId="1355350375">
    <w:abstractNumId w:val="12"/>
  </w:num>
  <w:num w:numId="6" w16cid:durableId="1154493636">
    <w:abstractNumId w:val="5"/>
  </w:num>
  <w:num w:numId="7" w16cid:durableId="2076076732">
    <w:abstractNumId w:val="2"/>
  </w:num>
  <w:num w:numId="8" w16cid:durableId="1948386855">
    <w:abstractNumId w:val="14"/>
  </w:num>
  <w:num w:numId="9" w16cid:durableId="891117735">
    <w:abstractNumId w:val="3"/>
  </w:num>
  <w:num w:numId="10" w16cid:durableId="624315432">
    <w:abstractNumId w:val="13"/>
  </w:num>
  <w:num w:numId="11" w16cid:durableId="1667241557">
    <w:abstractNumId w:val="6"/>
  </w:num>
  <w:num w:numId="12" w16cid:durableId="1998411010">
    <w:abstractNumId w:val="15"/>
  </w:num>
  <w:num w:numId="13" w16cid:durableId="1428193110">
    <w:abstractNumId w:val="0"/>
  </w:num>
  <w:num w:numId="14" w16cid:durableId="12520841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0681883">
    <w:abstractNumId w:val="4"/>
  </w:num>
  <w:num w:numId="16" w16cid:durableId="2120758539">
    <w:abstractNumId w:val="4"/>
  </w:num>
  <w:num w:numId="17" w16cid:durableId="429787057">
    <w:abstractNumId w:val="9"/>
  </w:num>
  <w:num w:numId="18" w16cid:durableId="3273635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AD"/>
    <w:rsid w:val="000000FB"/>
    <w:rsid w:val="000002C9"/>
    <w:rsid w:val="0000286C"/>
    <w:rsid w:val="00010476"/>
    <w:rsid w:val="00012E69"/>
    <w:rsid w:val="00024078"/>
    <w:rsid w:val="00025CBC"/>
    <w:rsid w:val="0003031E"/>
    <w:rsid w:val="000303ED"/>
    <w:rsid w:val="000424F4"/>
    <w:rsid w:val="00043781"/>
    <w:rsid w:val="00047FE8"/>
    <w:rsid w:val="0005254F"/>
    <w:rsid w:val="00054B84"/>
    <w:rsid w:val="00065557"/>
    <w:rsid w:val="0007400E"/>
    <w:rsid w:val="00083137"/>
    <w:rsid w:val="00085C70"/>
    <w:rsid w:val="00086979"/>
    <w:rsid w:val="00090E4E"/>
    <w:rsid w:val="000917DA"/>
    <w:rsid w:val="000950F7"/>
    <w:rsid w:val="0009562B"/>
    <w:rsid w:val="00096B4A"/>
    <w:rsid w:val="00097EEA"/>
    <w:rsid w:val="000A208B"/>
    <w:rsid w:val="000A58B8"/>
    <w:rsid w:val="000B0442"/>
    <w:rsid w:val="000B10A6"/>
    <w:rsid w:val="000B2A16"/>
    <w:rsid w:val="000B2E6C"/>
    <w:rsid w:val="000B529A"/>
    <w:rsid w:val="000B769E"/>
    <w:rsid w:val="000D3B45"/>
    <w:rsid w:val="000D53AD"/>
    <w:rsid w:val="000D65B1"/>
    <w:rsid w:val="000D7182"/>
    <w:rsid w:val="000E181F"/>
    <w:rsid w:val="000E190E"/>
    <w:rsid w:val="000E2120"/>
    <w:rsid w:val="000E431F"/>
    <w:rsid w:val="000E466D"/>
    <w:rsid w:val="0010040E"/>
    <w:rsid w:val="00106DA8"/>
    <w:rsid w:val="00113D86"/>
    <w:rsid w:val="00116DF1"/>
    <w:rsid w:val="00132FFA"/>
    <w:rsid w:val="00135CEC"/>
    <w:rsid w:val="001372CC"/>
    <w:rsid w:val="00146466"/>
    <w:rsid w:val="00146F4D"/>
    <w:rsid w:val="001472FC"/>
    <w:rsid w:val="0015199E"/>
    <w:rsid w:val="001522E4"/>
    <w:rsid w:val="001619DD"/>
    <w:rsid w:val="00166392"/>
    <w:rsid w:val="001676F1"/>
    <w:rsid w:val="001677ED"/>
    <w:rsid w:val="00167F93"/>
    <w:rsid w:val="00173C9A"/>
    <w:rsid w:val="00180EA6"/>
    <w:rsid w:val="00182D99"/>
    <w:rsid w:val="00186305"/>
    <w:rsid w:val="001867E4"/>
    <w:rsid w:val="00187076"/>
    <w:rsid w:val="00197D7E"/>
    <w:rsid w:val="001A2AFD"/>
    <w:rsid w:val="001B420D"/>
    <w:rsid w:val="001B5180"/>
    <w:rsid w:val="001C328C"/>
    <w:rsid w:val="001C4328"/>
    <w:rsid w:val="001D1659"/>
    <w:rsid w:val="001D6EA6"/>
    <w:rsid w:val="001E35E1"/>
    <w:rsid w:val="001E4863"/>
    <w:rsid w:val="00201AB4"/>
    <w:rsid w:val="0020385F"/>
    <w:rsid w:val="0020664E"/>
    <w:rsid w:val="00213FA7"/>
    <w:rsid w:val="00217670"/>
    <w:rsid w:val="00220496"/>
    <w:rsid w:val="0022173B"/>
    <w:rsid w:val="00222503"/>
    <w:rsid w:val="00223DB8"/>
    <w:rsid w:val="00231E14"/>
    <w:rsid w:val="0024465F"/>
    <w:rsid w:val="00246F21"/>
    <w:rsid w:val="00247CDB"/>
    <w:rsid w:val="002533D2"/>
    <w:rsid w:val="00253CFB"/>
    <w:rsid w:val="002657D3"/>
    <w:rsid w:val="0027753A"/>
    <w:rsid w:val="00280EE3"/>
    <w:rsid w:val="002902A3"/>
    <w:rsid w:val="00290851"/>
    <w:rsid w:val="002927A4"/>
    <w:rsid w:val="002940A2"/>
    <w:rsid w:val="002973E3"/>
    <w:rsid w:val="00297B97"/>
    <w:rsid w:val="002A0D83"/>
    <w:rsid w:val="002A52D2"/>
    <w:rsid w:val="002B44D7"/>
    <w:rsid w:val="002B4C62"/>
    <w:rsid w:val="002C4DB9"/>
    <w:rsid w:val="002E133C"/>
    <w:rsid w:val="002F3CE4"/>
    <w:rsid w:val="002F65C9"/>
    <w:rsid w:val="003017B6"/>
    <w:rsid w:val="0030389C"/>
    <w:rsid w:val="00304A39"/>
    <w:rsid w:val="00311FFD"/>
    <w:rsid w:val="00314F6A"/>
    <w:rsid w:val="0032425E"/>
    <w:rsid w:val="00324AF2"/>
    <w:rsid w:val="003353C9"/>
    <w:rsid w:val="00335CDB"/>
    <w:rsid w:val="00336964"/>
    <w:rsid w:val="00337A90"/>
    <w:rsid w:val="00342F56"/>
    <w:rsid w:val="003457B6"/>
    <w:rsid w:val="003514AE"/>
    <w:rsid w:val="003625EC"/>
    <w:rsid w:val="00362C92"/>
    <w:rsid w:val="00363DC9"/>
    <w:rsid w:val="0036609E"/>
    <w:rsid w:val="003676B7"/>
    <w:rsid w:val="00380EEF"/>
    <w:rsid w:val="00387FA3"/>
    <w:rsid w:val="00392209"/>
    <w:rsid w:val="003953B6"/>
    <w:rsid w:val="003970D3"/>
    <w:rsid w:val="003A04EF"/>
    <w:rsid w:val="003B32AD"/>
    <w:rsid w:val="003C302E"/>
    <w:rsid w:val="003C50E7"/>
    <w:rsid w:val="003C58F5"/>
    <w:rsid w:val="003C6F65"/>
    <w:rsid w:val="003D0D6F"/>
    <w:rsid w:val="003D4C57"/>
    <w:rsid w:val="003E0674"/>
    <w:rsid w:val="003E670F"/>
    <w:rsid w:val="003E6BA8"/>
    <w:rsid w:val="003F5111"/>
    <w:rsid w:val="003F6E81"/>
    <w:rsid w:val="004010D6"/>
    <w:rsid w:val="00410349"/>
    <w:rsid w:val="00410E30"/>
    <w:rsid w:val="004225B4"/>
    <w:rsid w:val="004226BB"/>
    <w:rsid w:val="004253EA"/>
    <w:rsid w:val="0043352D"/>
    <w:rsid w:val="00436957"/>
    <w:rsid w:val="00441B10"/>
    <w:rsid w:val="0044460F"/>
    <w:rsid w:val="004468BC"/>
    <w:rsid w:val="00447081"/>
    <w:rsid w:val="00452385"/>
    <w:rsid w:val="00453ACA"/>
    <w:rsid w:val="0045625B"/>
    <w:rsid w:val="00464B16"/>
    <w:rsid w:val="00466BC8"/>
    <w:rsid w:val="00467E3C"/>
    <w:rsid w:val="00471A62"/>
    <w:rsid w:val="004732DC"/>
    <w:rsid w:val="00474AA0"/>
    <w:rsid w:val="0047598E"/>
    <w:rsid w:val="00476492"/>
    <w:rsid w:val="00482B6C"/>
    <w:rsid w:val="0048308E"/>
    <w:rsid w:val="00486CDC"/>
    <w:rsid w:val="0049388A"/>
    <w:rsid w:val="004A2461"/>
    <w:rsid w:val="004A56B2"/>
    <w:rsid w:val="004B3639"/>
    <w:rsid w:val="004B4638"/>
    <w:rsid w:val="004C13B1"/>
    <w:rsid w:val="004D408E"/>
    <w:rsid w:val="004F221F"/>
    <w:rsid w:val="004F2EAE"/>
    <w:rsid w:val="004F37BC"/>
    <w:rsid w:val="004F4F20"/>
    <w:rsid w:val="00504C11"/>
    <w:rsid w:val="00515BB0"/>
    <w:rsid w:val="005235A2"/>
    <w:rsid w:val="00525C10"/>
    <w:rsid w:val="00531B16"/>
    <w:rsid w:val="00532DF6"/>
    <w:rsid w:val="005355E6"/>
    <w:rsid w:val="00535AA4"/>
    <w:rsid w:val="00543071"/>
    <w:rsid w:val="005472BA"/>
    <w:rsid w:val="0055174F"/>
    <w:rsid w:val="00555A70"/>
    <w:rsid w:val="005606FC"/>
    <w:rsid w:val="005624B7"/>
    <w:rsid w:val="00564983"/>
    <w:rsid w:val="0057029B"/>
    <w:rsid w:val="00577627"/>
    <w:rsid w:val="00590453"/>
    <w:rsid w:val="0059192F"/>
    <w:rsid w:val="0059241C"/>
    <w:rsid w:val="00593BAE"/>
    <w:rsid w:val="005A0675"/>
    <w:rsid w:val="005A10D4"/>
    <w:rsid w:val="005A5F8D"/>
    <w:rsid w:val="005A79E5"/>
    <w:rsid w:val="005B062A"/>
    <w:rsid w:val="005B3D57"/>
    <w:rsid w:val="005B42E9"/>
    <w:rsid w:val="005B4E72"/>
    <w:rsid w:val="005B5F56"/>
    <w:rsid w:val="005C3E7B"/>
    <w:rsid w:val="005C6004"/>
    <w:rsid w:val="005C6C57"/>
    <w:rsid w:val="005C7E22"/>
    <w:rsid w:val="005D31AC"/>
    <w:rsid w:val="005D3599"/>
    <w:rsid w:val="005D5E53"/>
    <w:rsid w:val="005D6C3C"/>
    <w:rsid w:val="005E00C6"/>
    <w:rsid w:val="005E2BC4"/>
    <w:rsid w:val="005E7D02"/>
    <w:rsid w:val="005F4F82"/>
    <w:rsid w:val="005F565C"/>
    <w:rsid w:val="00600892"/>
    <w:rsid w:val="00603F4B"/>
    <w:rsid w:val="00604DC2"/>
    <w:rsid w:val="006051D7"/>
    <w:rsid w:val="00632787"/>
    <w:rsid w:val="00633132"/>
    <w:rsid w:val="00633333"/>
    <w:rsid w:val="00637E96"/>
    <w:rsid w:val="00642092"/>
    <w:rsid w:val="00646113"/>
    <w:rsid w:val="006461C2"/>
    <w:rsid w:val="00646422"/>
    <w:rsid w:val="0065426F"/>
    <w:rsid w:val="00664B93"/>
    <w:rsid w:val="00665D3C"/>
    <w:rsid w:val="006747A7"/>
    <w:rsid w:val="006756B0"/>
    <w:rsid w:val="00677D2C"/>
    <w:rsid w:val="00686691"/>
    <w:rsid w:val="00692B98"/>
    <w:rsid w:val="006933DD"/>
    <w:rsid w:val="006A752C"/>
    <w:rsid w:val="006B0D99"/>
    <w:rsid w:val="006B1F53"/>
    <w:rsid w:val="006B22A5"/>
    <w:rsid w:val="006B67BC"/>
    <w:rsid w:val="006C119B"/>
    <w:rsid w:val="006C4FDE"/>
    <w:rsid w:val="006C51F8"/>
    <w:rsid w:val="006C5F51"/>
    <w:rsid w:val="006C6DBE"/>
    <w:rsid w:val="006C72E3"/>
    <w:rsid w:val="006D7B99"/>
    <w:rsid w:val="006E31A4"/>
    <w:rsid w:val="006F10B9"/>
    <w:rsid w:val="00705110"/>
    <w:rsid w:val="0070592E"/>
    <w:rsid w:val="00705D36"/>
    <w:rsid w:val="007108DC"/>
    <w:rsid w:val="00711045"/>
    <w:rsid w:val="0072129C"/>
    <w:rsid w:val="00722943"/>
    <w:rsid w:val="007275CA"/>
    <w:rsid w:val="007278E0"/>
    <w:rsid w:val="00730AE9"/>
    <w:rsid w:val="00735283"/>
    <w:rsid w:val="00745CA8"/>
    <w:rsid w:val="00747FCC"/>
    <w:rsid w:val="0076307B"/>
    <w:rsid w:val="0077308A"/>
    <w:rsid w:val="0077414B"/>
    <w:rsid w:val="007801F0"/>
    <w:rsid w:val="00785347"/>
    <w:rsid w:val="00787273"/>
    <w:rsid w:val="00787B0E"/>
    <w:rsid w:val="007A63E1"/>
    <w:rsid w:val="007B1779"/>
    <w:rsid w:val="007B3828"/>
    <w:rsid w:val="007B3E7E"/>
    <w:rsid w:val="007C11D7"/>
    <w:rsid w:val="007C2A2B"/>
    <w:rsid w:val="007C312E"/>
    <w:rsid w:val="007C3EA9"/>
    <w:rsid w:val="007C408F"/>
    <w:rsid w:val="007C6936"/>
    <w:rsid w:val="007D16A9"/>
    <w:rsid w:val="007D46AF"/>
    <w:rsid w:val="007D4A8E"/>
    <w:rsid w:val="007D5955"/>
    <w:rsid w:val="007D6ABF"/>
    <w:rsid w:val="007E5A21"/>
    <w:rsid w:val="007F6A56"/>
    <w:rsid w:val="007F713C"/>
    <w:rsid w:val="00803EAA"/>
    <w:rsid w:val="00806F85"/>
    <w:rsid w:val="008215C8"/>
    <w:rsid w:val="008225A1"/>
    <w:rsid w:val="00825A1D"/>
    <w:rsid w:val="00826673"/>
    <w:rsid w:val="00827245"/>
    <w:rsid w:val="00832A5F"/>
    <w:rsid w:val="00837B34"/>
    <w:rsid w:val="00862C99"/>
    <w:rsid w:val="008664FA"/>
    <w:rsid w:val="00867612"/>
    <w:rsid w:val="008840DE"/>
    <w:rsid w:val="00884FE6"/>
    <w:rsid w:val="008865AD"/>
    <w:rsid w:val="008870BA"/>
    <w:rsid w:val="00894242"/>
    <w:rsid w:val="00894FDE"/>
    <w:rsid w:val="00896FDF"/>
    <w:rsid w:val="008A2DD7"/>
    <w:rsid w:val="008A6B2A"/>
    <w:rsid w:val="008B74D8"/>
    <w:rsid w:val="008C1607"/>
    <w:rsid w:val="008C3D8C"/>
    <w:rsid w:val="008D6207"/>
    <w:rsid w:val="008E3A6A"/>
    <w:rsid w:val="008E48FB"/>
    <w:rsid w:val="008E53C6"/>
    <w:rsid w:val="008E7782"/>
    <w:rsid w:val="008F1F4F"/>
    <w:rsid w:val="008F396E"/>
    <w:rsid w:val="008F6E3C"/>
    <w:rsid w:val="008F7D36"/>
    <w:rsid w:val="00902E9F"/>
    <w:rsid w:val="00904E23"/>
    <w:rsid w:val="00905397"/>
    <w:rsid w:val="009053BC"/>
    <w:rsid w:val="0090718C"/>
    <w:rsid w:val="009132F8"/>
    <w:rsid w:val="0091361A"/>
    <w:rsid w:val="00914413"/>
    <w:rsid w:val="00915F4A"/>
    <w:rsid w:val="009179E3"/>
    <w:rsid w:val="00920128"/>
    <w:rsid w:val="00922A81"/>
    <w:rsid w:val="00922E84"/>
    <w:rsid w:val="00923E8C"/>
    <w:rsid w:val="009265BE"/>
    <w:rsid w:val="0093019F"/>
    <w:rsid w:val="00932764"/>
    <w:rsid w:val="009340AE"/>
    <w:rsid w:val="00940C5A"/>
    <w:rsid w:val="00942689"/>
    <w:rsid w:val="0095421D"/>
    <w:rsid w:val="00960A67"/>
    <w:rsid w:val="00974707"/>
    <w:rsid w:val="00975BCC"/>
    <w:rsid w:val="00976F73"/>
    <w:rsid w:val="00977CD3"/>
    <w:rsid w:val="009810D3"/>
    <w:rsid w:val="00987766"/>
    <w:rsid w:val="00992AAF"/>
    <w:rsid w:val="009931A5"/>
    <w:rsid w:val="0099479C"/>
    <w:rsid w:val="00996674"/>
    <w:rsid w:val="009A1C4F"/>
    <w:rsid w:val="009A5EE1"/>
    <w:rsid w:val="009B3E80"/>
    <w:rsid w:val="009B517F"/>
    <w:rsid w:val="009C1448"/>
    <w:rsid w:val="009C166D"/>
    <w:rsid w:val="009C460F"/>
    <w:rsid w:val="009C6EF2"/>
    <w:rsid w:val="009C7EE7"/>
    <w:rsid w:val="009D79BA"/>
    <w:rsid w:val="009E59C5"/>
    <w:rsid w:val="009F1B0F"/>
    <w:rsid w:val="009F4E92"/>
    <w:rsid w:val="009F6242"/>
    <w:rsid w:val="009F6FF1"/>
    <w:rsid w:val="00A0139A"/>
    <w:rsid w:val="00A077B6"/>
    <w:rsid w:val="00A16354"/>
    <w:rsid w:val="00A21BAD"/>
    <w:rsid w:val="00A23443"/>
    <w:rsid w:val="00A239CF"/>
    <w:rsid w:val="00A24DC9"/>
    <w:rsid w:val="00A276B2"/>
    <w:rsid w:val="00A2790F"/>
    <w:rsid w:val="00A3438D"/>
    <w:rsid w:val="00A422A2"/>
    <w:rsid w:val="00A431DB"/>
    <w:rsid w:val="00A55AF1"/>
    <w:rsid w:val="00A55D96"/>
    <w:rsid w:val="00A57BEC"/>
    <w:rsid w:val="00A67634"/>
    <w:rsid w:val="00A7570B"/>
    <w:rsid w:val="00A75DDC"/>
    <w:rsid w:val="00A838C0"/>
    <w:rsid w:val="00A85D64"/>
    <w:rsid w:val="00A9126A"/>
    <w:rsid w:val="00A93398"/>
    <w:rsid w:val="00A93E06"/>
    <w:rsid w:val="00A954B6"/>
    <w:rsid w:val="00A967D6"/>
    <w:rsid w:val="00AA1D12"/>
    <w:rsid w:val="00AB07E4"/>
    <w:rsid w:val="00AB3D16"/>
    <w:rsid w:val="00AB4B69"/>
    <w:rsid w:val="00AB5E85"/>
    <w:rsid w:val="00AC05F2"/>
    <w:rsid w:val="00AC41E6"/>
    <w:rsid w:val="00AC6C7E"/>
    <w:rsid w:val="00AD0340"/>
    <w:rsid w:val="00AD47E0"/>
    <w:rsid w:val="00B0146F"/>
    <w:rsid w:val="00B048B4"/>
    <w:rsid w:val="00B146F1"/>
    <w:rsid w:val="00B254A0"/>
    <w:rsid w:val="00B46DF3"/>
    <w:rsid w:val="00B4752C"/>
    <w:rsid w:val="00B56E8B"/>
    <w:rsid w:val="00B6558B"/>
    <w:rsid w:val="00B74501"/>
    <w:rsid w:val="00B74BFF"/>
    <w:rsid w:val="00B753C6"/>
    <w:rsid w:val="00B763AF"/>
    <w:rsid w:val="00B80221"/>
    <w:rsid w:val="00B81EAC"/>
    <w:rsid w:val="00B82935"/>
    <w:rsid w:val="00B91AF5"/>
    <w:rsid w:val="00B93D57"/>
    <w:rsid w:val="00BA1365"/>
    <w:rsid w:val="00BA288F"/>
    <w:rsid w:val="00BA6E8C"/>
    <w:rsid w:val="00BB7930"/>
    <w:rsid w:val="00BC2F56"/>
    <w:rsid w:val="00BD249F"/>
    <w:rsid w:val="00BD345D"/>
    <w:rsid w:val="00BE151B"/>
    <w:rsid w:val="00BE3129"/>
    <w:rsid w:val="00BE5B1B"/>
    <w:rsid w:val="00BF0076"/>
    <w:rsid w:val="00BF25F4"/>
    <w:rsid w:val="00BF67EF"/>
    <w:rsid w:val="00C05DC5"/>
    <w:rsid w:val="00C22577"/>
    <w:rsid w:val="00C2602F"/>
    <w:rsid w:val="00C277B1"/>
    <w:rsid w:val="00C32222"/>
    <w:rsid w:val="00C34F2A"/>
    <w:rsid w:val="00C41905"/>
    <w:rsid w:val="00C52031"/>
    <w:rsid w:val="00C602C3"/>
    <w:rsid w:val="00C62E35"/>
    <w:rsid w:val="00C63602"/>
    <w:rsid w:val="00C63B31"/>
    <w:rsid w:val="00C64EBB"/>
    <w:rsid w:val="00C66A00"/>
    <w:rsid w:val="00C70751"/>
    <w:rsid w:val="00C731BD"/>
    <w:rsid w:val="00C82204"/>
    <w:rsid w:val="00C822B3"/>
    <w:rsid w:val="00C8373F"/>
    <w:rsid w:val="00C92189"/>
    <w:rsid w:val="00C93B5D"/>
    <w:rsid w:val="00C9722C"/>
    <w:rsid w:val="00CA180E"/>
    <w:rsid w:val="00CA5ADF"/>
    <w:rsid w:val="00CA798D"/>
    <w:rsid w:val="00CB1705"/>
    <w:rsid w:val="00CB6792"/>
    <w:rsid w:val="00CB6983"/>
    <w:rsid w:val="00CC0F1F"/>
    <w:rsid w:val="00CC6C2F"/>
    <w:rsid w:val="00CD1B8D"/>
    <w:rsid w:val="00CD5EF6"/>
    <w:rsid w:val="00CE06AD"/>
    <w:rsid w:val="00CE2F13"/>
    <w:rsid w:val="00CF5E24"/>
    <w:rsid w:val="00D0376E"/>
    <w:rsid w:val="00D04A1E"/>
    <w:rsid w:val="00D101AF"/>
    <w:rsid w:val="00D14378"/>
    <w:rsid w:val="00D156B3"/>
    <w:rsid w:val="00D1630A"/>
    <w:rsid w:val="00D23550"/>
    <w:rsid w:val="00D25E21"/>
    <w:rsid w:val="00D3349D"/>
    <w:rsid w:val="00D3439B"/>
    <w:rsid w:val="00D34C00"/>
    <w:rsid w:val="00D34E12"/>
    <w:rsid w:val="00D37366"/>
    <w:rsid w:val="00D451F6"/>
    <w:rsid w:val="00D51C30"/>
    <w:rsid w:val="00D538DC"/>
    <w:rsid w:val="00D5617C"/>
    <w:rsid w:val="00D613C0"/>
    <w:rsid w:val="00D70ED6"/>
    <w:rsid w:val="00D77054"/>
    <w:rsid w:val="00D77797"/>
    <w:rsid w:val="00D83B34"/>
    <w:rsid w:val="00D84A60"/>
    <w:rsid w:val="00D93686"/>
    <w:rsid w:val="00D95BF9"/>
    <w:rsid w:val="00D968C1"/>
    <w:rsid w:val="00DA131E"/>
    <w:rsid w:val="00DA1B03"/>
    <w:rsid w:val="00DA4F9A"/>
    <w:rsid w:val="00DA51A5"/>
    <w:rsid w:val="00DA676F"/>
    <w:rsid w:val="00DB2108"/>
    <w:rsid w:val="00DB2482"/>
    <w:rsid w:val="00DB34B8"/>
    <w:rsid w:val="00DB4DF3"/>
    <w:rsid w:val="00DB63DC"/>
    <w:rsid w:val="00DB7308"/>
    <w:rsid w:val="00DC40A6"/>
    <w:rsid w:val="00DD25BD"/>
    <w:rsid w:val="00DD3CB9"/>
    <w:rsid w:val="00DD738A"/>
    <w:rsid w:val="00DD7810"/>
    <w:rsid w:val="00DE1D84"/>
    <w:rsid w:val="00DE5692"/>
    <w:rsid w:val="00DE6FBB"/>
    <w:rsid w:val="00DF03E6"/>
    <w:rsid w:val="00DF0AEF"/>
    <w:rsid w:val="00DF3AEE"/>
    <w:rsid w:val="00DF710A"/>
    <w:rsid w:val="00E0387D"/>
    <w:rsid w:val="00E03F01"/>
    <w:rsid w:val="00E0526A"/>
    <w:rsid w:val="00E06A84"/>
    <w:rsid w:val="00E15D6B"/>
    <w:rsid w:val="00E2060A"/>
    <w:rsid w:val="00E213BA"/>
    <w:rsid w:val="00E2237A"/>
    <w:rsid w:val="00E3020B"/>
    <w:rsid w:val="00E30442"/>
    <w:rsid w:val="00E30DDF"/>
    <w:rsid w:val="00E32542"/>
    <w:rsid w:val="00E3473E"/>
    <w:rsid w:val="00E34808"/>
    <w:rsid w:val="00E365BC"/>
    <w:rsid w:val="00E533C8"/>
    <w:rsid w:val="00E56916"/>
    <w:rsid w:val="00E570B8"/>
    <w:rsid w:val="00E5729A"/>
    <w:rsid w:val="00E600DE"/>
    <w:rsid w:val="00E60659"/>
    <w:rsid w:val="00E63CEC"/>
    <w:rsid w:val="00E65577"/>
    <w:rsid w:val="00E655BA"/>
    <w:rsid w:val="00E675AA"/>
    <w:rsid w:val="00E7210C"/>
    <w:rsid w:val="00E7651B"/>
    <w:rsid w:val="00E76635"/>
    <w:rsid w:val="00E873BE"/>
    <w:rsid w:val="00E90839"/>
    <w:rsid w:val="00E92D44"/>
    <w:rsid w:val="00EA01B5"/>
    <w:rsid w:val="00EA0242"/>
    <w:rsid w:val="00EB2F66"/>
    <w:rsid w:val="00EB465C"/>
    <w:rsid w:val="00EC5FCF"/>
    <w:rsid w:val="00EC7CFB"/>
    <w:rsid w:val="00ED4487"/>
    <w:rsid w:val="00ED7DD2"/>
    <w:rsid w:val="00EE0A9E"/>
    <w:rsid w:val="00EF0EDF"/>
    <w:rsid w:val="00EF12A3"/>
    <w:rsid w:val="00EF49E5"/>
    <w:rsid w:val="00EF500E"/>
    <w:rsid w:val="00F00456"/>
    <w:rsid w:val="00F03180"/>
    <w:rsid w:val="00F06781"/>
    <w:rsid w:val="00F12799"/>
    <w:rsid w:val="00F12DE3"/>
    <w:rsid w:val="00F1592A"/>
    <w:rsid w:val="00F325AE"/>
    <w:rsid w:val="00F34EF1"/>
    <w:rsid w:val="00F40029"/>
    <w:rsid w:val="00F451BB"/>
    <w:rsid w:val="00F471A8"/>
    <w:rsid w:val="00F5457A"/>
    <w:rsid w:val="00F5794C"/>
    <w:rsid w:val="00F579F4"/>
    <w:rsid w:val="00F611A9"/>
    <w:rsid w:val="00F77648"/>
    <w:rsid w:val="00F81FD8"/>
    <w:rsid w:val="00F84B43"/>
    <w:rsid w:val="00F8656B"/>
    <w:rsid w:val="00F87602"/>
    <w:rsid w:val="00FA1AE6"/>
    <w:rsid w:val="00FA2584"/>
    <w:rsid w:val="00FA465A"/>
    <w:rsid w:val="00FA4D61"/>
    <w:rsid w:val="00FA76BB"/>
    <w:rsid w:val="00FB64A2"/>
    <w:rsid w:val="00FB650B"/>
    <w:rsid w:val="00FB71E1"/>
    <w:rsid w:val="00FC095D"/>
    <w:rsid w:val="00FC5596"/>
    <w:rsid w:val="00FD2D82"/>
    <w:rsid w:val="00FD793E"/>
    <w:rsid w:val="00FE4836"/>
    <w:rsid w:val="00FE7A3C"/>
    <w:rsid w:val="00FF3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8A07"/>
  <w15:chartTrackingRefBased/>
  <w15:docId w15:val="{85F1A8A3-5E9E-4159-877A-73EA02E3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E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579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362C92"/>
    <w:pPr>
      <w:spacing w:before="100" w:beforeAutospacing="1" w:after="100" w:afterAutospacing="1" w:line="240" w:lineRule="auto"/>
      <w:outlineLvl w:val="2"/>
    </w:pPr>
    <w:rPr>
      <w:rFonts w:ascii="Calibr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97B97"/>
    <w:rPr>
      <w:b/>
      <w:bCs/>
    </w:rPr>
  </w:style>
  <w:style w:type="character" w:styleId="Hyperlink">
    <w:name w:val="Hyperlink"/>
    <w:basedOn w:val="DefaultParagraphFont"/>
    <w:uiPriority w:val="99"/>
    <w:unhideWhenUsed/>
    <w:rsid w:val="00297B97"/>
    <w:rPr>
      <w:color w:val="0000FF"/>
      <w:u w:val="single"/>
    </w:rPr>
  </w:style>
  <w:style w:type="paragraph" w:styleId="NormalWeb">
    <w:name w:val="Normal (Web)"/>
    <w:basedOn w:val="Normal"/>
    <w:uiPriority w:val="99"/>
    <w:semiHidden/>
    <w:unhideWhenUsed/>
    <w:rsid w:val="00EB2F6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77627"/>
    <w:pPr>
      <w:ind w:left="720"/>
      <w:contextualSpacing/>
    </w:pPr>
  </w:style>
  <w:style w:type="character" w:styleId="UnresolvedMention">
    <w:name w:val="Unresolved Mention"/>
    <w:basedOn w:val="DefaultParagraphFont"/>
    <w:uiPriority w:val="99"/>
    <w:semiHidden/>
    <w:unhideWhenUsed/>
    <w:rsid w:val="0043352D"/>
    <w:rPr>
      <w:color w:val="605E5C"/>
      <w:shd w:val="clear" w:color="auto" w:fill="E1DFDD"/>
    </w:rPr>
  </w:style>
  <w:style w:type="character" w:customStyle="1" w:styleId="Heading3Char">
    <w:name w:val="Heading 3 Char"/>
    <w:basedOn w:val="DefaultParagraphFont"/>
    <w:link w:val="Heading3"/>
    <w:uiPriority w:val="9"/>
    <w:semiHidden/>
    <w:rsid w:val="00362C92"/>
    <w:rPr>
      <w:rFonts w:ascii="Calibri" w:hAnsi="Calibri" w:cs="Calibri"/>
      <w:b/>
      <w:bCs/>
      <w:sz w:val="27"/>
      <w:szCs w:val="27"/>
    </w:rPr>
  </w:style>
  <w:style w:type="character" w:customStyle="1" w:styleId="Heading1Char">
    <w:name w:val="Heading 1 Char"/>
    <w:basedOn w:val="DefaultParagraphFont"/>
    <w:link w:val="Heading1"/>
    <w:uiPriority w:val="9"/>
    <w:rsid w:val="00231E14"/>
    <w:rPr>
      <w:rFonts w:asciiTheme="majorHAnsi" w:eastAsiaTheme="majorEastAsia" w:hAnsiTheme="majorHAnsi" w:cstheme="majorBidi"/>
      <w:color w:val="2F5496" w:themeColor="accent1" w:themeShade="BF"/>
      <w:sz w:val="32"/>
      <w:szCs w:val="32"/>
    </w:rPr>
  </w:style>
  <w:style w:type="character" w:customStyle="1" w:styleId="A10">
    <w:name w:val="A10"/>
    <w:uiPriority w:val="99"/>
    <w:rsid w:val="00231E14"/>
    <w:rPr>
      <w:rFonts w:ascii="Minion Pro" w:hAnsi="Minion Pro" w:cs="Minion Pro" w:hint="default"/>
      <w:b/>
      <w:bCs/>
      <w:color w:val="000000"/>
      <w:sz w:val="54"/>
      <w:szCs w:val="54"/>
    </w:rPr>
  </w:style>
  <w:style w:type="character" w:customStyle="1" w:styleId="A1">
    <w:name w:val="A1"/>
    <w:uiPriority w:val="99"/>
    <w:rsid w:val="00231E14"/>
    <w:rPr>
      <w:rFonts w:ascii="Minion Pro" w:hAnsi="Minion Pro" w:cs="Minion Pro" w:hint="default"/>
      <w:color w:val="000000"/>
      <w:sz w:val="22"/>
      <w:szCs w:val="22"/>
    </w:rPr>
  </w:style>
  <w:style w:type="character" w:customStyle="1" w:styleId="Heading2Char">
    <w:name w:val="Heading 2 Char"/>
    <w:basedOn w:val="DefaultParagraphFont"/>
    <w:link w:val="Heading2"/>
    <w:uiPriority w:val="9"/>
    <w:semiHidden/>
    <w:rsid w:val="00F579F4"/>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F579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327">
      <w:bodyDiv w:val="1"/>
      <w:marLeft w:val="0"/>
      <w:marRight w:val="0"/>
      <w:marTop w:val="0"/>
      <w:marBottom w:val="0"/>
      <w:divBdr>
        <w:top w:val="none" w:sz="0" w:space="0" w:color="auto"/>
        <w:left w:val="none" w:sz="0" w:space="0" w:color="auto"/>
        <w:bottom w:val="none" w:sz="0" w:space="0" w:color="auto"/>
        <w:right w:val="none" w:sz="0" w:space="0" w:color="auto"/>
      </w:divBdr>
    </w:div>
    <w:div w:id="27993999">
      <w:bodyDiv w:val="1"/>
      <w:marLeft w:val="0"/>
      <w:marRight w:val="0"/>
      <w:marTop w:val="0"/>
      <w:marBottom w:val="0"/>
      <w:divBdr>
        <w:top w:val="none" w:sz="0" w:space="0" w:color="auto"/>
        <w:left w:val="none" w:sz="0" w:space="0" w:color="auto"/>
        <w:bottom w:val="none" w:sz="0" w:space="0" w:color="auto"/>
        <w:right w:val="none" w:sz="0" w:space="0" w:color="auto"/>
      </w:divBdr>
    </w:div>
    <w:div w:id="123814695">
      <w:bodyDiv w:val="1"/>
      <w:marLeft w:val="0"/>
      <w:marRight w:val="0"/>
      <w:marTop w:val="0"/>
      <w:marBottom w:val="0"/>
      <w:divBdr>
        <w:top w:val="none" w:sz="0" w:space="0" w:color="auto"/>
        <w:left w:val="none" w:sz="0" w:space="0" w:color="auto"/>
        <w:bottom w:val="none" w:sz="0" w:space="0" w:color="auto"/>
        <w:right w:val="none" w:sz="0" w:space="0" w:color="auto"/>
      </w:divBdr>
      <w:divsChild>
        <w:div w:id="689917140">
          <w:marLeft w:val="0"/>
          <w:marRight w:val="0"/>
          <w:marTop w:val="0"/>
          <w:marBottom w:val="0"/>
          <w:divBdr>
            <w:top w:val="none" w:sz="0" w:space="0" w:color="auto"/>
            <w:left w:val="none" w:sz="0" w:space="0" w:color="auto"/>
            <w:bottom w:val="none" w:sz="0" w:space="0" w:color="auto"/>
            <w:right w:val="none" w:sz="0" w:space="0" w:color="auto"/>
          </w:divBdr>
        </w:div>
      </w:divsChild>
    </w:div>
    <w:div w:id="125854217">
      <w:bodyDiv w:val="1"/>
      <w:marLeft w:val="0"/>
      <w:marRight w:val="0"/>
      <w:marTop w:val="0"/>
      <w:marBottom w:val="0"/>
      <w:divBdr>
        <w:top w:val="none" w:sz="0" w:space="0" w:color="auto"/>
        <w:left w:val="none" w:sz="0" w:space="0" w:color="auto"/>
        <w:bottom w:val="none" w:sz="0" w:space="0" w:color="auto"/>
        <w:right w:val="none" w:sz="0" w:space="0" w:color="auto"/>
      </w:divBdr>
    </w:div>
    <w:div w:id="157381241">
      <w:bodyDiv w:val="1"/>
      <w:marLeft w:val="0"/>
      <w:marRight w:val="0"/>
      <w:marTop w:val="0"/>
      <w:marBottom w:val="0"/>
      <w:divBdr>
        <w:top w:val="none" w:sz="0" w:space="0" w:color="auto"/>
        <w:left w:val="none" w:sz="0" w:space="0" w:color="auto"/>
        <w:bottom w:val="none" w:sz="0" w:space="0" w:color="auto"/>
        <w:right w:val="none" w:sz="0" w:space="0" w:color="auto"/>
      </w:divBdr>
    </w:div>
    <w:div w:id="207645904">
      <w:bodyDiv w:val="1"/>
      <w:marLeft w:val="0"/>
      <w:marRight w:val="0"/>
      <w:marTop w:val="0"/>
      <w:marBottom w:val="0"/>
      <w:divBdr>
        <w:top w:val="none" w:sz="0" w:space="0" w:color="auto"/>
        <w:left w:val="none" w:sz="0" w:space="0" w:color="auto"/>
        <w:bottom w:val="none" w:sz="0" w:space="0" w:color="auto"/>
        <w:right w:val="none" w:sz="0" w:space="0" w:color="auto"/>
      </w:divBdr>
    </w:div>
    <w:div w:id="409616248">
      <w:bodyDiv w:val="1"/>
      <w:marLeft w:val="0"/>
      <w:marRight w:val="0"/>
      <w:marTop w:val="0"/>
      <w:marBottom w:val="0"/>
      <w:divBdr>
        <w:top w:val="none" w:sz="0" w:space="0" w:color="auto"/>
        <w:left w:val="none" w:sz="0" w:space="0" w:color="auto"/>
        <w:bottom w:val="none" w:sz="0" w:space="0" w:color="auto"/>
        <w:right w:val="none" w:sz="0" w:space="0" w:color="auto"/>
      </w:divBdr>
      <w:divsChild>
        <w:div w:id="1132207719">
          <w:marLeft w:val="360"/>
          <w:marRight w:val="0"/>
          <w:marTop w:val="200"/>
          <w:marBottom w:val="0"/>
          <w:divBdr>
            <w:top w:val="none" w:sz="0" w:space="0" w:color="auto"/>
            <w:left w:val="none" w:sz="0" w:space="0" w:color="auto"/>
            <w:bottom w:val="none" w:sz="0" w:space="0" w:color="auto"/>
            <w:right w:val="none" w:sz="0" w:space="0" w:color="auto"/>
          </w:divBdr>
        </w:div>
        <w:div w:id="321353373">
          <w:marLeft w:val="360"/>
          <w:marRight w:val="0"/>
          <w:marTop w:val="200"/>
          <w:marBottom w:val="0"/>
          <w:divBdr>
            <w:top w:val="none" w:sz="0" w:space="0" w:color="auto"/>
            <w:left w:val="none" w:sz="0" w:space="0" w:color="auto"/>
            <w:bottom w:val="none" w:sz="0" w:space="0" w:color="auto"/>
            <w:right w:val="none" w:sz="0" w:space="0" w:color="auto"/>
          </w:divBdr>
        </w:div>
      </w:divsChild>
    </w:div>
    <w:div w:id="498083619">
      <w:bodyDiv w:val="1"/>
      <w:marLeft w:val="0"/>
      <w:marRight w:val="0"/>
      <w:marTop w:val="0"/>
      <w:marBottom w:val="0"/>
      <w:divBdr>
        <w:top w:val="none" w:sz="0" w:space="0" w:color="auto"/>
        <w:left w:val="none" w:sz="0" w:space="0" w:color="auto"/>
        <w:bottom w:val="none" w:sz="0" w:space="0" w:color="auto"/>
        <w:right w:val="none" w:sz="0" w:space="0" w:color="auto"/>
      </w:divBdr>
    </w:div>
    <w:div w:id="544409802">
      <w:bodyDiv w:val="1"/>
      <w:marLeft w:val="0"/>
      <w:marRight w:val="0"/>
      <w:marTop w:val="0"/>
      <w:marBottom w:val="0"/>
      <w:divBdr>
        <w:top w:val="none" w:sz="0" w:space="0" w:color="auto"/>
        <w:left w:val="none" w:sz="0" w:space="0" w:color="auto"/>
        <w:bottom w:val="none" w:sz="0" w:space="0" w:color="auto"/>
        <w:right w:val="none" w:sz="0" w:space="0" w:color="auto"/>
      </w:divBdr>
    </w:div>
    <w:div w:id="714233051">
      <w:bodyDiv w:val="1"/>
      <w:marLeft w:val="0"/>
      <w:marRight w:val="0"/>
      <w:marTop w:val="0"/>
      <w:marBottom w:val="0"/>
      <w:divBdr>
        <w:top w:val="none" w:sz="0" w:space="0" w:color="auto"/>
        <w:left w:val="none" w:sz="0" w:space="0" w:color="auto"/>
        <w:bottom w:val="none" w:sz="0" w:space="0" w:color="auto"/>
        <w:right w:val="none" w:sz="0" w:space="0" w:color="auto"/>
      </w:divBdr>
    </w:div>
    <w:div w:id="715659879">
      <w:bodyDiv w:val="1"/>
      <w:marLeft w:val="0"/>
      <w:marRight w:val="0"/>
      <w:marTop w:val="0"/>
      <w:marBottom w:val="0"/>
      <w:divBdr>
        <w:top w:val="none" w:sz="0" w:space="0" w:color="auto"/>
        <w:left w:val="none" w:sz="0" w:space="0" w:color="auto"/>
        <w:bottom w:val="none" w:sz="0" w:space="0" w:color="auto"/>
        <w:right w:val="none" w:sz="0" w:space="0" w:color="auto"/>
      </w:divBdr>
    </w:div>
    <w:div w:id="762341441">
      <w:bodyDiv w:val="1"/>
      <w:marLeft w:val="0"/>
      <w:marRight w:val="0"/>
      <w:marTop w:val="0"/>
      <w:marBottom w:val="0"/>
      <w:divBdr>
        <w:top w:val="none" w:sz="0" w:space="0" w:color="auto"/>
        <w:left w:val="none" w:sz="0" w:space="0" w:color="auto"/>
        <w:bottom w:val="none" w:sz="0" w:space="0" w:color="auto"/>
        <w:right w:val="none" w:sz="0" w:space="0" w:color="auto"/>
      </w:divBdr>
    </w:div>
    <w:div w:id="782187590">
      <w:bodyDiv w:val="1"/>
      <w:marLeft w:val="0"/>
      <w:marRight w:val="0"/>
      <w:marTop w:val="0"/>
      <w:marBottom w:val="0"/>
      <w:divBdr>
        <w:top w:val="none" w:sz="0" w:space="0" w:color="auto"/>
        <w:left w:val="none" w:sz="0" w:space="0" w:color="auto"/>
        <w:bottom w:val="none" w:sz="0" w:space="0" w:color="auto"/>
        <w:right w:val="none" w:sz="0" w:space="0" w:color="auto"/>
      </w:divBdr>
    </w:div>
    <w:div w:id="838277875">
      <w:bodyDiv w:val="1"/>
      <w:marLeft w:val="0"/>
      <w:marRight w:val="0"/>
      <w:marTop w:val="0"/>
      <w:marBottom w:val="0"/>
      <w:divBdr>
        <w:top w:val="none" w:sz="0" w:space="0" w:color="auto"/>
        <w:left w:val="none" w:sz="0" w:space="0" w:color="auto"/>
        <w:bottom w:val="none" w:sz="0" w:space="0" w:color="auto"/>
        <w:right w:val="none" w:sz="0" w:space="0" w:color="auto"/>
      </w:divBdr>
    </w:div>
    <w:div w:id="894506810">
      <w:bodyDiv w:val="1"/>
      <w:marLeft w:val="0"/>
      <w:marRight w:val="0"/>
      <w:marTop w:val="0"/>
      <w:marBottom w:val="0"/>
      <w:divBdr>
        <w:top w:val="none" w:sz="0" w:space="0" w:color="auto"/>
        <w:left w:val="none" w:sz="0" w:space="0" w:color="auto"/>
        <w:bottom w:val="none" w:sz="0" w:space="0" w:color="auto"/>
        <w:right w:val="none" w:sz="0" w:space="0" w:color="auto"/>
      </w:divBdr>
    </w:div>
    <w:div w:id="1037857987">
      <w:bodyDiv w:val="1"/>
      <w:marLeft w:val="0"/>
      <w:marRight w:val="0"/>
      <w:marTop w:val="0"/>
      <w:marBottom w:val="0"/>
      <w:divBdr>
        <w:top w:val="none" w:sz="0" w:space="0" w:color="auto"/>
        <w:left w:val="none" w:sz="0" w:space="0" w:color="auto"/>
        <w:bottom w:val="none" w:sz="0" w:space="0" w:color="auto"/>
        <w:right w:val="none" w:sz="0" w:space="0" w:color="auto"/>
      </w:divBdr>
    </w:div>
    <w:div w:id="1044065416">
      <w:bodyDiv w:val="1"/>
      <w:marLeft w:val="0"/>
      <w:marRight w:val="0"/>
      <w:marTop w:val="0"/>
      <w:marBottom w:val="0"/>
      <w:divBdr>
        <w:top w:val="none" w:sz="0" w:space="0" w:color="auto"/>
        <w:left w:val="none" w:sz="0" w:space="0" w:color="auto"/>
        <w:bottom w:val="none" w:sz="0" w:space="0" w:color="auto"/>
        <w:right w:val="none" w:sz="0" w:space="0" w:color="auto"/>
      </w:divBdr>
    </w:div>
    <w:div w:id="1058430844">
      <w:bodyDiv w:val="1"/>
      <w:marLeft w:val="0"/>
      <w:marRight w:val="0"/>
      <w:marTop w:val="0"/>
      <w:marBottom w:val="0"/>
      <w:divBdr>
        <w:top w:val="none" w:sz="0" w:space="0" w:color="auto"/>
        <w:left w:val="none" w:sz="0" w:space="0" w:color="auto"/>
        <w:bottom w:val="none" w:sz="0" w:space="0" w:color="auto"/>
        <w:right w:val="none" w:sz="0" w:space="0" w:color="auto"/>
      </w:divBdr>
    </w:div>
    <w:div w:id="1116799112">
      <w:bodyDiv w:val="1"/>
      <w:marLeft w:val="0"/>
      <w:marRight w:val="0"/>
      <w:marTop w:val="0"/>
      <w:marBottom w:val="0"/>
      <w:divBdr>
        <w:top w:val="none" w:sz="0" w:space="0" w:color="auto"/>
        <w:left w:val="none" w:sz="0" w:space="0" w:color="auto"/>
        <w:bottom w:val="none" w:sz="0" w:space="0" w:color="auto"/>
        <w:right w:val="none" w:sz="0" w:space="0" w:color="auto"/>
      </w:divBdr>
    </w:div>
    <w:div w:id="1147941827">
      <w:bodyDiv w:val="1"/>
      <w:marLeft w:val="0"/>
      <w:marRight w:val="0"/>
      <w:marTop w:val="0"/>
      <w:marBottom w:val="0"/>
      <w:divBdr>
        <w:top w:val="none" w:sz="0" w:space="0" w:color="auto"/>
        <w:left w:val="none" w:sz="0" w:space="0" w:color="auto"/>
        <w:bottom w:val="none" w:sz="0" w:space="0" w:color="auto"/>
        <w:right w:val="none" w:sz="0" w:space="0" w:color="auto"/>
      </w:divBdr>
      <w:divsChild>
        <w:div w:id="1169833492">
          <w:marLeft w:val="1080"/>
          <w:marRight w:val="0"/>
          <w:marTop w:val="100"/>
          <w:marBottom w:val="0"/>
          <w:divBdr>
            <w:top w:val="none" w:sz="0" w:space="0" w:color="auto"/>
            <w:left w:val="none" w:sz="0" w:space="0" w:color="auto"/>
            <w:bottom w:val="none" w:sz="0" w:space="0" w:color="auto"/>
            <w:right w:val="none" w:sz="0" w:space="0" w:color="auto"/>
          </w:divBdr>
        </w:div>
        <w:div w:id="409041614">
          <w:marLeft w:val="1080"/>
          <w:marRight w:val="0"/>
          <w:marTop w:val="100"/>
          <w:marBottom w:val="0"/>
          <w:divBdr>
            <w:top w:val="none" w:sz="0" w:space="0" w:color="auto"/>
            <w:left w:val="none" w:sz="0" w:space="0" w:color="auto"/>
            <w:bottom w:val="none" w:sz="0" w:space="0" w:color="auto"/>
            <w:right w:val="none" w:sz="0" w:space="0" w:color="auto"/>
          </w:divBdr>
        </w:div>
        <w:div w:id="1637370186">
          <w:marLeft w:val="1080"/>
          <w:marRight w:val="0"/>
          <w:marTop w:val="100"/>
          <w:marBottom w:val="0"/>
          <w:divBdr>
            <w:top w:val="none" w:sz="0" w:space="0" w:color="auto"/>
            <w:left w:val="none" w:sz="0" w:space="0" w:color="auto"/>
            <w:bottom w:val="none" w:sz="0" w:space="0" w:color="auto"/>
            <w:right w:val="none" w:sz="0" w:space="0" w:color="auto"/>
          </w:divBdr>
        </w:div>
      </w:divsChild>
    </w:div>
    <w:div w:id="1333146083">
      <w:bodyDiv w:val="1"/>
      <w:marLeft w:val="0"/>
      <w:marRight w:val="0"/>
      <w:marTop w:val="0"/>
      <w:marBottom w:val="0"/>
      <w:divBdr>
        <w:top w:val="none" w:sz="0" w:space="0" w:color="auto"/>
        <w:left w:val="none" w:sz="0" w:space="0" w:color="auto"/>
        <w:bottom w:val="none" w:sz="0" w:space="0" w:color="auto"/>
        <w:right w:val="none" w:sz="0" w:space="0" w:color="auto"/>
      </w:divBdr>
    </w:div>
    <w:div w:id="1358770949">
      <w:bodyDiv w:val="1"/>
      <w:marLeft w:val="0"/>
      <w:marRight w:val="0"/>
      <w:marTop w:val="0"/>
      <w:marBottom w:val="0"/>
      <w:divBdr>
        <w:top w:val="none" w:sz="0" w:space="0" w:color="auto"/>
        <w:left w:val="none" w:sz="0" w:space="0" w:color="auto"/>
        <w:bottom w:val="none" w:sz="0" w:space="0" w:color="auto"/>
        <w:right w:val="none" w:sz="0" w:space="0" w:color="auto"/>
      </w:divBdr>
    </w:div>
    <w:div w:id="1486436986">
      <w:bodyDiv w:val="1"/>
      <w:marLeft w:val="0"/>
      <w:marRight w:val="0"/>
      <w:marTop w:val="0"/>
      <w:marBottom w:val="0"/>
      <w:divBdr>
        <w:top w:val="none" w:sz="0" w:space="0" w:color="auto"/>
        <w:left w:val="none" w:sz="0" w:space="0" w:color="auto"/>
        <w:bottom w:val="none" w:sz="0" w:space="0" w:color="auto"/>
        <w:right w:val="none" w:sz="0" w:space="0" w:color="auto"/>
      </w:divBdr>
    </w:div>
    <w:div w:id="1589193840">
      <w:bodyDiv w:val="1"/>
      <w:marLeft w:val="0"/>
      <w:marRight w:val="0"/>
      <w:marTop w:val="0"/>
      <w:marBottom w:val="0"/>
      <w:divBdr>
        <w:top w:val="none" w:sz="0" w:space="0" w:color="auto"/>
        <w:left w:val="none" w:sz="0" w:space="0" w:color="auto"/>
        <w:bottom w:val="none" w:sz="0" w:space="0" w:color="auto"/>
        <w:right w:val="none" w:sz="0" w:space="0" w:color="auto"/>
      </w:divBdr>
    </w:div>
    <w:div w:id="1618757648">
      <w:bodyDiv w:val="1"/>
      <w:marLeft w:val="0"/>
      <w:marRight w:val="0"/>
      <w:marTop w:val="0"/>
      <w:marBottom w:val="0"/>
      <w:divBdr>
        <w:top w:val="none" w:sz="0" w:space="0" w:color="auto"/>
        <w:left w:val="none" w:sz="0" w:space="0" w:color="auto"/>
        <w:bottom w:val="none" w:sz="0" w:space="0" w:color="auto"/>
        <w:right w:val="none" w:sz="0" w:space="0" w:color="auto"/>
      </w:divBdr>
    </w:div>
    <w:div w:id="1806896950">
      <w:bodyDiv w:val="1"/>
      <w:marLeft w:val="0"/>
      <w:marRight w:val="0"/>
      <w:marTop w:val="0"/>
      <w:marBottom w:val="0"/>
      <w:divBdr>
        <w:top w:val="none" w:sz="0" w:space="0" w:color="auto"/>
        <w:left w:val="none" w:sz="0" w:space="0" w:color="auto"/>
        <w:bottom w:val="none" w:sz="0" w:space="0" w:color="auto"/>
        <w:right w:val="none" w:sz="0" w:space="0" w:color="auto"/>
      </w:divBdr>
    </w:div>
    <w:div w:id="2028210172">
      <w:bodyDiv w:val="1"/>
      <w:marLeft w:val="0"/>
      <w:marRight w:val="0"/>
      <w:marTop w:val="0"/>
      <w:marBottom w:val="0"/>
      <w:divBdr>
        <w:top w:val="none" w:sz="0" w:space="0" w:color="auto"/>
        <w:left w:val="none" w:sz="0" w:space="0" w:color="auto"/>
        <w:bottom w:val="none" w:sz="0" w:space="0" w:color="auto"/>
        <w:right w:val="none" w:sz="0" w:space="0" w:color="auto"/>
      </w:divBdr>
    </w:div>
    <w:div w:id="2070838129">
      <w:bodyDiv w:val="1"/>
      <w:marLeft w:val="0"/>
      <w:marRight w:val="0"/>
      <w:marTop w:val="0"/>
      <w:marBottom w:val="0"/>
      <w:divBdr>
        <w:top w:val="none" w:sz="0" w:space="0" w:color="auto"/>
        <w:left w:val="none" w:sz="0" w:space="0" w:color="auto"/>
        <w:bottom w:val="none" w:sz="0" w:space="0" w:color="auto"/>
        <w:right w:val="none" w:sz="0" w:space="0" w:color="auto"/>
      </w:divBdr>
      <w:divsChild>
        <w:div w:id="1051030466">
          <w:marLeft w:val="446"/>
          <w:marRight w:val="0"/>
          <w:marTop w:val="0"/>
          <w:marBottom w:val="0"/>
          <w:divBdr>
            <w:top w:val="none" w:sz="0" w:space="0" w:color="auto"/>
            <w:left w:val="none" w:sz="0" w:space="0" w:color="auto"/>
            <w:bottom w:val="none" w:sz="0" w:space="0" w:color="auto"/>
            <w:right w:val="none" w:sz="0" w:space="0" w:color="auto"/>
          </w:divBdr>
        </w:div>
        <w:div w:id="164562379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ducation.ky.gov/districts/FinRept/Pages/District-Financial-Audit-Contracts.aspx" TargetMode="External"/><Relationship Id="rId18" Type="http://schemas.openxmlformats.org/officeDocument/2006/relationships/hyperlink" Target="https://education.ky.gov/districts/FinRept/Pages/District-Financial-Audits.aspx" TargetMode="External"/><Relationship Id="rId26" Type="http://schemas.openxmlformats.org/officeDocument/2006/relationships/hyperlink" Target="http://education.ky.gov/districts/FinRept/Pages/District-Financial-Audit-Contracts.aspx" TargetMode="External"/><Relationship Id="rId39" Type="http://schemas.openxmlformats.org/officeDocument/2006/relationships/hyperlink" Target="mailto:robin.morley@education.ky.gov" TargetMode="External"/><Relationship Id="rId21" Type="http://schemas.openxmlformats.org/officeDocument/2006/relationships/hyperlink" Target="mailto:kathryn.embree@education.ky.gov" TargetMode="External"/><Relationship Id="rId34" Type="http://schemas.openxmlformats.org/officeDocument/2006/relationships/image" Target="media/image4.emf"/><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education.ky.gov/districts/FinRept/Pages/District-Payment-Registers.aspx" TargetMode="External"/><Relationship Id="rId20" Type="http://schemas.openxmlformats.org/officeDocument/2006/relationships/hyperlink" Target="https://nam11.safelinks.protection.outlook.com/?url=https%3A%2F%2Fwww.fns.usda.gov%2Fcn%2Fpaid-lunch-equity-guidance-school-year-2024-2025&amp;data=05%7C02%7Cjackie.chism%40education.ky.gov%7Cc8b8cdc5278240c0675a08dc653e8b50%7C9360c11f90e64706ad0025fcdc9e2ed1%7C0%7C0%7C638496566523802128%7CUnknown%7CTWFpbGZsb3d8eyJWIjoiMC4wLjAwMDAiLCJQIjoiV2luMzIiLCJBTiI6Ik1haWwiLCJXVCI6Mn0%3D%7C0%7C%7C%7C&amp;sdata=JIziOGa0sS3NJEe0Hdyf5TjzgZQ7XkAKzcThocjlLUU%3D&amp;reserved=0" TargetMode="External"/><Relationship Id="rId29" Type="http://schemas.openxmlformats.org/officeDocument/2006/relationships/hyperlink" Target="mailto:kelli.young@education.ky.gov" TargetMode="External"/><Relationship Id="rId41" Type="http://schemas.openxmlformats.org/officeDocument/2006/relationships/hyperlink" Target="mailto:steve.lyles@education.ky.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ky.gov/districts/FinRept/Pages/default.aspx" TargetMode="External"/><Relationship Id="rId24" Type="http://schemas.openxmlformats.org/officeDocument/2006/relationships/hyperlink" Target="mailto:Kimberly.Carter@education.ky.gov" TargetMode="External"/><Relationship Id="rId32" Type="http://schemas.openxmlformats.org/officeDocument/2006/relationships/image" Target="media/image2.emf"/><Relationship Id="rId37" Type="http://schemas.openxmlformats.org/officeDocument/2006/relationships/hyperlink" Target="https://lnks.gd/l/eyJhbGciOiJIUzI1NiJ9.eyJidWxsZXRpbl9saW5rX2lkIjoxMjAsInVyaSI6ImJwMjpjbGljayIsInVybCI6Imh0dHBzOi8vZG9jcy5nb29nbGUuY29tL2Zvcm1zL2QvZS8xRkFJcFFMU2VmWFhlN3lEYzNJTVVKemZqelJLWVhRMmZKOXJqaEFqdlBOVEdFRmdhd0ZIN0tmQS92aWV3Zm9ybT91dG1fbWVkaXVtPWVtYWlsJnV0bV9zb3VyY2U9Z292ZGVsaXZlcnkiLCJidWxsZXRpbl9pZCI6IjIwMjQwNDI5Ljk0MDQyODkxIn0.fLxyAaK9Ut9yRWJQnDr10B_KS2Gj5RDiEtauofXS04c/s/947322311/br/241544796621-l" TargetMode="External"/><Relationship Id="rId40" Type="http://schemas.openxmlformats.org/officeDocument/2006/relationships/hyperlink" Target="mailto:chay.ritter@education.ky.gov" TargetMode="External"/><Relationship Id="rId5" Type="http://schemas.openxmlformats.org/officeDocument/2006/relationships/numbering" Target="numbering.xml"/><Relationship Id="rId15" Type="http://schemas.openxmlformats.org/officeDocument/2006/relationships/hyperlink" Target="http://education.ky.gov/districts/FinRept/Pages/Financial%20Management%20Calendar,%20Financial%20Management%20Manual,%20Insurance%20Guidelines,%20Who%20Does%20What%20in%20DDS,%20Finance%20Newsletters.aspx" TargetMode="External"/><Relationship Id="rId23" Type="http://schemas.openxmlformats.org/officeDocument/2006/relationships/hyperlink" Target="http://education.ky.gov/districts/FinRept/Pages/District-Financial-Audit-Contracts.aspx" TargetMode="External"/><Relationship Id="rId28" Type="http://schemas.openxmlformats.org/officeDocument/2006/relationships/hyperlink" Target="mailto:Kimberly.Carter@education.ky.gov" TargetMode="External"/><Relationship Id="rId36" Type="http://schemas.openxmlformats.org/officeDocument/2006/relationships/hyperlink" Target="https://lnks.gd/l/eyJhbGciOiJIUzI1NiJ9.eyJidWxsZXRpbl9saW5rX2lkIjoxMTksInVyaSI6ImJwMjpjbGljayIsInVybCI6Imh0dHBzOi8vYnJ1bWFuLmNvbS8_dXRtX21lZGl1bT1lbWFpbCZ1dG1fc291cmNlPWdvdmRlbGl2ZXJ5IiwiYnVsbGV0aW5faWQiOiIyMDI0MDQyOS45NDA0Mjg5MSJ9.1fcWJtS0cCkorpUkpe6XaFL0l75ot9B_rlL9u-jP_Eg/s/947322311/br/241544796621-l" TargetMode="External"/><Relationship Id="rId10" Type="http://schemas.openxmlformats.org/officeDocument/2006/relationships/hyperlink" Target="https://education.ky.gov/districts/Pages/MUNIS-Guides.aspx" TargetMode="External"/><Relationship Id="rId19" Type="http://schemas.openxmlformats.org/officeDocument/2006/relationships/hyperlink" Target="https://nam11.safelinks.protection.outlook.com/?url=https%3A%2F%2Fwww.ecfr.gov%2Fcurrent%2Ftitle-7%2Fsubtitle-B%2Fchapter-II%2Fsubchapter-A%2Fpart-210%23p-210.14(e)&amp;data=05%7C02%7Cjackie.chism%40education.ky.gov%7Cc8b8cdc5278240c0675a08dc653e8b50%7C9360c11f90e64706ad0025fcdc9e2ed1%7C0%7C0%7C638496566523786364%7CUnknown%7CTWFpbGZsb3d8eyJWIjoiMC4wLjAwMDAiLCJQIjoiV2luMzIiLCJBTiI6Ik1haWwiLCJXVCI6Mn0%3D%7C0%7C%7C%7C&amp;sdata=yREELY6Ox1ejLvqtNl%2BGuZNhmZ5ESkvZwz38E2n6rS8%3D&amp;reserved=0" TargetMode="External"/><Relationship Id="rId31"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hyperlink" Target="https://education.ky.gov/districts/FinRept/Pages/Fund%20Balances,%20Revenues%20and%20Expenditures,%20Chart%20of%20Accounts,%20Indirect%20Cost%20Rates%20and%20Key%20Financial%20Indicators.aspx" TargetMode="External"/><Relationship Id="rId14" Type="http://schemas.openxmlformats.org/officeDocument/2006/relationships/hyperlink" Target="http://education.ky.gov/districts/FinRept/Pages/District-Financial-Audits.aspx" TargetMode="External"/><Relationship Id="rId22" Type="http://schemas.openxmlformats.org/officeDocument/2006/relationships/hyperlink" Target="https://staffkyschools.sharepoint.com/sites/dsapps/DFMB/Lists/DistAudAccStat/Default.aspx?District_x003a_ID=178" TargetMode="External"/><Relationship Id="rId27" Type="http://schemas.openxmlformats.org/officeDocument/2006/relationships/hyperlink" Target="mailto:Finance.Reports@education.ky.gov" TargetMode="External"/><Relationship Id="rId30" Type="http://schemas.openxmlformats.org/officeDocument/2006/relationships/hyperlink" Target="mailto:ailto:mailt:mailtomailt:mailt:marshall.smith@education.ky.gov" TargetMode="External"/><Relationship Id="rId35" Type="http://schemas.openxmlformats.org/officeDocument/2006/relationships/hyperlink" Target="mailto:marshall.smith@education.ky.gov"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ducation.ky.gov/districts/FinRept/Pages/Accounting-Procedures-for-School-Activity-Funds.aspx" TargetMode="External"/><Relationship Id="rId17" Type="http://schemas.openxmlformats.org/officeDocument/2006/relationships/hyperlink" Target="http://education.ky.gov/districts/FinRept/Pages/On-Behalf-Payments-Information.aspx" TargetMode="External"/><Relationship Id="rId25" Type="http://schemas.openxmlformats.org/officeDocument/2006/relationships/hyperlink" Target="mailto:gail.cox@education.ky.gov" TargetMode="External"/><Relationship Id="rId33" Type="http://schemas.openxmlformats.org/officeDocument/2006/relationships/image" Target="media/image3.emf"/><Relationship Id="rId38" Type="http://schemas.openxmlformats.org/officeDocument/2006/relationships/hyperlink" Target="mailto:leslie.bridges@education.k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scalYear xmlns="3a62de7d-ba57-4f43-9dae-9623ba637be0">2023-2024</fiscalYear>
    <Accessibility_x0020_Office xmlns="3a62de7d-ba57-4f43-9dae-9623ba637be0">OFO - Office of Finance and Operations</Accessibility_x0020_Office>
    <Process xmlns="ac33b2e0-e00e-4351-bf82-6c31476acd57">Unknown</Process>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2024-05-13T04:00:00+00:00</Publication_x0020_Date>
    <Audience1 xmlns="3a62de7d-ba57-4f43-9dae-9623ba637be0"/>
    <_dlc_DocId xmlns="3a62de7d-ba57-4f43-9dae-9623ba637be0">KYED-248-14459</_dlc_DocId>
    <_dlc_DocIdUrl xmlns="3a62de7d-ba57-4f43-9dae-9623ba637be0">
      <Url>https://www.education.ky.gov/districts/FinRept/_layouts/15/DocIdRedir.aspx?ID=KYED-248-14459</Url>
      <Description>KYED-248-14459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B29004-AC61-43E5-B942-8A63DC66CEC3}">
  <ds:schemaRefs>
    <ds:schemaRef ds:uri="http://schemas.microsoft.com/office/2006/metadata/properties"/>
    <ds:schemaRef ds:uri="http://schemas.microsoft.com/office/infopath/2007/PartnerControls"/>
    <ds:schemaRef ds:uri="3a62de7d-ba57-4f43-9dae-9623ba637be0"/>
    <ds:schemaRef ds:uri="ac33b2e0-e00e-4351-bf82-6c31476acd57"/>
    <ds:schemaRef ds:uri="http://schemas.microsoft.com/sharepoint/v3"/>
  </ds:schemaRefs>
</ds:datastoreItem>
</file>

<file path=customXml/itemProps2.xml><?xml version="1.0" encoding="utf-8"?>
<ds:datastoreItem xmlns:ds="http://schemas.openxmlformats.org/officeDocument/2006/customXml" ds:itemID="{F15FB1EE-EB38-459D-AB25-1A9597A88233}">
  <ds:schemaRefs>
    <ds:schemaRef ds:uri="http://schemas.microsoft.com/sharepoint/events"/>
  </ds:schemaRefs>
</ds:datastoreItem>
</file>

<file path=customXml/itemProps3.xml><?xml version="1.0" encoding="utf-8"?>
<ds:datastoreItem xmlns:ds="http://schemas.openxmlformats.org/officeDocument/2006/customXml" ds:itemID="{2BC02FCE-BE7E-4634-BEE8-BB90F7628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ac33b2e0-e00e-4351-bf82-6c31476ac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F7635-C94E-47E0-982F-B6504FE46B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7</Pages>
  <Words>2190</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Finance Newsletter May June 2023</vt:lpstr>
    </vt:vector>
  </TitlesOfParts>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Newsletter May June 2024</dc:title>
  <dc:subject/>
  <dc:creator>Chism, Jackie - Division of District Support</dc:creator>
  <cp:keywords/>
  <dc:description/>
  <cp:lastModifiedBy>Chism, Jackie - Division of District Support</cp:lastModifiedBy>
  <cp:revision>119</cp:revision>
  <dcterms:created xsi:type="dcterms:W3CDTF">2024-04-16T14:38:00Z</dcterms:created>
  <dcterms:modified xsi:type="dcterms:W3CDTF">2024-05-13T11:22:00Z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0x0101001BEB557DBE01834EAB47A683706DCD5B0095D92E572789134A99EE5E779A996F4E</vt:lpwstr>
  </property>
  <property fmtid="{D5CDD505-2E9C-101B-9397-08002B2CF9AE}" pid="3" name="_dlc_DocIdItemGuid">
    <vt:lpwstr>eddea3db-c3ef-4b9a-836f-1e623f9946cb</vt:lpwstr>
  </property>
</Properties>
</file>