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28147" w14:textId="6222EA36" w:rsidR="00BD7CD4" w:rsidRDefault="00BD7CD4" w:rsidP="00BD7CD4">
      <w:pPr>
        <w:rPr>
          <w:rFonts w:ascii="Aptos" w:hAnsi="Aptos" w:cstheme="minorHAnsi"/>
          <w:b/>
          <w:bCs/>
          <w:sz w:val="32"/>
          <w:szCs w:val="32"/>
          <w:u w:val="single"/>
        </w:rPr>
      </w:pPr>
      <w:r w:rsidRPr="0049568B">
        <w:rPr>
          <w:rFonts w:ascii="Aptos" w:hAnsi="Aptos" w:cstheme="minorHAnsi"/>
          <w:b/>
          <w:bCs/>
          <w:sz w:val="32"/>
          <w:szCs w:val="32"/>
          <w:u w:val="single"/>
        </w:rPr>
        <w:t>Finance Newsletter July/August 20</w:t>
      </w:r>
      <w:r w:rsidR="00652610" w:rsidRPr="0049568B">
        <w:rPr>
          <w:rFonts w:ascii="Aptos" w:hAnsi="Aptos" w:cstheme="minorHAnsi"/>
          <w:b/>
          <w:bCs/>
          <w:sz w:val="32"/>
          <w:szCs w:val="32"/>
          <w:u w:val="single"/>
        </w:rPr>
        <w:t>2</w:t>
      </w:r>
      <w:r w:rsidR="0049568B" w:rsidRPr="0049568B">
        <w:rPr>
          <w:rFonts w:ascii="Aptos" w:hAnsi="Aptos" w:cstheme="minorHAnsi"/>
          <w:b/>
          <w:bCs/>
          <w:sz w:val="32"/>
          <w:szCs w:val="32"/>
          <w:u w:val="single"/>
        </w:rPr>
        <w:t>6</w:t>
      </w:r>
    </w:p>
    <w:p w14:paraId="761F89DB" w14:textId="77777777" w:rsidR="00F23862" w:rsidRDefault="00F23862" w:rsidP="00BD7CD4">
      <w:pPr>
        <w:rPr>
          <w:rFonts w:ascii="Aptos" w:hAnsi="Aptos" w:cstheme="minorHAnsi"/>
          <w:b/>
          <w:bCs/>
          <w:sz w:val="32"/>
          <w:szCs w:val="32"/>
          <w:u w:val="single"/>
        </w:rPr>
      </w:pPr>
    </w:p>
    <w:p w14:paraId="5A5EA19B" w14:textId="23399721" w:rsidR="00D4209B" w:rsidRDefault="00F23862" w:rsidP="00BD7CD4">
      <w:pPr>
        <w:rPr>
          <w:rFonts w:ascii="Aptos" w:hAnsi="Aptos" w:cstheme="minorHAnsi"/>
          <w:b/>
          <w:bCs/>
          <w:sz w:val="28"/>
          <w:szCs w:val="28"/>
        </w:rPr>
      </w:pPr>
      <w:r w:rsidRPr="003215BB">
        <w:rPr>
          <w:rFonts w:ascii="Aptos" w:hAnsi="Aptos" w:cstheme="minorHAnsi"/>
          <w:b/>
          <w:bCs/>
          <w:sz w:val="28"/>
          <w:szCs w:val="28"/>
        </w:rPr>
        <w:t>HB</w:t>
      </w:r>
      <w:r>
        <w:rPr>
          <w:rFonts w:ascii="Aptos" w:hAnsi="Aptos" w:cstheme="minorHAnsi"/>
          <w:b/>
          <w:bCs/>
          <w:sz w:val="28"/>
          <w:szCs w:val="28"/>
        </w:rPr>
        <w:t xml:space="preserve"> 67 </w:t>
      </w:r>
      <w:r w:rsidR="003215BB">
        <w:rPr>
          <w:rFonts w:ascii="Aptos" w:hAnsi="Aptos" w:cstheme="minorHAnsi"/>
          <w:b/>
          <w:bCs/>
          <w:sz w:val="28"/>
          <w:szCs w:val="28"/>
        </w:rPr>
        <w:t>Summary</w:t>
      </w:r>
    </w:p>
    <w:p w14:paraId="7B6D5E51" w14:textId="33C2E57B" w:rsidR="00F23862" w:rsidRPr="003D41C3" w:rsidRDefault="004A02F0" w:rsidP="00BD7CD4">
      <w:pPr>
        <w:rPr>
          <w:rFonts w:ascii="Aptos" w:hAnsi="Aptos" w:cstheme="minorHAnsi"/>
          <w:sz w:val="24"/>
          <w:szCs w:val="24"/>
        </w:rPr>
      </w:pPr>
      <w:hyperlink r:id="rId11" w:tgtFrame="_blank" w:history="1">
        <w:r>
          <w:rPr>
            <w:rStyle w:val="Hyperlink"/>
            <w:rFonts w:ascii="Helvetica" w:hAnsi="Helvetica" w:cs="Helvetica"/>
            <w:color w:val="2966B1"/>
            <w:sz w:val="23"/>
            <w:szCs w:val="23"/>
          </w:rPr>
          <w:t>House Bill (HB) 67</w:t>
        </w:r>
      </w:hyperlink>
      <w:r>
        <w:rPr>
          <w:rFonts w:ascii="Helvetica" w:hAnsi="Helvetica" w:cs="Helvetica"/>
          <w:color w:val="223942"/>
          <w:sz w:val="23"/>
          <w:szCs w:val="23"/>
        </w:rPr>
        <w:t xml:space="preserve"> </w:t>
      </w:r>
      <w:r w:rsidR="006A0FBB" w:rsidRPr="003D41C3">
        <w:rPr>
          <w:rFonts w:ascii="Aptos" w:hAnsi="Aptos" w:cstheme="minorHAnsi"/>
          <w:sz w:val="24"/>
          <w:szCs w:val="24"/>
        </w:rPr>
        <w:t>strengthens financial transparency, public reporting, and accountability for Kentucky school districts.</w:t>
      </w:r>
    </w:p>
    <w:p w14:paraId="1869AB73" w14:textId="77777777" w:rsidR="003D41C3" w:rsidRPr="003D41C3" w:rsidRDefault="003D41C3" w:rsidP="003D41C3">
      <w:pPr>
        <w:rPr>
          <w:rFonts w:ascii="Aptos" w:hAnsi="Aptos"/>
          <w:b/>
          <w:bCs/>
          <w:sz w:val="24"/>
          <w:szCs w:val="24"/>
        </w:rPr>
      </w:pPr>
      <w:r w:rsidRPr="003D41C3">
        <w:rPr>
          <w:rFonts w:ascii="Aptos" w:hAnsi="Aptos"/>
          <w:b/>
          <w:bCs/>
          <w:sz w:val="24"/>
          <w:szCs w:val="24"/>
        </w:rPr>
        <w:t>Monthly Reporting Requirements</w:t>
      </w:r>
    </w:p>
    <w:p w14:paraId="28E30E2E" w14:textId="77777777" w:rsidR="003D41C3" w:rsidRPr="003D41C3" w:rsidRDefault="003D41C3" w:rsidP="003D41C3">
      <w:pPr>
        <w:numPr>
          <w:ilvl w:val="0"/>
          <w:numId w:val="28"/>
        </w:numPr>
        <w:spacing w:after="0" w:line="216" w:lineRule="auto"/>
        <w:contextualSpacing/>
        <w:rPr>
          <w:rFonts w:ascii="Aptos" w:eastAsia="Times New Roman" w:hAnsi="Aptos" w:cs="Times New Roman"/>
          <w:sz w:val="24"/>
          <w:szCs w:val="24"/>
        </w:rPr>
      </w:pPr>
      <w:r w:rsidRPr="003D41C3">
        <w:rPr>
          <w:rFonts w:ascii="Aptos" w:eastAsiaTheme="minorEastAsia" w:hAnsi="Aptos"/>
          <w:color w:val="102649"/>
          <w:kern w:val="24"/>
          <w:sz w:val="24"/>
          <w:szCs w:val="24"/>
        </w:rPr>
        <w:t>The district website requires a link to a district’s financial disclosure website which contains:</w:t>
      </w:r>
    </w:p>
    <w:p w14:paraId="29A3C56B" w14:textId="77777777" w:rsidR="003D41C3" w:rsidRPr="003D41C3" w:rsidRDefault="003D41C3" w:rsidP="003D41C3">
      <w:pPr>
        <w:numPr>
          <w:ilvl w:val="1"/>
          <w:numId w:val="28"/>
        </w:numPr>
        <w:spacing w:after="0" w:line="216" w:lineRule="auto"/>
        <w:contextualSpacing/>
        <w:rPr>
          <w:rFonts w:ascii="Aptos" w:eastAsia="Times New Roman" w:hAnsi="Aptos" w:cs="Times New Roman"/>
          <w:sz w:val="24"/>
          <w:szCs w:val="24"/>
        </w:rPr>
      </w:pPr>
      <w:r w:rsidRPr="003D41C3">
        <w:rPr>
          <w:rFonts w:ascii="Aptos" w:eastAsiaTheme="minorEastAsia" w:hAnsi="Aptos"/>
          <w:color w:val="102649"/>
          <w:kern w:val="24"/>
          <w:sz w:val="24"/>
          <w:szCs w:val="24"/>
        </w:rPr>
        <w:t>AP Invoice Vendor Reports</w:t>
      </w:r>
    </w:p>
    <w:p w14:paraId="0AD95106" w14:textId="77777777" w:rsidR="003D41C3" w:rsidRPr="003D41C3" w:rsidRDefault="003D41C3" w:rsidP="003D41C3">
      <w:pPr>
        <w:numPr>
          <w:ilvl w:val="1"/>
          <w:numId w:val="28"/>
        </w:numPr>
        <w:spacing w:after="0" w:line="216" w:lineRule="auto"/>
        <w:contextualSpacing/>
        <w:rPr>
          <w:rFonts w:ascii="Aptos" w:eastAsia="Times New Roman" w:hAnsi="Aptos" w:cs="Times New Roman"/>
          <w:sz w:val="24"/>
          <w:szCs w:val="24"/>
        </w:rPr>
      </w:pPr>
      <w:r w:rsidRPr="003D41C3">
        <w:rPr>
          <w:rFonts w:ascii="Aptos" w:eastAsiaTheme="minorEastAsia" w:hAnsi="Aptos"/>
          <w:color w:val="102649"/>
          <w:kern w:val="24"/>
          <w:sz w:val="24"/>
          <w:szCs w:val="24"/>
        </w:rPr>
        <w:t>AP Check Reconciliation Reports</w:t>
      </w:r>
    </w:p>
    <w:p w14:paraId="4E05FAAB" w14:textId="77777777" w:rsidR="003D41C3" w:rsidRPr="003D41C3" w:rsidRDefault="003D41C3" w:rsidP="003D41C3">
      <w:pPr>
        <w:numPr>
          <w:ilvl w:val="1"/>
          <w:numId w:val="28"/>
        </w:numPr>
        <w:spacing w:after="0" w:line="216" w:lineRule="auto"/>
        <w:contextualSpacing/>
        <w:rPr>
          <w:rFonts w:ascii="Aptos" w:eastAsia="Times New Roman" w:hAnsi="Aptos" w:cs="Times New Roman"/>
          <w:sz w:val="24"/>
          <w:szCs w:val="24"/>
        </w:rPr>
      </w:pPr>
      <w:r w:rsidRPr="003D41C3">
        <w:rPr>
          <w:rFonts w:ascii="Aptos" w:eastAsiaTheme="minorEastAsia" w:hAnsi="Aptos"/>
          <w:color w:val="102649"/>
          <w:kern w:val="24"/>
          <w:sz w:val="24"/>
          <w:szCs w:val="24"/>
        </w:rPr>
        <w:t>Balance Sheet</w:t>
      </w:r>
    </w:p>
    <w:p w14:paraId="566E4165" w14:textId="77777777" w:rsidR="003D41C3" w:rsidRPr="003D41C3" w:rsidRDefault="003D41C3" w:rsidP="003D41C3">
      <w:pPr>
        <w:numPr>
          <w:ilvl w:val="1"/>
          <w:numId w:val="28"/>
        </w:numPr>
        <w:spacing w:after="0" w:line="216" w:lineRule="auto"/>
        <w:contextualSpacing/>
        <w:rPr>
          <w:rFonts w:ascii="Aptos" w:eastAsia="Times New Roman" w:hAnsi="Aptos" w:cs="Times New Roman"/>
          <w:sz w:val="24"/>
          <w:szCs w:val="24"/>
        </w:rPr>
      </w:pPr>
      <w:r w:rsidRPr="003D41C3">
        <w:rPr>
          <w:rFonts w:ascii="Aptos" w:eastAsiaTheme="minorEastAsia" w:hAnsi="Aptos"/>
          <w:color w:val="102649"/>
          <w:kern w:val="24"/>
          <w:sz w:val="24"/>
          <w:szCs w:val="24"/>
        </w:rPr>
        <w:t>Vendor Payment Report YTD</w:t>
      </w:r>
    </w:p>
    <w:p w14:paraId="5ECFA046" w14:textId="77777777" w:rsidR="003D41C3" w:rsidRPr="003D41C3" w:rsidRDefault="003D41C3" w:rsidP="003D41C3">
      <w:pPr>
        <w:numPr>
          <w:ilvl w:val="1"/>
          <w:numId w:val="28"/>
        </w:numPr>
        <w:spacing w:after="0" w:line="216" w:lineRule="auto"/>
        <w:contextualSpacing/>
        <w:rPr>
          <w:rFonts w:ascii="Aptos" w:eastAsia="Times New Roman" w:hAnsi="Aptos" w:cs="Times New Roman"/>
          <w:sz w:val="24"/>
          <w:szCs w:val="24"/>
        </w:rPr>
      </w:pPr>
      <w:r w:rsidRPr="003D41C3">
        <w:rPr>
          <w:rFonts w:ascii="Aptos" w:eastAsiaTheme="minorEastAsia" w:hAnsi="Aptos"/>
          <w:color w:val="102649"/>
          <w:kern w:val="24"/>
          <w:sz w:val="24"/>
          <w:szCs w:val="24"/>
        </w:rPr>
        <w:t>The Monthly Financial Report required in KRS 160.431(4)(a)</w:t>
      </w:r>
    </w:p>
    <w:p w14:paraId="5E447C70" w14:textId="77777777" w:rsidR="003D41C3" w:rsidRPr="003D41C3" w:rsidRDefault="003D41C3" w:rsidP="003D41C3">
      <w:pPr>
        <w:numPr>
          <w:ilvl w:val="2"/>
          <w:numId w:val="28"/>
        </w:numPr>
        <w:spacing w:after="0" w:line="216" w:lineRule="auto"/>
        <w:contextualSpacing/>
        <w:rPr>
          <w:rFonts w:ascii="Aptos" w:eastAsia="Times New Roman" w:hAnsi="Aptos" w:cs="Times New Roman"/>
          <w:sz w:val="24"/>
          <w:szCs w:val="24"/>
        </w:rPr>
      </w:pPr>
      <w:r w:rsidRPr="003D41C3">
        <w:rPr>
          <w:rFonts w:ascii="Aptos" w:eastAsiaTheme="minorEastAsia" w:hAnsi="Aptos"/>
          <w:color w:val="102649"/>
          <w:kern w:val="24"/>
          <w:sz w:val="24"/>
          <w:szCs w:val="24"/>
        </w:rPr>
        <w:t>The finance officer shall present a detailed monthly financial report for board approval to include the previous month's revenues and expenditures of the district. The monthly report shall be posted on the district's Web site for a minimum of six (6) months after its approval</w:t>
      </w:r>
    </w:p>
    <w:p w14:paraId="0466BAD2" w14:textId="77777777" w:rsidR="003D41C3" w:rsidRPr="003D41C3" w:rsidRDefault="003D41C3" w:rsidP="003D41C3">
      <w:pPr>
        <w:numPr>
          <w:ilvl w:val="1"/>
          <w:numId w:val="28"/>
        </w:numPr>
        <w:spacing w:after="0" w:line="216" w:lineRule="auto"/>
        <w:contextualSpacing/>
        <w:rPr>
          <w:rFonts w:ascii="Aptos" w:eastAsia="Times New Roman" w:hAnsi="Aptos" w:cs="Times New Roman"/>
          <w:sz w:val="24"/>
          <w:szCs w:val="24"/>
        </w:rPr>
      </w:pPr>
      <w:r w:rsidRPr="003D41C3">
        <w:rPr>
          <w:rFonts w:ascii="Aptos" w:eastAsiaTheme="minorEastAsia" w:hAnsi="Aptos"/>
          <w:color w:val="102649"/>
          <w:kern w:val="24"/>
          <w:sz w:val="24"/>
          <w:szCs w:val="24"/>
          <w:u w:val="single"/>
        </w:rPr>
        <w:t>If</w:t>
      </w:r>
      <w:r w:rsidRPr="003D41C3">
        <w:rPr>
          <w:rFonts w:ascii="Aptos" w:eastAsiaTheme="minorEastAsia" w:hAnsi="Aptos"/>
          <w:color w:val="102649"/>
          <w:kern w:val="24"/>
          <w:sz w:val="24"/>
          <w:szCs w:val="24"/>
        </w:rPr>
        <w:t xml:space="preserve"> the district’s budget reserve is below 4% of the total budget:</w:t>
      </w:r>
    </w:p>
    <w:p w14:paraId="7419AD81" w14:textId="77777777" w:rsidR="003D41C3" w:rsidRPr="003D41C3" w:rsidRDefault="003D41C3" w:rsidP="003D41C3">
      <w:pPr>
        <w:numPr>
          <w:ilvl w:val="2"/>
          <w:numId w:val="28"/>
        </w:numPr>
        <w:spacing w:after="0" w:line="216" w:lineRule="auto"/>
        <w:contextualSpacing/>
        <w:rPr>
          <w:rFonts w:ascii="Aptos" w:eastAsia="Times New Roman" w:hAnsi="Aptos" w:cs="Times New Roman"/>
          <w:sz w:val="24"/>
          <w:szCs w:val="24"/>
        </w:rPr>
      </w:pPr>
      <w:r w:rsidRPr="003D41C3">
        <w:rPr>
          <w:rFonts w:ascii="Aptos" w:eastAsiaTheme="minorEastAsia" w:hAnsi="Aptos"/>
          <w:color w:val="102649"/>
          <w:kern w:val="24"/>
          <w:sz w:val="24"/>
          <w:szCs w:val="24"/>
        </w:rPr>
        <w:t>A summary of purchases made through a district procurement card; and</w:t>
      </w:r>
    </w:p>
    <w:p w14:paraId="182215F1" w14:textId="77777777" w:rsidR="003D41C3" w:rsidRPr="003D41C3" w:rsidRDefault="003D41C3" w:rsidP="003D41C3">
      <w:pPr>
        <w:numPr>
          <w:ilvl w:val="2"/>
          <w:numId w:val="28"/>
        </w:numPr>
        <w:spacing w:after="0" w:line="216" w:lineRule="auto"/>
        <w:contextualSpacing/>
        <w:rPr>
          <w:rFonts w:ascii="Aptos" w:eastAsia="Times New Roman" w:hAnsi="Aptos" w:cs="Times New Roman"/>
          <w:sz w:val="24"/>
          <w:szCs w:val="24"/>
        </w:rPr>
      </w:pPr>
      <w:r w:rsidRPr="003D41C3">
        <w:rPr>
          <w:rFonts w:ascii="Aptos" w:eastAsiaTheme="minorEastAsia" w:hAnsi="Aptos"/>
          <w:color w:val="102649"/>
          <w:kern w:val="24"/>
          <w:sz w:val="24"/>
          <w:szCs w:val="24"/>
        </w:rPr>
        <w:t>Credit card statements</w:t>
      </w:r>
    </w:p>
    <w:p w14:paraId="6EB07D90" w14:textId="77777777" w:rsidR="003D41C3" w:rsidRPr="003D41C3" w:rsidRDefault="003D41C3" w:rsidP="003D41C3">
      <w:pPr>
        <w:numPr>
          <w:ilvl w:val="1"/>
          <w:numId w:val="28"/>
        </w:numPr>
        <w:spacing w:after="0" w:line="216" w:lineRule="auto"/>
        <w:contextualSpacing/>
        <w:rPr>
          <w:rFonts w:ascii="Aptos" w:eastAsia="Times New Roman" w:hAnsi="Aptos" w:cs="Times New Roman"/>
          <w:sz w:val="24"/>
          <w:szCs w:val="24"/>
        </w:rPr>
      </w:pPr>
      <w:r w:rsidRPr="003D41C3">
        <w:rPr>
          <w:rFonts w:ascii="Aptos" w:eastAsiaTheme="minorEastAsia" w:hAnsi="Aptos"/>
          <w:color w:val="102649"/>
          <w:kern w:val="24"/>
          <w:sz w:val="24"/>
          <w:szCs w:val="24"/>
        </w:rPr>
        <w:t xml:space="preserve">Applies to </w:t>
      </w:r>
      <w:r w:rsidRPr="003D41C3">
        <w:rPr>
          <w:rFonts w:ascii="Aptos" w:eastAsiaTheme="minorEastAsia" w:hAnsi="Aptos"/>
          <w:b/>
          <w:bCs/>
          <w:color w:val="102649"/>
          <w:kern w:val="24"/>
          <w:sz w:val="24"/>
          <w:szCs w:val="24"/>
        </w:rPr>
        <w:t>all</w:t>
      </w:r>
      <w:r w:rsidRPr="003D41C3">
        <w:rPr>
          <w:rFonts w:ascii="Aptos" w:eastAsiaTheme="minorEastAsia" w:hAnsi="Aptos"/>
          <w:color w:val="102649"/>
          <w:kern w:val="24"/>
          <w:sz w:val="24"/>
          <w:szCs w:val="24"/>
        </w:rPr>
        <w:t xml:space="preserve"> budgets passed by your board, unaudited and audited AFR, and “daily” balances. Essentially, if you submit or fall below 4% </w:t>
      </w:r>
      <w:r w:rsidRPr="003D41C3">
        <w:rPr>
          <w:rFonts w:ascii="Aptos" w:eastAsiaTheme="minorEastAsia" w:hAnsi="Aptos"/>
          <w:color w:val="102649"/>
          <w:kern w:val="24"/>
          <w:sz w:val="24"/>
          <w:szCs w:val="24"/>
          <w:u w:val="single"/>
        </w:rPr>
        <w:t>at any time or have a budget with less than 4%</w:t>
      </w:r>
      <w:r w:rsidRPr="003D41C3">
        <w:rPr>
          <w:rFonts w:ascii="Aptos" w:eastAsiaTheme="minorEastAsia" w:hAnsi="Aptos"/>
          <w:color w:val="102649"/>
          <w:kern w:val="24"/>
          <w:sz w:val="24"/>
          <w:szCs w:val="24"/>
        </w:rPr>
        <w:t xml:space="preserve">, you have additional reporting requirements. </w:t>
      </w:r>
    </w:p>
    <w:p w14:paraId="03CDF44D" w14:textId="77777777" w:rsidR="003D41C3" w:rsidRPr="003D41C3" w:rsidRDefault="003D41C3" w:rsidP="003D41C3">
      <w:pPr>
        <w:numPr>
          <w:ilvl w:val="0"/>
          <w:numId w:val="28"/>
        </w:numPr>
        <w:spacing w:after="0" w:line="216" w:lineRule="auto"/>
        <w:contextualSpacing/>
        <w:rPr>
          <w:rFonts w:ascii="Aptos" w:eastAsia="Times New Roman" w:hAnsi="Aptos" w:cs="Times New Roman"/>
          <w:sz w:val="24"/>
          <w:szCs w:val="24"/>
        </w:rPr>
      </w:pPr>
      <w:r w:rsidRPr="003D41C3">
        <w:rPr>
          <w:rFonts w:ascii="Aptos" w:eastAsiaTheme="minorEastAsia" w:hAnsi="Aptos"/>
          <w:color w:val="102649"/>
          <w:kern w:val="24"/>
          <w:sz w:val="24"/>
          <w:szCs w:val="24"/>
        </w:rPr>
        <w:t xml:space="preserve">These must be updated </w:t>
      </w:r>
      <w:r w:rsidRPr="003D41C3">
        <w:rPr>
          <w:rFonts w:ascii="Aptos" w:eastAsiaTheme="minorEastAsia" w:hAnsi="Aptos"/>
          <w:b/>
          <w:bCs/>
          <w:color w:val="102649"/>
          <w:kern w:val="24"/>
          <w:sz w:val="24"/>
          <w:szCs w:val="24"/>
          <w:u w:val="single"/>
        </w:rPr>
        <w:t>MONTHLY</w:t>
      </w:r>
    </w:p>
    <w:p w14:paraId="0F21F289" w14:textId="77777777" w:rsidR="003D41C3" w:rsidRPr="003D41C3" w:rsidRDefault="003D41C3" w:rsidP="003D41C3">
      <w:pPr>
        <w:ind w:left="720"/>
        <w:rPr>
          <w:rFonts w:ascii="Aptos" w:hAnsi="Aptos"/>
          <w:b/>
          <w:bCs/>
          <w:sz w:val="24"/>
          <w:szCs w:val="24"/>
        </w:rPr>
      </w:pPr>
    </w:p>
    <w:p w14:paraId="24622CF7" w14:textId="77777777" w:rsidR="003D41C3" w:rsidRPr="003D41C3" w:rsidRDefault="003D41C3" w:rsidP="003D41C3">
      <w:pPr>
        <w:numPr>
          <w:ilvl w:val="0"/>
          <w:numId w:val="28"/>
        </w:numPr>
        <w:spacing w:line="278" w:lineRule="auto"/>
        <w:rPr>
          <w:rFonts w:ascii="Aptos" w:hAnsi="Aptos"/>
          <w:b/>
          <w:bCs/>
          <w:sz w:val="24"/>
          <w:szCs w:val="24"/>
        </w:rPr>
      </w:pPr>
      <w:r w:rsidRPr="003D41C3">
        <w:rPr>
          <w:rFonts w:ascii="Aptos" w:hAnsi="Aptos"/>
          <w:b/>
          <w:bCs/>
          <w:sz w:val="24"/>
          <w:szCs w:val="24"/>
        </w:rPr>
        <w:t>The district must also post:</w:t>
      </w:r>
    </w:p>
    <w:p w14:paraId="6563C63C" w14:textId="77777777" w:rsidR="003D41C3" w:rsidRPr="003D41C3" w:rsidRDefault="003D41C3" w:rsidP="003D41C3">
      <w:pPr>
        <w:numPr>
          <w:ilvl w:val="1"/>
          <w:numId w:val="28"/>
        </w:numPr>
        <w:spacing w:after="0" w:line="240" w:lineRule="auto"/>
        <w:rPr>
          <w:rFonts w:ascii="Aptos" w:hAnsi="Aptos"/>
          <w:sz w:val="24"/>
          <w:szCs w:val="24"/>
        </w:rPr>
      </w:pPr>
      <w:r w:rsidRPr="003D41C3">
        <w:rPr>
          <w:rFonts w:ascii="Aptos" w:hAnsi="Aptos"/>
          <w:sz w:val="24"/>
          <w:szCs w:val="24"/>
        </w:rPr>
        <w:t>The employment contract of the superintendent, including any appendices</w:t>
      </w:r>
    </w:p>
    <w:p w14:paraId="3FB8E914" w14:textId="77777777" w:rsidR="003D41C3" w:rsidRPr="003D41C3" w:rsidRDefault="003D41C3" w:rsidP="003D41C3">
      <w:pPr>
        <w:numPr>
          <w:ilvl w:val="1"/>
          <w:numId w:val="28"/>
        </w:numPr>
        <w:spacing w:after="0" w:line="240" w:lineRule="auto"/>
        <w:rPr>
          <w:rFonts w:ascii="Aptos" w:hAnsi="Aptos"/>
          <w:sz w:val="24"/>
          <w:szCs w:val="24"/>
        </w:rPr>
      </w:pPr>
      <w:r w:rsidRPr="003D41C3">
        <w:rPr>
          <w:rFonts w:ascii="Aptos" w:hAnsi="Aptos"/>
          <w:sz w:val="24"/>
          <w:szCs w:val="24"/>
        </w:rPr>
        <w:t>Within 5 days of approval by the local board of education, any amendments to the contract to the superintendent</w:t>
      </w:r>
    </w:p>
    <w:p w14:paraId="33D272B7" w14:textId="11DF9688" w:rsidR="003D41C3" w:rsidRPr="003D41C3" w:rsidRDefault="003D41C3" w:rsidP="003D41C3">
      <w:pPr>
        <w:numPr>
          <w:ilvl w:val="1"/>
          <w:numId w:val="28"/>
        </w:numPr>
        <w:spacing w:after="0" w:line="240" w:lineRule="auto"/>
        <w:rPr>
          <w:rFonts w:ascii="Aptos" w:hAnsi="Aptos"/>
          <w:sz w:val="24"/>
          <w:szCs w:val="24"/>
        </w:rPr>
      </w:pPr>
      <w:r w:rsidRPr="003D41C3">
        <w:rPr>
          <w:rFonts w:ascii="Aptos" w:hAnsi="Aptos"/>
          <w:sz w:val="24"/>
          <w:szCs w:val="24"/>
        </w:rPr>
        <w:t>A link to KDE’s website on school district personnel information, including superintendent compensation</w:t>
      </w:r>
      <w:r w:rsidR="003C637A">
        <w:rPr>
          <w:rFonts w:ascii="Aptos" w:hAnsi="Aptos"/>
          <w:sz w:val="24"/>
          <w:szCs w:val="24"/>
        </w:rPr>
        <w:t>.</w:t>
      </w:r>
    </w:p>
    <w:p w14:paraId="2B87B724" w14:textId="77777777" w:rsidR="003D41C3" w:rsidRPr="003D41C3" w:rsidRDefault="003D41C3" w:rsidP="003D41C3">
      <w:pPr>
        <w:rPr>
          <w:rFonts w:ascii="Aptos" w:hAnsi="Aptos"/>
          <w:b/>
          <w:bCs/>
          <w:sz w:val="24"/>
          <w:szCs w:val="24"/>
        </w:rPr>
      </w:pPr>
    </w:p>
    <w:p w14:paraId="10899FB2" w14:textId="77777777" w:rsidR="003D41C3" w:rsidRPr="003D41C3" w:rsidRDefault="003D41C3" w:rsidP="003D41C3">
      <w:pPr>
        <w:rPr>
          <w:rFonts w:ascii="Aptos" w:hAnsi="Aptos"/>
          <w:b/>
          <w:bCs/>
          <w:sz w:val="24"/>
          <w:szCs w:val="24"/>
        </w:rPr>
      </w:pPr>
      <w:r w:rsidRPr="003D41C3">
        <w:rPr>
          <w:rFonts w:ascii="Aptos" w:hAnsi="Aptos"/>
          <w:b/>
          <w:bCs/>
          <w:sz w:val="24"/>
          <w:szCs w:val="24"/>
        </w:rPr>
        <w:t>Annual Reporting Requirements</w:t>
      </w:r>
    </w:p>
    <w:p w14:paraId="0AC02B50" w14:textId="77777777" w:rsidR="003D41C3" w:rsidRPr="003D41C3" w:rsidRDefault="003D41C3" w:rsidP="003D41C3">
      <w:pPr>
        <w:numPr>
          <w:ilvl w:val="0"/>
          <w:numId w:val="29"/>
        </w:numPr>
        <w:spacing w:after="0" w:line="216" w:lineRule="auto"/>
        <w:contextualSpacing/>
        <w:rPr>
          <w:rFonts w:ascii="Aptos" w:eastAsia="Times New Roman" w:hAnsi="Aptos" w:cs="Times New Roman"/>
          <w:sz w:val="24"/>
          <w:szCs w:val="24"/>
        </w:rPr>
      </w:pPr>
      <w:r w:rsidRPr="003D41C3">
        <w:rPr>
          <w:rFonts w:ascii="Aptos" w:eastAsiaTheme="minorEastAsia" w:hAnsi="Aptos"/>
          <w:color w:val="102649"/>
          <w:kern w:val="24"/>
          <w:sz w:val="24"/>
          <w:szCs w:val="24"/>
        </w:rPr>
        <w:t>By January 1 of each year, a report detailing any other compensation provided to the superintendent during the past year beyond what is reported under KRS 160.463(1)(b)</w:t>
      </w:r>
    </w:p>
    <w:p w14:paraId="094A3FA8" w14:textId="77777777" w:rsidR="003D41C3" w:rsidRPr="003D41C3" w:rsidRDefault="003D41C3" w:rsidP="003D41C3">
      <w:pPr>
        <w:numPr>
          <w:ilvl w:val="0"/>
          <w:numId w:val="29"/>
        </w:numPr>
        <w:spacing w:after="0" w:line="216" w:lineRule="auto"/>
        <w:contextualSpacing/>
        <w:rPr>
          <w:rFonts w:ascii="Aptos" w:eastAsia="Times New Roman" w:hAnsi="Aptos" w:cs="Times New Roman"/>
          <w:sz w:val="24"/>
          <w:szCs w:val="24"/>
        </w:rPr>
      </w:pPr>
      <w:r w:rsidRPr="003D41C3">
        <w:rPr>
          <w:rFonts w:ascii="Aptos" w:eastAsiaTheme="minorEastAsia" w:hAnsi="Aptos"/>
          <w:color w:val="102649"/>
          <w:kern w:val="24"/>
          <w:sz w:val="24"/>
          <w:szCs w:val="24"/>
        </w:rPr>
        <w:t>The annual audit report</w:t>
      </w:r>
    </w:p>
    <w:p w14:paraId="0078CE3A" w14:textId="77777777" w:rsidR="003D41C3" w:rsidRPr="003D41C3" w:rsidRDefault="003D41C3" w:rsidP="003D41C3">
      <w:pPr>
        <w:numPr>
          <w:ilvl w:val="0"/>
          <w:numId w:val="29"/>
        </w:numPr>
        <w:spacing w:after="0" w:line="216" w:lineRule="auto"/>
        <w:contextualSpacing/>
        <w:rPr>
          <w:rFonts w:ascii="Aptos" w:eastAsia="Times New Roman" w:hAnsi="Aptos" w:cs="Times New Roman"/>
          <w:sz w:val="24"/>
          <w:szCs w:val="24"/>
        </w:rPr>
      </w:pPr>
      <w:r w:rsidRPr="003D41C3">
        <w:rPr>
          <w:rFonts w:ascii="Aptos" w:eastAsiaTheme="minorEastAsia" w:hAnsi="Aptos"/>
          <w:color w:val="102649"/>
          <w:kern w:val="24"/>
          <w:sz w:val="24"/>
          <w:szCs w:val="24"/>
        </w:rPr>
        <w:t>The district’s working budget</w:t>
      </w:r>
    </w:p>
    <w:p w14:paraId="358C3168" w14:textId="77777777" w:rsidR="003D41C3" w:rsidRPr="003D41C3" w:rsidRDefault="003D41C3" w:rsidP="003D41C3">
      <w:pPr>
        <w:numPr>
          <w:ilvl w:val="0"/>
          <w:numId w:val="24"/>
        </w:numPr>
        <w:spacing w:before="100" w:beforeAutospacing="1" w:after="100" w:afterAutospacing="1" w:line="300" w:lineRule="atLeast"/>
        <w:contextualSpacing/>
        <w:rPr>
          <w:rFonts w:ascii="Aptos" w:eastAsia="Times New Roman" w:hAnsi="Aptos" w:cs="Segoe UI"/>
          <w:sz w:val="24"/>
          <w:szCs w:val="24"/>
        </w:rPr>
      </w:pPr>
      <w:r w:rsidRPr="003D41C3">
        <w:rPr>
          <w:rFonts w:ascii="Aptos" w:eastAsiaTheme="minorEastAsia" w:hAnsi="Aptos"/>
          <w:color w:val="102649"/>
          <w:kern w:val="24"/>
          <w:sz w:val="24"/>
          <w:szCs w:val="24"/>
        </w:rPr>
        <w:lastRenderedPageBreak/>
        <w:t>The district’s AFR and KDE’s written report indicating the financial</w:t>
      </w:r>
      <w:r w:rsidRPr="003D41C3">
        <w:rPr>
          <w:rFonts w:ascii="Aptos" w:eastAsiaTheme="minorEastAsia" w:hAnsi="Aptos"/>
          <w:color w:val="102649"/>
          <w:kern w:val="24"/>
          <w:sz w:val="24"/>
          <w:szCs w:val="24"/>
        </w:rPr>
        <w:br/>
        <w:t xml:space="preserve">status of the district </w:t>
      </w:r>
    </w:p>
    <w:p w14:paraId="09FA6D72" w14:textId="1E214D39" w:rsidR="002F60F1" w:rsidRPr="00A400BF" w:rsidRDefault="003D41C3" w:rsidP="00A43493">
      <w:pPr>
        <w:numPr>
          <w:ilvl w:val="0"/>
          <w:numId w:val="24"/>
        </w:numPr>
        <w:spacing w:before="100" w:beforeAutospacing="1" w:after="100" w:afterAutospacing="1" w:line="300" w:lineRule="atLeast"/>
        <w:contextualSpacing/>
        <w:rPr>
          <w:rFonts w:ascii="Aptos" w:hAnsi="Aptos" w:cstheme="minorHAnsi"/>
          <w:sz w:val="24"/>
          <w:szCs w:val="24"/>
        </w:rPr>
      </w:pPr>
      <w:r w:rsidRPr="00A400BF">
        <w:rPr>
          <w:rFonts w:ascii="Aptos" w:hAnsi="Aptos"/>
          <w:sz w:val="24"/>
          <w:szCs w:val="24"/>
        </w:rPr>
        <w:t>A superintendent shall not propose, and a local board of education shall not adopt a draft, tentative, or working budget that does not include a minimum reserve of at least two percent (2%) of the total budget</w:t>
      </w:r>
      <w:r w:rsidR="00A400BF" w:rsidRPr="00A400BF">
        <w:rPr>
          <w:rFonts w:ascii="Aptos" w:hAnsi="Aptos"/>
          <w:sz w:val="24"/>
          <w:szCs w:val="24"/>
        </w:rPr>
        <w:t>.</w:t>
      </w:r>
      <w:r w:rsidRPr="00A400BF">
        <w:rPr>
          <w:rFonts w:ascii="Aptos" w:hAnsi="Aptos"/>
          <w:sz w:val="24"/>
          <w:szCs w:val="24"/>
        </w:rPr>
        <w:t xml:space="preserve"> </w:t>
      </w:r>
    </w:p>
    <w:p w14:paraId="746322E1" w14:textId="77777777" w:rsidR="00A400BF" w:rsidRDefault="00A400BF" w:rsidP="00A400BF">
      <w:pPr>
        <w:spacing w:before="100" w:beforeAutospacing="1" w:after="100" w:afterAutospacing="1" w:line="300" w:lineRule="atLeast"/>
        <w:ind w:left="720"/>
        <w:contextualSpacing/>
        <w:rPr>
          <w:rFonts w:ascii="Aptos" w:hAnsi="Aptos"/>
          <w:sz w:val="24"/>
          <w:szCs w:val="24"/>
        </w:rPr>
      </w:pPr>
    </w:p>
    <w:p w14:paraId="19ED506B" w14:textId="77777777" w:rsidR="007A1B9A" w:rsidRPr="00307309" w:rsidRDefault="007A1B9A" w:rsidP="007A1B9A">
      <w:pPr>
        <w:rPr>
          <w:rFonts w:ascii="Aptos" w:hAnsi="Aptos"/>
          <w:b/>
          <w:bCs/>
          <w:sz w:val="28"/>
          <w:szCs w:val="28"/>
        </w:rPr>
      </w:pPr>
      <w:r w:rsidRPr="004C433E">
        <w:rPr>
          <w:rFonts w:ascii="Aptos" w:hAnsi="Aptos"/>
          <w:b/>
          <w:bCs/>
          <w:sz w:val="28"/>
          <w:szCs w:val="28"/>
        </w:rPr>
        <w:t>Buy</w:t>
      </w:r>
      <w:r w:rsidRPr="00307309">
        <w:rPr>
          <w:rFonts w:ascii="Aptos" w:hAnsi="Aptos"/>
          <w:b/>
          <w:bCs/>
          <w:sz w:val="28"/>
          <w:szCs w:val="28"/>
        </w:rPr>
        <w:t xml:space="preserve"> American - SY 26-27 Temporary Accommodation for Non-Domestic Products </w:t>
      </w:r>
    </w:p>
    <w:p w14:paraId="7906F64B" w14:textId="26EF03A8" w:rsidR="007A1B9A" w:rsidRPr="00307309" w:rsidRDefault="007A1B9A" w:rsidP="007A1B9A">
      <w:pPr>
        <w:pStyle w:val="NormalWeb"/>
        <w:spacing w:before="0" w:beforeAutospacing="0" w:after="225" w:afterAutospacing="0"/>
        <w:rPr>
          <w:rFonts w:ascii="Aptos" w:hAnsi="Aptos"/>
          <w:color w:val="223942"/>
        </w:rPr>
      </w:pPr>
      <w:r w:rsidRPr="00307309">
        <w:rPr>
          <w:rFonts w:ascii="Aptos" w:hAnsi="Aptos"/>
          <w:color w:val="223942"/>
        </w:rPr>
        <w:t xml:space="preserve">Last year, USDA implemented </w:t>
      </w:r>
      <w:r w:rsidR="00CC5EE9">
        <w:rPr>
          <w:rFonts w:ascii="Aptos" w:hAnsi="Aptos"/>
          <w:color w:val="223942"/>
        </w:rPr>
        <w:t xml:space="preserve">a </w:t>
      </w:r>
      <w:r w:rsidRPr="00307309">
        <w:rPr>
          <w:rFonts w:ascii="Aptos" w:hAnsi="Aptos"/>
          <w:color w:val="223942"/>
        </w:rPr>
        <w:t xml:space="preserve">new regulation that requires schools </w:t>
      </w:r>
      <w:r w:rsidR="00C92E05">
        <w:rPr>
          <w:rFonts w:ascii="Aptos" w:hAnsi="Aptos"/>
          <w:color w:val="223942"/>
        </w:rPr>
        <w:t>to</w:t>
      </w:r>
      <w:r w:rsidRPr="00307309">
        <w:rPr>
          <w:rFonts w:ascii="Aptos" w:hAnsi="Aptos"/>
          <w:color w:val="223942"/>
        </w:rPr>
        <w:t xml:space="preserve"> ensure non-domestic food purchases do not exceed 10% of their total annual commercial food costs in accordance with </w:t>
      </w:r>
      <w:hyperlink r:id="rId12" w:tgtFrame="_blank" w:history="1">
        <w:r w:rsidRPr="00307309">
          <w:rPr>
            <w:rStyle w:val="Hyperlink"/>
            <w:rFonts w:ascii="Aptos" w:hAnsi="Aptos"/>
            <w:color w:val="2966B1"/>
          </w:rPr>
          <w:t>7 CFR 210.21(d)(5)(ii)(A) </w:t>
        </w:r>
      </w:hyperlink>
      <w:r w:rsidRPr="00307309">
        <w:rPr>
          <w:rFonts w:ascii="Aptos" w:hAnsi="Aptos"/>
          <w:color w:val="223942"/>
        </w:rPr>
        <w:t>and </w:t>
      </w:r>
      <w:hyperlink r:id="rId13" w:history="1">
        <w:r w:rsidRPr="00307309">
          <w:rPr>
            <w:rStyle w:val="Hyperlink"/>
            <w:rFonts w:ascii="Aptos" w:hAnsi="Aptos"/>
          </w:rPr>
          <w:t>7 CFR 220.16(d)(5)(ii)(A</w:t>
        </w:r>
      </w:hyperlink>
      <w:r w:rsidRPr="00307309">
        <w:rPr>
          <w:rFonts w:ascii="Aptos" w:hAnsi="Aptos"/>
        </w:rPr>
        <w:t>). The 10% requirement stays in effect for this school year and next year, however in SY 28-29</w:t>
      </w:r>
      <w:r w:rsidR="00181606">
        <w:rPr>
          <w:rFonts w:ascii="Aptos" w:hAnsi="Aptos"/>
        </w:rPr>
        <w:t>,</w:t>
      </w:r>
      <w:r w:rsidRPr="00307309">
        <w:rPr>
          <w:rFonts w:ascii="Aptos" w:hAnsi="Aptos"/>
        </w:rPr>
        <w:t xml:space="preserve"> the cap is reduced to 8%. </w:t>
      </w:r>
    </w:p>
    <w:p w14:paraId="1B238C2A" w14:textId="77777777" w:rsidR="007A1B9A" w:rsidRPr="00307309" w:rsidRDefault="007A1B9A" w:rsidP="007A1B9A">
      <w:pPr>
        <w:pStyle w:val="NormalWeb"/>
        <w:spacing w:before="0" w:beforeAutospacing="0" w:after="225" w:afterAutospacing="0"/>
        <w:rPr>
          <w:rFonts w:ascii="Aptos" w:hAnsi="Aptos"/>
          <w:color w:val="223942"/>
        </w:rPr>
      </w:pPr>
      <w:r w:rsidRPr="00307309">
        <w:rPr>
          <w:rFonts w:ascii="Aptos" w:hAnsi="Aptos"/>
          <w:color w:val="223942"/>
        </w:rPr>
        <w:t xml:space="preserve">State agencies may grant temporary </w:t>
      </w:r>
      <w:proofErr w:type="gramStart"/>
      <w:r w:rsidRPr="00307309">
        <w:rPr>
          <w:rFonts w:ascii="Aptos" w:hAnsi="Aptos"/>
          <w:color w:val="223942"/>
        </w:rPr>
        <w:t>accommodations</w:t>
      </w:r>
      <w:proofErr w:type="gramEnd"/>
      <w:r w:rsidRPr="00307309">
        <w:rPr>
          <w:rFonts w:ascii="Aptos" w:hAnsi="Aptos"/>
          <w:color w:val="223942"/>
        </w:rPr>
        <w:t xml:space="preserve"> to school food authorities (SFAs) that are unable to meet this requirement, as outlined in guidance SP09-2026. SCN is offering </w:t>
      </w:r>
      <w:proofErr w:type="gramStart"/>
      <w:r w:rsidRPr="00307309">
        <w:rPr>
          <w:rFonts w:ascii="Aptos" w:hAnsi="Aptos"/>
          <w:color w:val="223942"/>
        </w:rPr>
        <w:t>accommodations</w:t>
      </w:r>
      <w:proofErr w:type="gramEnd"/>
      <w:r w:rsidRPr="00307309">
        <w:rPr>
          <w:rFonts w:ascii="Aptos" w:hAnsi="Aptos"/>
          <w:color w:val="223942"/>
        </w:rPr>
        <w:t xml:space="preserve">. </w:t>
      </w:r>
    </w:p>
    <w:p w14:paraId="3DC4F6E8" w14:textId="77777777" w:rsidR="007A1B9A" w:rsidRPr="00307309" w:rsidRDefault="007A1B9A" w:rsidP="007A1B9A">
      <w:pPr>
        <w:pStyle w:val="NormalWeb"/>
        <w:spacing w:before="0" w:beforeAutospacing="0" w:after="225" w:afterAutospacing="0"/>
        <w:rPr>
          <w:rFonts w:ascii="Aptos" w:hAnsi="Aptos"/>
          <w:color w:val="223942"/>
        </w:rPr>
      </w:pPr>
      <w:r w:rsidRPr="00307309">
        <w:rPr>
          <w:rStyle w:val="Strong"/>
          <w:rFonts w:ascii="Aptos" w:hAnsi="Aptos"/>
          <w:color w:val="223942"/>
        </w:rPr>
        <w:t>Requesting Temporary Accommodation</w:t>
      </w:r>
    </w:p>
    <w:p w14:paraId="4840FF58" w14:textId="77777777" w:rsidR="007A1B9A" w:rsidRPr="00307309" w:rsidRDefault="007A1B9A" w:rsidP="007A1B9A">
      <w:pPr>
        <w:numPr>
          <w:ilvl w:val="0"/>
          <w:numId w:val="17"/>
        </w:numPr>
        <w:spacing w:after="225" w:line="240" w:lineRule="auto"/>
        <w:rPr>
          <w:rFonts w:ascii="Aptos" w:eastAsia="Times New Roman" w:hAnsi="Aptos"/>
          <w:color w:val="223942"/>
          <w:sz w:val="24"/>
          <w:szCs w:val="24"/>
        </w:rPr>
      </w:pPr>
      <w:r w:rsidRPr="00307309">
        <w:rPr>
          <w:rFonts w:ascii="Aptos" w:eastAsia="Times New Roman" w:hAnsi="Aptos"/>
          <w:color w:val="223942"/>
          <w:sz w:val="24"/>
          <w:szCs w:val="24"/>
        </w:rPr>
        <w:t>SFAs seeking to exceed the 10% cap on non-domestic food purchases for SY 2026–2027, should refer to the </w:t>
      </w:r>
      <w:hyperlink r:id="rId14" w:history="1">
        <w:r w:rsidRPr="00307309">
          <w:rPr>
            <w:rStyle w:val="Hyperlink"/>
            <w:rFonts w:ascii="Aptos" w:eastAsia="Times New Roman" w:hAnsi="Aptos"/>
            <w:sz w:val="24"/>
            <w:szCs w:val="24"/>
          </w:rPr>
          <w:t>Buy American Accommodation Request form</w:t>
        </w:r>
      </w:hyperlink>
      <w:r w:rsidRPr="00307309">
        <w:rPr>
          <w:rFonts w:ascii="Aptos" w:eastAsia="Times New Roman" w:hAnsi="Aptos"/>
          <w:sz w:val="24"/>
          <w:szCs w:val="24"/>
        </w:rPr>
        <w:t>.</w:t>
      </w:r>
      <w:r w:rsidRPr="00307309">
        <w:rPr>
          <w:rFonts w:ascii="Aptos" w:eastAsia="Times New Roman" w:hAnsi="Aptos"/>
          <w:color w:val="223942"/>
          <w:sz w:val="24"/>
          <w:szCs w:val="24"/>
        </w:rPr>
        <w:t xml:space="preserve"> An SFA may submit a request if: </w:t>
      </w:r>
    </w:p>
    <w:p w14:paraId="00909D60" w14:textId="77777777" w:rsidR="007A1B9A" w:rsidRPr="00307309" w:rsidRDefault="007A1B9A" w:rsidP="007A1B9A">
      <w:pPr>
        <w:numPr>
          <w:ilvl w:val="1"/>
          <w:numId w:val="17"/>
        </w:numPr>
        <w:spacing w:after="100" w:afterAutospacing="1" w:line="240" w:lineRule="auto"/>
        <w:rPr>
          <w:rFonts w:ascii="Aptos" w:eastAsia="Times New Roman" w:hAnsi="Aptos"/>
          <w:color w:val="223942"/>
          <w:sz w:val="24"/>
          <w:szCs w:val="24"/>
        </w:rPr>
      </w:pPr>
      <w:r w:rsidRPr="00307309">
        <w:rPr>
          <w:rFonts w:ascii="Aptos" w:eastAsia="Times New Roman" w:hAnsi="Aptos"/>
          <w:color w:val="223942"/>
          <w:sz w:val="24"/>
          <w:szCs w:val="24"/>
        </w:rPr>
        <w:t>The Buy American Exceptions Tracking Form (using SY 2025–2026 data) shows non-domestic purchases exceed 10%, or;</w:t>
      </w:r>
    </w:p>
    <w:p w14:paraId="46F22D83" w14:textId="77777777" w:rsidR="007A1B9A" w:rsidRPr="00307309" w:rsidRDefault="007A1B9A" w:rsidP="007A1B9A">
      <w:pPr>
        <w:numPr>
          <w:ilvl w:val="1"/>
          <w:numId w:val="17"/>
        </w:numPr>
        <w:spacing w:before="100" w:beforeAutospacing="1" w:after="225" w:line="240" w:lineRule="auto"/>
        <w:rPr>
          <w:rFonts w:ascii="Aptos" w:eastAsia="Times New Roman" w:hAnsi="Aptos"/>
          <w:color w:val="223942"/>
          <w:sz w:val="24"/>
          <w:szCs w:val="24"/>
        </w:rPr>
      </w:pPr>
      <w:r w:rsidRPr="00307309">
        <w:rPr>
          <w:rFonts w:ascii="Aptos" w:eastAsia="Times New Roman" w:hAnsi="Aptos"/>
          <w:color w:val="223942"/>
          <w:sz w:val="24"/>
          <w:szCs w:val="24"/>
        </w:rPr>
        <w:t xml:space="preserve">The SFA does not currently track domestic vs. non-domestic </w:t>
      </w:r>
      <w:proofErr w:type="gramStart"/>
      <w:r w:rsidRPr="00307309">
        <w:rPr>
          <w:rFonts w:ascii="Aptos" w:eastAsia="Times New Roman" w:hAnsi="Aptos"/>
          <w:color w:val="223942"/>
          <w:sz w:val="24"/>
          <w:szCs w:val="24"/>
        </w:rPr>
        <w:t>expenditures</w:t>
      </w:r>
      <w:proofErr w:type="gramEnd"/>
      <w:r w:rsidRPr="00307309">
        <w:rPr>
          <w:rFonts w:ascii="Aptos" w:eastAsia="Times New Roman" w:hAnsi="Aptos"/>
          <w:color w:val="223942"/>
          <w:sz w:val="24"/>
          <w:szCs w:val="24"/>
        </w:rPr>
        <w:t>.</w:t>
      </w:r>
    </w:p>
    <w:p w14:paraId="53C8D8ED" w14:textId="77777777" w:rsidR="007A1B9A" w:rsidRPr="00307309" w:rsidRDefault="007A1B9A" w:rsidP="007A1B9A">
      <w:pPr>
        <w:pStyle w:val="NormalWeb"/>
        <w:spacing w:before="0" w:beforeAutospacing="0" w:after="225" w:afterAutospacing="0"/>
        <w:rPr>
          <w:rFonts w:ascii="Aptos" w:eastAsiaTheme="minorHAnsi" w:hAnsi="Aptos"/>
          <w:color w:val="223942"/>
        </w:rPr>
      </w:pPr>
      <w:r w:rsidRPr="00307309">
        <w:rPr>
          <w:rStyle w:val="Strong"/>
          <w:rFonts w:ascii="Aptos" w:hAnsi="Aptos"/>
          <w:color w:val="223942"/>
        </w:rPr>
        <w:t xml:space="preserve">Available Guidance and Resources (on </w:t>
      </w:r>
      <w:proofErr w:type="spellStart"/>
      <w:r w:rsidRPr="00307309">
        <w:rPr>
          <w:rStyle w:val="Strong"/>
          <w:rFonts w:ascii="Aptos" w:hAnsi="Aptos"/>
          <w:color w:val="223942"/>
        </w:rPr>
        <w:t>SponsorNet</w:t>
      </w:r>
      <w:proofErr w:type="spellEnd"/>
      <w:r w:rsidRPr="00307309">
        <w:rPr>
          <w:rStyle w:val="Strong"/>
          <w:rFonts w:ascii="Aptos" w:hAnsi="Aptos"/>
          <w:color w:val="223942"/>
        </w:rPr>
        <w:t>):</w:t>
      </w:r>
    </w:p>
    <w:p w14:paraId="5B36D556" w14:textId="77777777" w:rsidR="007A1B9A" w:rsidRPr="00307309" w:rsidRDefault="007A1B9A" w:rsidP="007A1B9A">
      <w:pPr>
        <w:numPr>
          <w:ilvl w:val="0"/>
          <w:numId w:val="18"/>
        </w:numPr>
        <w:spacing w:after="225" w:line="240" w:lineRule="auto"/>
        <w:rPr>
          <w:rFonts w:ascii="Aptos" w:eastAsia="Times New Roman" w:hAnsi="Aptos"/>
          <w:color w:val="223942"/>
          <w:sz w:val="24"/>
          <w:szCs w:val="24"/>
        </w:rPr>
      </w:pPr>
      <w:r w:rsidRPr="00307309">
        <w:rPr>
          <w:rFonts w:ascii="Aptos" w:eastAsia="Times New Roman" w:hAnsi="Aptos"/>
          <w:color w:val="223942"/>
          <w:sz w:val="24"/>
          <w:szCs w:val="24"/>
        </w:rPr>
        <w:t xml:space="preserve">Training: Need help understanding the Buy American rule and non-domestic purchase limits? Check out SCN’s training: </w:t>
      </w:r>
      <w:hyperlink r:id="rId15" w:history="1">
        <w:r w:rsidRPr="00307309">
          <w:rPr>
            <w:rStyle w:val="Hyperlink"/>
            <w:rFonts w:ascii="Aptos" w:eastAsia="Times New Roman" w:hAnsi="Aptos"/>
            <w:sz w:val="24"/>
            <w:szCs w:val="24"/>
          </w:rPr>
          <w:t>Buy American</w:t>
        </w:r>
      </w:hyperlink>
      <w:r w:rsidRPr="00307309">
        <w:rPr>
          <w:rFonts w:ascii="Aptos" w:eastAsia="Times New Roman" w:hAnsi="Aptos"/>
          <w:color w:val="223942"/>
          <w:sz w:val="24"/>
          <w:szCs w:val="24"/>
        </w:rPr>
        <w:t xml:space="preserve">. </w:t>
      </w:r>
    </w:p>
    <w:p w14:paraId="61A32AE4" w14:textId="7B7E189B" w:rsidR="007A1B9A" w:rsidRPr="00307309" w:rsidRDefault="007A1B9A" w:rsidP="007A1B9A">
      <w:pPr>
        <w:pStyle w:val="NormalWeb"/>
        <w:spacing w:before="0" w:beforeAutospacing="0" w:after="225" w:afterAutospacing="0"/>
        <w:rPr>
          <w:rFonts w:ascii="Aptos" w:eastAsiaTheme="minorHAnsi" w:hAnsi="Aptos"/>
          <w:color w:val="223942"/>
        </w:rPr>
      </w:pPr>
      <w:r w:rsidRPr="00307309">
        <w:rPr>
          <w:rFonts w:ascii="Aptos" w:hAnsi="Aptos"/>
          <w:color w:val="223942"/>
        </w:rPr>
        <w:t xml:space="preserve">Forms and </w:t>
      </w:r>
      <w:r w:rsidR="005A1763" w:rsidRPr="00307309">
        <w:rPr>
          <w:rFonts w:ascii="Aptos" w:hAnsi="Aptos"/>
          <w:color w:val="223942"/>
        </w:rPr>
        <w:t>tools</w:t>
      </w:r>
      <w:r w:rsidRPr="00307309">
        <w:rPr>
          <w:rFonts w:ascii="Aptos" w:hAnsi="Aptos"/>
          <w:color w:val="223942"/>
        </w:rPr>
        <w:t xml:space="preserve"> available through SCN</w:t>
      </w:r>
      <w:r w:rsidR="00196E0B">
        <w:rPr>
          <w:rFonts w:ascii="Aptos" w:hAnsi="Aptos"/>
          <w:color w:val="223942"/>
        </w:rPr>
        <w:t>:</w:t>
      </w:r>
      <w:r w:rsidRPr="00307309">
        <w:rPr>
          <w:rFonts w:ascii="Aptos" w:hAnsi="Aptos"/>
          <w:color w:val="223942"/>
        </w:rPr>
        <w:t xml:space="preserve">  </w:t>
      </w:r>
    </w:p>
    <w:p w14:paraId="4BB16730" w14:textId="77777777" w:rsidR="007A1B9A" w:rsidRPr="00307309" w:rsidRDefault="007A1B9A" w:rsidP="007A1B9A">
      <w:pPr>
        <w:numPr>
          <w:ilvl w:val="0"/>
          <w:numId w:val="19"/>
        </w:numPr>
        <w:spacing w:after="100" w:afterAutospacing="1" w:line="240" w:lineRule="auto"/>
        <w:rPr>
          <w:rFonts w:ascii="Aptos" w:eastAsia="Times New Roman" w:hAnsi="Aptos"/>
          <w:color w:val="223942"/>
          <w:sz w:val="24"/>
          <w:szCs w:val="24"/>
        </w:rPr>
      </w:pPr>
      <w:r w:rsidRPr="00307309">
        <w:rPr>
          <w:rFonts w:ascii="Aptos" w:eastAsia="Times New Roman" w:hAnsi="Aptos"/>
          <w:color w:val="223942"/>
          <w:sz w:val="24"/>
          <w:szCs w:val="24"/>
        </w:rPr>
        <w:t>Buy American Exemptions Tracking Form</w:t>
      </w:r>
    </w:p>
    <w:p w14:paraId="6FD067AA" w14:textId="77777777" w:rsidR="007A1B9A" w:rsidRPr="00307309" w:rsidRDefault="007A1B9A" w:rsidP="007A1B9A">
      <w:pPr>
        <w:numPr>
          <w:ilvl w:val="0"/>
          <w:numId w:val="19"/>
        </w:numPr>
        <w:spacing w:before="100" w:beforeAutospacing="1" w:after="100" w:afterAutospacing="1" w:line="240" w:lineRule="auto"/>
        <w:rPr>
          <w:rFonts w:ascii="Aptos" w:eastAsia="Times New Roman" w:hAnsi="Aptos"/>
          <w:color w:val="223942"/>
          <w:sz w:val="24"/>
          <w:szCs w:val="24"/>
        </w:rPr>
      </w:pPr>
      <w:r w:rsidRPr="00307309">
        <w:rPr>
          <w:rFonts w:ascii="Aptos" w:eastAsia="Times New Roman" w:hAnsi="Aptos"/>
          <w:color w:val="223942"/>
          <w:sz w:val="24"/>
          <w:szCs w:val="24"/>
        </w:rPr>
        <w:t>Buy American Justification Form</w:t>
      </w:r>
    </w:p>
    <w:p w14:paraId="2925CCAF" w14:textId="77777777" w:rsidR="007A1B9A" w:rsidRPr="00307309" w:rsidRDefault="007A1B9A" w:rsidP="007A1B9A">
      <w:pPr>
        <w:numPr>
          <w:ilvl w:val="0"/>
          <w:numId w:val="19"/>
        </w:numPr>
        <w:spacing w:before="100" w:beforeAutospacing="1" w:after="225" w:line="240" w:lineRule="auto"/>
        <w:rPr>
          <w:rFonts w:ascii="Aptos" w:eastAsia="Times New Roman" w:hAnsi="Aptos"/>
          <w:color w:val="223942"/>
          <w:sz w:val="24"/>
          <w:szCs w:val="24"/>
        </w:rPr>
      </w:pPr>
      <w:r w:rsidRPr="00307309">
        <w:rPr>
          <w:rFonts w:ascii="Aptos" w:eastAsia="Times New Roman" w:hAnsi="Aptos"/>
          <w:color w:val="223942"/>
          <w:sz w:val="24"/>
          <w:szCs w:val="24"/>
        </w:rPr>
        <w:t>Procurement Quick Reference Series: Buy American Provision</w:t>
      </w:r>
    </w:p>
    <w:p w14:paraId="2E8E72CC" w14:textId="5734716B" w:rsidR="00214172" w:rsidRDefault="007A1B9A" w:rsidP="00EB2D8E">
      <w:pPr>
        <w:pStyle w:val="NormalWeb"/>
        <w:spacing w:before="0" w:beforeAutospacing="0" w:after="225" w:afterAutospacing="0"/>
      </w:pPr>
      <w:r w:rsidRPr="00307309">
        <w:rPr>
          <w:rFonts w:ascii="Aptos" w:hAnsi="Aptos"/>
          <w:color w:val="223942"/>
        </w:rPr>
        <w:t xml:space="preserve">For any questions regarding Buy American requirements, access to </w:t>
      </w:r>
      <w:proofErr w:type="spellStart"/>
      <w:r w:rsidRPr="00307309">
        <w:rPr>
          <w:rFonts w:ascii="Aptos" w:hAnsi="Aptos"/>
          <w:color w:val="223942"/>
        </w:rPr>
        <w:t>SponsorNet</w:t>
      </w:r>
      <w:proofErr w:type="spellEnd"/>
      <w:r w:rsidRPr="00307309">
        <w:rPr>
          <w:rFonts w:ascii="Aptos" w:hAnsi="Aptos"/>
          <w:color w:val="223942"/>
        </w:rPr>
        <w:t xml:space="preserve"> or anything else food service related, please email </w:t>
      </w:r>
      <w:hyperlink r:id="rId16" w:tgtFrame="_blank" w:history="1">
        <w:r w:rsidRPr="00307309">
          <w:rPr>
            <w:rStyle w:val="Hyperlink"/>
            <w:rFonts w:ascii="Aptos" w:hAnsi="Aptos"/>
            <w:color w:val="2966B1"/>
          </w:rPr>
          <w:t>Katie Embree.</w:t>
        </w:r>
      </w:hyperlink>
    </w:p>
    <w:p w14:paraId="6D790424" w14:textId="77777777" w:rsidR="001D71A4" w:rsidRDefault="001D71A4" w:rsidP="006416DA">
      <w:pPr>
        <w:rPr>
          <w:rFonts w:ascii="Aptos" w:hAnsi="Aptos"/>
          <w:b/>
          <w:bCs/>
          <w:sz w:val="28"/>
          <w:szCs w:val="28"/>
        </w:rPr>
      </w:pPr>
    </w:p>
    <w:p w14:paraId="6F10A6B3" w14:textId="77777777" w:rsidR="001D71A4" w:rsidRDefault="001D71A4" w:rsidP="006416DA">
      <w:pPr>
        <w:rPr>
          <w:rFonts w:ascii="Aptos" w:hAnsi="Aptos"/>
          <w:b/>
          <w:bCs/>
          <w:sz w:val="28"/>
          <w:szCs w:val="28"/>
        </w:rPr>
      </w:pPr>
    </w:p>
    <w:p w14:paraId="7332502A" w14:textId="56A0BA1C" w:rsidR="006416DA" w:rsidRPr="006416DA" w:rsidRDefault="006416DA" w:rsidP="006416DA">
      <w:pPr>
        <w:rPr>
          <w:rFonts w:ascii="Aptos" w:hAnsi="Aptos"/>
          <w:b/>
          <w:bCs/>
          <w:sz w:val="28"/>
          <w:szCs w:val="28"/>
        </w:rPr>
      </w:pPr>
      <w:r w:rsidRPr="00404D07">
        <w:rPr>
          <w:rFonts w:ascii="Aptos" w:hAnsi="Aptos"/>
          <w:b/>
          <w:bCs/>
          <w:sz w:val="28"/>
          <w:szCs w:val="28"/>
        </w:rPr>
        <w:lastRenderedPageBreak/>
        <w:t>School</w:t>
      </w:r>
      <w:r w:rsidRPr="006416DA">
        <w:rPr>
          <w:rFonts w:ascii="Aptos" w:hAnsi="Aptos"/>
          <w:b/>
          <w:bCs/>
          <w:sz w:val="28"/>
          <w:szCs w:val="28"/>
        </w:rPr>
        <w:t xml:space="preserve"> Meal Program Reimbursement Rates and Pricing</w:t>
      </w:r>
    </w:p>
    <w:p w14:paraId="13B727EE" w14:textId="014EF5EF" w:rsidR="006416DA" w:rsidRPr="006416DA" w:rsidRDefault="006416DA" w:rsidP="006416DA">
      <w:pPr>
        <w:rPr>
          <w:rFonts w:ascii="Aptos" w:hAnsi="Aptos"/>
          <w:sz w:val="24"/>
          <w:szCs w:val="24"/>
        </w:rPr>
      </w:pPr>
      <w:r w:rsidRPr="006416DA">
        <w:rPr>
          <w:rFonts w:ascii="Aptos" w:hAnsi="Aptos"/>
          <w:sz w:val="24"/>
          <w:szCs w:val="24"/>
        </w:rPr>
        <w:t xml:space="preserve">On July 24, the USDA announced the annual payment adjustments for the National School Lunch, School Breakfast, and Special Milk Programs. The updated reimbursement rates are now available on the </w:t>
      </w:r>
      <w:hyperlink r:id="rId17" w:history="1">
        <w:r w:rsidRPr="006416DA">
          <w:rPr>
            <w:rStyle w:val="Hyperlink"/>
            <w:rFonts w:ascii="Aptos" w:hAnsi="Aptos"/>
            <w:sz w:val="24"/>
            <w:szCs w:val="24"/>
          </w:rPr>
          <w:t>Federal Register</w:t>
        </w:r>
      </w:hyperlink>
      <w:r w:rsidRPr="006416DA">
        <w:rPr>
          <w:rFonts w:ascii="Aptos" w:hAnsi="Aptos"/>
          <w:sz w:val="24"/>
          <w:szCs w:val="24"/>
        </w:rPr>
        <w:t>.</w:t>
      </w:r>
    </w:p>
    <w:p w14:paraId="74839705" w14:textId="24167398" w:rsidR="006416DA" w:rsidRPr="006416DA" w:rsidRDefault="006416DA" w:rsidP="006416DA">
      <w:pPr>
        <w:rPr>
          <w:rFonts w:ascii="Aptos" w:hAnsi="Aptos"/>
          <w:sz w:val="24"/>
          <w:szCs w:val="24"/>
        </w:rPr>
      </w:pPr>
      <w:r w:rsidRPr="006416DA">
        <w:rPr>
          <w:rFonts w:ascii="Aptos" w:hAnsi="Aptos"/>
          <w:sz w:val="24"/>
          <w:szCs w:val="24"/>
        </w:rPr>
        <w:t xml:space="preserve">With these rates released, sponsors can now calculate adult meal pricing for </w:t>
      </w:r>
      <w:r w:rsidR="003C2392">
        <w:rPr>
          <w:rFonts w:ascii="Aptos" w:hAnsi="Aptos"/>
          <w:sz w:val="24"/>
          <w:szCs w:val="24"/>
        </w:rPr>
        <w:t>the 2026-2027 school year.</w:t>
      </w:r>
      <w:r w:rsidR="00CE3F9F">
        <w:rPr>
          <w:rFonts w:ascii="Aptos" w:hAnsi="Aptos"/>
          <w:sz w:val="24"/>
          <w:szCs w:val="24"/>
        </w:rPr>
        <w:t xml:space="preserve"> </w:t>
      </w:r>
      <w:r w:rsidRPr="006416DA">
        <w:rPr>
          <w:rFonts w:ascii="Aptos" w:hAnsi="Aptos"/>
          <w:sz w:val="24"/>
          <w:szCs w:val="24"/>
        </w:rPr>
        <w:t>Per USDA regulations (</w:t>
      </w:r>
      <w:hyperlink r:id="rId18" w:history="1">
        <w:r w:rsidRPr="006416DA">
          <w:rPr>
            <w:rStyle w:val="Hyperlink"/>
            <w:rFonts w:ascii="Aptos" w:hAnsi="Aptos"/>
            <w:sz w:val="24"/>
            <w:szCs w:val="24"/>
          </w:rPr>
          <w:t>FNS Instruction 782-5 Revision 1</w:t>
        </w:r>
      </w:hyperlink>
      <w:r w:rsidRPr="006416DA">
        <w:rPr>
          <w:rFonts w:ascii="Aptos" w:hAnsi="Aptos"/>
          <w:sz w:val="24"/>
          <w:szCs w:val="24"/>
        </w:rPr>
        <w:t>), all nonprogram adult meals must be priced to cover their full cost, ensuring that federal child nutrition funds do not subsidize adult meals. This policy applies to all adult meals starting at the beginning of the school year.</w:t>
      </w:r>
    </w:p>
    <w:p w14:paraId="43FA04E8" w14:textId="77777777" w:rsidR="006416DA" w:rsidRPr="00503C25" w:rsidRDefault="006416DA" w:rsidP="006416DA">
      <w:pPr>
        <w:rPr>
          <w:rFonts w:ascii="Aptos" w:hAnsi="Aptos"/>
          <w:sz w:val="24"/>
          <w:szCs w:val="24"/>
        </w:rPr>
      </w:pPr>
      <w:r w:rsidRPr="00503C25">
        <w:rPr>
          <w:rFonts w:ascii="Aptos" w:hAnsi="Aptos"/>
          <w:sz w:val="24"/>
          <w:szCs w:val="24"/>
        </w:rPr>
        <w:t>Resources Available:</w:t>
      </w:r>
    </w:p>
    <w:p w14:paraId="699B0E39" w14:textId="77777777" w:rsidR="006416DA" w:rsidRPr="00503C25" w:rsidRDefault="006416DA" w:rsidP="006416DA">
      <w:pPr>
        <w:numPr>
          <w:ilvl w:val="0"/>
          <w:numId w:val="30"/>
        </w:numPr>
        <w:spacing w:after="0" w:line="240" w:lineRule="auto"/>
        <w:rPr>
          <w:rFonts w:ascii="Aptos" w:eastAsia="Times New Roman" w:hAnsi="Aptos"/>
          <w:sz w:val="24"/>
          <w:szCs w:val="24"/>
        </w:rPr>
      </w:pPr>
      <w:hyperlink r:id="rId19" w:history="1">
        <w:r w:rsidRPr="00503C25">
          <w:rPr>
            <w:rStyle w:val="Hyperlink"/>
            <w:rFonts w:ascii="Aptos" w:eastAsia="Times New Roman" w:hAnsi="Aptos"/>
            <w:sz w:val="24"/>
            <w:szCs w:val="24"/>
          </w:rPr>
          <w:t>Adult Meal Price Calculator</w:t>
        </w:r>
      </w:hyperlink>
      <w:r w:rsidRPr="00503C25">
        <w:rPr>
          <w:rFonts w:ascii="Aptos" w:eastAsia="Times New Roman" w:hAnsi="Aptos"/>
          <w:sz w:val="24"/>
          <w:szCs w:val="24"/>
        </w:rPr>
        <w:t>: Use this tool to determine your minimum required pricing. Note that pricing sites and non-pricing (CEP) sites use different calculation formulas.</w:t>
      </w:r>
    </w:p>
    <w:p w14:paraId="7C7D87A8" w14:textId="535F3A6B" w:rsidR="006416DA" w:rsidRPr="00503C25" w:rsidRDefault="00B3135F" w:rsidP="006416DA">
      <w:pPr>
        <w:numPr>
          <w:ilvl w:val="0"/>
          <w:numId w:val="30"/>
        </w:numPr>
        <w:spacing w:after="0" w:line="240" w:lineRule="auto"/>
        <w:rPr>
          <w:rFonts w:ascii="Aptos" w:eastAsia="Times New Roman" w:hAnsi="Aptos"/>
          <w:sz w:val="24"/>
          <w:szCs w:val="24"/>
        </w:rPr>
      </w:pPr>
      <w:hyperlink r:id="rId20" w:tgtFrame="_blank" w:history="1">
        <w:r>
          <w:rPr>
            <w:rStyle w:val="Hyperlink"/>
            <w:rFonts w:ascii="Helvetica" w:eastAsia="Times New Roman" w:hAnsi="Helvetica" w:cs="Helvetica"/>
            <w:color w:val="2966B1"/>
            <w:sz w:val="20"/>
            <w:szCs w:val="20"/>
          </w:rPr>
          <w:t>SY 2026–2027 Adult Meal Price Presentation Template</w:t>
        </w:r>
      </w:hyperlink>
      <w:r w:rsidR="006416DA" w:rsidRPr="00503C25">
        <w:rPr>
          <w:rFonts w:ascii="Aptos" w:eastAsia="Times New Roman" w:hAnsi="Aptos"/>
          <w:sz w:val="24"/>
          <w:szCs w:val="24"/>
        </w:rPr>
        <w:t xml:space="preserve"> A customizable template to help present adult meal pricing and program requirements to your Board of Education.</w:t>
      </w:r>
    </w:p>
    <w:p w14:paraId="446983BD" w14:textId="77777777" w:rsidR="006416DA" w:rsidRPr="00503C25" w:rsidRDefault="006416DA" w:rsidP="006416DA">
      <w:pPr>
        <w:rPr>
          <w:rFonts w:ascii="Aptos" w:hAnsi="Aptos"/>
          <w:sz w:val="24"/>
          <w:szCs w:val="24"/>
        </w:rPr>
      </w:pPr>
      <w:r w:rsidRPr="00503C25">
        <w:rPr>
          <w:rFonts w:ascii="Aptos" w:hAnsi="Aptos"/>
          <w:sz w:val="24"/>
          <w:szCs w:val="24"/>
        </w:rPr>
        <w:t xml:space="preserve">Once you set the adult meal prices, please update your point-of-sale (POS) system promptly to reflect the new rates. Please reach out to SCN for questions or additional assistance. </w:t>
      </w:r>
    </w:p>
    <w:p w14:paraId="75AACB07" w14:textId="77777777" w:rsidR="0012641F" w:rsidRPr="0049568B" w:rsidRDefault="0012641F" w:rsidP="00EB2D8E">
      <w:pPr>
        <w:pStyle w:val="NormalWeb"/>
        <w:spacing w:before="0" w:beforeAutospacing="0" w:after="225" w:afterAutospacing="0"/>
        <w:rPr>
          <w:rFonts w:ascii="Aptos" w:hAnsi="Aptos" w:cstheme="minorHAnsi"/>
          <w:color w:val="223942"/>
          <w:sz w:val="23"/>
          <w:szCs w:val="23"/>
        </w:rPr>
      </w:pPr>
    </w:p>
    <w:p w14:paraId="0C5B5429" w14:textId="42CB0FD0" w:rsidR="00266E6B" w:rsidRDefault="00266E6B" w:rsidP="00266E6B">
      <w:pPr>
        <w:spacing w:after="0" w:line="240" w:lineRule="auto"/>
        <w:rPr>
          <w:rFonts w:ascii="Aptos" w:eastAsia="Calibri" w:hAnsi="Aptos" w:cs="Calibri"/>
          <w:b/>
          <w:bCs/>
          <w:color w:val="000000" w:themeColor="text1"/>
          <w:sz w:val="28"/>
          <w:szCs w:val="28"/>
        </w:rPr>
      </w:pPr>
      <w:r w:rsidRPr="00D9759A">
        <w:rPr>
          <w:rFonts w:ascii="Aptos" w:eastAsia="Calibri" w:hAnsi="Aptos" w:cs="Calibri"/>
          <w:b/>
          <w:bCs/>
          <w:color w:val="000000" w:themeColor="text1"/>
          <w:sz w:val="28"/>
          <w:szCs w:val="28"/>
        </w:rPr>
        <w:t>Ensuring</w:t>
      </w:r>
      <w:r w:rsidRPr="005143B3">
        <w:rPr>
          <w:rFonts w:ascii="Aptos" w:eastAsia="Calibri" w:hAnsi="Aptos" w:cs="Calibri"/>
          <w:b/>
          <w:bCs/>
          <w:color w:val="000000" w:themeColor="text1"/>
          <w:sz w:val="28"/>
          <w:szCs w:val="28"/>
        </w:rPr>
        <w:t xml:space="preserve"> Data Accuracy</w:t>
      </w:r>
      <w:r w:rsidR="000D226D">
        <w:rPr>
          <w:rFonts w:ascii="Aptos" w:eastAsia="Calibri" w:hAnsi="Aptos" w:cs="Calibri"/>
          <w:b/>
          <w:bCs/>
          <w:color w:val="000000" w:themeColor="text1"/>
          <w:sz w:val="28"/>
          <w:szCs w:val="28"/>
        </w:rPr>
        <w:t xml:space="preserve"> for </w:t>
      </w:r>
      <w:r w:rsidR="00D817F2">
        <w:rPr>
          <w:rFonts w:ascii="Aptos" w:eastAsia="Calibri" w:hAnsi="Aptos" w:cs="Calibri"/>
          <w:b/>
          <w:bCs/>
          <w:color w:val="000000" w:themeColor="text1"/>
          <w:sz w:val="28"/>
          <w:szCs w:val="28"/>
        </w:rPr>
        <w:t>Job Class Code 0290</w:t>
      </w:r>
    </w:p>
    <w:p w14:paraId="0D5E781A" w14:textId="77777777" w:rsidR="005143B3" w:rsidRPr="005143B3" w:rsidRDefault="005143B3" w:rsidP="00266E6B">
      <w:pPr>
        <w:spacing w:after="0" w:line="240" w:lineRule="auto"/>
        <w:rPr>
          <w:rFonts w:ascii="Aptos" w:eastAsia="Calibri" w:hAnsi="Aptos" w:cs="Calibri"/>
          <w:b/>
          <w:bCs/>
          <w:color w:val="000000" w:themeColor="text1"/>
          <w:sz w:val="28"/>
          <w:szCs w:val="28"/>
        </w:rPr>
      </w:pPr>
    </w:p>
    <w:p w14:paraId="26B867FC" w14:textId="40FCC851" w:rsidR="00266E6B" w:rsidRDefault="008B7AEA" w:rsidP="00266E6B">
      <w:pPr>
        <w:spacing w:after="0" w:line="240" w:lineRule="auto"/>
        <w:rPr>
          <w:rFonts w:ascii="Aptos" w:eastAsia="Calibri" w:hAnsi="Aptos" w:cs="Calibri"/>
          <w:i/>
          <w:iCs/>
          <w:color w:val="000000" w:themeColor="text1"/>
          <w:sz w:val="24"/>
          <w:szCs w:val="24"/>
        </w:rPr>
      </w:pPr>
      <w:r>
        <w:rPr>
          <w:rFonts w:ascii="Aptos" w:eastAsia="Calibri" w:hAnsi="Aptos" w:cs="Calibri"/>
          <w:i/>
          <w:iCs/>
          <w:color w:val="000000" w:themeColor="text1"/>
          <w:sz w:val="24"/>
          <w:szCs w:val="24"/>
        </w:rPr>
        <w:t>By</w:t>
      </w:r>
      <w:r w:rsidR="00266E6B" w:rsidRPr="002735EC">
        <w:rPr>
          <w:rFonts w:ascii="Aptos" w:eastAsia="Calibri" w:hAnsi="Aptos" w:cs="Calibri"/>
          <w:i/>
          <w:iCs/>
          <w:color w:val="000000" w:themeColor="text1"/>
          <w:sz w:val="24"/>
          <w:szCs w:val="24"/>
        </w:rPr>
        <w:t xml:space="preserve"> Tessa Harris</w:t>
      </w:r>
      <w:r>
        <w:rPr>
          <w:rFonts w:ascii="Aptos" w:eastAsia="Calibri" w:hAnsi="Aptos" w:cs="Calibri"/>
          <w:i/>
          <w:iCs/>
          <w:color w:val="000000" w:themeColor="text1"/>
          <w:sz w:val="24"/>
          <w:szCs w:val="24"/>
        </w:rPr>
        <w:t xml:space="preserve">, </w:t>
      </w:r>
      <w:r w:rsidR="00FE4B09">
        <w:rPr>
          <w:rFonts w:ascii="Aptos" w:eastAsia="Calibri" w:hAnsi="Aptos" w:cs="Calibri"/>
          <w:i/>
          <w:iCs/>
          <w:color w:val="000000" w:themeColor="text1"/>
          <w:sz w:val="24"/>
          <w:szCs w:val="24"/>
        </w:rPr>
        <w:t>KDE</w:t>
      </w:r>
      <w:r w:rsidR="008E1918">
        <w:rPr>
          <w:rFonts w:ascii="Aptos" w:eastAsia="Calibri" w:hAnsi="Aptos" w:cs="Calibri"/>
          <w:i/>
          <w:iCs/>
          <w:color w:val="000000" w:themeColor="text1"/>
          <w:sz w:val="24"/>
          <w:szCs w:val="24"/>
        </w:rPr>
        <w:t xml:space="preserve">’s </w:t>
      </w:r>
      <w:r w:rsidR="00E8624D">
        <w:rPr>
          <w:rFonts w:ascii="Aptos" w:eastAsia="Calibri" w:hAnsi="Aptos" w:cs="Calibri"/>
          <w:i/>
          <w:iCs/>
          <w:color w:val="000000" w:themeColor="text1"/>
          <w:sz w:val="24"/>
          <w:szCs w:val="24"/>
        </w:rPr>
        <w:t>Division of Educator Preparation and Certification</w:t>
      </w:r>
      <w:r w:rsidR="00266E6B" w:rsidRPr="002735EC">
        <w:rPr>
          <w:rFonts w:ascii="Aptos" w:eastAsia="Calibri" w:hAnsi="Aptos" w:cs="Calibri"/>
          <w:i/>
          <w:iCs/>
          <w:color w:val="000000" w:themeColor="text1"/>
          <w:sz w:val="24"/>
          <w:szCs w:val="24"/>
        </w:rPr>
        <w:t>  </w:t>
      </w:r>
    </w:p>
    <w:p w14:paraId="052A201A" w14:textId="77777777" w:rsidR="00863810" w:rsidRPr="002735EC" w:rsidRDefault="00863810" w:rsidP="00266E6B">
      <w:pPr>
        <w:spacing w:after="0" w:line="240" w:lineRule="auto"/>
        <w:rPr>
          <w:rFonts w:ascii="Aptos" w:eastAsia="Calibri" w:hAnsi="Aptos" w:cs="Calibri"/>
          <w:i/>
          <w:iCs/>
          <w:color w:val="000000" w:themeColor="text1"/>
          <w:sz w:val="24"/>
          <w:szCs w:val="24"/>
        </w:rPr>
      </w:pPr>
    </w:p>
    <w:p w14:paraId="0B7A0624" w14:textId="063989B8" w:rsidR="00266E6B" w:rsidRPr="002735EC" w:rsidRDefault="00266E6B" w:rsidP="00266E6B">
      <w:pPr>
        <w:spacing w:after="0" w:line="240" w:lineRule="auto"/>
        <w:rPr>
          <w:rFonts w:ascii="Aptos" w:eastAsia="Calibri" w:hAnsi="Aptos" w:cs="Calibri"/>
          <w:sz w:val="24"/>
          <w:szCs w:val="24"/>
        </w:rPr>
      </w:pPr>
      <w:r w:rsidRPr="002735EC">
        <w:rPr>
          <w:rFonts w:ascii="Aptos" w:eastAsia="Calibri" w:hAnsi="Aptos" w:cs="Calibri"/>
          <w:sz w:val="24"/>
          <w:szCs w:val="24"/>
        </w:rPr>
        <w:t xml:space="preserve">There is an ongoing issue across districts regarding the misuse of Job Class Code </w:t>
      </w:r>
      <w:r w:rsidR="009B6C00" w:rsidRPr="002735EC">
        <w:rPr>
          <w:rFonts w:ascii="Aptos" w:eastAsia="Calibri" w:hAnsi="Aptos" w:cs="Calibri"/>
          <w:sz w:val="24"/>
          <w:szCs w:val="24"/>
        </w:rPr>
        <w:t>PSD</w:t>
      </w:r>
      <w:r w:rsidR="009F01F1">
        <w:rPr>
          <w:rFonts w:ascii="Aptos" w:eastAsia="Calibri" w:hAnsi="Aptos" w:cs="Calibri"/>
          <w:sz w:val="24"/>
          <w:szCs w:val="24"/>
        </w:rPr>
        <w:t xml:space="preserve"> </w:t>
      </w:r>
      <w:r w:rsidRPr="002735EC">
        <w:rPr>
          <w:rFonts w:ascii="Aptos" w:eastAsia="Calibri" w:hAnsi="Aptos" w:cs="Calibri"/>
          <w:sz w:val="24"/>
          <w:szCs w:val="24"/>
        </w:rPr>
        <w:t>0290 (Other Central Office Positions). This code is strictly reserved for central office staff</w:t>
      </w:r>
      <w:r w:rsidR="009F01F1">
        <w:rPr>
          <w:rFonts w:ascii="Aptos" w:eastAsia="Calibri" w:hAnsi="Aptos" w:cs="Calibri"/>
          <w:sz w:val="24"/>
          <w:szCs w:val="24"/>
        </w:rPr>
        <w:t xml:space="preserve"> and </w:t>
      </w:r>
      <w:r w:rsidRPr="002735EC">
        <w:rPr>
          <w:rFonts w:ascii="Aptos" w:eastAsia="Calibri" w:hAnsi="Aptos" w:cs="Calibri"/>
          <w:sz w:val="24"/>
          <w:szCs w:val="24"/>
        </w:rPr>
        <w:t xml:space="preserve">should only be used as a last </w:t>
      </w:r>
      <w:r w:rsidR="00E43D5F" w:rsidRPr="002735EC">
        <w:rPr>
          <w:rFonts w:ascii="Aptos" w:eastAsia="Calibri" w:hAnsi="Aptos" w:cs="Calibri"/>
          <w:sz w:val="24"/>
          <w:szCs w:val="24"/>
        </w:rPr>
        <w:t>resort and</w:t>
      </w:r>
      <w:r w:rsidRPr="002735EC">
        <w:rPr>
          <w:rFonts w:ascii="Aptos" w:eastAsia="Calibri" w:hAnsi="Aptos" w:cs="Calibri"/>
          <w:sz w:val="24"/>
          <w:szCs w:val="24"/>
        </w:rPr>
        <w:t xml:space="preserve"> is subject to eligibility rules.</w:t>
      </w:r>
    </w:p>
    <w:p w14:paraId="634A5384" w14:textId="77777777" w:rsidR="00266E6B" w:rsidRPr="002735EC" w:rsidRDefault="00266E6B" w:rsidP="00266E6B">
      <w:pPr>
        <w:spacing w:after="0" w:line="240" w:lineRule="auto"/>
        <w:rPr>
          <w:rFonts w:ascii="Aptos" w:eastAsia="Calibri" w:hAnsi="Aptos" w:cs="Calibri"/>
          <w:sz w:val="24"/>
          <w:szCs w:val="24"/>
        </w:rPr>
      </w:pPr>
    </w:p>
    <w:p w14:paraId="3572D0E3" w14:textId="77777777" w:rsidR="00266E6B" w:rsidRPr="002735EC" w:rsidRDefault="00266E6B" w:rsidP="00266E6B">
      <w:pPr>
        <w:spacing w:after="0" w:line="240" w:lineRule="auto"/>
        <w:rPr>
          <w:rFonts w:ascii="Aptos" w:eastAsia="Calibri" w:hAnsi="Aptos" w:cs="Calibri"/>
          <w:sz w:val="24"/>
          <w:szCs w:val="24"/>
        </w:rPr>
      </w:pPr>
      <w:r w:rsidRPr="002735EC">
        <w:rPr>
          <w:rFonts w:ascii="Aptos" w:eastAsia="Calibri" w:hAnsi="Aptos" w:cs="Calibri"/>
          <w:sz w:val="24"/>
          <w:szCs w:val="24"/>
        </w:rPr>
        <w:t>Because Code 0290 has no predetermined certification or experience requirements, it triggers an automatic error in LEAD. It cannot be used for:</w:t>
      </w:r>
    </w:p>
    <w:p w14:paraId="10C45774" w14:textId="77777777" w:rsidR="00266E6B" w:rsidRPr="002735EC" w:rsidRDefault="00266E6B" w:rsidP="00266E6B">
      <w:pPr>
        <w:numPr>
          <w:ilvl w:val="0"/>
          <w:numId w:val="20"/>
        </w:numPr>
        <w:spacing w:after="0" w:line="240" w:lineRule="auto"/>
        <w:rPr>
          <w:rFonts w:ascii="Aptos" w:eastAsia="Calibri" w:hAnsi="Aptos" w:cs="Calibri"/>
          <w:sz w:val="24"/>
          <w:szCs w:val="24"/>
        </w:rPr>
      </w:pPr>
      <w:r w:rsidRPr="002735EC">
        <w:rPr>
          <w:rFonts w:ascii="Aptos" w:eastAsia="Calibri" w:hAnsi="Aptos" w:cs="Calibri"/>
          <w:sz w:val="24"/>
          <w:szCs w:val="24"/>
        </w:rPr>
        <w:t>Any teaching position</w:t>
      </w:r>
    </w:p>
    <w:p w14:paraId="575BBF73" w14:textId="77777777" w:rsidR="00266E6B" w:rsidRPr="002735EC" w:rsidRDefault="00266E6B" w:rsidP="00266E6B">
      <w:pPr>
        <w:numPr>
          <w:ilvl w:val="0"/>
          <w:numId w:val="20"/>
        </w:numPr>
        <w:spacing w:after="0" w:line="240" w:lineRule="auto"/>
        <w:rPr>
          <w:rFonts w:ascii="Aptos" w:eastAsia="Calibri" w:hAnsi="Aptos" w:cs="Calibri"/>
          <w:sz w:val="24"/>
          <w:szCs w:val="24"/>
        </w:rPr>
      </w:pPr>
      <w:r w:rsidRPr="002735EC">
        <w:rPr>
          <w:rFonts w:ascii="Aptos" w:eastAsia="Calibri" w:hAnsi="Aptos" w:cs="Calibri"/>
          <w:sz w:val="24"/>
          <w:szCs w:val="24"/>
        </w:rPr>
        <w:t>Any leadership or supervisory position</w:t>
      </w:r>
    </w:p>
    <w:p w14:paraId="75CC9576" w14:textId="77777777" w:rsidR="00266E6B" w:rsidRPr="002735EC" w:rsidRDefault="00266E6B" w:rsidP="00266E6B">
      <w:pPr>
        <w:numPr>
          <w:ilvl w:val="0"/>
          <w:numId w:val="20"/>
        </w:numPr>
        <w:spacing w:after="0" w:line="240" w:lineRule="auto"/>
        <w:rPr>
          <w:rFonts w:ascii="Aptos" w:eastAsia="Calibri" w:hAnsi="Aptos" w:cs="Calibri"/>
          <w:sz w:val="24"/>
          <w:szCs w:val="24"/>
        </w:rPr>
      </w:pPr>
      <w:r w:rsidRPr="002735EC">
        <w:rPr>
          <w:rFonts w:ascii="Aptos" w:eastAsia="Calibri" w:hAnsi="Aptos" w:cs="Calibri"/>
          <w:sz w:val="24"/>
          <w:szCs w:val="24"/>
        </w:rPr>
        <w:t>Any role responsible for supervising students</w:t>
      </w:r>
    </w:p>
    <w:p w14:paraId="448EC548" w14:textId="77777777" w:rsidR="00266E6B" w:rsidRPr="002735EC" w:rsidRDefault="00266E6B" w:rsidP="00266E6B">
      <w:pPr>
        <w:spacing w:after="0" w:line="240" w:lineRule="auto"/>
        <w:rPr>
          <w:rFonts w:ascii="Aptos" w:eastAsia="Calibri" w:hAnsi="Aptos" w:cs="Calibri"/>
          <w:sz w:val="24"/>
          <w:szCs w:val="24"/>
        </w:rPr>
      </w:pPr>
    </w:p>
    <w:p w14:paraId="343326E9" w14:textId="77777777" w:rsidR="00266E6B" w:rsidRPr="002735EC" w:rsidRDefault="00266E6B" w:rsidP="00266E6B">
      <w:pPr>
        <w:spacing w:after="0" w:line="240" w:lineRule="auto"/>
        <w:rPr>
          <w:rFonts w:ascii="Aptos" w:eastAsia="Calibri" w:hAnsi="Aptos" w:cs="Calibri"/>
          <w:sz w:val="24"/>
          <w:szCs w:val="24"/>
        </w:rPr>
      </w:pPr>
      <w:r w:rsidRPr="002735EC">
        <w:rPr>
          <w:rFonts w:ascii="Aptos" w:eastAsia="Calibri" w:hAnsi="Aptos" w:cs="Calibri"/>
          <w:sz w:val="24"/>
          <w:szCs w:val="24"/>
        </w:rPr>
        <w:t xml:space="preserve">If you have a valid central office employee who requires this code, a manual review is necessary. Please email the relevant job description to </w:t>
      </w:r>
      <w:hyperlink r:id="rId21" w:history="1">
        <w:r w:rsidRPr="002735EC">
          <w:rPr>
            <w:rStyle w:val="Hyperlink"/>
            <w:rFonts w:ascii="Aptos" w:eastAsia="Calibri" w:hAnsi="Aptos" w:cs="Calibri"/>
            <w:sz w:val="24"/>
            <w:szCs w:val="24"/>
          </w:rPr>
          <w:t>leadteam@education.ky.gov</w:t>
        </w:r>
      </w:hyperlink>
      <w:r w:rsidRPr="002735EC">
        <w:rPr>
          <w:rFonts w:ascii="Aptos" w:eastAsia="Calibri" w:hAnsi="Aptos" w:cs="Calibri"/>
          <w:sz w:val="24"/>
          <w:szCs w:val="24"/>
        </w:rPr>
        <w:t>. The LEAD Team will verify eligibility and manually clear the error upon approval.</w:t>
      </w:r>
    </w:p>
    <w:p w14:paraId="296884A0" w14:textId="77777777" w:rsidR="00266E6B" w:rsidRPr="002735EC" w:rsidRDefault="00266E6B" w:rsidP="00266E6B">
      <w:pPr>
        <w:spacing w:after="0" w:line="240" w:lineRule="auto"/>
        <w:rPr>
          <w:rFonts w:ascii="Aptos" w:eastAsia="Calibri" w:hAnsi="Aptos" w:cs="Calibri"/>
          <w:sz w:val="24"/>
          <w:szCs w:val="24"/>
        </w:rPr>
      </w:pPr>
    </w:p>
    <w:p w14:paraId="29B4A8A5" w14:textId="77777777" w:rsidR="00266E6B" w:rsidRDefault="00266E6B" w:rsidP="00266E6B">
      <w:pPr>
        <w:spacing w:after="0" w:line="240" w:lineRule="auto"/>
        <w:rPr>
          <w:rFonts w:ascii="Aptos" w:eastAsia="Calibri" w:hAnsi="Aptos" w:cs="Calibri"/>
          <w:sz w:val="24"/>
          <w:szCs w:val="24"/>
        </w:rPr>
      </w:pPr>
      <w:r w:rsidRPr="002735EC">
        <w:rPr>
          <w:rFonts w:ascii="Aptos" w:eastAsia="Calibri" w:hAnsi="Aptos" w:cs="Calibri"/>
          <w:sz w:val="24"/>
          <w:szCs w:val="24"/>
        </w:rPr>
        <w:t xml:space="preserve">To avoid late-stage EERP/Munis errors in LEAD, and to keep your submissions on track, always review Appendix A of the </w:t>
      </w:r>
      <w:hyperlink r:id="rId22">
        <w:r w:rsidRPr="002735EC">
          <w:rPr>
            <w:rStyle w:val="Hyperlink"/>
            <w:rFonts w:ascii="Aptos" w:eastAsia="Calibri" w:hAnsi="Aptos" w:cs="Calibri"/>
            <w:sz w:val="24"/>
            <w:szCs w:val="24"/>
          </w:rPr>
          <w:t>LEAD User Guide</w:t>
        </w:r>
      </w:hyperlink>
      <w:r w:rsidRPr="002735EC">
        <w:rPr>
          <w:rFonts w:ascii="Aptos" w:eastAsia="Calibri" w:hAnsi="Aptos" w:cs="Calibri"/>
          <w:sz w:val="24"/>
          <w:szCs w:val="24"/>
        </w:rPr>
        <w:t xml:space="preserve"> before assigning codes.</w:t>
      </w:r>
    </w:p>
    <w:p w14:paraId="358CA0CA" w14:textId="700494FD" w:rsidR="00255DCE" w:rsidRPr="0016569A" w:rsidRDefault="008D5EBB" w:rsidP="00255DCE">
      <w:pPr>
        <w:spacing w:after="0" w:line="240" w:lineRule="auto"/>
        <w:rPr>
          <w:rFonts w:ascii="Aptos" w:eastAsia="Calibri" w:hAnsi="Aptos" w:cs="Calibri"/>
          <w:b/>
          <w:bCs/>
          <w:color w:val="000000" w:themeColor="text1"/>
          <w:sz w:val="28"/>
          <w:szCs w:val="28"/>
        </w:rPr>
      </w:pPr>
      <w:r>
        <w:rPr>
          <w:rFonts w:ascii="Aptos" w:eastAsia="Calibri" w:hAnsi="Aptos" w:cs="Calibri"/>
          <w:b/>
          <w:bCs/>
          <w:color w:val="000000" w:themeColor="text1"/>
          <w:sz w:val="28"/>
          <w:szCs w:val="28"/>
        </w:rPr>
        <w:lastRenderedPageBreak/>
        <w:t>C</w:t>
      </w:r>
      <w:r w:rsidR="00255DCE" w:rsidRPr="00B67590">
        <w:rPr>
          <w:rFonts w:ascii="Aptos" w:eastAsia="Calibri" w:hAnsi="Aptos" w:cs="Calibri"/>
          <w:b/>
          <w:bCs/>
          <w:color w:val="000000" w:themeColor="text1"/>
          <w:sz w:val="28"/>
          <w:szCs w:val="28"/>
        </w:rPr>
        <w:t>oding</w:t>
      </w:r>
      <w:r w:rsidR="00255DCE" w:rsidRPr="0016569A">
        <w:rPr>
          <w:rFonts w:ascii="Aptos" w:eastAsia="Calibri" w:hAnsi="Aptos" w:cs="Calibri"/>
          <w:b/>
          <w:bCs/>
          <w:color w:val="000000" w:themeColor="text1"/>
          <w:sz w:val="28"/>
          <w:szCs w:val="28"/>
        </w:rPr>
        <w:t xml:space="preserve"> National </w:t>
      </w:r>
      <w:r w:rsidR="00BB136A" w:rsidRPr="0016569A">
        <w:rPr>
          <w:rFonts w:ascii="Aptos" w:eastAsia="Calibri" w:hAnsi="Aptos" w:cs="Calibri"/>
          <w:b/>
          <w:bCs/>
          <w:color w:val="000000" w:themeColor="text1"/>
          <w:sz w:val="28"/>
          <w:szCs w:val="28"/>
        </w:rPr>
        <w:t>Board-Certified</w:t>
      </w:r>
      <w:r w:rsidR="00255DCE" w:rsidRPr="0016569A">
        <w:rPr>
          <w:rFonts w:ascii="Aptos" w:eastAsia="Calibri" w:hAnsi="Aptos" w:cs="Calibri"/>
          <w:b/>
          <w:bCs/>
          <w:color w:val="000000" w:themeColor="text1"/>
          <w:sz w:val="28"/>
          <w:szCs w:val="28"/>
        </w:rPr>
        <w:t xml:space="preserve"> Teachers (NBCT)</w:t>
      </w:r>
    </w:p>
    <w:p w14:paraId="116CA3B2" w14:textId="77777777" w:rsidR="00BB136A" w:rsidRDefault="00BB136A" w:rsidP="00255DCE">
      <w:pPr>
        <w:spacing w:after="0" w:line="240" w:lineRule="auto"/>
        <w:rPr>
          <w:rFonts w:ascii="Calibri" w:eastAsia="Calibri" w:hAnsi="Calibri" w:cs="Calibri"/>
          <w:b/>
          <w:bCs/>
          <w:color w:val="000000" w:themeColor="text1"/>
          <w:u w:val="single"/>
        </w:rPr>
      </w:pPr>
    </w:p>
    <w:p w14:paraId="6F014643" w14:textId="580E23AE" w:rsidR="00255DCE" w:rsidRDefault="00BB136A" w:rsidP="00255DCE">
      <w:pPr>
        <w:spacing w:after="0" w:line="240" w:lineRule="auto"/>
        <w:rPr>
          <w:rFonts w:ascii="Aptos" w:eastAsia="Calibri" w:hAnsi="Aptos" w:cs="Calibri"/>
          <w:i/>
          <w:iCs/>
          <w:color w:val="000000" w:themeColor="text1"/>
          <w:sz w:val="24"/>
          <w:szCs w:val="24"/>
        </w:rPr>
      </w:pPr>
      <w:r>
        <w:rPr>
          <w:rFonts w:ascii="Aptos" w:eastAsia="Calibri" w:hAnsi="Aptos" w:cs="Calibri"/>
          <w:i/>
          <w:iCs/>
          <w:color w:val="000000" w:themeColor="text1"/>
          <w:sz w:val="24"/>
          <w:szCs w:val="24"/>
        </w:rPr>
        <w:t>B</w:t>
      </w:r>
      <w:r w:rsidR="00255DCE" w:rsidRPr="0016569A">
        <w:rPr>
          <w:rFonts w:ascii="Aptos" w:eastAsia="Calibri" w:hAnsi="Aptos" w:cs="Calibri"/>
          <w:i/>
          <w:iCs/>
          <w:color w:val="000000" w:themeColor="text1"/>
          <w:sz w:val="24"/>
          <w:szCs w:val="24"/>
        </w:rPr>
        <w:t>y Tessa Harris</w:t>
      </w:r>
      <w:r w:rsidR="00F97B48">
        <w:rPr>
          <w:rFonts w:ascii="Aptos" w:eastAsia="Calibri" w:hAnsi="Aptos" w:cs="Calibri"/>
          <w:i/>
          <w:iCs/>
          <w:color w:val="000000" w:themeColor="text1"/>
          <w:sz w:val="24"/>
          <w:szCs w:val="24"/>
        </w:rPr>
        <w:t xml:space="preserve">, </w:t>
      </w:r>
      <w:r w:rsidR="008E1918">
        <w:rPr>
          <w:rFonts w:ascii="Aptos" w:eastAsia="Calibri" w:hAnsi="Aptos" w:cs="Calibri"/>
          <w:i/>
          <w:iCs/>
          <w:color w:val="000000" w:themeColor="text1"/>
          <w:sz w:val="24"/>
          <w:szCs w:val="24"/>
        </w:rPr>
        <w:t xml:space="preserve">KDE’s </w:t>
      </w:r>
      <w:r w:rsidR="00F97B48">
        <w:rPr>
          <w:rFonts w:ascii="Aptos" w:eastAsia="Calibri" w:hAnsi="Aptos" w:cs="Calibri"/>
          <w:i/>
          <w:iCs/>
          <w:color w:val="000000" w:themeColor="text1"/>
          <w:sz w:val="24"/>
          <w:szCs w:val="24"/>
        </w:rPr>
        <w:t>Division of Educator Preparation and Certification</w:t>
      </w:r>
    </w:p>
    <w:p w14:paraId="6E9B152B" w14:textId="77777777" w:rsidR="002C4809" w:rsidRPr="0016569A" w:rsidRDefault="002C4809" w:rsidP="00255DCE">
      <w:pPr>
        <w:spacing w:after="0" w:line="240" w:lineRule="auto"/>
        <w:rPr>
          <w:rFonts w:ascii="Aptos" w:eastAsia="Calibri" w:hAnsi="Aptos" w:cs="Calibri"/>
          <w:color w:val="000000" w:themeColor="text1"/>
          <w:sz w:val="24"/>
          <w:szCs w:val="24"/>
        </w:rPr>
      </w:pPr>
    </w:p>
    <w:p w14:paraId="1EF17339" w14:textId="6DE3D797" w:rsidR="00255DCE" w:rsidRDefault="00255DCE" w:rsidP="00255DCE">
      <w:pPr>
        <w:spacing w:after="0" w:line="240" w:lineRule="auto"/>
        <w:rPr>
          <w:rFonts w:ascii="Aptos" w:eastAsia="Calibri" w:hAnsi="Aptos" w:cs="Calibri"/>
          <w:color w:val="000000" w:themeColor="text1"/>
          <w:sz w:val="24"/>
          <w:szCs w:val="24"/>
        </w:rPr>
      </w:pPr>
      <w:r w:rsidRPr="0016569A">
        <w:rPr>
          <w:rFonts w:ascii="Aptos" w:eastAsia="Calibri" w:hAnsi="Aptos" w:cs="Calibri"/>
          <w:color w:val="000000" w:themeColor="text1"/>
          <w:sz w:val="24"/>
          <w:szCs w:val="24"/>
        </w:rPr>
        <w:t xml:space="preserve">Reporting of National </w:t>
      </w:r>
      <w:r w:rsidR="00B56220" w:rsidRPr="0016569A">
        <w:rPr>
          <w:rFonts w:ascii="Aptos" w:eastAsia="Calibri" w:hAnsi="Aptos" w:cs="Calibri"/>
          <w:color w:val="000000" w:themeColor="text1"/>
          <w:sz w:val="24"/>
          <w:szCs w:val="24"/>
        </w:rPr>
        <w:t>Board-Certified</w:t>
      </w:r>
      <w:r w:rsidRPr="0016569A">
        <w:rPr>
          <w:rFonts w:ascii="Aptos" w:eastAsia="Calibri" w:hAnsi="Aptos" w:cs="Calibri"/>
          <w:color w:val="000000" w:themeColor="text1"/>
          <w:sz w:val="24"/>
          <w:szCs w:val="24"/>
        </w:rPr>
        <w:t xml:space="preserve"> Teachers (NBCT) is needed to ensure they are included in district and school-level reporting. </w:t>
      </w:r>
    </w:p>
    <w:p w14:paraId="1E14AABA" w14:textId="77777777" w:rsidR="00B56220" w:rsidRPr="0016569A" w:rsidRDefault="00B56220" w:rsidP="00255DCE">
      <w:pPr>
        <w:spacing w:after="0" w:line="240" w:lineRule="auto"/>
        <w:rPr>
          <w:rFonts w:ascii="Aptos" w:eastAsia="Calibri" w:hAnsi="Aptos" w:cs="Calibri"/>
          <w:color w:val="000000" w:themeColor="text1"/>
          <w:sz w:val="24"/>
          <w:szCs w:val="24"/>
        </w:rPr>
      </w:pPr>
    </w:p>
    <w:p w14:paraId="2FDE275A" w14:textId="77777777" w:rsidR="00255DCE" w:rsidRPr="0016569A" w:rsidRDefault="00255DCE" w:rsidP="00255DCE">
      <w:pPr>
        <w:pStyle w:val="ListParagraph"/>
        <w:numPr>
          <w:ilvl w:val="0"/>
          <w:numId w:val="21"/>
        </w:numPr>
        <w:contextualSpacing w:val="0"/>
        <w:rPr>
          <w:rFonts w:ascii="Aptos" w:eastAsia="Calibri" w:hAnsi="Aptos"/>
          <w:color w:val="000000" w:themeColor="text1"/>
          <w:sz w:val="24"/>
          <w:szCs w:val="24"/>
        </w:rPr>
      </w:pPr>
      <w:r w:rsidRPr="0016569A">
        <w:rPr>
          <w:rFonts w:ascii="Aptos" w:eastAsia="Calibri" w:hAnsi="Aptos"/>
          <w:color w:val="000000" w:themeColor="text1"/>
          <w:sz w:val="24"/>
          <w:szCs w:val="24"/>
        </w:rPr>
        <w:t xml:space="preserve">Districts must use </w:t>
      </w:r>
      <w:r w:rsidRPr="0016569A">
        <w:rPr>
          <w:rFonts w:ascii="Aptos" w:eastAsia="Calibri" w:hAnsi="Aptos"/>
          <w:b/>
          <w:bCs/>
          <w:color w:val="000000" w:themeColor="text1"/>
          <w:sz w:val="24"/>
          <w:szCs w:val="24"/>
        </w:rPr>
        <w:t>Object Code 0114 (National Board supplement)</w:t>
      </w:r>
      <w:r w:rsidRPr="0016569A">
        <w:rPr>
          <w:rFonts w:ascii="Aptos" w:eastAsia="Calibri" w:hAnsi="Aptos"/>
          <w:color w:val="000000" w:themeColor="text1"/>
          <w:sz w:val="24"/>
          <w:szCs w:val="24"/>
        </w:rPr>
        <w:t xml:space="preserve"> within PSD submissions to identify NBCTs. If this code is omitted, these educators will not be captured for reporting.</w:t>
      </w:r>
    </w:p>
    <w:p w14:paraId="789872C5" w14:textId="77777777" w:rsidR="00255DCE" w:rsidRPr="0016569A" w:rsidRDefault="00255DCE" w:rsidP="00255DCE">
      <w:pPr>
        <w:pStyle w:val="ListParagraph"/>
        <w:numPr>
          <w:ilvl w:val="0"/>
          <w:numId w:val="21"/>
        </w:numPr>
        <w:rPr>
          <w:rFonts w:ascii="Aptos" w:eastAsia="Calibri" w:hAnsi="Aptos"/>
          <w:color w:val="000000" w:themeColor="text1"/>
          <w:sz w:val="24"/>
          <w:szCs w:val="24"/>
        </w:rPr>
      </w:pPr>
      <w:r w:rsidRPr="0016569A">
        <w:rPr>
          <w:rFonts w:ascii="Aptos" w:eastAsia="Calibri" w:hAnsi="Aptos"/>
          <w:color w:val="000000" w:themeColor="text1"/>
          <w:sz w:val="24"/>
          <w:szCs w:val="24"/>
        </w:rPr>
        <w:t>NBCTs who are not receiving the supplement (for example, those teaching outside their National Board certification content area) will not be identifiable through this method and therefore cannot be included in location-based reporting at this time.</w:t>
      </w:r>
    </w:p>
    <w:p w14:paraId="0B77EFEC" w14:textId="77777777" w:rsidR="00255DCE" w:rsidRPr="0016569A" w:rsidRDefault="00255DCE" w:rsidP="00255DCE">
      <w:pPr>
        <w:spacing w:after="0" w:line="240" w:lineRule="auto"/>
        <w:rPr>
          <w:rFonts w:ascii="Aptos" w:eastAsia="Calibri" w:hAnsi="Aptos" w:cs="Calibri"/>
          <w:color w:val="000000" w:themeColor="text1"/>
          <w:sz w:val="24"/>
          <w:szCs w:val="24"/>
        </w:rPr>
      </w:pPr>
    </w:p>
    <w:p w14:paraId="133BEA0F" w14:textId="77777777" w:rsidR="00255DCE" w:rsidRPr="0016569A" w:rsidRDefault="00255DCE" w:rsidP="00255DCE">
      <w:pPr>
        <w:spacing w:after="0" w:line="240" w:lineRule="auto"/>
        <w:rPr>
          <w:rFonts w:ascii="Aptos" w:eastAsia="Calibri" w:hAnsi="Aptos" w:cs="Calibri"/>
          <w:color w:val="000000" w:themeColor="text1"/>
          <w:sz w:val="24"/>
          <w:szCs w:val="24"/>
        </w:rPr>
      </w:pPr>
      <w:r w:rsidRPr="0016569A">
        <w:rPr>
          <w:rFonts w:ascii="Aptos" w:eastAsia="Calibri" w:hAnsi="Aptos" w:cs="Calibri"/>
          <w:color w:val="000000" w:themeColor="text1"/>
          <w:sz w:val="24"/>
          <w:szCs w:val="24"/>
        </w:rPr>
        <w:t>We encourage districts to review their PSD submissions and verify that Object Code 0114 is being applied correctly for all eligible teachers.</w:t>
      </w:r>
    </w:p>
    <w:p w14:paraId="7C8EF333" w14:textId="77777777" w:rsidR="00255DCE" w:rsidRPr="0016569A" w:rsidRDefault="00255DCE" w:rsidP="00255DCE">
      <w:pPr>
        <w:spacing w:after="0" w:line="240" w:lineRule="auto"/>
        <w:rPr>
          <w:rFonts w:ascii="Aptos" w:eastAsia="Calibri" w:hAnsi="Aptos" w:cs="Calibri"/>
          <w:color w:val="000000" w:themeColor="text1"/>
          <w:sz w:val="24"/>
          <w:szCs w:val="24"/>
        </w:rPr>
      </w:pPr>
    </w:p>
    <w:p w14:paraId="1314DCBF" w14:textId="77777777" w:rsidR="00255DCE" w:rsidRPr="0016569A" w:rsidRDefault="00255DCE" w:rsidP="00255DCE">
      <w:pPr>
        <w:spacing w:after="0" w:line="240" w:lineRule="auto"/>
        <w:rPr>
          <w:rFonts w:ascii="Aptos" w:eastAsia="Calibri" w:hAnsi="Aptos" w:cs="Calibri"/>
          <w:color w:val="000000" w:themeColor="text1"/>
          <w:sz w:val="24"/>
          <w:szCs w:val="24"/>
        </w:rPr>
      </w:pPr>
      <w:r w:rsidRPr="0016569A">
        <w:rPr>
          <w:rFonts w:ascii="Aptos" w:eastAsia="Calibri" w:hAnsi="Aptos" w:cs="Calibri"/>
          <w:color w:val="000000" w:themeColor="text1"/>
          <w:sz w:val="24"/>
          <w:szCs w:val="24"/>
        </w:rPr>
        <w:t>Thank you for your diligence and continued partnership in maintaining accurate statewide reporting!</w:t>
      </w:r>
    </w:p>
    <w:p w14:paraId="2265508C" w14:textId="77777777" w:rsidR="00255DCE" w:rsidRDefault="00255DCE" w:rsidP="00255DCE">
      <w:pPr>
        <w:spacing w:after="0" w:line="240" w:lineRule="auto"/>
        <w:rPr>
          <w:rFonts w:ascii="Calibri" w:eastAsia="Calibri" w:hAnsi="Calibri" w:cs="Calibri"/>
          <w:color w:val="000000" w:themeColor="text1"/>
        </w:rPr>
      </w:pPr>
    </w:p>
    <w:p w14:paraId="4A5F0E56" w14:textId="77777777" w:rsidR="003B3486" w:rsidRPr="0049568B" w:rsidRDefault="003B3486" w:rsidP="00995B5A">
      <w:pPr>
        <w:pStyle w:val="NormalWeb"/>
        <w:spacing w:before="0" w:beforeAutospacing="0" w:after="225" w:afterAutospacing="0"/>
        <w:rPr>
          <w:rFonts w:ascii="Aptos" w:hAnsi="Aptos" w:cstheme="minorHAnsi"/>
          <w:color w:val="223942"/>
        </w:rPr>
      </w:pPr>
    </w:p>
    <w:p w14:paraId="7ECF66C3" w14:textId="77777777" w:rsidR="0085613D" w:rsidRDefault="0085613D" w:rsidP="0085613D">
      <w:pPr>
        <w:spacing w:after="0" w:line="240" w:lineRule="auto"/>
        <w:rPr>
          <w:rFonts w:ascii="Aptos" w:eastAsia="Calibri" w:hAnsi="Aptos" w:cs="Calibri"/>
          <w:b/>
          <w:bCs/>
          <w:color w:val="000000" w:themeColor="text1"/>
          <w:sz w:val="28"/>
          <w:szCs w:val="28"/>
        </w:rPr>
      </w:pPr>
      <w:r w:rsidRPr="004E6341">
        <w:rPr>
          <w:rFonts w:ascii="Aptos" w:eastAsia="Calibri" w:hAnsi="Aptos" w:cs="Calibri"/>
          <w:b/>
          <w:bCs/>
          <w:color w:val="000000" w:themeColor="text1"/>
          <w:sz w:val="28"/>
          <w:szCs w:val="28"/>
        </w:rPr>
        <w:t>FY2027</w:t>
      </w:r>
      <w:r w:rsidRPr="0085613D">
        <w:rPr>
          <w:rFonts w:ascii="Aptos" w:eastAsia="Calibri" w:hAnsi="Aptos" w:cs="Calibri"/>
          <w:b/>
          <w:bCs/>
          <w:color w:val="000000" w:themeColor="text1"/>
          <w:sz w:val="28"/>
          <w:szCs w:val="28"/>
        </w:rPr>
        <w:t xml:space="preserve"> Indirect Cost Rates</w:t>
      </w:r>
    </w:p>
    <w:p w14:paraId="22FE08F8" w14:textId="77777777" w:rsidR="00AE004D" w:rsidRPr="0085613D" w:rsidRDefault="00AE004D" w:rsidP="0085613D">
      <w:pPr>
        <w:spacing w:after="0" w:line="240" w:lineRule="auto"/>
        <w:rPr>
          <w:rFonts w:ascii="Aptos" w:eastAsia="Calibri" w:hAnsi="Aptos" w:cs="Calibri"/>
          <w:b/>
          <w:bCs/>
          <w:color w:val="000000" w:themeColor="text1"/>
          <w:sz w:val="28"/>
          <w:szCs w:val="28"/>
        </w:rPr>
      </w:pPr>
    </w:p>
    <w:p w14:paraId="75A636C8" w14:textId="207234E0" w:rsidR="0085613D" w:rsidRPr="00957279" w:rsidRDefault="0085613D" w:rsidP="0085613D">
      <w:pPr>
        <w:spacing w:after="0" w:line="240" w:lineRule="auto"/>
        <w:rPr>
          <w:rFonts w:ascii="Aptos" w:eastAsia="Calibri" w:hAnsi="Aptos" w:cs="Calibri"/>
          <w:color w:val="000000" w:themeColor="text1"/>
          <w:sz w:val="24"/>
          <w:szCs w:val="24"/>
        </w:rPr>
      </w:pPr>
      <w:r w:rsidRPr="00957279">
        <w:rPr>
          <w:rFonts w:ascii="Aptos" w:eastAsia="Calibri" w:hAnsi="Aptos" w:cs="Calibri"/>
          <w:color w:val="000000" w:themeColor="text1"/>
          <w:sz w:val="24"/>
          <w:szCs w:val="24"/>
        </w:rPr>
        <w:t>The FY2027 indirect cost rates for all districts were approved at the June Kentucky Board of Education (KBE) meeting. All rates are posted at the bottom of the</w:t>
      </w:r>
      <w:r w:rsidR="00983959">
        <w:rPr>
          <w:rFonts w:ascii="Aptos" w:eastAsia="Calibri" w:hAnsi="Aptos" w:cs="Calibri"/>
          <w:color w:val="000000" w:themeColor="text1"/>
          <w:sz w:val="24"/>
          <w:szCs w:val="24"/>
        </w:rPr>
        <w:t xml:space="preserve"> Chart of Accounts webpage at </w:t>
      </w:r>
      <w:r w:rsidRPr="00957279">
        <w:rPr>
          <w:rFonts w:ascii="Aptos" w:eastAsia="Calibri" w:hAnsi="Aptos" w:cs="Calibri"/>
          <w:color w:val="000000" w:themeColor="text1"/>
          <w:sz w:val="24"/>
          <w:szCs w:val="24"/>
        </w:rPr>
        <w:t> </w:t>
      </w:r>
      <w:hyperlink r:id="rId23" w:tgtFrame="_blank" w:history="1">
        <w:r w:rsidR="00983959">
          <w:rPr>
            <w:rStyle w:val="Hyperlink"/>
            <w:rFonts w:ascii="Aptos" w:eastAsia="Calibri" w:hAnsi="Aptos" w:cs="Calibri"/>
            <w:sz w:val="24"/>
            <w:szCs w:val="24"/>
          </w:rPr>
          <w:t xml:space="preserve">Indirect Cost Rates </w:t>
        </w:r>
      </w:hyperlink>
      <w:r w:rsidRPr="00957279">
        <w:rPr>
          <w:rFonts w:ascii="Aptos" w:eastAsia="Calibri" w:hAnsi="Aptos" w:cs="Calibri"/>
          <w:color w:val="000000" w:themeColor="text1"/>
          <w:sz w:val="24"/>
          <w:szCs w:val="24"/>
        </w:rPr>
        <w:t> on the Kentucky Department of Education's website. </w:t>
      </w:r>
    </w:p>
    <w:p w14:paraId="04907EE3" w14:textId="77777777" w:rsidR="0085613D" w:rsidRPr="00957279" w:rsidRDefault="0085613D" w:rsidP="0085613D">
      <w:pPr>
        <w:spacing w:after="0" w:line="240" w:lineRule="auto"/>
        <w:rPr>
          <w:rFonts w:ascii="Aptos" w:eastAsia="Calibri" w:hAnsi="Aptos" w:cs="Calibri"/>
          <w:color w:val="000000" w:themeColor="text1"/>
          <w:sz w:val="24"/>
          <w:szCs w:val="24"/>
        </w:rPr>
      </w:pPr>
    </w:p>
    <w:p w14:paraId="3660710E" w14:textId="462F413D" w:rsidR="0085613D" w:rsidRPr="00957279" w:rsidRDefault="0085613D" w:rsidP="0085613D">
      <w:pPr>
        <w:spacing w:after="0" w:line="240" w:lineRule="auto"/>
        <w:rPr>
          <w:rFonts w:ascii="Aptos" w:eastAsia="Calibri" w:hAnsi="Aptos" w:cs="Calibri"/>
          <w:color w:val="000000" w:themeColor="text1"/>
          <w:sz w:val="24"/>
          <w:szCs w:val="24"/>
        </w:rPr>
      </w:pPr>
      <w:r w:rsidRPr="00957279">
        <w:rPr>
          <w:rFonts w:ascii="Aptos" w:eastAsia="Calibri" w:hAnsi="Aptos" w:cs="Calibri"/>
          <w:color w:val="000000" w:themeColor="text1"/>
          <w:sz w:val="24"/>
          <w:szCs w:val="24"/>
        </w:rPr>
        <w:t xml:space="preserve">The rates reflect a three-year rolling average for both the non-restricted rate and restricted rate. Feel free to  </w:t>
      </w:r>
      <w:r w:rsidR="005C2C4E">
        <w:rPr>
          <w:rFonts w:ascii="Aptos" w:eastAsia="Calibri" w:hAnsi="Aptos" w:cs="Calibri"/>
          <w:color w:val="000000" w:themeColor="text1"/>
          <w:sz w:val="24"/>
          <w:szCs w:val="24"/>
        </w:rPr>
        <w:t xml:space="preserve">email </w:t>
      </w:r>
      <w:hyperlink r:id="rId24" w:history="1">
        <w:r w:rsidR="00983959">
          <w:rPr>
            <w:rStyle w:val="Hyperlink"/>
            <w:rFonts w:ascii="Aptos" w:eastAsia="Calibri" w:hAnsi="Aptos" w:cs="Calibri"/>
            <w:sz w:val="24"/>
            <w:szCs w:val="24"/>
          </w:rPr>
          <w:t>Sheila Miller</w:t>
        </w:r>
      </w:hyperlink>
      <w:r w:rsidRPr="00957279">
        <w:rPr>
          <w:rFonts w:ascii="Aptos" w:eastAsia="Calibri" w:hAnsi="Aptos" w:cs="Calibri"/>
          <w:color w:val="000000" w:themeColor="text1"/>
          <w:sz w:val="24"/>
          <w:szCs w:val="24"/>
        </w:rPr>
        <w:t xml:space="preserve"> if you have any questions.</w:t>
      </w:r>
    </w:p>
    <w:p w14:paraId="2CDDEE78" w14:textId="77777777" w:rsidR="0085613D" w:rsidRPr="00957279" w:rsidRDefault="0085613D" w:rsidP="0085613D">
      <w:pPr>
        <w:spacing w:after="0" w:line="240" w:lineRule="auto"/>
        <w:rPr>
          <w:rFonts w:ascii="Aptos" w:eastAsia="Calibri" w:hAnsi="Aptos" w:cs="Calibri"/>
          <w:color w:val="000000" w:themeColor="text1"/>
        </w:rPr>
      </w:pPr>
    </w:p>
    <w:p w14:paraId="45FD0C52" w14:textId="77777777" w:rsidR="0016569A" w:rsidRDefault="0016569A" w:rsidP="00534DBC">
      <w:pPr>
        <w:rPr>
          <w:rFonts w:ascii="Aptos" w:hAnsi="Aptos" w:cstheme="minorHAnsi"/>
          <w:b/>
          <w:bCs/>
          <w:sz w:val="28"/>
          <w:szCs w:val="28"/>
        </w:rPr>
      </w:pPr>
    </w:p>
    <w:p w14:paraId="5545345C" w14:textId="77777777" w:rsidR="0063139D" w:rsidRPr="0063139D" w:rsidRDefault="0063139D" w:rsidP="0063139D">
      <w:pPr>
        <w:spacing w:line="300" w:lineRule="atLeast"/>
        <w:jc w:val="both"/>
        <w:rPr>
          <w:rFonts w:ascii="Aptos" w:hAnsi="Aptos"/>
          <w:b/>
          <w:bCs/>
          <w:sz w:val="28"/>
          <w:szCs w:val="28"/>
        </w:rPr>
      </w:pPr>
      <w:r w:rsidRPr="004E6341">
        <w:rPr>
          <w:rFonts w:ascii="Aptos" w:hAnsi="Aptos"/>
          <w:b/>
          <w:bCs/>
          <w:sz w:val="28"/>
          <w:szCs w:val="28"/>
        </w:rPr>
        <w:t>Small</w:t>
      </w:r>
      <w:r w:rsidRPr="0063139D">
        <w:rPr>
          <w:rFonts w:ascii="Aptos" w:hAnsi="Aptos"/>
          <w:b/>
          <w:bCs/>
          <w:sz w:val="28"/>
          <w:szCs w:val="28"/>
        </w:rPr>
        <w:t xml:space="preserve"> Purchase Threshold Increases under Bid Law and the KMPC</w:t>
      </w:r>
    </w:p>
    <w:p w14:paraId="412E214E" w14:textId="6DE51621" w:rsidR="0063139D" w:rsidRPr="003B3486" w:rsidRDefault="0063139D" w:rsidP="0063139D">
      <w:pPr>
        <w:spacing w:line="300" w:lineRule="atLeast"/>
        <w:jc w:val="both"/>
        <w:rPr>
          <w:rFonts w:ascii="Aptos" w:hAnsi="Aptos"/>
          <w:sz w:val="24"/>
          <w:szCs w:val="24"/>
        </w:rPr>
      </w:pPr>
      <w:r w:rsidRPr="003B3486">
        <w:rPr>
          <w:rFonts w:ascii="Aptos" w:hAnsi="Aptos"/>
          <w:sz w:val="24"/>
          <w:szCs w:val="24"/>
        </w:rPr>
        <w:t>A district’s purchasing process is governed by Bid Law</w:t>
      </w:r>
      <w:r w:rsidR="00565F95">
        <w:rPr>
          <w:rFonts w:ascii="Aptos" w:hAnsi="Aptos"/>
          <w:sz w:val="24"/>
          <w:szCs w:val="24"/>
        </w:rPr>
        <w:t xml:space="preserve"> </w:t>
      </w:r>
      <w:hyperlink r:id="rId25" w:tgtFrame="_blank" w:history="1">
        <w:r w:rsidR="00C918B3">
          <w:rPr>
            <w:rStyle w:val="Hyperlink"/>
            <w:rFonts w:ascii="Helvetica" w:hAnsi="Helvetica" w:cs="Helvetica"/>
            <w:color w:val="2966B1"/>
            <w:sz w:val="23"/>
            <w:szCs w:val="23"/>
          </w:rPr>
          <w:t>KRS 424.260</w:t>
        </w:r>
      </w:hyperlink>
      <w:r w:rsidRPr="003B3486">
        <w:rPr>
          <w:rFonts w:ascii="Aptos" w:hAnsi="Aptos"/>
          <w:sz w:val="24"/>
          <w:szCs w:val="24"/>
        </w:rPr>
        <w:t xml:space="preserve">, unless the district has adopted the Kentucky Model Procurement Code (KMPC) in accordance with </w:t>
      </w:r>
      <w:hyperlink r:id="rId26" w:tgtFrame="_blank" w:history="1">
        <w:r w:rsidR="00AE40E8">
          <w:rPr>
            <w:rStyle w:val="Hyperlink"/>
            <w:rFonts w:ascii="Helvetica" w:hAnsi="Helvetica" w:cs="Helvetica"/>
            <w:color w:val="2966B1"/>
            <w:sz w:val="23"/>
            <w:szCs w:val="23"/>
          </w:rPr>
          <w:t>KRS 45A.343</w:t>
        </w:r>
      </w:hyperlink>
      <w:r w:rsidR="00AE40E8">
        <w:rPr>
          <w:rFonts w:ascii="Helvetica" w:hAnsi="Helvetica" w:cs="Helvetica"/>
          <w:color w:val="223942"/>
          <w:sz w:val="23"/>
          <w:szCs w:val="23"/>
        </w:rPr>
        <w:t>.</w:t>
      </w:r>
      <w:r w:rsidRPr="003B3486">
        <w:rPr>
          <w:rFonts w:ascii="Aptos" w:hAnsi="Aptos"/>
          <w:sz w:val="24"/>
          <w:szCs w:val="24"/>
        </w:rPr>
        <w:t xml:space="preserve"> Both Bid Law and the KMPC establish small purchase thresholds for Kentucky school districts, etc. </w:t>
      </w:r>
    </w:p>
    <w:p w14:paraId="7181C15B" w14:textId="77777777" w:rsidR="0063139D" w:rsidRPr="003B3486" w:rsidRDefault="0063139D" w:rsidP="0063139D">
      <w:pPr>
        <w:spacing w:line="300" w:lineRule="atLeast"/>
        <w:jc w:val="both"/>
        <w:rPr>
          <w:rFonts w:ascii="Aptos" w:hAnsi="Aptos"/>
          <w:sz w:val="24"/>
          <w:szCs w:val="24"/>
        </w:rPr>
      </w:pPr>
      <w:r w:rsidRPr="003B3486">
        <w:rPr>
          <w:rFonts w:ascii="Aptos" w:hAnsi="Aptos"/>
          <w:sz w:val="24"/>
          <w:szCs w:val="24"/>
        </w:rPr>
        <w:t xml:space="preserve">As of </w:t>
      </w:r>
      <w:r w:rsidRPr="003B3486">
        <w:rPr>
          <w:rFonts w:ascii="Aptos" w:hAnsi="Aptos"/>
          <w:b/>
          <w:bCs/>
          <w:sz w:val="24"/>
          <w:szCs w:val="24"/>
        </w:rPr>
        <w:t>July 15, 2026</w:t>
      </w:r>
      <w:r w:rsidRPr="003B3486">
        <w:rPr>
          <w:rFonts w:ascii="Aptos" w:hAnsi="Aptos"/>
          <w:sz w:val="24"/>
          <w:szCs w:val="24"/>
        </w:rPr>
        <w:t xml:space="preserve">, Kentucky school districts have a new and higher small purchase threshold in place of $50,000. That means that before making purchases or contracts over </w:t>
      </w:r>
      <w:r w:rsidRPr="003B3486">
        <w:rPr>
          <w:rFonts w:ascii="Aptos" w:hAnsi="Aptos"/>
          <w:b/>
          <w:bCs/>
          <w:sz w:val="24"/>
          <w:szCs w:val="24"/>
        </w:rPr>
        <w:t>$50,000</w:t>
      </w:r>
      <w:r w:rsidRPr="003B3486">
        <w:rPr>
          <w:rFonts w:ascii="Aptos" w:hAnsi="Aptos"/>
          <w:sz w:val="24"/>
          <w:szCs w:val="24"/>
        </w:rPr>
        <w:t>, a competitive procurement process must be followed (unless a non-competitive statutory exemption applies).</w:t>
      </w:r>
    </w:p>
    <w:p w14:paraId="4D06AD8B" w14:textId="77777777" w:rsidR="0063139D" w:rsidRPr="003B3486" w:rsidRDefault="0063139D" w:rsidP="0063139D">
      <w:pPr>
        <w:spacing w:line="300" w:lineRule="atLeast"/>
        <w:jc w:val="both"/>
        <w:rPr>
          <w:rFonts w:ascii="Aptos" w:hAnsi="Aptos"/>
          <w:sz w:val="24"/>
          <w:szCs w:val="24"/>
        </w:rPr>
      </w:pPr>
      <w:r w:rsidRPr="003B3486">
        <w:rPr>
          <w:rFonts w:ascii="Aptos" w:hAnsi="Aptos"/>
          <w:sz w:val="24"/>
          <w:szCs w:val="24"/>
        </w:rPr>
        <w:lastRenderedPageBreak/>
        <w:t>For Bid Law Districts – see KRS 424.260 (as revised July 15, 2026).</w:t>
      </w:r>
    </w:p>
    <w:p w14:paraId="143C8C5C" w14:textId="77777777" w:rsidR="0063139D" w:rsidRPr="003B3486" w:rsidRDefault="0063139D" w:rsidP="0063139D">
      <w:pPr>
        <w:spacing w:line="300" w:lineRule="atLeast"/>
        <w:jc w:val="both"/>
        <w:rPr>
          <w:rFonts w:ascii="Aptos" w:hAnsi="Aptos"/>
          <w:sz w:val="24"/>
          <w:szCs w:val="24"/>
        </w:rPr>
      </w:pPr>
      <w:r w:rsidRPr="003B3486">
        <w:rPr>
          <w:rFonts w:ascii="Aptos" w:hAnsi="Aptos"/>
          <w:sz w:val="24"/>
          <w:szCs w:val="24"/>
        </w:rPr>
        <w:t xml:space="preserve">For KMPC Districts – see KRS 45A.385 (as revised July 15, 2026).  </w:t>
      </w:r>
    </w:p>
    <w:p w14:paraId="6CDD0412" w14:textId="77777777" w:rsidR="0063139D" w:rsidRPr="003B3486" w:rsidRDefault="0063139D" w:rsidP="0063139D">
      <w:pPr>
        <w:spacing w:line="300" w:lineRule="atLeast"/>
        <w:jc w:val="both"/>
        <w:rPr>
          <w:rFonts w:ascii="Aptos" w:hAnsi="Aptos"/>
          <w:sz w:val="24"/>
          <w:szCs w:val="24"/>
        </w:rPr>
      </w:pPr>
      <w:r w:rsidRPr="003B3486">
        <w:rPr>
          <w:rFonts w:ascii="Aptos" w:hAnsi="Aptos"/>
          <w:sz w:val="24"/>
          <w:szCs w:val="24"/>
        </w:rPr>
        <w:t xml:space="preserve">Under both Bid Law and the KMPC, as of </w:t>
      </w:r>
      <w:r w:rsidRPr="003B3486">
        <w:rPr>
          <w:rFonts w:ascii="Aptos" w:hAnsi="Aptos"/>
          <w:b/>
          <w:bCs/>
          <w:sz w:val="24"/>
          <w:szCs w:val="24"/>
        </w:rPr>
        <w:t>January 1, 2030</w:t>
      </w:r>
      <w:r w:rsidRPr="003B3486">
        <w:rPr>
          <w:rFonts w:ascii="Aptos" w:hAnsi="Aptos"/>
          <w:sz w:val="24"/>
          <w:szCs w:val="24"/>
        </w:rPr>
        <w:t xml:space="preserve">, the $50,000 small-purchase threshold will automatically increase by </w:t>
      </w:r>
      <w:r w:rsidRPr="003B3486">
        <w:rPr>
          <w:rFonts w:ascii="Aptos" w:hAnsi="Aptos"/>
          <w:b/>
          <w:bCs/>
          <w:sz w:val="24"/>
          <w:szCs w:val="24"/>
        </w:rPr>
        <w:t>$10,000 every five years</w:t>
      </w:r>
      <w:r w:rsidRPr="003B3486">
        <w:rPr>
          <w:rFonts w:ascii="Aptos" w:hAnsi="Aptos"/>
          <w:sz w:val="24"/>
          <w:szCs w:val="24"/>
        </w:rPr>
        <w:t>. The Finance and Administration Cabinet is required to announce and publish the current threshold amount.</w:t>
      </w:r>
    </w:p>
    <w:p w14:paraId="620AC3B4" w14:textId="77777777" w:rsidR="0063139D" w:rsidRPr="003B3486" w:rsidRDefault="0063139D" w:rsidP="0063139D">
      <w:pPr>
        <w:spacing w:line="300" w:lineRule="atLeast"/>
        <w:jc w:val="both"/>
        <w:rPr>
          <w:rFonts w:ascii="Aptos" w:hAnsi="Aptos"/>
          <w:sz w:val="24"/>
          <w:szCs w:val="24"/>
        </w:rPr>
      </w:pPr>
      <w:r w:rsidRPr="003B3486">
        <w:rPr>
          <w:rFonts w:ascii="Aptos" w:hAnsi="Aptos"/>
          <w:sz w:val="24"/>
          <w:szCs w:val="24"/>
        </w:rPr>
        <w:t>School districts retain limited authority to use state, federal, cooperative, or other qualifying contracts when doing so results in a lower price.</w:t>
      </w:r>
    </w:p>
    <w:p w14:paraId="5202CA4C" w14:textId="77777777" w:rsidR="0063139D" w:rsidRPr="003B3486" w:rsidRDefault="0063139D" w:rsidP="0063139D">
      <w:pPr>
        <w:spacing w:before="100" w:beforeAutospacing="1" w:after="100" w:afterAutospacing="1" w:line="300" w:lineRule="atLeast"/>
        <w:jc w:val="both"/>
        <w:rPr>
          <w:rFonts w:ascii="Aptos" w:hAnsi="Aptos"/>
          <w:b/>
          <w:bCs/>
          <w:sz w:val="24"/>
          <w:szCs w:val="24"/>
        </w:rPr>
      </w:pPr>
      <w:r w:rsidRPr="003B3486">
        <w:rPr>
          <w:rFonts w:ascii="Aptos" w:hAnsi="Aptos"/>
          <w:b/>
          <w:bCs/>
          <w:sz w:val="24"/>
          <w:szCs w:val="24"/>
        </w:rPr>
        <w:t>Clarification on Purchasing Flexibility under Bid Law</w:t>
      </w:r>
    </w:p>
    <w:p w14:paraId="5017B3C1" w14:textId="77777777" w:rsidR="0063139D" w:rsidRPr="003B3486" w:rsidRDefault="0063139D" w:rsidP="0063139D">
      <w:pPr>
        <w:spacing w:before="100" w:beforeAutospacing="1" w:after="100" w:afterAutospacing="1" w:line="300" w:lineRule="atLeast"/>
        <w:jc w:val="both"/>
        <w:rPr>
          <w:rFonts w:ascii="Aptos" w:hAnsi="Aptos"/>
          <w:sz w:val="24"/>
          <w:szCs w:val="24"/>
        </w:rPr>
      </w:pPr>
      <w:r w:rsidRPr="003B3486">
        <w:rPr>
          <w:rFonts w:ascii="Aptos" w:hAnsi="Aptos"/>
          <w:sz w:val="24"/>
          <w:szCs w:val="24"/>
        </w:rPr>
        <w:t>As of July 15, 2026, revised KRS 424.260 also adds additional clarity on school district purchasing flexibility (making it like how cooperative purchasing works under the KMPC).</w:t>
      </w:r>
    </w:p>
    <w:p w14:paraId="3857CD67" w14:textId="77777777" w:rsidR="0063139D" w:rsidRPr="003B3486" w:rsidRDefault="0063139D" w:rsidP="0063139D">
      <w:pPr>
        <w:spacing w:before="100" w:beforeAutospacing="1" w:after="100" w:afterAutospacing="1" w:line="300" w:lineRule="atLeast"/>
        <w:jc w:val="both"/>
        <w:rPr>
          <w:rFonts w:ascii="Aptos" w:hAnsi="Aptos"/>
          <w:sz w:val="24"/>
          <w:szCs w:val="24"/>
        </w:rPr>
      </w:pPr>
      <w:r w:rsidRPr="003B3486">
        <w:rPr>
          <w:rFonts w:ascii="Aptos" w:hAnsi="Aptos"/>
          <w:sz w:val="24"/>
          <w:szCs w:val="24"/>
        </w:rPr>
        <w:t>Under KRS 454.260, school districts may buy supplies and equipment without advertising for bids when:</w:t>
      </w:r>
    </w:p>
    <w:p w14:paraId="1B6FBD8A" w14:textId="77777777" w:rsidR="0063139D" w:rsidRPr="003B3486" w:rsidRDefault="0063139D" w:rsidP="0063139D">
      <w:pPr>
        <w:numPr>
          <w:ilvl w:val="0"/>
          <w:numId w:val="15"/>
        </w:numPr>
        <w:spacing w:before="100" w:beforeAutospacing="1" w:after="100" w:afterAutospacing="1" w:line="300" w:lineRule="atLeast"/>
        <w:jc w:val="both"/>
        <w:rPr>
          <w:rFonts w:ascii="Aptos" w:eastAsia="Times New Roman" w:hAnsi="Aptos"/>
          <w:sz w:val="24"/>
          <w:szCs w:val="24"/>
        </w:rPr>
      </w:pPr>
      <w:r w:rsidRPr="003B3486">
        <w:rPr>
          <w:rFonts w:ascii="Aptos" w:eastAsia="Times New Roman" w:hAnsi="Aptos"/>
          <w:sz w:val="24"/>
          <w:szCs w:val="24"/>
        </w:rPr>
        <w:t>The items meet specifications of an existing state, federal (GSA), cooperative, or qualifying school district contract; and</w:t>
      </w:r>
    </w:p>
    <w:p w14:paraId="28C717CC" w14:textId="77777777" w:rsidR="0063139D" w:rsidRPr="003B3486" w:rsidRDefault="0063139D" w:rsidP="0063139D">
      <w:pPr>
        <w:numPr>
          <w:ilvl w:val="0"/>
          <w:numId w:val="15"/>
        </w:numPr>
        <w:spacing w:before="100" w:beforeAutospacing="1" w:after="100" w:afterAutospacing="1" w:line="300" w:lineRule="atLeast"/>
        <w:jc w:val="both"/>
        <w:rPr>
          <w:rFonts w:ascii="Aptos" w:eastAsia="Times New Roman" w:hAnsi="Aptos"/>
          <w:sz w:val="24"/>
          <w:szCs w:val="24"/>
        </w:rPr>
      </w:pPr>
      <w:r w:rsidRPr="003B3486">
        <w:rPr>
          <w:rFonts w:ascii="Aptos" w:eastAsia="Times New Roman" w:hAnsi="Aptos"/>
          <w:sz w:val="24"/>
          <w:szCs w:val="24"/>
        </w:rPr>
        <w:t>The price is lower than the contracted or bid price; and</w:t>
      </w:r>
    </w:p>
    <w:p w14:paraId="78E8BD94" w14:textId="77777777" w:rsidR="0063139D" w:rsidRPr="003B3486" w:rsidRDefault="0063139D" w:rsidP="0063139D">
      <w:pPr>
        <w:numPr>
          <w:ilvl w:val="0"/>
          <w:numId w:val="15"/>
        </w:numPr>
        <w:spacing w:before="100" w:beforeAutospacing="1" w:after="100" w:afterAutospacing="1" w:line="300" w:lineRule="atLeast"/>
        <w:jc w:val="both"/>
        <w:rPr>
          <w:rFonts w:ascii="Aptos" w:eastAsia="Times New Roman" w:hAnsi="Aptos"/>
          <w:sz w:val="24"/>
          <w:szCs w:val="24"/>
        </w:rPr>
      </w:pPr>
      <w:r w:rsidRPr="003B3486">
        <w:rPr>
          <w:rFonts w:ascii="Aptos" w:eastAsia="Times New Roman" w:hAnsi="Aptos"/>
          <w:sz w:val="24"/>
          <w:szCs w:val="24"/>
        </w:rPr>
        <w:t xml:space="preserve">The district's finance or purchasing officer certifies compliance. </w:t>
      </w:r>
    </w:p>
    <w:p w14:paraId="13BDDA1E" w14:textId="77777777" w:rsidR="0063139D" w:rsidRDefault="0063139D" w:rsidP="0063139D">
      <w:pPr>
        <w:spacing w:before="100" w:beforeAutospacing="1" w:after="100" w:afterAutospacing="1" w:line="300" w:lineRule="atLeast"/>
        <w:jc w:val="both"/>
        <w:rPr>
          <w:rFonts w:ascii="Aptos" w:hAnsi="Aptos"/>
          <w:sz w:val="24"/>
          <w:szCs w:val="24"/>
        </w:rPr>
      </w:pPr>
      <w:r w:rsidRPr="003B3486">
        <w:rPr>
          <w:rFonts w:ascii="Aptos" w:hAnsi="Aptos"/>
          <w:sz w:val="24"/>
          <w:szCs w:val="24"/>
        </w:rPr>
        <w:t xml:space="preserve">However, once the district has formally started its own bidding process for a specific item, </w:t>
      </w:r>
      <w:r w:rsidRPr="004C433E">
        <w:rPr>
          <w:rFonts w:ascii="Aptos" w:hAnsi="Aptos"/>
          <w:sz w:val="24"/>
          <w:szCs w:val="24"/>
        </w:rPr>
        <w:t>this exception cannot be used unless all bids are rejected.</w:t>
      </w:r>
    </w:p>
    <w:p w14:paraId="72132C5F" w14:textId="77777777" w:rsidR="000C7FDB" w:rsidRPr="000C7FDB" w:rsidRDefault="000C7FDB" w:rsidP="000C7FDB">
      <w:pPr>
        <w:spacing w:before="100" w:beforeAutospacing="1" w:after="100" w:afterAutospacing="1" w:line="240" w:lineRule="auto"/>
        <w:outlineLvl w:val="2"/>
        <w:rPr>
          <w:rFonts w:ascii="Aptos" w:eastAsia="Times New Roman" w:hAnsi="Aptos" w:cs="Times New Roman"/>
          <w:b/>
          <w:bCs/>
          <w:sz w:val="28"/>
          <w:szCs w:val="28"/>
        </w:rPr>
      </w:pPr>
      <w:r w:rsidRPr="000C7FDB">
        <w:rPr>
          <w:rFonts w:ascii="Aptos" w:eastAsia="Times New Roman" w:hAnsi="Aptos" w:cs="Times New Roman"/>
          <w:b/>
          <w:bCs/>
          <w:sz w:val="28"/>
          <w:szCs w:val="28"/>
        </w:rPr>
        <w:t>Training Opportunities with the KY Learning Hub</w:t>
      </w:r>
    </w:p>
    <w:p w14:paraId="649A1B0A" w14:textId="77777777" w:rsidR="000C7FDB" w:rsidRPr="000C7FDB" w:rsidRDefault="000C7FDB" w:rsidP="000C7FDB">
      <w:pPr>
        <w:spacing w:before="100" w:beforeAutospacing="1" w:after="100" w:afterAutospacing="1" w:line="240" w:lineRule="auto"/>
        <w:rPr>
          <w:rFonts w:ascii="Aptos" w:eastAsia="Times New Roman" w:hAnsi="Aptos" w:cs="Times New Roman"/>
          <w:sz w:val="24"/>
          <w:szCs w:val="24"/>
        </w:rPr>
      </w:pPr>
      <w:r w:rsidRPr="000C7FDB">
        <w:rPr>
          <w:rFonts w:ascii="Aptos" w:eastAsia="Times New Roman" w:hAnsi="Aptos" w:cs="Times New Roman"/>
          <w:sz w:val="24"/>
          <w:szCs w:val="24"/>
        </w:rPr>
        <w:t xml:space="preserve">The Kentucky Department of Education (KDE) is excited to offer finance officer, online Canvas Training courses through the </w:t>
      </w:r>
      <w:hyperlink r:id="rId27" w:tgtFrame="_blank" w:history="1">
        <w:r w:rsidRPr="000C7FDB">
          <w:rPr>
            <w:rFonts w:ascii="Aptos" w:eastAsia="Times New Roman" w:hAnsi="Aptos" w:cs="Times New Roman"/>
            <w:color w:val="0000FF"/>
            <w:sz w:val="24"/>
            <w:szCs w:val="24"/>
            <w:u w:val="single"/>
          </w:rPr>
          <w:t>KY Learning Hub</w:t>
        </w:r>
      </w:hyperlink>
      <w:r w:rsidRPr="000C7FDB">
        <w:rPr>
          <w:rFonts w:ascii="Aptos" w:eastAsia="Times New Roman" w:hAnsi="Aptos" w:cs="Times New Roman"/>
          <w:sz w:val="24"/>
          <w:szCs w:val="24"/>
        </w:rPr>
        <w:t>. Many of the courses offered consist of virtual presentations along with corresponding webinars that finance officers or any district personnel can take advantage of at any time!</w:t>
      </w:r>
    </w:p>
    <w:p w14:paraId="070C4972" w14:textId="77777777" w:rsidR="000C7FDB" w:rsidRPr="000C7FDB" w:rsidRDefault="000C7FDB" w:rsidP="000C7FDB">
      <w:pPr>
        <w:spacing w:before="100" w:beforeAutospacing="1" w:after="100" w:afterAutospacing="1" w:line="240" w:lineRule="auto"/>
        <w:rPr>
          <w:rFonts w:ascii="Aptos" w:eastAsia="Times New Roman" w:hAnsi="Aptos" w:cs="Times New Roman"/>
          <w:sz w:val="24"/>
          <w:szCs w:val="24"/>
        </w:rPr>
      </w:pPr>
      <w:r w:rsidRPr="000C7FDB">
        <w:rPr>
          <w:rFonts w:ascii="Aptos" w:eastAsia="Times New Roman" w:hAnsi="Aptos" w:cs="Times New Roman"/>
          <w:sz w:val="24"/>
          <w:szCs w:val="24"/>
        </w:rPr>
        <w:t>Opportunities for these courses include:</w:t>
      </w:r>
    </w:p>
    <w:p w14:paraId="7D6A42B9" w14:textId="77777777" w:rsidR="000C7FDB" w:rsidRPr="000C7FDB" w:rsidRDefault="000C7FDB" w:rsidP="000C7FDB">
      <w:pPr>
        <w:numPr>
          <w:ilvl w:val="0"/>
          <w:numId w:val="22"/>
        </w:numPr>
        <w:spacing w:before="100" w:beforeAutospacing="1" w:after="100" w:afterAutospacing="1" w:line="240" w:lineRule="auto"/>
        <w:rPr>
          <w:rFonts w:ascii="Aptos" w:eastAsia="Times New Roman" w:hAnsi="Aptos" w:cs="Times New Roman"/>
          <w:sz w:val="24"/>
          <w:szCs w:val="24"/>
        </w:rPr>
      </w:pPr>
      <w:r w:rsidRPr="000C7FDB">
        <w:rPr>
          <w:rFonts w:ascii="Aptos" w:eastAsia="Times New Roman" w:hAnsi="Aptos" w:cs="Times New Roman"/>
          <w:sz w:val="24"/>
          <w:szCs w:val="24"/>
        </w:rPr>
        <w:t>No cost to the districts.</w:t>
      </w:r>
    </w:p>
    <w:p w14:paraId="708EA8C4" w14:textId="77777777" w:rsidR="000C7FDB" w:rsidRPr="000C7FDB" w:rsidRDefault="000C7FDB" w:rsidP="000C7FDB">
      <w:pPr>
        <w:numPr>
          <w:ilvl w:val="0"/>
          <w:numId w:val="22"/>
        </w:numPr>
        <w:spacing w:before="100" w:beforeAutospacing="1" w:after="100" w:afterAutospacing="1" w:line="240" w:lineRule="auto"/>
        <w:rPr>
          <w:rFonts w:ascii="Aptos" w:eastAsia="Times New Roman" w:hAnsi="Aptos" w:cs="Times New Roman"/>
          <w:sz w:val="24"/>
          <w:szCs w:val="24"/>
        </w:rPr>
      </w:pPr>
      <w:r w:rsidRPr="000C7FDB">
        <w:rPr>
          <w:rFonts w:ascii="Aptos" w:eastAsia="Times New Roman" w:hAnsi="Aptos" w:cs="Times New Roman"/>
          <w:sz w:val="24"/>
          <w:szCs w:val="24"/>
        </w:rPr>
        <w:t>Availability to access training at any given time.</w:t>
      </w:r>
    </w:p>
    <w:p w14:paraId="2BED6742" w14:textId="77777777" w:rsidR="000C7FDB" w:rsidRPr="000C7FDB" w:rsidRDefault="000C7FDB" w:rsidP="000C7FDB">
      <w:pPr>
        <w:numPr>
          <w:ilvl w:val="0"/>
          <w:numId w:val="22"/>
        </w:numPr>
        <w:spacing w:before="100" w:beforeAutospacing="1" w:after="100" w:afterAutospacing="1" w:line="240" w:lineRule="auto"/>
        <w:rPr>
          <w:rFonts w:ascii="Aptos" w:eastAsia="Times New Roman" w:hAnsi="Aptos" w:cs="Times New Roman"/>
          <w:sz w:val="24"/>
          <w:szCs w:val="24"/>
        </w:rPr>
      </w:pPr>
      <w:r w:rsidRPr="000C7FDB">
        <w:rPr>
          <w:rFonts w:ascii="Aptos" w:eastAsia="Times New Roman" w:hAnsi="Aptos" w:cs="Times New Roman"/>
          <w:sz w:val="24"/>
          <w:szCs w:val="24"/>
        </w:rPr>
        <w:t>Great learning tools for new finance officers.</w:t>
      </w:r>
    </w:p>
    <w:p w14:paraId="4D9F12C9" w14:textId="77777777" w:rsidR="000C7FDB" w:rsidRPr="000C7FDB" w:rsidRDefault="000C7FDB" w:rsidP="000C7FDB">
      <w:pPr>
        <w:numPr>
          <w:ilvl w:val="0"/>
          <w:numId w:val="22"/>
        </w:numPr>
        <w:spacing w:before="100" w:beforeAutospacing="1" w:after="100" w:afterAutospacing="1" w:line="240" w:lineRule="auto"/>
        <w:rPr>
          <w:rFonts w:ascii="Aptos" w:eastAsia="Times New Roman" w:hAnsi="Aptos" w:cs="Times New Roman"/>
          <w:sz w:val="24"/>
          <w:szCs w:val="24"/>
        </w:rPr>
      </w:pPr>
      <w:r w:rsidRPr="000C7FDB">
        <w:rPr>
          <w:rFonts w:ascii="Aptos" w:eastAsia="Times New Roman" w:hAnsi="Aptos" w:cs="Times New Roman"/>
          <w:sz w:val="24"/>
          <w:szCs w:val="24"/>
        </w:rPr>
        <w:t>Access to any KDE course (including non-financial lessons).</w:t>
      </w:r>
    </w:p>
    <w:p w14:paraId="6AA0919E" w14:textId="77777777" w:rsidR="000C7FDB" w:rsidRPr="000C7FDB" w:rsidRDefault="000C7FDB" w:rsidP="000C7FDB">
      <w:pPr>
        <w:numPr>
          <w:ilvl w:val="0"/>
          <w:numId w:val="22"/>
        </w:numPr>
        <w:spacing w:before="100" w:beforeAutospacing="1" w:after="100" w:afterAutospacing="1" w:line="240" w:lineRule="auto"/>
        <w:rPr>
          <w:rFonts w:ascii="Aptos" w:eastAsia="Times New Roman" w:hAnsi="Aptos" w:cs="Times New Roman"/>
          <w:sz w:val="24"/>
          <w:szCs w:val="24"/>
        </w:rPr>
      </w:pPr>
      <w:r w:rsidRPr="000C7FDB">
        <w:rPr>
          <w:rFonts w:ascii="Aptos" w:eastAsia="Times New Roman" w:hAnsi="Aptos" w:cs="Times New Roman"/>
          <w:sz w:val="24"/>
          <w:szCs w:val="24"/>
        </w:rPr>
        <w:t>Continuous updating of courses as needed.</w:t>
      </w:r>
    </w:p>
    <w:p w14:paraId="2CFF4A1E" w14:textId="1CFB5248" w:rsidR="000C7FDB" w:rsidRPr="000C7FDB" w:rsidRDefault="000C7FDB" w:rsidP="000C7FDB">
      <w:pPr>
        <w:spacing w:before="100" w:beforeAutospacing="1" w:after="100" w:afterAutospacing="1" w:line="240" w:lineRule="auto"/>
        <w:rPr>
          <w:rFonts w:ascii="Aptos" w:eastAsia="Times New Roman" w:hAnsi="Aptos" w:cs="Times New Roman"/>
          <w:sz w:val="24"/>
          <w:szCs w:val="24"/>
        </w:rPr>
      </w:pPr>
      <w:r w:rsidRPr="000C7FDB">
        <w:rPr>
          <w:rFonts w:ascii="Aptos" w:eastAsia="Times New Roman" w:hAnsi="Aptos" w:cs="Times New Roman"/>
          <w:b/>
          <w:bCs/>
          <w:sz w:val="24"/>
          <w:szCs w:val="24"/>
        </w:rPr>
        <w:t>The District Financial Management Branch of KDE's Office of Finance and Operations currently have five training courses available for districts on the KY Learning Hub:</w:t>
      </w:r>
    </w:p>
    <w:p w14:paraId="58CB3411" w14:textId="77777777" w:rsidR="000C7FDB" w:rsidRPr="000C7FDB" w:rsidRDefault="000C7FDB" w:rsidP="000C7FDB">
      <w:pPr>
        <w:numPr>
          <w:ilvl w:val="0"/>
          <w:numId w:val="23"/>
        </w:numPr>
        <w:spacing w:before="100" w:beforeAutospacing="1" w:after="100" w:afterAutospacing="1" w:line="240" w:lineRule="auto"/>
        <w:rPr>
          <w:rFonts w:ascii="Aptos" w:eastAsia="Times New Roman" w:hAnsi="Aptos" w:cs="Times New Roman"/>
          <w:sz w:val="24"/>
          <w:szCs w:val="24"/>
        </w:rPr>
      </w:pPr>
      <w:r w:rsidRPr="000C7FDB">
        <w:rPr>
          <w:rFonts w:ascii="Aptos" w:eastAsia="Times New Roman" w:hAnsi="Aptos" w:cs="Times New Roman"/>
          <w:sz w:val="24"/>
          <w:szCs w:val="24"/>
        </w:rPr>
        <w:lastRenderedPageBreak/>
        <w:t>Pledge of Collateral</w:t>
      </w:r>
    </w:p>
    <w:p w14:paraId="069961D9" w14:textId="77777777" w:rsidR="000C7FDB" w:rsidRPr="000C7FDB" w:rsidRDefault="000C7FDB" w:rsidP="000C7FDB">
      <w:pPr>
        <w:numPr>
          <w:ilvl w:val="0"/>
          <w:numId w:val="23"/>
        </w:numPr>
        <w:spacing w:before="100" w:beforeAutospacing="1" w:after="100" w:afterAutospacing="1" w:line="240" w:lineRule="auto"/>
        <w:rPr>
          <w:rFonts w:ascii="Aptos" w:eastAsia="Times New Roman" w:hAnsi="Aptos" w:cs="Times New Roman"/>
          <w:sz w:val="24"/>
          <w:szCs w:val="24"/>
        </w:rPr>
      </w:pPr>
      <w:r w:rsidRPr="000C7FDB">
        <w:rPr>
          <w:rFonts w:ascii="Aptos" w:eastAsia="Times New Roman" w:hAnsi="Aptos" w:cs="Times New Roman"/>
          <w:sz w:val="24"/>
          <w:szCs w:val="24"/>
        </w:rPr>
        <w:t>Fidelity Bonds</w:t>
      </w:r>
    </w:p>
    <w:p w14:paraId="454B6400" w14:textId="77777777" w:rsidR="000C7FDB" w:rsidRPr="000C7FDB" w:rsidRDefault="000C7FDB" w:rsidP="000C7FDB">
      <w:pPr>
        <w:numPr>
          <w:ilvl w:val="0"/>
          <w:numId w:val="23"/>
        </w:numPr>
        <w:spacing w:before="100" w:beforeAutospacing="1" w:after="100" w:afterAutospacing="1" w:line="240" w:lineRule="auto"/>
        <w:rPr>
          <w:rFonts w:ascii="Aptos" w:eastAsia="Times New Roman" w:hAnsi="Aptos" w:cs="Times New Roman"/>
          <w:sz w:val="24"/>
          <w:szCs w:val="24"/>
        </w:rPr>
      </w:pPr>
      <w:r w:rsidRPr="000C7FDB">
        <w:rPr>
          <w:rFonts w:ascii="Aptos" w:eastAsia="Times New Roman" w:hAnsi="Aptos" w:cs="Times New Roman"/>
          <w:sz w:val="24"/>
          <w:szCs w:val="24"/>
        </w:rPr>
        <w:t>Federal Reimbursement</w:t>
      </w:r>
    </w:p>
    <w:p w14:paraId="7848273E" w14:textId="77777777" w:rsidR="000C7FDB" w:rsidRPr="000C7FDB" w:rsidRDefault="000C7FDB" w:rsidP="000C7FDB">
      <w:pPr>
        <w:numPr>
          <w:ilvl w:val="0"/>
          <w:numId w:val="23"/>
        </w:numPr>
        <w:spacing w:before="100" w:beforeAutospacing="1" w:after="100" w:afterAutospacing="1" w:line="240" w:lineRule="auto"/>
        <w:rPr>
          <w:rFonts w:ascii="Aptos" w:eastAsia="Times New Roman" w:hAnsi="Aptos" w:cs="Times New Roman"/>
          <w:sz w:val="24"/>
          <w:szCs w:val="24"/>
        </w:rPr>
      </w:pPr>
      <w:r w:rsidRPr="000C7FDB">
        <w:rPr>
          <w:rFonts w:ascii="Aptos" w:eastAsia="Times New Roman" w:hAnsi="Aptos" w:cs="Times New Roman"/>
          <w:sz w:val="24"/>
          <w:szCs w:val="24"/>
        </w:rPr>
        <w:t>Audit Process</w:t>
      </w:r>
    </w:p>
    <w:p w14:paraId="03166E29" w14:textId="77777777" w:rsidR="000C7FDB" w:rsidRPr="000C7FDB" w:rsidRDefault="000C7FDB" w:rsidP="000C7FDB">
      <w:pPr>
        <w:numPr>
          <w:ilvl w:val="0"/>
          <w:numId w:val="23"/>
        </w:numPr>
        <w:spacing w:before="100" w:beforeAutospacing="1" w:after="100" w:afterAutospacing="1" w:line="240" w:lineRule="auto"/>
        <w:rPr>
          <w:rFonts w:ascii="Aptos" w:eastAsia="Times New Roman" w:hAnsi="Aptos" w:cs="Times New Roman"/>
          <w:sz w:val="24"/>
          <w:szCs w:val="24"/>
        </w:rPr>
      </w:pPr>
      <w:r w:rsidRPr="000C7FDB">
        <w:rPr>
          <w:rFonts w:ascii="Aptos" w:eastAsia="Times New Roman" w:hAnsi="Aptos" w:cs="Times New Roman"/>
          <w:sz w:val="24"/>
          <w:szCs w:val="24"/>
        </w:rPr>
        <w:t>On-Behalf Payments</w:t>
      </w:r>
    </w:p>
    <w:p w14:paraId="0E8CDF75" w14:textId="77777777" w:rsidR="000C7FDB" w:rsidRPr="000C7FDB" w:rsidRDefault="000C7FDB" w:rsidP="000C7FDB">
      <w:pPr>
        <w:spacing w:before="100" w:beforeAutospacing="1" w:after="100" w:afterAutospacing="1" w:line="240" w:lineRule="auto"/>
        <w:rPr>
          <w:rFonts w:ascii="Aptos" w:eastAsia="Times New Roman" w:hAnsi="Aptos" w:cs="Times New Roman"/>
          <w:sz w:val="24"/>
          <w:szCs w:val="24"/>
        </w:rPr>
      </w:pPr>
      <w:r w:rsidRPr="000C7FDB">
        <w:rPr>
          <w:rFonts w:ascii="Aptos" w:eastAsia="Times New Roman" w:hAnsi="Aptos" w:cs="Times New Roman"/>
          <w:sz w:val="24"/>
          <w:szCs w:val="24"/>
        </w:rPr>
        <w:t>There will be more courses added throughout the year. </w:t>
      </w:r>
    </w:p>
    <w:p w14:paraId="4D6546B3" w14:textId="77777777" w:rsidR="000C7FDB" w:rsidRPr="000C7FDB" w:rsidRDefault="000C7FDB" w:rsidP="000C7FDB">
      <w:pPr>
        <w:spacing w:before="100" w:beforeAutospacing="1" w:after="100" w:afterAutospacing="1" w:line="240" w:lineRule="auto"/>
        <w:rPr>
          <w:rFonts w:ascii="Aptos" w:eastAsia="Times New Roman" w:hAnsi="Aptos" w:cs="Times New Roman"/>
          <w:sz w:val="24"/>
          <w:szCs w:val="24"/>
        </w:rPr>
      </w:pPr>
      <w:r w:rsidRPr="000C7FDB">
        <w:rPr>
          <w:rFonts w:ascii="Aptos" w:eastAsia="Times New Roman" w:hAnsi="Aptos" w:cs="Times New Roman"/>
          <w:sz w:val="24"/>
          <w:szCs w:val="24"/>
        </w:rPr>
        <w:t xml:space="preserve">For any questions, please email </w:t>
      </w:r>
      <w:hyperlink r:id="rId28" w:tgtFrame="_blank" w:history="1">
        <w:r w:rsidRPr="000C7FDB">
          <w:rPr>
            <w:rFonts w:ascii="Aptos" w:eastAsia="Times New Roman" w:hAnsi="Aptos" w:cs="Times New Roman"/>
            <w:color w:val="0000FF"/>
            <w:sz w:val="24"/>
            <w:szCs w:val="24"/>
            <w:u w:val="single"/>
          </w:rPr>
          <w:t>Jackie Chism</w:t>
        </w:r>
      </w:hyperlink>
      <w:r w:rsidRPr="000C7FDB">
        <w:rPr>
          <w:rFonts w:ascii="Aptos" w:eastAsia="Times New Roman" w:hAnsi="Aptos" w:cs="Times New Roman"/>
          <w:sz w:val="24"/>
          <w:szCs w:val="24"/>
        </w:rPr>
        <w:t xml:space="preserve"> or call (502) 564-3846, ext. 4445.</w:t>
      </w:r>
    </w:p>
    <w:p w14:paraId="1066CF0C" w14:textId="1BE0EF0F" w:rsidR="000A382C" w:rsidRPr="0049568B" w:rsidRDefault="000A382C" w:rsidP="000A382C">
      <w:pPr>
        <w:pStyle w:val="Heading3"/>
        <w:spacing w:before="240" w:beforeAutospacing="0" w:after="150" w:afterAutospacing="0"/>
        <w:rPr>
          <w:rFonts w:ascii="Aptos" w:hAnsi="Aptos" w:cstheme="minorHAnsi"/>
          <w:sz w:val="28"/>
          <w:szCs w:val="28"/>
        </w:rPr>
      </w:pPr>
      <w:r w:rsidRPr="00266A5F">
        <w:rPr>
          <w:rFonts w:ascii="Aptos" w:hAnsi="Aptos" w:cstheme="minorHAnsi"/>
          <w:sz w:val="28"/>
          <w:szCs w:val="28"/>
        </w:rPr>
        <w:t>Finance</w:t>
      </w:r>
      <w:r w:rsidRPr="0049568B">
        <w:rPr>
          <w:rFonts w:ascii="Aptos" w:hAnsi="Aptos" w:cstheme="minorHAnsi"/>
          <w:sz w:val="28"/>
          <w:szCs w:val="28"/>
        </w:rPr>
        <w:t xml:space="preserve"> Officer Spotlight</w:t>
      </w:r>
    </w:p>
    <w:p w14:paraId="3486665C" w14:textId="77777777" w:rsidR="00A76C7B" w:rsidRDefault="00965E78" w:rsidP="001028B6">
      <w:pPr>
        <w:pStyle w:val="elementtoproof"/>
        <w:shd w:val="clear" w:color="auto" w:fill="FFFFFF"/>
        <w:spacing w:after="180"/>
        <w:rPr>
          <w:rFonts w:cs="Times New Roman"/>
          <w:color w:val="000000"/>
        </w:rPr>
      </w:pPr>
      <w:r>
        <w:rPr>
          <w:rFonts w:cs="Times New Roman"/>
          <w:color w:val="000000"/>
        </w:rPr>
        <w:t xml:space="preserve">Kristen Salyers </w:t>
      </w:r>
      <w:r w:rsidR="004274A9">
        <w:rPr>
          <w:rFonts w:cs="Times New Roman"/>
          <w:color w:val="000000"/>
        </w:rPr>
        <w:t xml:space="preserve">is the finance officer for the Elliott County </w:t>
      </w:r>
      <w:r w:rsidR="00971E48">
        <w:rPr>
          <w:rFonts w:cs="Times New Roman"/>
          <w:color w:val="000000"/>
        </w:rPr>
        <w:t>B</w:t>
      </w:r>
      <w:r w:rsidR="00B81750">
        <w:rPr>
          <w:rFonts w:cs="Times New Roman"/>
          <w:color w:val="000000"/>
        </w:rPr>
        <w:t xml:space="preserve">oard of </w:t>
      </w:r>
      <w:r w:rsidR="00971E48">
        <w:rPr>
          <w:rFonts w:cs="Times New Roman"/>
          <w:color w:val="000000"/>
        </w:rPr>
        <w:t>E</w:t>
      </w:r>
      <w:r w:rsidR="00B81750">
        <w:rPr>
          <w:rFonts w:cs="Times New Roman"/>
          <w:color w:val="000000"/>
        </w:rPr>
        <w:t>ducation</w:t>
      </w:r>
      <w:r w:rsidR="004274A9">
        <w:rPr>
          <w:rFonts w:cs="Times New Roman"/>
          <w:color w:val="000000"/>
        </w:rPr>
        <w:t xml:space="preserve">. </w:t>
      </w:r>
      <w:r w:rsidR="008A032B">
        <w:rPr>
          <w:rFonts w:cs="Times New Roman"/>
          <w:color w:val="000000"/>
        </w:rPr>
        <w:t>She re</w:t>
      </w:r>
      <w:r w:rsidR="000B4226">
        <w:rPr>
          <w:rFonts w:cs="Times New Roman"/>
          <w:color w:val="000000"/>
        </w:rPr>
        <w:t>cently completed her 20</w:t>
      </w:r>
      <w:r w:rsidR="000B4226" w:rsidRPr="000B4226">
        <w:rPr>
          <w:rFonts w:cs="Times New Roman"/>
          <w:color w:val="000000"/>
          <w:vertAlign w:val="superscript"/>
        </w:rPr>
        <w:t>th</w:t>
      </w:r>
      <w:r w:rsidR="000B4226">
        <w:rPr>
          <w:rFonts w:cs="Times New Roman"/>
          <w:color w:val="000000"/>
        </w:rPr>
        <w:t xml:space="preserve"> year with the Elliott Conty school system where she started in the technology department before moving into the finance office as the assistant finance officer. </w:t>
      </w:r>
    </w:p>
    <w:p w14:paraId="7319AF26" w14:textId="7665A561" w:rsidR="001028B6" w:rsidRDefault="005A2CCF" w:rsidP="001028B6">
      <w:pPr>
        <w:pStyle w:val="elementtoproof"/>
        <w:shd w:val="clear" w:color="auto" w:fill="FFFFFF"/>
        <w:spacing w:after="180"/>
        <w:rPr>
          <w:rFonts w:cs="Times New Roman"/>
          <w:color w:val="000000"/>
        </w:rPr>
      </w:pPr>
      <w:r>
        <w:rPr>
          <w:rFonts w:cs="Times New Roman"/>
          <w:color w:val="000000"/>
        </w:rPr>
        <w:t>Salyers</w:t>
      </w:r>
      <w:r w:rsidR="0097306A">
        <w:rPr>
          <w:rFonts w:cs="Times New Roman"/>
          <w:color w:val="000000"/>
        </w:rPr>
        <w:t xml:space="preserve"> has completed her eighth year as a finance officer and believes that being able to build a career in the </w:t>
      </w:r>
      <w:proofErr w:type="gramStart"/>
      <w:r w:rsidR="00A44671">
        <w:rPr>
          <w:rFonts w:cs="Times New Roman"/>
          <w:color w:val="000000"/>
        </w:rPr>
        <w:t>place</w:t>
      </w:r>
      <w:proofErr w:type="gramEnd"/>
      <w:r w:rsidR="00711CB5">
        <w:rPr>
          <w:rFonts w:cs="Times New Roman"/>
          <w:color w:val="000000"/>
        </w:rPr>
        <w:t xml:space="preserve"> </w:t>
      </w:r>
      <w:r w:rsidR="0097306A">
        <w:rPr>
          <w:rFonts w:cs="Times New Roman"/>
          <w:color w:val="000000"/>
        </w:rPr>
        <w:t>she always has called home, is something she never takes for granted and believes there’s no better place to live, work, and raise a family.</w:t>
      </w:r>
    </w:p>
    <w:p w14:paraId="02488F7F" w14:textId="4ADE4535" w:rsidR="001028B6" w:rsidRPr="001028B6" w:rsidRDefault="0008109E" w:rsidP="001028B6">
      <w:pPr>
        <w:pStyle w:val="elementtoproof"/>
        <w:shd w:val="clear" w:color="auto" w:fill="FFFFFF"/>
        <w:spacing w:after="180"/>
      </w:pPr>
      <w:r>
        <w:rPr>
          <w:rFonts w:cs="Times New Roman"/>
          <w:color w:val="000000"/>
        </w:rPr>
        <w:t>Born and raised in E</w:t>
      </w:r>
      <w:r w:rsidR="00134B6E">
        <w:rPr>
          <w:rFonts w:cs="Times New Roman"/>
          <w:color w:val="000000"/>
        </w:rPr>
        <w:t>ll</w:t>
      </w:r>
      <w:r>
        <w:rPr>
          <w:rFonts w:cs="Times New Roman"/>
          <w:color w:val="000000"/>
        </w:rPr>
        <w:t>iott County,</w:t>
      </w:r>
      <w:r w:rsidR="00551EF5">
        <w:rPr>
          <w:rFonts w:cs="Times New Roman"/>
          <w:color w:val="000000"/>
        </w:rPr>
        <w:t xml:space="preserve"> Salyers  </w:t>
      </w:r>
      <w:r w:rsidR="001028B6" w:rsidRPr="001028B6">
        <w:rPr>
          <w:rFonts w:cs="Times New Roman"/>
          <w:color w:val="000000"/>
        </w:rPr>
        <w:t xml:space="preserve">graduated from Elliott County High School in 2003 and moved to Morehead for a few years to complete </w:t>
      </w:r>
      <w:r w:rsidR="00365D00">
        <w:rPr>
          <w:rFonts w:cs="Times New Roman"/>
          <w:color w:val="000000"/>
        </w:rPr>
        <w:t>her</w:t>
      </w:r>
      <w:r w:rsidR="001028B6" w:rsidRPr="001028B6">
        <w:rPr>
          <w:rFonts w:cs="Times New Roman"/>
          <w:color w:val="000000"/>
        </w:rPr>
        <w:t xml:space="preserve"> undergraduate degree in business administration. </w:t>
      </w:r>
      <w:r w:rsidR="00365D00">
        <w:rPr>
          <w:rFonts w:cs="Times New Roman"/>
          <w:color w:val="000000"/>
        </w:rPr>
        <w:t>Afterwards, Salyers</w:t>
      </w:r>
      <w:r w:rsidR="001028B6" w:rsidRPr="001028B6">
        <w:rPr>
          <w:rFonts w:cs="Times New Roman"/>
          <w:color w:val="000000"/>
        </w:rPr>
        <w:t xml:space="preserve"> </w:t>
      </w:r>
      <w:r w:rsidR="00B831D8" w:rsidRPr="001028B6">
        <w:rPr>
          <w:rFonts w:cs="Times New Roman"/>
          <w:color w:val="000000"/>
        </w:rPr>
        <w:t>returned</w:t>
      </w:r>
      <w:r w:rsidR="001028B6" w:rsidRPr="001028B6">
        <w:rPr>
          <w:rFonts w:cs="Times New Roman"/>
          <w:color w:val="000000"/>
        </w:rPr>
        <w:t xml:space="preserve"> home and </w:t>
      </w:r>
      <w:r w:rsidR="00AC1F1D">
        <w:rPr>
          <w:rFonts w:cs="Times New Roman"/>
          <w:color w:val="000000"/>
        </w:rPr>
        <w:t xml:space="preserve">went </w:t>
      </w:r>
      <w:r w:rsidR="001028B6" w:rsidRPr="001028B6">
        <w:rPr>
          <w:rFonts w:cs="Times New Roman"/>
          <w:color w:val="000000"/>
        </w:rPr>
        <w:t>straight to work for the Elliott County Board of Education</w:t>
      </w:r>
      <w:r w:rsidR="00971E48">
        <w:rPr>
          <w:rFonts w:cs="Times New Roman"/>
          <w:color w:val="000000"/>
        </w:rPr>
        <w:t xml:space="preserve">, </w:t>
      </w:r>
      <w:r w:rsidR="00B831D8" w:rsidRPr="001028B6">
        <w:rPr>
          <w:rFonts w:cs="Times New Roman"/>
          <w:color w:val="000000"/>
        </w:rPr>
        <w:t>continu</w:t>
      </w:r>
      <w:r w:rsidR="003570E8">
        <w:rPr>
          <w:rFonts w:cs="Times New Roman"/>
          <w:color w:val="000000"/>
        </w:rPr>
        <w:t>in</w:t>
      </w:r>
      <w:r w:rsidR="005E02B7">
        <w:rPr>
          <w:rFonts w:cs="Times New Roman"/>
          <w:color w:val="000000"/>
        </w:rPr>
        <w:t>g her</w:t>
      </w:r>
      <w:r w:rsidR="001028B6" w:rsidRPr="001028B6">
        <w:rPr>
          <w:rFonts w:cs="Times New Roman"/>
          <w:color w:val="000000"/>
        </w:rPr>
        <w:t xml:space="preserve"> education and earn</w:t>
      </w:r>
      <w:r w:rsidR="0036647B">
        <w:rPr>
          <w:rFonts w:cs="Times New Roman"/>
          <w:color w:val="000000"/>
        </w:rPr>
        <w:t>ing</w:t>
      </w:r>
      <w:r w:rsidR="001028B6" w:rsidRPr="001028B6">
        <w:rPr>
          <w:rFonts w:cs="Times New Roman"/>
          <w:color w:val="000000"/>
        </w:rPr>
        <w:t xml:space="preserve"> </w:t>
      </w:r>
      <w:r w:rsidR="0036647B">
        <w:rPr>
          <w:rFonts w:cs="Times New Roman"/>
          <w:color w:val="000000"/>
        </w:rPr>
        <w:t>her</w:t>
      </w:r>
      <w:r w:rsidR="001028B6" w:rsidRPr="001028B6">
        <w:rPr>
          <w:rFonts w:cs="Times New Roman"/>
          <w:color w:val="000000"/>
        </w:rPr>
        <w:t xml:space="preserve"> MBA from M</w:t>
      </w:r>
      <w:r w:rsidR="00134B6E">
        <w:rPr>
          <w:rFonts w:cs="Times New Roman"/>
          <w:color w:val="000000"/>
        </w:rPr>
        <w:t>o</w:t>
      </w:r>
      <w:r w:rsidR="0012369A">
        <w:rPr>
          <w:rFonts w:cs="Times New Roman"/>
          <w:color w:val="000000"/>
        </w:rPr>
        <w:t>re</w:t>
      </w:r>
      <w:r w:rsidR="00134B6E">
        <w:rPr>
          <w:rFonts w:cs="Times New Roman"/>
          <w:color w:val="000000"/>
        </w:rPr>
        <w:t>head State University.</w:t>
      </w:r>
      <w:r w:rsidR="001028B6" w:rsidRPr="001028B6">
        <w:rPr>
          <w:rFonts w:cs="Times New Roman"/>
          <w:color w:val="000000"/>
        </w:rPr>
        <w:t>  </w:t>
      </w:r>
    </w:p>
    <w:p w14:paraId="41AD7FAF" w14:textId="30020B31" w:rsidR="0082411F" w:rsidRPr="0049568B" w:rsidRDefault="008414BA" w:rsidP="00F775DD">
      <w:pPr>
        <w:pStyle w:val="elementtoproof"/>
        <w:rPr>
          <w:rFonts w:cstheme="minorHAnsi"/>
          <w:b/>
          <w:bCs/>
          <w:sz w:val="28"/>
          <w:szCs w:val="28"/>
        </w:rPr>
      </w:pPr>
      <w:r>
        <w:rPr>
          <w:rFonts w:cs="Times New Roman"/>
          <w:color w:val="000000"/>
        </w:rPr>
        <w:t>Salyers</w:t>
      </w:r>
      <w:r w:rsidR="001028B6" w:rsidRPr="001028B6">
        <w:rPr>
          <w:rFonts w:cs="Times New Roman"/>
          <w:color w:val="000000"/>
        </w:rPr>
        <w:t xml:space="preserve"> married </w:t>
      </w:r>
      <w:r>
        <w:rPr>
          <w:rFonts w:cs="Times New Roman"/>
          <w:color w:val="000000"/>
        </w:rPr>
        <w:t>her</w:t>
      </w:r>
      <w:r w:rsidR="001028B6" w:rsidRPr="001028B6">
        <w:rPr>
          <w:rFonts w:cs="Times New Roman"/>
          <w:color w:val="000000"/>
        </w:rPr>
        <w:t xml:space="preserve"> high school </w:t>
      </w:r>
      <w:r w:rsidR="00B831D8" w:rsidRPr="001028B6">
        <w:rPr>
          <w:rFonts w:cs="Times New Roman"/>
          <w:color w:val="000000"/>
        </w:rPr>
        <w:t>sweetheart;</w:t>
      </w:r>
      <w:r w:rsidR="001028B6" w:rsidRPr="001028B6">
        <w:rPr>
          <w:rFonts w:cs="Times New Roman"/>
          <w:color w:val="000000"/>
        </w:rPr>
        <w:t xml:space="preserve"> </w:t>
      </w:r>
      <w:r w:rsidRPr="001028B6">
        <w:rPr>
          <w:rFonts w:cs="Times New Roman"/>
          <w:color w:val="000000"/>
        </w:rPr>
        <w:t>Josh</w:t>
      </w:r>
      <w:r>
        <w:rPr>
          <w:rFonts w:cs="Times New Roman"/>
          <w:color w:val="000000"/>
        </w:rPr>
        <w:t xml:space="preserve"> and</w:t>
      </w:r>
      <w:r w:rsidR="001028B6" w:rsidRPr="001028B6">
        <w:rPr>
          <w:rFonts w:cs="Times New Roman"/>
          <w:color w:val="000000"/>
        </w:rPr>
        <w:t xml:space="preserve"> </w:t>
      </w:r>
      <w:r>
        <w:rPr>
          <w:rFonts w:cs="Times New Roman"/>
          <w:color w:val="000000"/>
        </w:rPr>
        <w:t>has</w:t>
      </w:r>
      <w:r w:rsidR="001028B6" w:rsidRPr="001028B6">
        <w:rPr>
          <w:rFonts w:cs="Times New Roman"/>
          <w:color w:val="000000"/>
        </w:rPr>
        <w:t xml:space="preserve"> two amazing teenage boys who keep life exciting. When </w:t>
      </w:r>
      <w:r>
        <w:rPr>
          <w:rFonts w:cs="Times New Roman"/>
          <w:color w:val="000000"/>
        </w:rPr>
        <w:t xml:space="preserve">she’s </w:t>
      </w:r>
      <w:r w:rsidR="001028B6" w:rsidRPr="001028B6">
        <w:rPr>
          <w:rFonts w:cs="Times New Roman"/>
          <w:color w:val="000000"/>
        </w:rPr>
        <w:t xml:space="preserve">not at work, you’ll usually find </w:t>
      </w:r>
      <w:r>
        <w:rPr>
          <w:rFonts w:cs="Times New Roman"/>
          <w:color w:val="000000"/>
        </w:rPr>
        <w:t>her</w:t>
      </w:r>
      <w:r w:rsidR="001028B6" w:rsidRPr="001028B6">
        <w:rPr>
          <w:rFonts w:cs="Times New Roman"/>
          <w:color w:val="000000"/>
        </w:rPr>
        <w:t xml:space="preserve"> </w:t>
      </w:r>
      <w:r w:rsidR="005D4D4B">
        <w:rPr>
          <w:rFonts w:cs="Times New Roman"/>
          <w:color w:val="000000"/>
        </w:rPr>
        <w:t xml:space="preserve">and her family </w:t>
      </w:r>
      <w:r w:rsidR="001028B6" w:rsidRPr="001028B6">
        <w:rPr>
          <w:rFonts w:cs="Times New Roman"/>
          <w:color w:val="000000"/>
        </w:rPr>
        <w:t xml:space="preserve">traveling, out on the boat, cheering on </w:t>
      </w:r>
      <w:r>
        <w:rPr>
          <w:rFonts w:cs="Times New Roman"/>
          <w:color w:val="000000"/>
        </w:rPr>
        <w:t>her</w:t>
      </w:r>
      <w:r w:rsidR="001028B6" w:rsidRPr="001028B6">
        <w:rPr>
          <w:rFonts w:cs="Times New Roman"/>
          <w:color w:val="000000"/>
        </w:rPr>
        <w:t xml:space="preserve"> boys, or simply enjoying quality time together.</w:t>
      </w:r>
    </w:p>
    <w:p w14:paraId="441F0FC3" w14:textId="77777777" w:rsidR="00620E8A" w:rsidRPr="0049568B" w:rsidRDefault="00620E8A" w:rsidP="00042E4D">
      <w:pPr>
        <w:rPr>
          <w:rFonts w:ascii="Aptos" w:hAnsi="Aptos" w:cstheme="minorHAnsi"/>
          <w:b/>
          <w:bCs/>
          <w:sz w:val="28"/>
          <w:szCs w:val="28"/>
        </w:rPr>
      </w:pPr>
    </w:p>
    <w:p w14:paraId="5CA0EE46" w14:textId="77777777" w:rsidR="00042E4D" w:rsidRPr="0049568B" w:rsidRDefault="00042E4D" w:rsidP="00625F23">
      <w:pPr>
        <w:spacing w:line="259" w:lineRule="auto"/>
        <w:rPr>
          <w:rFonts w:ascii="Aptos" w:eastAsia="Times New Roman" w:hAnsi="Aptos" w:cstheme="minorHAnsi"/>
          <w:color w:val="0000FF"/>
          <w:kern w:val="28"/>
          <w:sz w:val="24"/>
          <w:szCs w:val="24"/>
          <w:u w:val="single"/>
          <w14:cntxtAlts/>
        </w:rPr>
      </w:pPr>
    </w:p>
    <w:p w14:paraId="09B18946" w14:textId="77777777" w:rsidR="00E97623" w:rsidRPr="0049568B" w:rsidRDefault="00E97623" w:rsidP="00ED7BE8">
      <w:pPr>
        <w:pStyle w:val="xmsonormal"/>
        <w:rPr>
          <w:rFonts w:ascii="Aptos" w:hAnsi="Aptos" w:cstheme="minorHAnsi"/>
        </w:rPr>
      </w:pPr>
    </w:p>
    <w:p w14:paraId="363DFA8C" w14:textId="77777777" w:rsidR="00ED7BE8" w:rsidRPr="0049568B" w:rsidRDefault="00ED7BE8" w:rsidP="00ED7BE8">
      <w:pPr>
        <w:pStyle w:val="xmsonormal"/>
        <w:rPr>
          <w:rFonts w:ascii="Aptos" w:hAnsi="Aptos" w:cstheme="minorHAnsi"/>
        </w:rPr>
      </w:pPr>
      <w:r w:rsidRPr="0049568B">
        <w:rPr>
          <w:rFonts w:ascii="Aptos" w:hAnsi="Aptos" w:cstheme="minorHAnsi"/>
          <w:b/>
          <w:bCs/>
          <w:i/>
          <w:iCs/>
          <w:color w:val="08264B"/>
          <w:sz w:val="26"/>
          <w:szCs w:val="26"/>
        </w:rPr>
        <w:t> </w:t>
      </w:r>
    </w:p>
    <w:p w14:paraId="6A6BA0B4" w14:textId="77777777" w:rsidR="00B21FC4" w:rsidRPr="0049568B" w:rsidRDefault="00B21FC4" w:rsidP="00FA3884">
      <w:pPr>
        <w:spacing w:line="259" w:lineRule="auto"/>
        <w:rPr>
          <w:rFonts w:ascii="Aptos" w:hAnsi="Aptos" w:cstheme="minorHAnsi"/>
          <w:sz w:val="24"/>
          <w:szCs w:val="24"/>
        </w:rPr>
      </w:pPr>
    </w:p>
    <w:p w14:paraId="5F042C5D" w14:textId="77777777" w:rsidR="00FA3884" w:rsidRPr="0049568B" w:rsidRDefault="00FA3884" w:rsidP="00FA3884">
      <w:pPr>
        <w:spacing w:line="259" w:lineRule="auto"/>
        <w:rPr>
          <w:rFonts w:ascii="Aptos" w:hAnsi="Aptos" w:cstheme="minorHAnsi"/>
        </w:rPr>
      </w:pPr>
    </w:p>
    <w:p w14:paraId="05DD76FA" w14:textId="77777777" w:rsidR="00FA3884" w:rsidRPr="0049568B" w:rsidRDefault="00FA3884" w:rsidP="00BD7CD4">
      <w:pPr>
        <w:rPr>
          <w:rFonts w:ascii="Aptos" w:hAnsi="Aptos" w:cstheme="minorHAnsi"/>
          <w:sz w:val="24"/>
          <w:szCs w:val="24"/>
        </w:rPr>
      </w:pPr>
    </w:p>
    <w:sectPr w:rsidR="00FA3884" w:rsidRPr="0049568B">
      <w:headerReference w:type="even" r:id="rId29"/>
      <w:headerReference w:type="default" r:id="rId30"/>
      <w:footerReference w:type="even" r:id="rId31"/>
      <w:footerReference w:type="default" r:id="rId32"/>
      <w:headerReference w:type="first" r:id="rId33"/>
      <w:footerReference w:type="firs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D60AF" w14:textId="77777777" w:rsidR="00842B61" w:rsidRDefault="00842B61" w:rsidP="00266E6B">
      <w:pPr>
        <w:spacing w:after="0" w:line="240" w:lineRule="auto"/>
      </w:pPr>
      <w:r>
        <w:separator/>
      </w:r>
    </w:p>
  </w:endnote>
  <w:endnote w:type="continuationSeparator" w:id="0">
    <w:p w14:paraId="18CD43A9" w14:textId="77777777" w:rsidR="00842B61" w:rsidRDefault="00842B61" w:rsidP="00266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FCCD9" w14:textId="77777777" w:rsidR="00266E6B" w:rsidRDefault="00266E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FBD9D" w14:textId="77777777" w:rsidR="00266E6B" w:rsidRDefault="00266E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5302B" w14:textId="77777777" w:rsidR="00266E6B" w:rsidRDefault="00266E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058EF" w14:textId="77777777" w:rsidR="00842B61" w:rsidRDefault="00842B61" w:rsidP="00266E6B">
      <w:pPr>
        <w:spacing w:after="0" w:line="240" w:lineRule="auto"/>
      </w:pPr>
      <w:r>
        <w:separator/>
      </w:r>
    </w:p>
  </w:footnote>
  <w:footnote w:type="continuationSeparator" w:id="0">
    <w:p w14:paraId="3A83A1DE" w14:textId="77777777" w:rsidR="00842B61" w:rsidRDefault="00842B61" w:rsidP="00266E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0813B" w14:textId="77777777" w:rsidR="00266E6B" w:rsidRDefault="00266E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47D6B" w14:textId="77777777" w:rsidR="00266E6B" w:rsidRDefault="00266E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E64A0" w14:textId="77777777" w:rsidR="00266E6B" w:rsidRDefault="00266E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F4BED"/>
    <w:multiLevelType w:val="multilevel"/>
    <w:tmpl w:val="ED86C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4218EC"/>
    <w:multiLevelType w:val="multilevel"/>
    <w:tmpl w:val="89B8F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776CE"/>
    <w:multiLevelType w:val="hybridMultilevel"/>
    <w:tmpl w:val="075C92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EDA0073"/>
    <w:multiLevelType w:val="multilevel"/>
    <w:tmpl w:val="DD906A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E42869"/>
    <w:multiLevelType w:val="multilevel"/>
    <w:tmpl w:val="F07C6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313A5C"/>
    <w:multiLevelType w:val="hybridMultilevel"/>
    <w:tmpl w:val="2B82A6F0"/>
    <w:lvl w:ilvl="0" w:tplc="D30C001E">
      <w:start w:val="1"/>
      <w:numFmt w:val="bullet"/>
      <w:lvlText w:val="•"/>
      <w:lvlJc w:val="left"/>
      <w:pPr>
        <w:tabs>
          <w:tab w:val="num" w:pos="720"/>
        </w:tabs>
        <w:ind w:left="720" w:hanging="360"/>
      </w:pPr>
      <w:rPr>
        <w:rFonts w:ascii="Arial" w:hAnsi="Arial" w:hint="default"/>
      </w:rPr>
    </w:lvl>
    <w:lvl w:ilvl="1" w:tplc="DFCE8DAE" w:tentative="1">
      <w:start w:val="1"/>
      <w:numFmt w:val="bullet"/>
      <w:lvlText w:val="•"/>
      <w:lvlJc w:val="left"/>
      <w:pPr>
        <w:tabs>
          <w:tab w:val="num" w:pos="1440"/>
        </w:tabs>
        <w:ind w:left="1440" w:hanging="360"/>
      </w:pPr>
      <w:rPr>
        <w:rFonts w:ascii="Arial" w:hAnsi="Arial" w:hint="default"/>
      </w:rPr>
    </w:lvl>
    <w:lvl w:ilvl="2" w:tplc="CDF0E8A6" w:tentative="1">
      <w:start w:val="1"/>
      <w:numFmt w:val="bullet"/>
      <w:lvlText w:val="•"/>
      <w:lvlJc w:val="left"/>
      <w:pPr>
        <w:tabs>
          <w:tab w:val="num" w:pos="2160"/>
        </w:tabs>
        <w:ind w:left="2160" w:hanging="360"/>
      </w:pPr>
      <w:rPr>
        <w:rFonts w:ascii="Arial" w:hAnsi="Arial" w:hint="default"/>
      </w:rPr>
    </w:lvl>
    <w:lvl w:ilvl="3" w:tplc="A9FE1954" w:tentative="1">
      <w:start w:val="1"/>
      <w:numFmt w:val="bullet"/>
      <w:lvlText w:val="•"/>
      <w:lvlJc w:val="left"/>
      <w:pPr>
        <w:tabs>
          <w:tab w:val="num" w:pos="2880"/>
        </w:tabs>
        <w:ind w:left="2880" w:hanging="360"/>
      </w:pPr>
      <w:rPr>
        <w:rFonts w:ascii="Arial" w:hAnsi="Arial" w:hint="default"/>
      </w:rPr>
    </w:lvl>
    <w:lvl w:ilvl="4" w:tplc="FF26DAB8" w:tentative="1">
      <w:start w:val="1"/>
      <w:numFmt w:val="bullet"/>
      <w:lvlText w:val="•"/>
      <w:lvlJc w:val="left"/>
      <w:pPr>
        <w:tabs>
          <w:tab w:val="num" w:pos="3600"/>
        </w:tabs>
        <w:ind w:left="3600" w:hanging="360"/>
      </w:pPr>
      <w:rPr>
        <w:rFonts w:ascii="Arial" w:hAnsi="Arial" w:hint="default"/>
      </w:rPr>
    </w:lvl>
    <w:lvl w:ilvl="5" w:tplc="424CCC78" w:tentative="1">
      <w:start w:val="1"/>
      <w:numFmt w:val="bullet"/>
      <w:lvlText w:val="•"/>
      <w:lvlJc w:val="left"/>
      <w:pPr>
        <w:tabs>
          <w:tab w:val="num" w:pos="4320"/>
        </w:tabs>
        <w:ind w:left="4320" w:hanging="360"/>
      </w:pPr>
      <w:rPr>
        <w:rFonts w:ascii="Arial" w:hAnsi="Arial" w:hint="default"/>
      </w:rPr>
    </w:lvl>
    <w:lvl w:ilvl="6" w:tplc="8CAE8C1A" w:tentative="1">
      <w:start w:val="1"/>
      <w:numFmt w:val="bullet"/>
      <w:lvlText w:val="•"/>
      <w:lvlJc w:val="left"/>
      <w:pPr>
        <w:tabs>
          <w:tab w:val="num" w:pos="5040"/>
        </w:tabs>
        <w:ind w:left="5040" w:hanging="360"/>
      </w:pPr>
      <w:rPr>
        <w:rFonts w:ascii="Arial" w:hAnsi="Arial" w:hint="default"/>
      </w:rPr>
    </w:lvl>
    <w:lvl w:ilvl="7" w:tplc="66E243CC" w:tentative="1">
      <w:start w:val="1"/>
      <w:numFmt w:val="bullet"/>
      <w:lvlText w:val="•"/>
      <w:lvlJc w:val="left"/>
      <w:pPr>
        <w:tabs>
          <w:tab w:val="num" w:pos="5760"/>
        </w:tabs>
        <w:ind w:left="5760" w:hanging="360"/>
      </w:pPr>
      <w:rPr>
        <w:rFonts w:ascii="Arial" w:hAnsi="Arial" w:hint="default"/>
      </w:rPr>
    </w:lvl>
    <w:lvl w:ilvl="8" w:tplc="4B28B46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CC86A3B"/>
    <w:multiLevelType w:val="hybridMultilevel"/>
    <w:tmpl w:val="46DCE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6029F5"/>
    <w:multiLevelType w:val="hybridMultilevel"/>
    <w:tmpl w:val="971EE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2B81624"/>
    <w:multiLevelType w:val="multilevel"/>
    <w:tmpl w:val="0C4413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C34F12"/>
    <w:multiLevelType w:val="hybridMultilevel"/>
    <w:tmpl w:val="5002F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F216E3"/>
    <w:multiLevelType w:val="hybridMultilevel"/>
    <w:tmpl w:val="734EF950"/>
    <w:lvl w:ilvl="0" w:tplc="3CBC73C2">
      <w:start w:val="1"/>
      <w:numFmt w:val="bullet"/>
      <w:lvlText w:val="•"/>
      <w:lvlJc w:val="left"/>
      <w:pPr>
        <w:tabs>
          <w:tab w:val="num" w:pos="720"/>
        </w:tabs>
        <w:ind w:left="720" w:hanging="360"/>
      </w:pPr>
      <w:rPr>
        <w:rFonts w:ascii="Arial" w:hAnsi="Arial" w:hint="default"/>
      </w:rPr>
    </w:lvl>
    <w:lvl w:ilvl="1" w:tplc="568EEBFE" w:tentative="1">
      <w:start w:val="1"/>
      <w:numFmt w:val="bullet"/>
      <w:lvlText w:val="•"/>
      <w:lvlJc w:val="left"/>
      <w:pPr>
        <w:tabs>
          <w:tab w:val="num" w:pos="1440"/>
        </w:tabs>
        <w:ind w:left="1440" w:hanging="360"/>
      </w:pPr>
      <w:rPr>
        <w:rFonts w:ascii="Arial" w:hAnsi="Arial" w:hint="default"/>
      </w:rPr>
    </w:lvl>
    <w:lvl w:ilvl="2" w:tplc="173259EE" w:tentative="1">
      <w:start w:val="1"/>
      <w:numFmt w:val="bullet"/>
      <w:lvlText w:val="•"/>
      <w:lvlJc w:val="left"/>
      <w:pPr>
        <w:tabs>
          <w:tab w:val="num" w:pos="2160"/>
        </w:tabs>
        <w:ind w:left="2160" w:hanging="360"/>
      </w:pPr>
      <w:rPr>
        <w:rFonts w:ascii="Arial" w:hAnsi="Arial" w:hint="default"/>
      </w:rPr>
    </w:lvl>
    <w:lvl w:ilvl="3" w:tplc="97F08028" w:tentative="1">
      <w:start w:val="1"/>
      <w:numFmt w:val="bullet"/>
      <w:lvlText w:val="•"/>
      <w:lvlJc w:val="left"/>
      <w:pPr>
        <w:tabs>
          <w:tab w:val="num" w:pos="2880"/>
        </w:tabs>
        <w:ind w:left="2880" w:hanging="360"/>
      </w:pPr>
      <w:rPr>
        <w:rFonts w:ascii="Arial" w:hAnsi="Arial" w:hint="default"/>
      </w:rPr>
    </w:lvl>
    <w:lvl w:ilvl="4" w:tplc="19007DA4" w:tentative="1">
      <w:start w:val="1"/>
      <w:numFmt w:val="bullet"/>
      <w:lvlText w:val="•"/>
      <w:lvlJc w:val="left"/>
      <w:pPr>
        <w:tabs>
          <w:tab w:val="num" w:pos="3600"/>
        </w:tabs>
        <w:ind w:left="3600" w:hanging="360"/>
      </w:pPr>
      <w:rPr>
        <w:rFonts w:ascii="Arial" w:hAnsi="Arial" w:hint="default"/>
      </w:rPr>
    </w:lvl>
    <w:lvl w:ilvl="5" w:tplc="A4E8078E" w:tentative="1">
      <w:start w:val="1"/>
      <w:numFmt w:val="bullet"/>
      <w:lvlText w:val="•"/>
      <w:lvlJc w:val="left"/>
      <w:pPr>
        <w:tabs>
          <w:tab w:val="num" w:pos="4320"/>
        </w:tabs>
        <w:ind w:left="4320" w:hanging="360"/>
      </w:pPr>
      <w:rPr>
        <w:rFonts w:ascii="Arial" w:hAnsi="Arial" w:hint="default"/>
      </w:rPr>
    </w:lvl>
    <w:lvl w:ilvl="6" w:tplc="41084BAA" w:tentative="1">
      <w:start w:val="1"/>
      <w:numFmt w:val="bullet"/>
      <w:lvlText w:val="•"/>
      <w:lvlJc w:val="left"/>
      <w:pPr>
        <w:tabs>
          <w:tab w:val="num" w:pos="5040"/>
        </w:tabs>
        <w:ind w:left="5040" w:hanging="360"/>
      </w:pPr>
      <w:rPr>
        <w:rFonts w:ascii="Arial" w:hAnsi="Arial" w:hint="default"/>
      </w:rPr>
    </w:lvl>
    <w:lvl w:ilvl="7" w:tplc="187EDF5E" w:tentative="1">
      <w:start w:val="1"/>
      <w:numFmt w:val="bullet"/>
      <w:lvlText w:val="•"/>
      <w:lvlJc w:val="left"/>
      <w:pPr>
        <w:tabs>
          <w:tab w:val="num" w:pos="5760"/>
        </w:tabs>
        <w:ind w:left="5760" w:hanging="360"/>
      </w:pPr>
      <w:rPr>
        <w:rFonts w:ascii="Arial" w:hAnsi="Arial" w:hint="default"/>
      </w:rPr>
    </w:lvl>
    <w:lvl w:ilvl="8" w:tplc="C6F0900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20E03AA"/>
    <w:multiLevelType w:val="multilevel"/>
    <w:tmpl w:val="73B45D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3C63A2"/>
    <w:multiLevelType w:val="hybridMultilevel"/>
    <w:tmpl w:val="F1EED8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EC246C0"/>
    <w:multiLevelType w:val="multilevel"/>
    <w:tmpl w:val="CCA0A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FD4907"/>
    <w:multiLevelType w:val="multilevel"/>
    <w:tmpl w:val="BD8E6420"/>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15" w15:restartNumberingAfterBreak="0">
    <w:nsid w:val="478E47CB"/>
    <w:multiLevelType w:val="multilevel"/>
    <w:tmpl w:val="172C3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91E6E5"/>
    <w:multiLevelType w:val="hybridMultilevel"/>
    <w:tmpl w:val="E828E81A"/>
    <w:lvl w:ilvl="0" w:tplc="E7F2F268">
      <w:start w:val="1"/>
      <w:numFmt w:val="bullet"/>
      <w:lvlText w:val=""/>
      <w:lvlJc w:val="left"/>
      <w:pPr>
        <w:ind w:left="720" w:hanging="360"/>
      </w:pPr>
      <w:rPr>
        <w:rFonts w:ascii="Symbol" w:hAnsi="Symbol" w:hint="default"/>
      </w:rPr>
    </w:lvl>
    <w:lvl w:ilvl="1" w:tplc="282CA12E">
      <w:start w:val="1"/>
      <w:numFmt w:val="bullet"/>
      <w:lvlText w:val="o"/>
      <w:lvlJc w:val="left"/>
      <w:pPr>
        <w:ind w:left="1440" w:hanging="360"/>
      </w:pPr>
      <w:rPr>
        <w:rFonts w:ascii="Courier New" w:hAnsi="Courier New" w:hint="default"/>
      </w:rPr>
    </w:lvl>
    <w:lvl w:ilvl="2" w:tplc="D820BEB2">
      <w:start w:val="1"/>
      <w:numFmt w:val="bullet"/>
      <w:lvlText w:val=""/>
      <w:lvlJc w:val="left"/>
      <w:pPr>
        <w:ind w:left="2160" w:hanging="360"/>
      </w:pPr>
      <w:rPr>
        <w:rFonts w:ascii="Wingdings" w:hAnsi="Wingdings" w:hint="default"/>
      </w:rPr>
    </w:lvl>
    <w:lvl w:ilvl="3" w:tplc="4BF20936">
      <w:start w:val="1"/>
      <w:numFmt w:val="bullet"/>
      <w:lvlText w:val=""/>
      <w:lvlJc w:val="left"/>
      <w:pPr>
        <w:ind w:left="2880" w:hanging="360"/>
      </w:pPr>
      <w:rPr>
        <w:rFonts w:ascii="Symbol" w:hAnsi="Symbol" w:hint="default"/>
      </w:rPr>
    </w:lvl>
    <w:lvl w:ilvl="4" w:tplc="BCC68A12">
      <w:start w:val="1"/>
      <w:numFmt w:val="bullet"/>
      <w:lvlText w:val="o"/>
      <w:lvlJc w:val="left"/>
      <w:pPr>
        <w:ind w:left="3600" w:hanging="360"/>
      </w:pPr>
      <w:rPr>
        <w:rFonts w:ascii="Courier New" w:hAnsi="Courier New" w:hint="default"/>
      </w:rPr>
    </w:lvl>
    <w:lvl w:ilvl="5" w:tplc="7E7245D4">
      <w:start w:val="1"/>
      <w:numFmt w:val="bullet"/>
      <w:lvlText w:val=""/>
      <w:lvlJc w:val="left"/>
      <w:pPr>
        <w:ind w:left="4320" w:hanging="360"/>
      </w:pPr>
      <w:rPr>
        <w:rFonts w:ascii="Wingdings" w:hAnsi="Wingdings" w:hint="default"/>
      </w:rPr>
    </w:lvl>
    <w:lvl w:ilvl="6" w:tplc="463A7514">
      <w:start w:val="1"/>
      <w:numFmt w:val="bullet"/>
      <w:lvlText w:val=""/>
      <w:lvlJc w:val="left"/>
      <w:pPr>
        <w:ind w:left="5040" w:hanging="360"/>
      </w:pPr>
      <w:rPr>
        <w:rFonts w:ascii="Symbol" w:hAnsi="Symbol" w:hint="default"/>
      </w:rPr>
    </w:lvl>
    <w:lvl w:ilvl="7" w:tplc="24FC237A">
      <w:start w:val="1"/>
      <w:numFmt w:val="bullet"/>
      <w:lvlText w:val="o"/>
      <w:lvlJc w:val="left"/>
      <w:pPr>
        <w:ind w:left="5760" w:hanging="360"/>
      </w:pPr>
      <w:rPr>
        <w:rFonts w:ascii="Courier New" w:hAnsi="Courier New" w:hint="default"/>
      </w:rPr>
    </w:lvl>
    <w:lvl w:ilvl="8" w:tplc="8272EB18">
      <w:start w:val="1"/>
      <w:numFmt w:val="bullet"/>
      <w:lvlText w:val=""/>
      <w:lvlJc w:val="left"/>
      <w:pPr>
        <w:ind w:left="6480" w:hanging="360"/>
      </w:pPr>
      <w:rPr>
        <w:rFonts w:ascii="Wingdings" w:hAnsi="Wingdings" w:hint="default"/>
      </w:rPr>
    </w:lvl>
  </w:abstractNum>
  <w:abstractNum w:abstractNumId="17" w15:restartNumberingAfterBreak="0">
    <w:nsid w:val="57BD33F3"/>
    <w:multiLevelType w:val="multilevel"/>
    <w:tmpl w:val="41A4B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985D6F"/>
    <w:multiLevelType w:val="hybridMultilevel"/>
    <w:tmpl w:val="638442F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6A568B"/>
    <w:multiLevelType w:val="hybridMultilevel"/>
    <w:tmpl w:val="D32CD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331F4D"/>
    <w:multiLevelType w:val="multilevel"/>
    <w:tmpl w:val="E6FA9A6A"/>
    <w:lvl w:ilvl="0">
      <w:start w:val="1"/>
      <w:numFmt w:val="decimal"/>
      <w:lvlText w:val="%1."/>
      <w:lvlJc w:val="left"/>
      <w:pPr>
        <w:tabs>
          <w:tab w:val="num" w:pos="1440"/>
        </w:tabs>
        <w:ind w:left="1440" w:hanging="360"/>
      </w:p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21" w15:restartNumberingAfterBreak="0">
    <w:nsid w:val="6F2A7A88"/>
    <w:multiLevelType w:val="hybridMultilevel"/>
    <w:tmpl w:val="E9341F14"/>
    <w:lvl w:ilvl="0" w:tplc="C8866E2E">
      <w:start w:val="1"/>
      <w:numFmt w:val="bullet"/>
      <w:lvlText w:val="•"/>
      <w:lvlJc w:val="left"/>
      <w:pPr>
        <w:tabs>
          <w:tab w:val="num" w:pos="720"/>
        </w:tabs>
        <w:ind w:left="720" w:hanging="360"/>
      </w:pPr>
      <w:rPr>
        <w:rFonts w:ascii="Arial" w:hAnsi="Arial" w:hint="default"/>
      </w:rPr>
    </w:lvl>
    <w:lvl w:ilvl="1" w:tplc="40C2B3C8">
      <w:numFmt w:val="bullet"/>
      <w:lvlText w:val="•"/>
      <w:lvlJc w:val="left"/>
      <w:pPr>
        <w:tabs>
          <w:tab w:val="num" w:pos="1440"/>
        </w:tabs>
        <w:ind w:left="1440" w:hanging="360"/>
      </w:pPr>
      <w:rPr>
        <w:rFonts w:ascii="Arial" w:hAnsi="Arial" w:hint="default"/>
      </w:rPr>
    </w:lvl>
    <w:lvl w:ilvl="2" w:tplc="A594B252">
      <w:numFmt w:val="bullet"/>
      <w:lvlText w:val="•"/>
      <w:lvlJc w:val="left"/>
      <w:pPr>
        <w:tabs>
          <w:tab w:val="num" w:pos="2160"/>
        </w:tabs>
        <w:ind w:left="2160" w:hanging="360"/>
      </w:pPr>
      <w:rPr>
        <w:rFonts w:ascii="Arial" w:hAnsi="Arial" w:hint="default"/>
      </w:rPr>
    </w:lvl>
    <w:lvl w:ilvl="3" w:tplc="90A8DEDC" w:tentative="1">
      <w:start w:val="1"/>
      <w:numFmt w:val="bullet"/>
      <w:lvlText w:val="•"/>
      <w:lvlJc w:val="left"/>
      <w:pPr>
        <w:tabs>
          <w:tab w:val="num" w:pos="2880"/>
        </w:tabs>
        <w:ind w:left="2880" w:hanging="360"/>
      </w:pPr>
      <w:rPr>
        <w:rFonts w:ascii="Arial" w:hAnsi="Arial" w:hint="default"/>
      </w:rPr>
    </w:lvl>
    <w:lvl w:ilvl="4" w:tplc="51965878" w:tentative="1">
      <w:start w:val="1"/>
      <w:numFmt w:val="bullet"/>
      <w:lvlText w:val="•"/>
      <w:lvlJc w:val="left"/>
      <w:pPr>
        <w:tabs>
          <w:tab w:val="num" w:pos="3600"/>
        </w:tabs>
        <w:ind w:left="3600" w:hanging="360"/>
      </w:pPr>
      <w:rPr>
        <w:rFonts w:ascii="Arial" w:hAnsi="Arial" w:hint="default"/>
      </w:rPr>
    </w:lvl>
    <w:lvl w:ilvl="5" w:tplc="571C28E8" w:tentative="1">
      <w:start w:val="1"/>
      <w:numFmt w:val="bullet"/>
      <w:lvlText w:val="•"/>
      <w:lvlJc w:val="left"/>
      <w:pPr>
        <w:tabs>
          <w:tab w:val="num" w:pos="4320"/>
        </w:tabs>
        <w:ind w:left="4320" w:hanging="360"/>
      </w:pPr>
      <w:rPr>
        <w:rFonts w:ascii="Arial" w:hAnsi="Arial" w:hint="default"/>
      </w:rPr>
    </w:lvl>
    <w:lvl w:ilvl="6" w:tplc="903A7EAA" w:tentative="1">
      <w:start w:val="1"/>
      <w:numFmt w:val="bullet"/>
      <w:lvlText w:val="•"/>
      <w:lvlJc w:val="left"/>
      <w:pPr>
        <w:tabs>
          <w:tab w:val="num" w:pos="5040"/>
        </w:tabs>
        <w:ind w:left="5040" w:hanging="360"/>
      </w:pPr>
      <w:rPr>
        <w:rFonts w:ascii="Arial" w:hAnsi="Arial" w:hint="default"/>
      </w:rPr>
    </w:lvl>
    <w:lvl w:ilvl="7" w:tplc="BC1E49D0" w:tentative="1">
      <w:start w:val="1"/>
      <w:numFmt w:val="bullet"/>
      <w:lvlText w:val="•"/>
      <w:lvlJc w:val="left"/>
      <w:pPr>
        <w:tabs>
          <w:tab w:val="num" w:pos="5760"/>
        </w:tabs>
        <w:ind w:left="5760" w:hanging="360"/>
      </w:pPr>
      <w:rPr>
        <w:rFonts w:ascii="Arial" w:hAnsi="Arial" w:hint="default"/>
      </w:rPr>
    </w:lvl>
    <w:lvl w:ilvl="8" w:tplc="4490A2C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26F4A89"/>
    <w:multiLevelType w:val="hybridMultilevel"/>
    <w:tmpl w:val="76367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29D411B"/>
    <w:multiLevelType w:val="multilevel"/>
    <w:tmpl w:val="D6AC1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92025E"/>
    <w:multiLevelType w:val="multilevel"/>
    <w:tmpl w:val="EFC6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2C45B0"/>
    <w:multiLevelType w:val="hybridMultilevel"/>
    <w:tmpl w:val="D8D4C2A8"/>
    <w:lvl w:ilvl="0" w:tplc="36A8139E">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2985630">
    <w:abstractNumId w:val="23"/>
  </w:num>
  <w:num w:numId="2" w16cid:durableId="302926757">
    <w:abstractNumId w:val="25"/>
  </w:num>
  <w:num w:numId="3" w16cid:durableId="55903955">
    <w:abstractNumId w:val="18"/>
  </w:num>
  <w:num w:numId="4" w16cid:durableId="1034503049">
    <w:abstractNumId w:val="12"/>
  </w:num>
  <w:num w:numId="5" w16cid:durableId="610625986">
    <w:abstractNumId w:val="22"/>
  </w:num>
  <w:num w:numId="6" w16cid:durableId="60907533">
    <w:abstractNumId w:val="9"/>
  </w:num>
  <w:num w:numId="7" w16cid:durableId="196091348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1283905">
    <w:abstractNumId w:val="14"/>
  </w:num>
  <w:num w:numId="9" w16cid:durableId="1422333042">
    <w:abstractNumId w:val="2"/>
  </w:num>
  <w:num w:numId="10" w16cid:durableId="211643638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90880110">
    <w:abstractNumId w:val="13"/>
  </w:num>
  <w:num w:numId="12" w16cid:durableId="1633242807">
    <w:abstractNumId w:val="8"/>
  </w:num>
  <w:num w:numId="13" w16cid:durableId="2072338068">
    <w:abstractNumId w:val="4"/>
  </w:num>
  <w:num w:numId="14" w16cid:durableId="1744527461">
    <w:abstractNumId w:val="0"/>
  </w:num>
  <w:num w:numId="15" w16cid:durableId="56902153">
    <w:abstractNumId w:val="3"/>
  </w:num>
  <w:num w:numId="16" w16cid:durableId="1893301552">
    <w:abstractNumId w:val="7"/>
  </w:num>
  <w:num w:numId="17" w16cid:durableId="1452818605">
    <w:abstractNumId w:val="4"/>
  </w:num>
  <w:num w:numId="18" w16cid:durableId="1732073408">
    <w:abstractNumId w:val="13"/>
  </w:num>
  <w:num w:numId="19" w16cid:durableId="1676767455">
    <w:abstractNumId w:val="8"/>
  </w:num>
  <w:num w:numId="20" w16cid:durableId="1028793979">
    <w:abstractNumId w:val="24"/>
  </w:num>
  <w:num w:numId="21" w16cid:durableId="1221332282">
    <w:abstractNumId w:val="16"/>
  </w:num>
  <w:num w:numId="22" w16cid:durableId="179861046">
    <w:abstractNumId w:val="15"/>
  </w:num>
  <w:num w:numId="23" w16cid:durableId="344401483">
    <w:abstractNumId w:val="17"/>
  </w:num>
  <w:num w:numId="24" w16cid:durableId="571745219">
    <w:abstractNumId w:val="1"/>
  </w:num>
  <w:num w:numId="25" w16cid:durableId="1413426931">
    <w:abstractNumId w:val="19"/>
  </w:num>
  <w:num w:numId="26" w16cid:durableId="1081877096">
    <w:abstractNumId w:val="5"/>
  </w:num>
  <w:num w:numId="27" w16cid:durableId="554240177">
    <w:abstractNumId w:val="6"/>
  </w:num>
  <w:num w:numId="28" w16cid:durableId="1316758439">
    <w:abstractNumId w:val="21"/>
  </w:num>
  <w:num w:numId="29" w16cid:durableId="1303190777">
    <w:abstractNumId w:val="10"/>
  </w:num>
  <w:num w:numId="30" w16cid:durableId="8982492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CD4"/>
    <w:rsid w:val="0000014A"/>
    <w:rsid w:val="00003AA8"/>
    <w:rsid w:val="000176BB"/>
    <w:rsid w:val="00042E4D"/>
    <w:rsid w:val="0004319E"/>
    <w:rsid w:val="000465F9"/>
    <w:rsid w:val="00047E6F"/>
    <w:rsid w:val="00055495"/>
    <w:rsid w:val="00061736"/>
    <w:rsid w:val="00064B42"/>
    <w:rsid w:val="00077DAD"/>
    <w:rsid w:val="0008109E"/>
    <w:rsid w:val="000818AC"/>
    <w:rsid w:val="00093954"/>
    <w:rsid w:val="000A0C1D"/>
    <w:rsid w:val="000A22DA"/>
    <w:rsid w:val="000A382C"/>
    <w:rsid w:val="000A4494"/>
    <w:rsid w:val="000B4226"/>
    <w:rsid w:val="000B6B9A"/>
    <w:rsid w:val="000C31D6"/>
    <w:rsid w:val="000C5911"/>
    <w:rsid w:val="000C7FDB"/>
    <w:rsid w:val="000D226D"/>
    <w:rsid w:val="000D294E"/>
    <w:rsid w:val="000D53BA"/>
    <w:rsid w:val="000D57FE"/>
    <w:rsid w:val="000D60EA"/>
    <w:rsid w:val="000E5441"/>
    <w:rsid w:val="000F1421"/>
    <w:rsid w:val="000F58C8"/>
    <w:rsid w:val="001028B6"/>
    <w:rsid w:val="00112598"/>
    <w:rsid w:val="0012369A"/>
    <w:rsid w:val="0012641F"/>
    <w:rsid w:val="00130C4B"/>
    <w:rsid w:val="00131668"/>
    <w:rsid w:val="001323EF"/>
    <w:rsid w:val="0013412A"/>
    <w:rsid w:val="00134B6E"/>
    <w:rsid w:val="00135552"/>
    <w:rsid w:val="001410B3"/>
    <w:rsid w:val="001422B6"/>
    <w:rsid w:val="00146869"/>
    <w:rsid w:val="00150F7C"/>
    <w:rsid w:val="00152B46"/>
    <w:rsid w:val="00153627"/>
    <w:rsid w:val="001610CD"/>
    <w:rsid w:val="00164F5C"/>
    <w:rsid w:val="0016511D"/>
    <w:rsid w:val="0016569A"/>
    <w:rsid w:val="00171D78"/>
    <w:rsid w:val="00173EBA"/>
    <w:rsid w:val="001765D1"/>
    <w:rsid w:val="00181606"/>
    <w:rsid w:val="00183EE9"/>
    <w:rsid w:val="001862E0"/>
    <w:rsid w:val="0019035E"/>
    <w:rsid w:val="00194169"/>
    <w:rsid w:val="00194BF9"/>
    <w:rsid w:val="00196E0B"/>
    <w:rsid w:val="001A10E8"/>
    <w:rsid w:val="001C57B8"/>
    <w:rsid w:val="001D3333"/>
    <w:rsid w:val="001D3DED"/>
    <w:rsid w:val="001D5EEC"/>
    <w:rsid w:val="001D60E8"/>
    <w:rsid w:val="001D71A4"/>
    <w:rsid w:val="001F1399"/>
    <w:rsid w:val="001F225E"/>
    <w:rsid w:val="001F24BE"/>
    <w:rsid w:val="001F6FC5"/>
    <w:rsid w:val="001F7E29"/>
    <w:rsid w:val="001F7E9E"/>
    <w:rsid w:val="00203953"/>
    <w:rsid w:val="00214172"/>
    <w:rsid w:val="00220A91"/>
    <w:rsid w:val="002212C2"/>
    <w:rsid w:val="002216EE"/>
    <w:rsid w:val="00222D1C"/>
    <w:rsid w:val="0022548A"/>
    <w:rsid w:val="00225F69"/>
    <w:rsid w:val="002369B3"/>
    <w:rsid w:val="0024146C"/>
    <w:rsid w:val="00241C75"/>
    <w:rsid w:val="0024390F"/>
    <w:rsid w:val="0024461E"/>
    <w:rsid w:val="00244A71"/>
    <w:rsid w:val="00253324"/>
    <w:rsid w:val="00255DCE"/>
    <w:rsid w:val="0025796D"/>
    <w:rsid w:val="00266A5F"/>
    <w:rsid w:val="00266E61"/>
    <w:rsid w:val="00266E6B"/>
    <w:rsid w:val="00267A23"/>
    <w:rsid w:val="0027046F"/>
    <w:rsid w:val="002735EC"/>
    <w:rsid w:val="002808F3"/>
    <w:rsid w:val="00280BCA"/>
    <w:rsid w:val="002812F1"/>
    <w:rsid w:val="00282F51"/>
    <w:rsid w:val="00285C8C"/>
    <w:rsid w:val="00290B6F"/>
    <w:rsid w:val="00296417"/>
    <w:rsid w:val="00297D5A"/>
    <w:rsid w:val="002A2A41"/>
    <w:rsid w:val="002A2E0C"/>
    <w:rsid w:val="002A3F35"/>
    <w:rsid w:val="002B21B6"/>
    <w:rsid w:val="002B2C25"/>
    <w:rsid w:val="002C13F5"/>
    <w:rsid w:val="002C384F"/>
    <w:rsid w:val="002C4809"/>
    <w:rsid w:val="002C7BDF"/>
    <w:rsid w:val="002D0383"/>
    <w:rsid w:val="002D4087"/>
    <w:rsid w:val="002D4102"/>
    <w:rsid w:val="002D5E95"/>
    <w:rsid w:val="002D6296"/>
    <w:rsid w:val="002D65E5"/>
    <w:rsid w:val="002E3054"/>
    <w:rsid w:val="002E42FD"/>
    <w:rsid w:val="002F60F1"/>
    <w:rsid w:val="002F7452"/>
    <w:rsid w:val="003008B8"/>
    <w:rsid w:val="00300E08"/>
    <w:rsid w:val="00303B4F"/>
    <w:rsid w:val="0030489B"/>
    <w:rsid w:val="0030612A"/>
    <w:rsid w:val="00307309"/>
    <w:rsid w:val="00313065"/>
    <w:rsid w:val="003174FE"/>
    <w:rsid w:val="003215BB"/>
    <w:rsid w:val="00323DD2"/>
    <w:rsid w:val="00327BEA"/>
    <w:rsid w:val="00333187"/>
    <w:rsid w:val="0033499A"/>
    <w:rsid w:val="00340D19"/>
    <w:rsid w:val="00345865"/>
    <w:rsid w:val="00346356"/>
    <w:rsid w:val="00350AF1"/>
    <w:rsid w:val="00356B9E"/>
    <w:rsid w:val="003570E8"/>
    <w:rsid w:val="0036007D"/>
    <w:rsid w:val="00362A7B"/>
    <w:rsid w:val="00362E57"/>
    <w:rsid w:val="00365D00"/>
    <w:rsid w:val="00365EA6"/>
    <w:rsid w:val="0036647B"/>
    <w:rsid w:val="00367A00"/>
    <w:rsid w:val="00375B8E"/>
    <w:rsid w:val="00375E6A"/>
    <w:rsid w:val="00383DB1"/>
    <w:rsid w:val="0038434D"/>
    <w:rsid w:val="00390FAC"/>
    <w:rsid w:val="003945E9"/>
    <w:rsid w:val="003A40CD"/>
    <w:rsid w:val="003A4E0D"/>
    <w:rsid w:val="003A5E10"/>
    <w:rsid w:val="003B3486"/>
    <w:rsid w:val="003B7B1B"/>
    <w:rsid w:val="003C01FC"/>
    <w:rsid w:val="003C2392"/>
    <w:rsid w:val="003C637A"/>
    <w:rsid w:val="003D30AE"/>
    <w:rsid w:val="003D41C3"/>
    <w:rsid w:val="003E3182"/>
    <w:rsid w:val="003E564E"/>
    <w:rsid w:val="003E57DC"/>
    <w:rsid w:val="003E6F4F"/>
    <w:rsid w:val="003F0D8C"/>
    <w:rsid w:val="003F18FE"/>
    <w:rsid w:val="003F4AF6"/>
    <w:rsid w:val="003F5B00"/>
    <w:rsid w:val="003F5B3A"/>
    <w:rsid w:val="00403491"/>
    <w:rsid w:val="00404311"/>
    <w:rsid w:val="00404D07"/>
    <w:rsid w:val="0041018E"/>
    <w:rsid w:val="00411A26"/>
    <w:rsid w:val="00414B3B"/>
    <w:rsid w:val="004158ED"/>
    <w:rsid w:val="004220DB"/>
    <w:rsid w:val="00425D8C"/>
    <w:rsid w:val="004274A9"/>
    <w:rsid w:val="00427B33"/>
    <w:rsid w:val="004324E7"/>
    <w:rsid w:val="00434193"/>
    <w:rsid w:val="00442D46"/>
    <w:rsid w:val="00443319"/>
    <w:rsid w:val="004443D5"/>
    <w:rsid w:val="004447FF"/>
    <w:rsid w:val="004454E6"/>
    <w:rsid w:val="0045399F"/>
    <w:rsid w:val="00455A28"/>
    <w:rsid w:val="00465D1E"/>
    <w:rsid w:val="00477619"/>
    <w:rsid w:val="00481C78"/>
    <w:rsid w:val="004822E6"/>
    <w:rsid w:val="00485936"/>
    <w:rsid w:val="00487D2C"/>
    <w:rsid w:val="0049336C"/>
    <w:rsid w:val="00493599"/>
    <w:rsid w:val="00493F36"/>
    <w:rsid w:val="004940A4"/>
    <w:rsid w:val="0049568B"/>
    <w:rsid w:val="004A02F0"/>
    <w:rsid w:val="004A0EF2"/>
    <w:rsid w:val="004A28A5"/>
    <w:rsid w:val="004A3824"/>
    <w:rsid w:val="004A7078"/>
    <w:rsid w:val="004B2CAB"/>
    <w:rsid w:val="004B7027"/>
    <w:rsid w:val="004C27F0"/>
    <w:rsid w:val="004C3031"/>
    <w:rsid w:val="004C433E"/>
    <w:rsid w:val="004C669C"/>
    <w:rsid w:val="004D3D6A"/>
    <w:rsid w:val="004D6646"/>
    <w:rsid w:val="004D760E"/>
    <w:rsid w:val="004E040D"/>
    <w:rsid w:val="004E4580"/>
    <w:rsid w:val="004E6341"/>
    <w:rsid w:val="004E6D8A"/>
    <w:rsid w:val="004E7D08"/>
    <w:rsid w:val="004F0033"/>
    <w:rsid w:val="004F30E6"/>
    <w:rsid w:val="004F7C78"/>
    <w:rsid w:val="00501DC5"/>
    <w:rsid w:val="005023F2"/>
    <w:rsid w:val="00502C06"/>
    <w:rsid w:val="00503C25"/>
    <w:rsid w:val="00510A1E"/>
    <w:rsid w:val="00512DAC"/>
    <w:rsid w:val="005143B3"/>
    <w:rsid w:val="00514B7C"/>
    <w:rsid w:val="005239FD"/>
    <w:rsid w:val="00524057"/>
    <w:rsid w:val="00526A56"/>
    <w:rsid w:val="00531343"/>
    <w:rsid w:val="00533FB4"/>
    <w:rsid w:val="00534DBC"/>
    <w:rsid w:val="005402B8"/>
    <w:rsid w:val="00543BE3"/>
    <w:rsid w:val="0054503D"/>
    <w:rsid w:val="005505EE"/>
    <w:rsid w:val="00551EF5"/>
    <w:rsid w:val="005532AB"/>
    <w:rsid w:val="00554BA1"/>
    <w:rsid w:val="00561C1A"/>
    <w:rsid w:val="005622D5"/>
    <w:rsid w:val="0056336F"/>
    <w:rsid w:val="005641F6"/>
    <w:rsid w:val="00565F95"/>
    <w:rsid w:val="00575E5C"/>
    <w:rsid w:val="005770EC"/>
    <w:rsid w:val="00585AC8"/>
    <w:rsid w:val="00591290"/>
    <w:rsid w:val="005924D7"/>
    <w:rsid w:val="00594AC8"/>
    <w:rsid w:val="005950EE"/>
    <w:rsid w:val="005951C9"/>
    <w:rsid w:val="005A1763"/>
    <w:rsid w:val="005A1D55"/>
    <w:rsid w:val="005A2CCF"/>
    <w:rsid w:val="005A67DB"/>
    <w:rsid w:val="005B2A6A"/>
    <w:rsid w:val="005C2AA0"/>
    <w:rsid w:val="005C2C4E"/>
    <w:rsid w:val="005C4004"/>
    <w:rsid w:val="005C77B7"/>
    <w:rsid w:val="005D1A8F"/>
    <w:rsid w:val="005D3383"/>
    <w:rsid w:val="005D4D4B"/>
    <w:rsid w:val="005D5F22"/>
    <w:rsid w:val="005E02B7"/>
    <w:rsid w:val="005E3733"/>
    <w:rsid w:val="005E4F27"/>
    <w:rsid w:val="005E6CC9"/>
    <w:rsid w:val="005E7B88"/>
    <w:rsid w:val="005F067E"/>
    <w:rsid w:val="005F071C"/>
    <w:rsid w:val="005F66B9"/>
    <w:rsid w:val="00601A37"/>
    <w:rsid w:val="0060216D"/>
    <w:rsid w:val="00604035"/>
    <w:rsid w:val="00604637"/>
    <w:rsid w:val="00604CA0"/>
    <w:rsid w:val="00611574"/>
    <w:rsid w:val="00611C9F"/>
    <w:rsid w:val="00615633"/>
    <w:rsid w:val="0062029B"/>
    <w:rsid w:val="00620E8A"/>
    <w:rsid w:val="0062337F"/>
    <w:rsid w:val="00624111"/>
    <w:rsid w:val="00624321"/>
    <w:rsid w:val="00625F23"/>
    <w:rsid w:val="00627DE9"/>
    <w:rsid w:val="0063139D"/>
    <w:rsid w:val="00633E6C"/>
    <w:rsid w:val="00634D5B"/>
    <w:rsid w:val="00635996"/>
    <w:rsid w:val="006416DA"/>
    <w:rsid w:val="006524EA"/>
    <w:rsid w:val="00652610"/>
    <w:rsid w:val="0065601A"/>
    <w:rsid w:val="0066591A"/>
    <w:rsid w:val="00667903"/>
    <w:rsid w:val="0067404F"/>
    <w:rsid w:val="006769BE"/>
    <w:rsid w:val="0067722A"/>
    <w:rsid w:val="006808E9"/>
    <w:rsid w:val="00684BF5"/>
    <w:rsid w:val="00686AC9"/>
    <w:rsid w:val="006874EA"/>
    <w:rsid w:val="00687B79"/>
    <w:rsid w:val="006906B6"/>
    <w:rsid w:val="0069360F"/>
    <w:rsid w:val="0069674E"/>
    <w:rsid w:val="00697B93"/>
    <w:rsid w:val="006A0FBB"/>
    <w:rsid w:val="006A3B1F"/>
    <w:rsid w:val="006A5156"/>
    <w:rsid w:val="006A7B01"/>
    <w:rsid w:val="006B7060"/>
    <w:rsid w:val="006B7443"/>
    <w:rsid w:val="006C3975"/>
    <w:rsid w:val="006D1E74"/>
    <w:rsid w:val="006D493F"/>
    <w:rsid w:val="006D57D2"/>
    <w:rsid w:val="006E3A65"/>
    <w:rsid w:val="006E3DCC"/>
    <w:rsid w:val="006F1D75"/>
    <w:rsid w:val="006F5E8C"/>
    <w:rsid w:val="006F6333"/>
    <w:rsid w:val="00701746"/>
    <w:rsid w:val="00701B59"/>
    <w:rsid w:val="00705220"/>
    <w:rsid w:val="00705235"/>
    <w:rsid w:val="00705F3D"/>
    <w:rsid w:val="00711CB5"/>
    <w:rsid w:val="00713F4D"/>
    <w:rsid w:val="00722782"/>
    <w:rsid w:val="007234BC"/>
    <w:rsid w:val="00724157"/>
    <w:rsid w:val="00724520"/>
    <w:rsid w:val="00726E42"/>
    <w:rsid w:val="00730196"/>
    <w:rsid w:val="00734206"/>
    <w:rsid w:val="007407F7"/>
    <w:rsid w:val="0074088D"/>
    <w:rsid w:val="00740D91"/>
    <w:rsid w:val="00741A76"/>
    <w:rsid w:val="00743854"/>
    <w:rsid w:val="0074476C"/>
    <w:rsid w:val="00753B4C"/>
    <w:rsid w:val="007641C2"/>
    <w:rsid w:val="00765D86"/>
    <w:rsid w:val="00772443"/>
    <w:rsid w:val="00773426"/>
    <w:rsid w:val="00775D7B"/>
    <w:rsid w:val="00776BD7"/>
    <w:rsid w:val="007813E8"/>
    <w:rsid w:val="00782F88"/>
    <w:rsid w:val="00787E7B"/>
    <w:rsid w:val="007914B8"/>
    <w:rsid w:val="0079485E"/>
    <w:rsid w:val="00794D8B"/>
    <w:rsid w:val="00795781"/>
    <w:rsid w:val="00797930"/>
    <w:rsid w:val="007A1B9A"/>
    <w:rsid w:val="007A2E38"/>
    <w:rsid w:val="007A591E"/>
    <w:rsid w:val="007A7064"/>
    <w:rsid w:val="007B218E"/>
    <w:rsid w:val="007B7F1E"/>
    <w:rsid w:val="007C0659"/>
    <w:rsid w:val="007C6206"/>
    <w:rsid w:val="007D48B8"/>
    <w:rsid w:val="007D6655"/>
    <w:rsid w:val="007E028E"/>
    <w:rsid w:val="007E3FA3"/>
    <w:rsid w:val="007E6995"/>
    <w:rsid w:val="007E7A11"/>
    <w:rsid w:val="007F0AF6"/>
    <w:rsid w:val="007F101A"/>
    <w:rsid w:val="007F1700"/>
    <w:rsid w:val="007F1751"/>
    <w:rsid w:val="007F1971"/>
    <w:rsid w:val="00804E8B"/>
    <w:rsid w:val="00815BA9"/>
    <w:rsid w:val="00821899"/>
    <w:rsid w:val="0082297F"/>
    <w:rsid w:val="0082411F"/>
    <w:rsid w:val="00825E7C"/>
    <w:rsid w:val="00827A80"/>
    <w:rsid w:val="00837030"/>
    <w:rsid w:val="008402F0"/>
    <w:rsid w:val="008414BA"/>
    <w:rsid w:val="00842B61"/>
    <w:rsid w:val="00843DD3"/>
    <w:rsid w:val="00844098"/>
    <w:rsid w:val="008506EB"/>
    <w:rsid w:val="00852BB4"/>
    <w:rsid w:val="00852DDB"/>
    <w:rsid w:val="008539B3"/>
    <w:rsid w:val="0085613D"/>
    <w:rsid w:val="00860E08"/>
    <w:rsid w:val="00863810"/>
    <w:rsid w:val="00863E25"/>
    <w:rsid w:val="00867695"/>
    <w:rsid w:val="0087059C"/>
    <w:rsid w:val="008707E2"/>
    <w:rsid w:val="008749C0"/>
    <w:rsid w:val="00875F60"/>
    <w:rsid w:val="008821CD"/>
    <w:rsid w:val="00882B58"/>
    <w:rsid w:val="00890422"/>
    <w:rsid w:val="00895B9B"/>
    <w:rsid w:val="00897942"/>
    <w:rsid w:val="00897B43"/>
    <w:rsid w:val="00897E65"/>
    <w:rsid w:val="008A032B"/>
    <w:rsid w:val="008A5870"/>
    <w:rsid w:val="008A63B4"/>
    <w:rsid w:val="008B0FF1"/>
    <w:rsid w:val="008B17FA"/>
    <w:rsid w:val="008B7AEA"/>
    <w:rsid w:val="008C1733"/>
    <w:rsid w:val="008C4C12"/>
    <w:rsid w:val="008C4CB4"/>
    <w:rsid w:val="008D2805"/>
    <w:rsid w:val="008D57ED"/>
    <w:rsid w:val="008D5EBB"/>
    <w:rsid w:val="008E1918"/>
    <w:rsid w:val="008E1DD4"/>
    <w:rsid w:val="008F05DD"/>
    <w:rsid w:val="008F7CF4"/>
    <w:rsid w:val="00904257"/>
    <w:rsid w:val="009051B5"/>
    <w:rsid w:val="009157F6"/>
    <w:rsid w:val="00921D17"/>
    <w:rsid w:val="0092268B"/>
    <w:rsid w:val="0092451A"/>
    <w:rsid w:val="00927983"/>
    <w:rsid w:val="00937E55"/>
    <w:rsid w:val="00941A5E"/>
    <w:rsid w:val="00944A0B"/>
    <w:rsid w:val="00945541"/>
    <w:rsid w:val="00957279"/>
    <w:rsid w:val="0095742A"/>
    <w:rsid w:val="00961FC9"/>
    <w:rsid w:val="00964BD1"/>
    <w:rsid w:val="00965E78"/>
    <w:rsid w:val="00967B1C"/>
    <w:rsid w:val="00971E48"/>
    <w:rsid w:val="0097306A"/>
    <w:rsid w:val="00974955"/>
    <w:rsid w:val="00975628"/>
    <w:rsid w:val="00983959"/>
    <w:rsid w:val="00990296"/>
    <w:rsid w:val="00990D02"/>
    <w:rsid w:val="0099593E"/>
    <w:rsid w:val="00995B5A"/>
    <w:rsid w:val="009A0E73"/>
    <w:rsid w:val="009A51A9"/>
    <w:rsid w:val="009B11FF"/>
    <w:rsid w:val="009B133B"/>
    <w:rsid w:val="009B2F37"/>
    <w:rsid w:val="009B4880"/>
    <w:rsid w:val="009B4CA2"/>
    <w:rsid w:val="009B6425"/>
    <w:rsid w:val="009B6AE9"/>
    <w:rsid w:val="009B6C00"/>
    <w:rsid w:val="009C1C7E"/>
    <w:rsid w:val="009C2238"/>
    <w:rsid w:val="009C623C"/>
    <w:rsid w:val="009D1D74"/>
    <w:rsid w:val="009D419D"/>
    <w:rsid w:val="009D594D"/>
    <w:rsid w:val="009D699C"/>
    <w:rsid w:val="009E290B"/>
    <w:rsid w:val="009E3049"/>
    <w:rsid w:val="009E7E64"/>
    <w:rsid w:val="009F01F1"/>
    <w:rsid w:val="009F1A4A"/>
    <w:rsid w:val="009F333A"/>
    <w:rsid w:val="009F6B33"/>
    <w:rsid w:val="00A009E8"/>
    <w:rsid w:val="00A023DB"/>
    <w:rsid w:val="00A14E76"/>
    <w:rsid w:val="00A15D6F"/>
    <w:rsid w:val="00A169BC"/>
    <w:rsid w:val="00A16B96"/>
    <w:rsid w:val="00A21D27"/>
    <w:rsid w:val="00A222B0"/>
    <w:rsid w:val="00A23B94"/>
    <w:rsid w:val="00A33E6C"/>
    <w:rsid w:val="00A34463"/>
    <w:rsid w:val="00A3457A"/>
    <w:rsid w:val="00A36E74"/>
    <w:rsid w:val="00A37EE3"/>
    <w:rsid w:val="00A400BF"/>
    <w:rsid w:val="00A413AC"/>
    <w:rsid w:val="00A429BA"/>
    <w:rsid w:val="00A4411D"/>
    <w:rsid w:val="00A44671"/>
    <w:rsid w:val="00A5002A"/>
    <w:rsid w:val="00A526AD"/>
    <w:rsid w:val="00A54F4C"/>
    <w:rsid w:val="00A61E4A"/>
    <w:rsid w:val="00A7324F"/>
    <w:rsid w:val="00A76C7B"/>
    <w:rsid w:val="00A80191"/>
    <w:rsid w:val="00A82CDD"/>
    <w:rsid w:val="00A85575"/>
    <w:rsid w:val="00A901BB"/>
    <w:rsid w:val="00A90642"/>
    <w:rsid w:val="00A944BE"/>
    <w:rsid w:val="00AA7572"/>
    <w:rsid w:val="00AA78FD"/>
    <w:rsid w:val="00AB00FD"/>
    <w:rsid w:val="00AB023A"/>
    <w:rsid w:val="00AB3C38"/>
    <w:rsid w:val="00AB44E7"/>
    <w:rsid w:val="00AC1F1D"/>
    <w:rsid w:val="00AC289B"/>
    <w:rsid w:val="00AC2E6D"/>
    <w:rsid w:val="00AC32E8"/>
    <w:rsid w:val="00AE004D"/>
    <w:rsid w:val="00AE40E8"/>
    <w:rsid w:val="00AE53E3"/>
    <w:rsid w:val="00AE5829"/>
    <w:rsid w:val="00AF2F0D"/>
    <w:rsid w:val="00AF539A"/>
    <w:rsid w:val="00AF6D69"/>
    <w:rsid w:val="00AF718A"/>
    <w:rsid w:val="00B0197E"/>
    <w:rsid w:val="00B13183"/>
    <w:rsid w:val="00B2074C"/>
    <w:rsid w:val="00B21FC4"/>
    <w:rsid w:val="00B3135F"/>
    <w:rsid w:val="00B34408"/>
    <w:rsid w:val="00B41159"/>
    <w:rsid w:val="00B4217E"/>
    <w:rsid w:val="00B45F46"/>
    <w:rsid w:val="00B50D33"/>
    <w:rsid w:val="00B53329"/>
    <w:rsid w:val="00B544ED"/>
    <w:rsid w:val="00B56220"/>
    <w:rsid w:val="00B6433B"/>
    <w:rsid w:val="00B64CF1"/>
    <w:rsid w:val="00B6752B"/>
    <w:rsid w:val="00B67590"/>
    <w:rsid w:val="00B81750"/>
    <w:rsid w:val="00B83196"/>
    <w:rsid w:val="00B831D8"/>
    <w:rsid w:val="00B86EB8"/>
    <w:rsid w:val="00B876F0"/>
    <w:rsid w:val="00B931B7"/>
    <w:rsid w:val="00B94227"/>
    <w:rsid w:val="00BA19BC"/>
    <w:rsid w:val="00BB136A"/>
    <w:rsid w:val="00BB2747"/>
    <w:rsid w:val="00BB6C72"/>
    <w:rsid w:val="00BC03CC"/>
    <w:rsid w:val="00BC1DE6"/>
    <w:rsid w:val="00BD7CD4"/>
    <w:rsid w:val="00BE1619"/>
    <w:rsid w:val="00BE1CA9"/>
    <w:rsid w:val="00BE4991"/>
    <w:rsid w:val="00BE778E"/>
    <w:rsid w:val="00BF0A9A"/>
    <w:rsid w:val="00BF5FBA"/>
    <w:rsid w:val="00BF7D23"/>
    <w:rsid w:val="00C102FE"/>
    <w:rsid w:val="00C13284"/>
    <w:rsid w:val="00C3269D"/>
    <w:rsid w:val="00C36B0E"/>
    <w:rsid w:val="00C37362"/>
    <w:rsid w:val="00C42C2B"/>
    <w:rsid w:val="00C51BD6"/>
    <w:rsid w:val="00C5301E"/>
    <w:rsid w:val="00C54F6C"/>
    <w:rsid w:val="00C55AC3"/>
    <w:rsid w:val="00C61302"/>
    <w:rsid w:val="00C61742"/>
    <w:rsid w:val="00C632A4"/>
    <w:rsid w:val="00C66248"/>
    <w:rsid w:val="00C67F88"/>
    <w:rsid w:val="00C74599"/>
    <w:rsid w:val="00C827F6"/>
    <w:rsid w:val="00C878C4"/>
    <w:rsid w:val="00C91664"/>
    <w:rsid w:val="00C918B3"/>
    <w:rsid w:val="00C91917"/>
    <w:rsid w:val="00C92B44"/>
    <w:rsid w:val="00C92E05"/>
    <w:rsid w:val="00C94CC5"/>
    <w:rsid w:val="00CA53B6"/>
    <w:rsid w:val="00CB19C0"/>
    <w:rsid w:val="00CB38CB"/>
    <w:rsid w:val="00CC14DD"/>
    <w:rsid w:val="00CC3524"/>
    <w:rsid w:val="00CC5EE9"/>
    <w:rsid w:val="00CD22C6"/>
    <w:rsid w:val="00CD29A0"/>
    <w:rsid w:val="00CD347B"/>
    <w:rsid w:val="00CE083C"/>
    <w:rsid w:val="00CE3F9F"/>
    <w:rsid w:val="00CE5739"/>
    <w:rsid w:val="00CF487E"/>
    <w:rsid w:val="00CF5DE9"/>
    <w:rsid w:val="00CF60EA"/>
    <w:rsid w:val="00D00F5D"/>
    <w:rsid w:val="00D06040"/>
    <w:rsid w:val="00D064D9"/>
    <w:rsid w:val="00D07918"/>
    <w:rsid w:val="00D20422"/>
    <w:rsid w:val="00D209FB"/>
    <w:rsid w:val="00D238DB"/>
    <w:rsid w:val="00D248E1"/>
    <w:rsid w:val="00D2514A"/>
    <w:rsid w:val="00D307C5"/>
    <w:rsid w:val="00D318BD"/>
    <w:rsid w:val="00D37AD2"/>
    <w:rsid w:val="00D4209B"/>
    <w:rsid w:val="00D45803"/>
    <w:rsid w:val="00D45DE7"/>
    <w:rsid w:val="00D56720"/>
    <w:rsid w:val="00D60FC5"/>
    <w:rsid w:val="00D63488"/>
    <w:rsid w:val="00D74F93"/>
    <w:rsid w:val="00D77AE5"/>
    <w:rsid w:val="00D80179"/>
    <w:rsid w:val="00D817F2"/>
    <w:rsid w:val="00D82648"/>
    <w:rsid w:val="00D83DB9"/>
    <w:rsid w:val="00D847D2"/>
    <w:rsid w:val="00D85C60"/>
    <w:rsid w:val="00D85E69"/>
    <w:rsid w:val="00D91B24"/>
    <w:rsid w:val="00D91F19"/>
    <w:rsid w:val="00D9759A"/>
    <w:rsid w:val="00DB1F10"/>
    <w:rsid w:val="00DB2DC8"/>
    <w:rsid w:val="00DB57AC"/>
    <w:rsid w:val="00DB5B19"/>
    <w:rsid w:val="00DB5D3C"/>
    <w:rsid w:val="00DB7662"/>
    <w:rsid w:val="00DD1D58"/>
    <w:rsid w:val="00DD52D5"/>
    <w:rsid w:val="00DE1192"/>
    <w:rsid w:val="00DE44F9"/>
    <w:rsid w:val="00DE4752"/>
    <w:rsid w:val="00DE7AF5"/>
    <w:rsid w:val="00DF2234"/>
    <w:rsid w:val="00DF28CE"/>
    <w:rsid w:val="00DF5DE2"/>
    <w:rsid w:val="00DF74F2"/>
    <w:rsid w:val="00E10602"/>
    <w:rsid w:val="00E22125"/>
    <w:rsid w:val="00E408B4"/>
    <w:rsid w:val="00E43C8E"/>
    <w:rsid w:val="00E43D5F"/>
    <w:rsid w:val="00E4470A"/>
    <w:rsid w:val="00E4724F"/>
    <w:rsid w:val="00E50182"/>
    <w:rsid w:val="00E57516"/>
    <w:rsid w:val="00E62398"/>
    <w:rsid w:val="00E71CF4"/>
    <w:rsid w:val="00E80DD3"/>
    <w:rsid w:val="00E8350C"/>
    <w:rsid w:val="00E8624D"/>
    <w:rsid w:val="00E86FB6"/>
    <w:rsid w:val="00E90D5C"/>
    <w:rsid w:val="00E97623"/>
    <w:rsid w:val="00EA289E"/>
    <w:rsid w:val="00EA68AF"/>
    <w:rsid w:val="00EB01E3"/>
    <w:rsid w:val="00EB02CA"/>
    <w:rsid w:val="00EB134A"/>
    <w:rsid w:val="00EB2D8E"/>
    <w:rsid w:val="00EB46FE"/>
    <w:rsid w:val="00EB4873"/>
    <w:rsid w:val="00EC08F8"/>
    <w:rsid w:val="00EC22E2"/>
    <w:rsid w:val="00EC3EFA"/>
    <w:rsid w:val="00EC53BB"/>
    <w:rsid w:val="00EC5DC5"/>
    <w:rsid w:val="00EC7133"/>
    <w:rsid w:val="00EC7514"/>
    <w:rsid w:val="00EC7E49"/>
    <w:rsid w:val="00ED4E77"/>
    <w:rsid w:val="00ED61C3"/>
    <w:rsid w:val="00ED6761"/>
    <w:rsid w:val="00ED6D3C"/>
    <w:rsid w:val="00ED7BE8"/>
    <w:rsid w:val="00EE13A5"/>
    <w:rsid w:val="00EE3CA7"/>
    <w:rsid w:val="00EF0AF2"/>
    <w:rsid w:val="00EF55B8"/>
    <w:rsid w:val="00EF587F"/>
    <w:rsid w:val="00F017CD"/>
    <w:rsid w:val="00F02A6B"/>
    <w:rsid w:val="00F05127"/>
    <w:rsid w:val="00F06586"/>
    <w:rsid w:val="00F06D5F"/>
    <w:rsid w:val="00F11842"/>
    <w:rsid w:val="00F17CCC"/>
    <w:rsid w:val="00F203CB"/>
    <w:rsid w:val="00F23862"/>
    <w:rsid w:val="00F23A1D"/>
    <w:rsid w:val="00F330C7"/>
    <w:rsid w:val="00F338B7"/>
    <w:rsid w:val="00F36FD4"/>
    <w:rsid w:val="00F372CB"/>
    <w:rsid w:val="00F43690"/>
    <w:rsid w:val="00F67B73"/>
    <w:rsid w:val="00F75AC7"/>
    <w:rsid w:val="00F775DD"/>
    <w:rsid w:val="00F81697"/>
    <w:rsid w:val="00F82129"/>
    <w:rsid w:val="00F9164D"/>
    <w:rsid w:val="00F97B48"/>
    <w:rsid w:val="00F97CAE"/>
    <w:rsid w:val="00FA2AAB"/>
    <w:rsid w:val="00FA3884"/>
    <w:rsid w:val="00FA761F"/>
    <w:rsid w:val="00FB4154"/>
    <w:rsid w:val="00FB6B43"/>
    <w:rsid w:val="00FC0148"/>
    <w:rsid w:val="00FC165F"/>
    <w:rsid w:val="00FC2C93"/>
    <w:rsid w:val="00FC4926"/>
    <w:rsid w:val="00FC5C98"/>
    <w:rsid w:val="00FC7E05"/>
    <w:rsid w:val="00FD7EDC"/>
    <w:rsid w:val="00FE2A2F"/>
    <w:rsid w:val="00FE4770"/>
    <w:rsid w:val="00FE4B09"/>
    <w:rsid w:val="00FF52FE"/>
    <w:rsid w:val="00FF7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E6953"/>
  <w15:chartTrackingRefBased/>
  <w15:docId w15:val="{4299EEB1-3182-4203-8A3E-7666C41EB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CD4"/>
    <w:pPr>
      <w:spacing w:line="256" w:lineRule="auto"/>
    </w:pPr>
  </w:style>
  <w:style w:type="paragraph" w:styleId="Heading2">
    <w:name w:val="heading 2"/>
    <w:basedOn w:val="Normal"/>
    <w:next w:val="Normal"/>
    <w:link w:val="Heading2Char"/>
    <w:uiPriority w:val="9"/>
    <w:semiHidden/>
    <w:unhideWhenUsed/>
    <w:qFormat/>
    <w:rsid w:val="00995B5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unhideWhenUsed/>
    <w:qFormat/>
    <w:rsid w:val="009B4CA2"/>
    <w:pPr>
      <w:spacing w:before="100" w:beforeAutospacing="1" w:after="100" w:afterAutospacing="1" w:line="240" w:lineRule="auto"/>
      <w:outlineLvl w:val="2"/>
    </w:pPr>
    <w:rPr>
      <w:rFonts w:ascii="Calibri" w:hAnsi="Calibri" w:cs="Calibri"/>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7CD4"/>
    <w:rPr>
      <w:color w:val="0000FF"/>
      <w:u w:val="single"/>
    </w:rPr>
  </w:style>
  <w:style w:type="paragraph" w:styleId="NormalWeb">
    <w:name w:val="Normal (Web)"/>
    <w:basedOn w:val="Normal"/>
    <w:uiPriority w:val="99"/>
    <w:unhideWhenUsed/>
    <w:rsid w:val="00BD7CD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D7CD4"/>
    <w:rPr>
      <w:b/>
      <w:bCs/>
    </w:rPr>
  </w:style>
  <w:style w:type="paragraph" w:customStyle="1" w:styleId="xmsonormal">
    <w:name w:val="x_msonormal"/>
    <w:basedOn w:val="Normal"/>
    <w:rsid w:val="00ED7BE8"/>
    <w:pPr>
      <w:spacing w:after="0" w:line="240" w:lineRule="auto"/>
    </w:pPr>
    <w:rPr>
      <w:rFonts w:ascii="Calibri" w:hAnsi="Calibri" w:cs="Calibri"/>
    </w:rPr>
  </w:style>
  <w:style w:type="paragraph" w:styleId="ListParagraph">
    <w:name w:val="List Paragraph"/>
    <w:basedOn w:val="Normal"/>
    <w:uiPriority w:val="34"/>
    <w:qFormat/>
    <w:rsid w:val="00625F23"/>
    <w:pPr>
      <w:spacing w:after="0" w:line="240" w:lineRule="auto"/>
      <w:ind w:left="720"/>
      <w:contextualSpacing/>
    </w:pPr>
    <w:rPr>
      <w:rFonts w:ascii="Calibri" w:hAnsi="Calibri" w:cs="Calibri"/>
    </w:rPr>
  </w:style>
  <w:style w:type="character" w:styleId="UnresolvedMention">
    <w:name w:val="Unresolved Mention"/>
    <w:basedOn w:val="DefaultParagraphFont"/>
    <w:uiPriority w:val="99"/>
    <w:semiHidden/>
    <w:unhideWhenUsed/>
    <w:rsid w:val="00594AC8"/>
    <w:rPr>
      <w:color w:val="605E5C"/>
      <w:shd w:val="clear" w:color="auto" w:fill="E1DFDD"/>
    </w:rPr>
  </w:style>
  <w:style w:type="character" w:styleId="FollowedHyperlink">
    <w:name w:val="FollowedHyperlink"/>
    <w:basedOn w:val="DefaultParagraphFont"/>
    <w:uiPriority w:val="99"/>
    <w:semiHidden/>
    <w:unhideWhenUsed/>
    <w:rsid w:val="00F82129"/>
    <w:rPr>
      <w:color w:val="954F72" w:themeColor="followedHyperlink"/>
      <w:u w:val="single"/>
    </w:rPr>
  </w:style>
  <w:style w:type="table" w:styleId="TableGrid">
    <w:name w:val="Table Grid"/>
    <w:basedOn w:val="TableNormal"/>
    <w:uiPriority w:val="39"/>
    <w:rsid w:val="00F821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B4CA2"/>
    <w:rPr>
      <w:rFonts w:ascii="Calibri" w:hAnsi="Calibri" w:cs="Calibri"/>
      <w:b/>
      <w:bCs/>
      <w:sz w:val="27"/>
      <w:szCs w:val="27"/>
    </w:rPr>
  </w:style>
  <w:style w:type="paragraph" w:styleId="NoSpacing">
    <w:name w:val="No Spacing"/>
    <w:uiPriority w:val="1"/>
    <w:qFormat/>
    <w:rsid w:val="00897B43"/>
    <w:pPr>
      <w:spacing w:after="0" w:line="240" w:lineRule="auto"/>
    </w:pPr>
    <w:rPr>
      <w:rFonts w:ascii="Cambria" w:eastAsia="Times New Roman" w:hAnsi="Cambria" w:cs="Times New Roman"/>
      <w:lang w:bidi="en-US"/>
    </w:rPr>
  </w:style>
  <w:style w:type="character" w:customStyle="1" w:styleId="normaltextrun">
    <w:name w:val="normaltextrun"/>
    <w:basedOn w:val="DefaultParagraphFont"/>
    <w:rsid w:val="00897B43"/>
  </w:style>
  <w:style w:type="paragraph" w:customStyle="1" w:styleId="Default">
    <w:name w:val="Default"/>
    <w:rsid w:val="00B50D3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i-provider">
    <w:name w:val="ui-provider"/>
    <w:basedOn w:val="DefaultParagraphFont"/>
    <w:rsid w:val="00852DDB"/>
  </w:style>
  <w:style w:type="character" w:customStyle="1" w:styleId="Heading2Char">
    <w:name w:val="Heading 2 Char"/>
    <w:basedOn w:val="DefaultParagraphFont"/>
    <w:link w:val="Heading2"/>
    <w:uiPriority w:val="9"/>
    <w:semiHidden/>
    <w:rsid w:val="00995B5A"/>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266E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6E6B"/>
  </w:style>
  <w:style w:type="paragraph" w:styleId="Footer">
    <w:name w:val="footer"/>
    <w:basedOn w:val="Normal"/>
    <w:link w:val="FooterChar"/>
    <w:uiPriority w:val="99"/>
    <w:unhideWhenUsed/>
    <w:rsid w:val="00266E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6E6B"/>
  </w:style>
  <w:style w:type="paragraph" w:customStyle="1" w:styleId="elementtoproof">
    <w:name w:val="elementtoproof"/>
    <w:basedOn w:val="Normal"/>
    <w:rsid w:val="001028B6"/>
    <w:pPr>
      <w:spacing w:after="0" w:line="240" w:lineRule="auto"/>
    </w:pPr>
    <w:rPr>
      <w:rFonts w:ascii="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197647">
      <w:bodyDiv w:val="1"/>
      <w:marLeft w:val="0"/>
      <w:marRight w:val="0"/>
      <w:marTop w:val="0"/>
      <w:marBottom w:val="0"/>
      <w:divBdr>
        <w:top w:val="none" w:sz="0" w:space="0" w:color="auto"/>
        <w:left w:val="none" w:sz="0" w:space="0" w:color="auto"/>
        <w:bottom w:val="none" w:sz="0" w:space="0" w:color="auto"/>
        <w:right w:val="none" w:sz="0" w:space="0" w:color="auto"/>
      </w:divBdr>
    </w:div>
    <w:div w:id="219175161">
      <w:bodyDiv w:val="1"/>
      <w:marLeft w:val="0"/>
      <w:marRight w:val="0"/>
      <w:marTop w:val="0"/>
      <w:marBottom w:val="0"/>
      <w:divBdr>
        <w:top w:val="none" w:sz="0" w:space="0" w:color="auto"/>
        <w:left w:val="none" w:sz="0" w:space="0" w:color="auto"/>
        <w:bottom w:val="none" w:sz="0" w:space="0" w:color="auto"/>
        <w:right w:val="none" w:sz="0" w:space="0" w:color="auto"/>
      </w:divBdr>
    </w:div>
    <w:div w:id="237637058">
      <w:bodyDiv w:val="1"/>
      <w:marLeft w:val="0"/>
      <w:marRight w:val="0"/>
      <w:marTop w:val="0"/>
      <w:marBottom w:val="0"/>
      <w:divBdr>
        <w:top w:val="none" w:sz="0" w:space="0" w:color="auto"/>
        <w:left w:val="none" w:sz="0" w:space="0" w:color="auto"/>
        <w:bottom w:val="none" w:sz="0" w:space="0" w:color="auto"/>
        <w:right w:val="none" w:sz="0" w:space="0" w:color="auto"/>
      </w:divBdr>
    </w:div>
    <w:div w:id="261304740">
      <w:bodyDiv w:val="1"/>
      <w:marLeft w:val="0"/>
      <w:marRight w:val="0"/>
      <w:marTop w:val="0"/>
      <w:marBottom w:val="0"/>
      <w:divBdr>
        <w:top w:val="none" w:sz="0" w:space="0" w:color="auto"/>
        <w:left w:val="none" w:sz="0" w:space="0" w:color="auto"/>
        <w:bottom w:val="none" w:sz="0" w:space="0" w:color="auto"/>
        <w:right w:val="none" w:sz="0" w:space="0" w:color="auto"/>
      </w:divBdr>
    </w:div>
    <w:div w:id="424154331">
      <w:bodyDiv w:val="1"/>
      <w:marLeft w:val="0"/>
      <w:marRight w:val="0"/>
      <w:marTop w:val="0"/>
      <w:marBottom w:val="0"/>
      <w:divBdr>
        <w:top w:val="none" w:sz="0" w:space="0" w:color="auto"/>
        <w:left w:val="none" w:sz="0" w:space="0" w:color="auto"/>
        <w:bottom w:val="none" w:sz="0" w:space="0" w:color="auto"/>
        <w:right w:val="none" w:sz="0" w:space="0" w:color="auto"/>
      </w:divBdr>
    </w:div>
    <w:div w:id="440809435">
      <w:bodyDiv w:val="1"/>
      <w:marLeft w:val="0"/>
      <w:marRight w:val="0"/>
      <w:marTop w:val="0"/>
      <w:marBottom w:val="0"/>
      <w:divBdr>
        <w:top w:val="none" w:sz="0" w:space="0" w:color="auto"/>
        <w:left w:val="none" w:sz="0" w:space="0" w:color="auto"/>
        <w:bottom w:val="none" w:sz="0" w:space="0" w:color="auto"/>
        <w:right w:val="none" w:sz="0" w:space="0" w:color="auto"/>
      </w:divBdr>
    </w:div>
    <w:div w:id="544409749">
      <w:bodyDiv w:val="1"/>
      <w:marLeft w:val="0"/>
      <w:marRight w:val="0"/>
      <w:marTop w:val="0"/>
      <w:marBottom w:val="0"/>
      <w:divBdr>
        <w:top w:val="none" w:sz="0" w:space="0" w:color="auto"/>
        <w:left w:val="none" w:sz="0" w:space="0" w:color="auto"/>
        <w:bottom w:val="none" w:sz="0" w:space="0" w:color="auto"/>
        <w:right w:val="none" w:sz="0" w:space="0" w:color="auto"/>
      </w:divBdr>
    </w:div>
    <w:div w:id="695279834">
      <w:bodyDiv w:val="1"/>
      <w:marLeft w:val="0"/>
      <w:marRight w:val="0"/>
      <w:marTop w:val="0"/>
      <w:marBottom w:val="0"/>
      <w:divBdr>
        <w:top w:val="none" w:sz="0" w:space="0" w:color="auto"/>
        <w:left w:val="none" w:sz="0" w:space="0" w:color="auto"/>
        <w:bottom w:val="none" w:sz="0" w:space="0" w:color="auto"/>
        <w:right w:val="none" w:sz="0" w:space="0" w:color="auto"/>
      </w:divBdr>
    </w:div>
    <w:div w:id="771239392">
      <w:bodyDiv w:val="1"/>
      <w:marLeft w:val="0"/>
      <w:marRight w:val="0"/>
      <w:marTop w:val="0"/>
      <w:marBottom w:val="0"/>
      <w:divBdr>
        <w:top w:val="none" w:sz="0" w:space="0" w:color="auto"/>
        <w:left w:val="none" w:sz="0" w:space="0" w:color="auto"/>
        <w:bottom w:val="none" w:sz="0" w:space="0" w:color="auto"/>
        <w:right w:val="none" w:sz="0" w:space="0" w:color="auto"/>
      </w:divBdr>
    </w:div>
    <w:div w:id="806968557">
      <w:bodyDiv w:val="1"/>
      <w:marLeft w:val="0"/>
      <w:marRight w:val="0"/>
      <w:marTop w:val="0"/>
      <w:marBottom w:val="0"/>
      <w:divBdr>
        <w:top w:val="none" w:sz="0" w:space="0" w:color="auto"/>
        <w:left w:val="none" w:sz="0" w:space="0" w:color="auto"/>
        <w:bottom w:val="none" w:sz="0" w:space="0" w:color="auto"/>
        <w:right w:val="none" w:sz="0" w:space="0" w:color="auto"/>
      </w:divBdr>
    </w:div>
    <w:div w:id="832768485">
      <w:bodyDiv w:val="1"/>
      <w:marLeft w:val="0"/>
      <w:marRight w:val="0"/>
      <w:marTop w:val="0"/>
      <w:marBottom w:val="0"/>
      <w:divBdr>
        <w:top w:val="none" w:sz="0" w:space="0" w:color="auto"/>
        <w:left w:val="none" w:sz="0" w:space="0" w:color="auto"/>
        <w:bottom w:val="none" w:sz="0" w:space="0" w:color="auto"/>
        <w:right w:val="none" w:sz="0" w:space="0" w:color="auto"/>
      </w:divBdr>
    </w:div>
    <w:div w:id="987981125">
      <w:bodyDiv w:val="1"/>
      <w:marLeft w:val="0"/>
      <w:marRight w:val="0"/>
      <w:marTop w:val="0"/>
      <w:marBottom w:val="0"/>
      <w:divBdr>
        <w:top w:val="none" w:sz="0" w:space="0" w:color="auto"/>
        <w:left w:val="none" w:sz="0" w:space="0" w:color="auto"/>
        <w:bottom w:val="none" w:sz="0" w:space="0" w:color="auto"/>
        <w:right w:val="none" w:sz="0" w:space="0" w:color="auto"/>
      </w:divBdr>
    </w:div>
    <w:div w:id="1109155075">
      <w:bodyDiv w:val="1"/>
      <w:marLeft w:val="0"/>
      <w:marRight w:val="0"/>
      <w:marTop w:val="0"/>
      <w:marBottom w:val="0"/>
      <w:divBdr>
        <w:top w:val="none" w:sz="0" w:space="0" w:color="auto"/>
        <w:left w:val="none" w:sz="0" w:space="0" w:color="auto"/>
        <w:bottom w:val="none" w:sz="0" w:space="0" w:color="auto"/>
        <w:right w:val="none" w:sz="0" w:space="0" w:color="auto"/>
      </w:divBdr>
    </w:div>
    <w:div w:id="1215460407">
      <w:bodyDiv w:val="1"/>
      <w:marLeft w:val="0"/>
      <w:marRight w:val="0"/>
      <w:marTop w:val="0"/>
      <w:marBottom w:val="0"/>
      <w:divBdr>
        <w:top w:val="none" w:sz="0" w:space="0" w:color="auto"/>
        <w:left w:val="none" w:sz="0" w:space="0" w:color="auto"/>
        <w:bottom w:val="none" w:sz="0" w:space="0" w:color="auto"/>
        <w:right w:val="none" w:sz="0" w:space="0" w:color="auto"/>
      </w:divBdr>
    </w:div>
    <w:div w:id="1407991879">
      <w:bodyDiv w:val="1"/>
      <w:marLeft w:val="0"/>
      <w:marRight w:val="0"/>
      <w:marTop w:val="0"/>
      <w:marBottom w:val="0"/>
      <w:divBdr>
        <w:top w:val="none" w:sz="0" w:space="0" w:color="auto"/>
        <w:left w:val="none" w:sz="0" w:space="0" w:color="auto"/>
        <w:bottom w:val="none" w:sz="0" w:space="0" w:color="auto"/>
        <w:right w:val="none" w:sz="0" w:space="0" w:color="auto"/>
      </w:divBdr>
    </w:div>
    <w:div w:id="1484850772">
      <w:bodyDiv w:val="1"/>
      <w:marLeft w:val="0"/>
      <w:marRight w:val="0"/>
      <w:marTop w:val="0"/>
      <w:marBottom w:val="0"/>
      <w:divBdr>
        <w:top w:val="none" w:sz="0" w:space="0" w:color="auto"/>
        <w:left w:val="none" w:sz="0" w:space="0" w:color="auto"/>
        <w:bottom w:val="none" w:sz="0" w:space="0" w:color="auto"/>
        <w:right w:val="none" w:sz="0" w:space="0" w:color="auto"/>
      </w:divBdr>
    </w:div>
    <w:div w:id="1660380212">
      <w:bodyDiv w:val="1"/>
      <w:marLeft w:val="0"/>
      <w:marRight w:val="0"/>
      <w:marTop w:val="0"/>
      <w:marBottom w:val="0"/>
      <w:divBdr>
        <w:top w:val="none" w:sz="0" w:space="0" w:color="auto"/>
        <w:left w:val="none" w:sz="0" w:space="0" w:color="auto"/>
        <w:bottom w:val="none" w:sz="0" w:space="0" w:color="auto"/>
        <w:right w:val="none" w:sz="0" w:space="0" w:color="auto"/>
      </w:divBdr>
    </w:div>
    <w:div w:id="1702853973">
      <w:bodyDiv w:val="1"/>
      <w:marLeft w:val="0"/>
      <w:marRight w:val="0"/>
      <w:marTop w:val="0"/>
      <w:marBottom w:val="0"/>
      <w:divBdr>
        <w:top w:val="none" w:sz="0" w:space="0" w:color="auto"/>
        <w:left w:val="none" w:sz="0" w:space="0" w:color="auto"/>
        <w:bottom w:val="none" w:sz="0" w:space="0" w:color="auto"/>
        <w:right w:val="none" w:sz="0" w:space="0" w:color="auto"/>
      </w:divBdr>
    </w:div>
    <w:div w:id="199579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am11.safelinks.protection.outlook.com/?url=https%3A%2F%2Fwww.ecfr.gov%2Fcurrent%2Ftitle-7%2Fsubtitle-B%2Fchapter-II%2Fsubchapter-A%2Fpart-220%2Fsection-220.16%3Futm_medium%3Demail%26utm_source%3Dgovdelivery&amp;data=05%7C02%7Cjackie.chism%40education.ky.gov%7Cb4b8f8e2b9b24265178908dee433e09f%7C9360c11f90e64706ad0025fcdc9e2ed1%7C0%7C0%7C639199108716575291%7CUnknown%7CTWFpbGZsb3d8eyJFbXB0eU1hcGkiOnRydWUsIlYiOiIwLjAuMDAwMCIsIlAiOiJXaW4zMiIsIkFOIjoiTWFpbCIsIldUIjoyfQ%3D%3D%7C0%7C%7C%7C&amp;sdata=UgLuyjOIoOD8nNfy9NQ%2FGYqMinmFwCKQPvs6%2BXTcSlM%3D&amp;reserved=0" TargetMode="External"/><Relationship Id="rId18" Type="http://schemas.openxmlformats.org/officeDocument/2006/relationships/hyperlink" Target="https://nam11.safelinks.protection.outlook.com/?url=https%3A%2F%2Fwww.fna.usda.gov%2Fcn%2Fpricing-adult-meals-nslp-sbp&amp;data=05%7C02%7Cjackie.chism%40education.ky.gov%7C37febfc5e0624ab0ab8508dee9c6b073%7C9360c11f90e64706ad0025fcdc9e2ed1%7C0%7C0%7C639205236957461028%7CUnknown%7CTWFpbGZsb3d8eyJFbXB0eU1hcGkiOnRydWUsIlYiOiIwLjAuMDAwMCIsIlAiOiJXaW4zMiIsIkFOIjoiTWFpbCIsIldUIjoyfQ%3D%3D%7C0%7C%7C%7C&amp;sdata=QVLukL3T%2Fi1i2oNAOKXqDP6lxdYowtuWU3GxozB4K1Q%3D&amp;reserved=0" TargetMode="External"/><Relationship Id="rId26" Type="http://schemas.openxmlformats.org/officeDocument/2006/relationships/hyperlink" Target="https://nam11.safelinks.protection.outlook.com/?url=https%3A%2F%2Flinks-2.govdelivery.com%2FCL0%2Fhttps%3A%252F%252Fcontent.govdelivery.com%252Fattachments%252FKYDE%252F2026%252F07%252F28%252Ffile_attachments%252F3727802%252FKRS45A_385.pdf%2F1%2F0101019fd1ccd823-572909f6-bdcb-47e4-865a-c1f8acb7f4b8-000000%2FrUTof4O4e0jiS2LkdGXYUYeNntLeEoCzJ56pjZwhP00%3D452&amp;data=05%7C02%7Cjackie.chism%40education.ky.gov%7C195c9457147a4a3ef56908def2e94a21%7C9360c11f90e64706ad0025fcdc9e2ed1%7C0%7C0%7C639215281358808923%7CUnknown%7CTWFpbGZsb3d8eyJFbXB0eU1hcGkiOnRydWUsIlYiOiIwLjAuMDAwMCIsIlAiOiJXaW4zMiIsIkFOIjoiTWFpbCIsIldUIjoyfQ%3D%3D%7C0%7C%7C%7C&amp;sdata=klNGMEFLVKSGRI68wGinpGgbifcz0K0KDXycl5wqiPs%3D&amp;reserved=0" TargetMode="External"/><Relationship Id="rId3" Type="http://schemas.openxmlformats.org/officeDocument/2006/relationships/customXml" Target="../customXml/item3.xml"/><Relationship Id="rId21" Type="http://schemas.openxmlformats.org/officeDocument/2006/relationships/hyperlink" Target="file:///C:\Users\smiller2\AppData\Local\Microsoft\Windows\INetCache\Content.Outlook\MMCHWUK7\leadteam@education.ky.gov"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nam11.safelinks.protection.outlook.com/?url=https%3A%2F%2Fwww.ecfr.gov%2Fcurrent%2Ftitle-7%2Fsubtitle-B%2Fchapter-II%2Fsubchapter-A%2Fpart-210%2Fsubpart-E%2Fsection-210.21%3Futm_medium%3Demail%26utm_source%3Dgovdelivery&amp;data=05%7C02%7Cjackie.chism%40education.ky.gov%7Cb4b8f8e2b9b24265178908dee433e09f%7C9360c11f90e64706ad0025fcdc9e2ed1%7C0%7C0%7C639199108716547386%7CUnknown%7CTWFpbGZsb3d8eyJFbXB0eU1hcGkiOnRydWUsIlYiOiIwLjAuMDAwMCIsIlAiOiJXaW4zMiIsIkFOIjoiTWFpbCIsIldUIjoyfQ%3D%3D%7C0%7C%7C%7C&amp;sdata=UjffhNqLrZMNhuUW2tH78oladwNyuh%2F%2BT%2BID6nSZeeM%3D&amp;reserved=0" TargetMode="External"/><Relationship Id="rId17" Type="http://schemas.openxmlformats.org/officeDocument/2006/relationships/hyperlink" Target="https://nam11.safelinks.protection.outlook.com/?url=https%3A%2F%2Fwww.fna.usda.gov%2Fschoolmeals%2Ffr-071626&amp;data=05%7C02%7Cjackie.chism%40education.ky.gov%7C37febfc5e0624ab0ab8508dee9c6b073%7C9360c11f90e64706ad0025fcdc9e2ed1%7C0%7C0%7C639205236957430302%7CUnknown%7CTWFpbGZsb3d8eyJFbXB0eU1hcGkiOnRydWUsIlYiOiIwLjAuMDAwMCIsIlAiOiJXaW4zMiIsIkFOIjoiTWFpbCIsIldUIjoyfQ%3D%3D%7C0%7C%7C%7C&amp;sdata=aA0BR7WEfKrJkNvUqQ91PCakqPCKPP6myRAFJwI61Rc%3D&amp;reserved=0" TargetMode="External"/><Relationship Id="rId25" Type="http://schemas.openxmlformats.org/officeDocument/2006/relationships/hyperlink" Target="https://nam11.safelinks.protection.outlook.com/?url=https%3A%2F%2Flinks-2.govdelivery.com%2FCL0%2Fhttps%3A%252F%252Fcontent.govdelivery.com%252Fattachments%252FKYDE%252F2026%252F07%252F28%252Ffile_attachments%252F3727799%252FKRS424_260.pdf%2F1%2F0101019fd1ccd823-572909f6-bdcb-47e4-865a-c1f8acb7f4b8-000000%2FHaOQ7TncBY8zXuM1sQI6adpGCyAxMVz_fj94WRRkASo%3D452&amp;data=05%7C02%7Cjackie.chism%40education.ky.gov%7C195c9457147a4a3ef56908def2e94a21%7C9360c11f90e64706ad0025fcdc9e2ed1%7C0%7C0%7C639215281358399688%7CUnknown%7CTWFpbGZsb3d8eyJFbXB0eU1hcGkiOnRydWUsIlYiOiIwLjAuMDAwMCIsIlAiOiJXaW4zMiIsIkFOIjoiTWFpbCIsIldUIjoyfQ%3D%3D%7C0%7C%7C%7C&amp;sdata=j91NnNfIzbfxdxDu0VBVUXOI5%2FONPzaXMBa29LsnQRQ%3D&amp;reserved=0"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kathryn.embree@education.ky.gov" TargetMode="External"/><Relationship Id="rId20" Type="http://schemas.openxmlformats.org/officeDocument/2006/relationships/hyperlink" Target="https://nam11.safelinks.protection.outlook.com/?url=https%3A%2F%2Flinks-2.govdelivery.com%2FCL0%2Fhttps%3A%252F%252Fcontent.govdelivery.com%252Fattachments%252FKYDE%252F2026%252F07%252F27%252Ffile_attachments%252F3726079%252FSY%2525202026-2027%252520Adult%252520Meal%252520Price%252520Presentation.pptx%2F1%2F0101019fd1ccd823-572909f6-bdcb-47e4-865a-c1f8acb7f4b8-000000%2FEHRe-Mugwc6q0F4QUt4x_RsZuk804NNx6PexQyzshmc%3D452&amp;data=05%7C02%7Cjackie.chism%40education.ky.gov%7C195c9457147a4a3ef56908def2e94a21%7C9360c11f90e64706ad0025fcdc9e2ed1%7C0%7C0%7C639215281359124737%7CUnknown%7CTWFpbGZsb3d8eyJFbXB0eU1hcGkiOnRydWUsIlYiOiIwLjAuMDAwMCIsIlAiOiJXaW4zMiIsIkFOIjoiTWFpbCIsIldUIjoyfQ%3D%3D%7C0%7C%7C%7C&amp;sdata=IWPq56NRPrA%2Fyhg%2B6KVuQ68ijvV8Xp3Syt2yfjtppA4%3D&amp;reserved=0"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am11.safelinks.protection.outlook.com/?url=https%3A%2F%2Flinks-2.govdelivery.com%2FCL0%2Fhttps%3A%252F%252Fcontent.govdelivery.com%252Fattachments%252FKYDE%252F2026%252F07%252F28%252Ffile_attachments%252F3727807%252FHB%25252067.pdf%2F1%2F0101019fd1ccd823-572909f6-bdcb-47e4-865a-c1f8acb7f4b8-000000%2FiMfMhynOSLASOzLsKa9VBWeW8bxc2R52JPQMEA8nIQQ%3D452&amp;data=05%7C02%7Cjackie.chism%40education.ky.gov%7C195c9457147a4a3ef56908def2e94a21%7C9360c11f90e64706ad0025fcdc9e2ed1%7C0%7C0%7C639215281358367727%7CUnknown%7CTWFpbGZsb3d8eyJFbXB0eU1hcGkiOnRydWUsIlYiOiIwLjAuMDAwMCIsIlAiOiJXaW4zMiIsIkFOIjoiTWFpbCIsIldUIjoyfQ%3D%3D%7C0%7C%7C%7C&amp;sdata=YXyJtvK4lQapTpcxtRWgoAqlAwVvmofwJGc%2BixBeaK4%3D&amp;reserved=0" TargetMode="External"/><Relationship Id="rId24" Type="http://schemas.openxmlformats.org/officeDocument/2006/relationships/hyperlink" Target="mailto:sheila.miller@education.ky.gov"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nam11.safelinks.protection.outlook.com/?url=https%3A%2F%2F360.articulate.com%2Freview%2Fcontent%2F59c463f1-0ec2-4495-8673-c52997d9c21e%2Freview&amp;data=05%7C02%7Cjackie.chism%40education.ky.gov%7Cb4b8f8e2b9b24265178908dee433e09f%7C9360c11f90e64706ad0025fcdc9e2ed1%7C0%7C0%7C639199108716628119%7CUnknown%7CTWFpbGZsb3d8eyJFbXB0eU1hcGkiOnRydWUsIlYiOiIwLjAuMDAwMCIsIlAiOiJXaW4zMiIsIkFOIjoiTWFpbCIsIldUIjoyfQ%3D%3D%7C0%7C%7C%7C&amp;sdata=QCgrJt1R5vv2vQ1APdzFzVScZBDtKoHRCX6fpRfpPPA%3D&amp;reserved=0" TargetMode="External"/><Relationship Id="rId23" Type="http://schemas.openxmlformats.org/officeDocument/2006/relationships/hyperlink" Target="https://www.education.ky.gov/districts/FinRept/Pages/Fund%20Balances,%20Revenues%20and%20Expenditures,%20Chart%20of%20Accounts,%20Indirect%20Cost%20Rates%20and%20Key%20Financial%20Indicators.aspx" TargetMode="External"/><Relationship Id="rId28" Type="http://schemas.openxmlformats.org/officeDocument/2006/relationships/hyperlink" Target="mailto:jackie.chism@education.ky.gov"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nam11.safelinks.protection.outlook.com/?url=https%3A%2F%2F360.articulate.com%2Freview%2Fcontent%2F74b06c16-65dc-4c56-b8fc-4ec2afc287a1%2Freview&amp;data=05%7C02%7Cjackie.chism%40education.ky.gov%7C37febfc5e0624ab0ab8508dee9c6b073%7C9360c11f90e64706ad0025fcdc9e2ed1%7C0%7C0%7C639205236957496026%7CUnknown%7CTWFpbGZsb3d8eyJFbXB0eU1hcGkiOnRydWUsIlYiOiIwLjAuMDAwMCIsIlAiOiJXaW4zMiIsIkFOIjoiTWFpbCIsIldUIjoyfQ%3D%3D%7C0%7C%7C%7C&amp;sdata=sYcro5a%2FPzpF70WzXC6Ozw4EsG7AhZrE4HjXUaKw13Q%3D&amp;reserved=0"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m11.safelinks.protection.outlook.com/?url=https%3A%2F%2Fdocs.google.com%2Fforms%2Fd%2Fe%2F1FAIpQLSfB7FTjiCN4PCzQ781CD4CieNEDMrp1Yl9_LxAZNybNHI6Z-Q%2Fviewform&amp;data=05%7C02%7Cjackie.chism%40education.ky.gov%7Cb4b8f8e2b9b24265178908dee433e09f%7C9360c11f90e64706ad0025fcdc9e2ed1%7C0%7C0%7C639199108716602861%7CUnknown%7CTWFpbGZsb3d8eyJFbXB0eU1hcGkiOnRydWUsIlYiOiIwLjAuMDAwMCIsIlAiOiJXaW4zMiIsIkFOIjoiTWFpbCIsIldUIjoyfQ%3D%3D%7C0%7C%7C%7C&amp;sdata=%2B2AaSJ%2BM%2BhcG%2BATA1JUbFRbKlH6kZwUirdJr86kcZJk%3D&amp;reserved=0" TargetMode="External"/><Relationship Id="rId22" Type="http://schemas.openxmlformats.org/officeDocument/2006/relationships/hyperlink" Target="https://www.education.ky.gov/districts/tech/sis/Documents/KECS_LEAD_User_Guide.pdf" TargetMode="External"/><Relationship Id="rId27" Type="http://schemas.openxmlformats.org/officeDocument/2006/relationships/hyperlink" Target="https://catalog.kylearninghub.org/"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95D92E572789134A99EE5E779A996F4E" ma:contentTypeVersion="28" ma:contentTypeDescription="" ma:contentTypeScope="" ma:versionID="6626ff923855208a285aa814eecf1efd">
  <xsd:schema xmlns:xsd="http://www.w3.org/2001/XMLSchema" xmlns:xs="http://www.w3.org/2001/XMLSchema" xmlns:p="http://schemas.microsoft.com/office/2006/metadata/properties" xmlns:ns1="http://schemas.microsoft.com/sharepoint/v3" xmlns:ns2="3a62de7d-ba57-4f43-9dae-9623ba637be0" xmlns:ns3="ac33b2e0-e00e-4351-bf82-6c31476acd57" targetNamespace="http://schemas.microsoft.com/office/2006/metadata/properties" ma:root="true" ma:fieldsID="4b21f1e87ebc235df226727e4c1accca" ns1:_="" ns2:_="" ns3:_="">
    <xsd:import namespace="http://schemas.microsoft.com/sharepoint/v3"/>
    <xsd:import namespace="3a62de7d-ba57-4f43-9dae-9623ba637be0"/>
    <xsd:import namespace="ac33b2e0-e00e-4351-bf82-6c31476acd57"/>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3:Process"/>
                <xsd:element ref="ns3:Accessible" minOccurs="0"/>
                <xsd:element ref="ns2:_dlc_DocId" minOccurs="0"/>
                <xsd:element ref="ns2:_dlc_DocIdUrl" minOccurs="0"/>
                <xsd:element ref="ns2:_dlc_DocIdPersistId" minOccurs="0"/>
                <xsd:element ref="ns1:Categories" minOccurs="0"/>
                <xsd:element ref="ns2:fiscalYear"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element name="Categories" ma:index="26" nillable="true" ma:displayName="Categories"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element name="fiscalYear" ma:index="27" nillable="true" ma:displayName="Fiscal Year" ma:default="2018-2019" ma:format="Dropdown" ma:internalName="fiscalYear">
      <xsd:simpleType>
        <xsd:restriction base="dms:Choice">
          <xsd:enumeration value="2010-2011"/>
          <xsd:enumeration value="2011-2012"/>
          <xsd:enumeration value="2012-2013"/>
          <xsd:enumeration value="2013-2014"/>
          <xsd:enumeration value="2014-2015"/>
          <xsd:enumeration value="2015-2016"/>
          <xsd:enumeration value="2016-2017"/>
          <xsd:enumeration value="2017-2018"/>
          <xsd:enumeration value="2018-2019"/>
          <xsd:enumeration value="2019-2020"/>
          <xsd:enumeration value="2020-2021"/>
          <xsd:enumeration value="2021-2022"/>
          <xsd:enumeration value="2022-2023"/>
          <xsd:enumeration value="2023-2024"/>
          <xsd:enumeration value="2024-2025"/>
          <xsd:enumeration value="2025-2026"/>
          <xsd:enumeration value="2026-2027"/>
          <xsd:enumeration value="2027-2028"/>
          <xsd:enumeration value="2028-2029"/>
          <xsd:enumeration value="2029-2030"/>
        </xsd:restriction>
      </xsd:simpleType>
    </xsd:element>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30"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xsd="http://www.w3.org/2001/XMLSchema" xmlns:xs="http://www.w3.org/2001/XMLSchema" xmlns:dms="http://schemas.microsoft.com/office/2006/documentManagement/types" xmlns:pc="http://schemas.microsoft.com/office/infopath/2007/PartnerControls" targetNamespace="ac33b2e0-e00e-4351-bf82-6c31476acd57" elementFormDefault="qualified">
    <xsd:import namespace="http://schemas.microsoft.com/office/2006/documentManagement/types"/>
    <xsd:import namespace="http://schemas.microsoft.com/office/infopath/2007/PartnerControls"/>
    <xsd:element name="Process" ma:index="16" ma:displayName="Process" ma:default="Unknown" ma:format="Dropdown" ma:indexed="true" ma:internalName="Process">
      <xsd:simpleType>
        <xsd:restriction base="dms:Choice">
          <xsd:enumeration value="Audits"/>
          <xsd:enumeration value="Payment Registers"/>
          <xsd:enumeration value="CFR"/>
          <xsd:enumeration value="Unknown"/>
        </xsd:restriction>
      </xsd:simpleType>
    </xsd:element>
    <xsd:element name="Accessible" ma:index="17" nillable="true" ma:displayName="Accessible" ma:default="0" ma:internalName="Accessibl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iscalYear xmlns="3a62de7d-ba57-4f43-9dae-9623ba637be0">2026-2027</fiscalYear>
    <Accessibility_x0020_Office xmlns="3a62de7d-ba57-4f43-9dae-9623ba637be0">OFO - Office of Finance and Operations</Accessibility_x0020_Office>
    <Process xmlns="ac33b2e0-e00e-4351-bf82-6c31476acd57">Unknown</Process>
    <Accessibility_x0020_Audit_x0020_Status xmlns="3a62de7d-ba57-4f43-9dae-9623ba637be0" xsi:nil="true"/>
    <Accessibility_x0020_Audience xmlns="3a62de7d-ba57-4f43-9dae-9623ba637be0">District</Accessibility_x0020_Audience>
    <Accessibility_x0020_Status xmlns="3a62de7d-ba57-4f43-9dae-9623ba637be0">Accessible</Accessibility_x0020_Status>
    <Application_x0020_Type xmlns="3a62de7d-ba57-4f43-9dae-9623ba637be0" xsi:nil="true"/>
    <Application_x0020_Date xmlns="3a62de7d-ba57-4f43-9dae-9623ba637be0" xsi:nil="true"/>
    <Accessible xmlns="ac33b2e0-e00e-4351-bf82-6c31476acd57">true</Accessibl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Categories xmlns="http://schemas.microsoft.com/sharepoint/v3" xsi:nil="true"/>
    <Publication_x0020_Date xmlns="3a62de7d-ba57-4f43-9dae-9623ba637be0">2026-08-05T04:00:00+00:00</Publication_x0020_Date>
    <Audience1 xmlns="3a62de7d-ba57-4f43-9dae-9623ba637be0"/>
    <_dlc_DocId xmlns="3a62de7d-ba57-4f43-9dae-9623ba637be0">KYED-248-15736</_dlc_DocId>
    <_dlc_DocIdUrl xmlns="3a62de7d-ba57-4f43-9dae-9623ba637be0">
      <Url>https://education-edit.ky.gov/districts/FinRept/_layouts/15/DocIdRedir.aspx?ID=KYED-248-15736</Url>
      <Description>KYED-248-15736</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0DADC1B0-7F94-4DED-93BA-2A04E0800A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62de7d-ba57-4f43-9dae-9623ba637be0"/>
    <ds:schemaRef ds:uri="ac33b2e0-e00e-4351-bf82-6c31476acd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4F15EE-B447-481C-8E4D-4043224D9933}">
  <ds:schemaRefs>
    <ds:schemaRef ds:uri="http://schemas.microsoft.com/sharepoint/events"/>
  </ds:schemaRefs>
</ds:datastoreItem>
</file>

<file path=customXml/itemProps3.xml><?xml version="1.0" encoding="utf-8"?>
<ds:datastoreItem xmlns:ds="http://schemas.openxmlformats.org/officeDocument/2006/customXml" ds:itemID="{3054FB8C-AACB-41CA-87BD-1970487BB371}">
  <ds:schemaRefs>
    <ds:schemaRef ds:uri="http://schemas.microsoft.com/sharepoint/v3/contenttype/forms"/>
  </ds:schemaRefs>
</ds:datastoreItem>
</file>

<file path=customXml/itemProps4.xml><?xml version="1.0" encoding="utf-8"?>
<ds:datastoreItem xmlns:ds="http://schemas.openxmlformats.org/officeDocument/2006/customXml" ds:itemID="{23B9B955-8435-4053-A8A0-84BDECED4074}">
  <ds:schemaRefs>
    <ds:schemaRef ds:uri="http://schemas.microsoft.com/office/2006/metadata/properties"/>
    <ds:schemaRef ds:uri="http://schemas.microsoft.com/office/infopath/2007/PartnerControls"/>
    <ds:schemaRef ds:uri="3a62de7d-ba57-4f43-9dae-9623ba637be0"/>
    <ds:schemaRef ds:uri="ac33b2e0-e00e-4351-bf82-6c31476acd5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2051</TotalTime>
  <Pages>1</Pages>
  <Words>2788</Words>
  <Characters>15897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Finance Newsletter July August 2025</vt:lpstr>
    </vt:vector>
  </TitlesOfParts>
  <Company/>
  <LinksUpToDate>false</LinksUpToDate>
  <CharactersWithSpaces>18648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Newsletter July August 2026</dc:title>
  <dc:subject/>
  <dc:creator>Chism, Jackie - Division of District Support</dc:creator>
  <cp:keywords/>
  <dc:description/>
  <cp:lastModifiedBy>Chism, Jackie - Division of District Support</cp:lastModifiedBy>
  <cp:revision>707</cp:revision>
  <dcterms:created xsi:type="dcterms:W3CDTF">2023-04-18T18:00:00Z</dcterms:created>
  <dcterms:modified xsi:type="dcterms:W3CDTF">2026-08-05T14:29:00Z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0x0101001BEB557DBE01834EAB47A683706DCD5B0095D92E572789134A99EE5E779A996F4E</vt:lpwstr>
  </property>
  <property fmtid="{D5CDD505-2E9C-101B-9397-08002B2CF9AE}" pid="3" name="_dlc_DocIdItemGuid">
    <vt:lpwstr>8bd7a426-172e-4156-84be-dfa4e25e303e</vt:lpwstr>
  </property>
  <property fmtid="{D5CDD505-2E9C-101B-9397-08002B2CF9AE}" pid="4" name="MSIP_Label_eb544694-0027-44fa-bee4-2648c0363f9d_Enabled">
    <vt:lpwstr>true</vt:lpwstr>
  </property>
  <property fmtid="{D5CDD505-2E9C-101B-9397-08002B2CF9AE}" pid="5" name="MSIP_Label_eb544694-0027-44fa-bee4-2648c0363f9d_SetDate">
    <vt:lpwstr>2024-06-25T19:22:59Z</vt:lpwstr>
  </property>
  <property fmtid="{D5CDD505-2E9C-101B-9397-08002B2CF9AE}" pid="6" name="MSIP_Label_eb544694-0027-44fa-bee4-2648c0363f9d_Method">
    <vt:lpwstr>Standard</vt:lpwstr>
  </property>
  <property fmtid="{D5CDD505-2E9C-101B-9397-08002B2CF9AE}" pid="7" name="MSIP_Label_eb544694-0027-44fa-bee4-2648c0363f9d_Name">
    <vt:lpwstr>defa4170-0d19-0005-0004-bc88714345d2</vt:lpwstr>
  </property>
  <property fmtid="{D5CDD505-2E9C-101B-9397-08002B2CF9AE}" pid="8" name="MSIP_Label_eb544694-0027-44fa-bee4-2648c0363f9d_SiteId">
    <vt:lpwstr>9360c11f-90e6-4706-ad00-25fcdc9e2ed1</vt:lpwstr>
  </property>
  <property fmtid="{D5CDD505-2E9C-101B-9397-08002B2CF9AE}" pid="9" name="MSIP_Label_eb544694-0027-44fa-bee4-2648c0363f9d_ActionId">
    <vt:lpwstr>2c4fc749-5e75-453c-a70b-247bc4dae3f7</vt:lpwstr>
  </property>
  <property fmtid="{D5CDD505-2E9C-101B-9397-08002B2CF9AE}" pid="10" name="MSIP_Label_eb544694-0027-44fa-bee4-2648c0363f9d_ContentBits">
    <vt:lpwstr>0</vt:lpwstr>
  </property>
</Properties>
</file>