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3A49" w14:textId="77777777" w:rsidR="00C73DC2" w:rsidRDefault="008F4707">
      <w:pPr>
        <w:pStyle w:val="BodyText"/>
        <w:jc w:val="center"/>
        <w:rPr>
          <w:rFonts w:ascii="Times New Roman" w:hAnsi="Times New Roman"/>
          <w:b/>
          <w:sz w:val="36"/>
        </w:rPr>
      </w:pPr>
      <w:bookmarkStart w:id="0" w:name="_Toc510409248"/>
      <w:bookmarkStart w:id="1" w:name="_Toc510409347"/>
      <w:bookmarkStart w:id="2" w:name="_Toc510409736"/>
      <w:r>
        <w:rPr>
          <w:rFonts w:ascii="Times New Roman" w:hAnsi="Times New Roman"/>
          <w:b/>
          <w:sz w:val="36"/>
        </w:rPr>
        <w:t xml:space="preserve">FINANCE OFFICER </w:t>
      </w:r>
      <w:r w:rsidRPr="00210CB4">
        <w:rPr>
          <w:rFonts w:ascii="Times New Roman" w:hAnsi="Times New Roman"/>
          <w:b/>
          <w:sz w:val="36"/>
        </w:rPr>
        <w:t>TRAINING</w:t>
      </w:r>
      <w:r w:rsidR="00573F4F" w:rsidRPr="00210CB4">
        <w:rPr>
          <w:rFonts w:ascii="Times New Roman" w:hAnsi="Times New Roman"/>
          <w:b/>
          <w:sz w:val="36"/>
        </w:rPr>
        <w:t xml:space="preserve"> CRITERIA</w:t>
      </w:r>
    </w:p>
    <w:p w14:paraId="2551CBED" w14:textId="74036C6B" w:rsidR="008F4707" w:rsidRDefault="008F4707">
      <w:pPr>
        <w:pStyle w:val="BodyText"/>
        <w:jc w:val="center"/>
        <w:rPr>
          <w:rFonts w:ascii="Times New Roman" w:hAnsi="Times New Roman"/>
          <w:b/>
          <w:sz w:val="24"/>
        </w:rPr>
      </w:pPr>
      <w:bookmarkStart w:id="3" w:name="_GoBack"/>
      <w:bookmarkEnd w:id="3"/>
      <w:r>
        <w:rPr>
          <w:rFonts w:ascii="Times New Roman" w:hAnsi="Times New Roman"/>
          <w:b/>
          <w:sz w:val="24"/>
        </w:rPr>
        <w:t>KENTUCKY DEPARTMENT OF EDUCATION</w:t>
      </w:r>
    </w:p>
    <w:p w14:paraId="4E09064F" w14:textId="77777777" w:rsidR="008F4707" w:rsidRPr="00210CB4" w:rsidRDefault="008F4707">
      <w:pPr>
        <w:pStyle w:val="BodyText"/>
        <w:jc w:val="center"/>
        <w:rPr>
          <w:rFonts w:ascii="Times New Roman" w:hAnsi="Times New Roman"/>
          <w:b/>
          <w:sz w:val="24"/>
        </w:rPr>
      </w:pPr>
      <w:r>
        <w:rPr>
          <w:rFonts w:ascii="Times New Roman" w:hAnsi="Times New Roman"/>
          <w:b/>
          <w:sz w:val="24"/>
        </w:rPr>
        <w:t xml:space="preserve">DIVISION OF </w:t>
      </w:r>
      <w:r w:rsidR="00573F4F" w:rsidRPr="00210CB4">
        <w:rPr>
          <w:rFonts w:ascii="Times New Roman" w:hAnsi="Times New Roman"/>
          <w:b/>
          <w:sz w:val="24"/>
        </w:rPr>
        <w:t>DISTRICT SUPPORT</w:t>
      </w:r>
    </w:p>
    <w:p w14:paraId="4B43DBEA" w14:textId="77777777" w:rsidR="008F4707" w:rsidRPr="00DD21AA" w:rsidRDefault="00A97560" w:rsidP="00DD21AA">
      <w:pPr>
        <w:pStyle w:val="BodyText"/>
        <w:jc w:val="center"/>
        <w:rPr>
          <w:rFonts w:ascii="Times New Roman" w:hAnsi="Times New Roman"/>
          <w:b/>
          <w:sz w:val="24"/>
        </w:rPr>
      </w:pPr>
      <w:bookmarkStart w:id="4" w:name="_Toc510409249"/>
      <w:bookmarkStart w:id="5" w:name="_Toc510409348"/>
      <w:bookmarkStart w:id="6" w:name="_Toc21003081"/>
      <w:bookmarkEnd w:id="0"/>
      <w:bookmarkEnd w:id="1"/>
      <w:bookmarkEnd w:id="2"/>
      <w:r w:rsidRPr="00DD21AA">
        <w:rPr>
          <w:rFonts w:ascii="Times New Roman" w:hAnsi="Times New Roman"/>
          <w:b/>
          <w:sz w:val="24"/>
        </w:rPr>
        <w:t xml:space="preserve">REVISED </w:t>
      </w:r>
      <w:r w:rsidR="006B75FB" w:rsidRPr="00DD21AA">
        <w:rPr>
          <w:rFonts w:ascii="Times New Roman" w:hAnsi="Times New Roman"/>
          <w:b/>
          <w:sz w:val="24"/>
        </w:rPr>
        <w:t>4-26-1</w:t>
      </w:r>
      <w:r w:rsidR="00210CB4" w:rsidRPr="00DD21AA">
        <w:rPr>
          <w:rFonts w:ascii="Times New Roman" w:hAnsi="Times New Roman"/>
          <w:b/>
          <w:sz w:val="24"/>
        </w:rPr>
        <w:t>5</w:t>
      </w:r>
      <w:bookmarkEnd w:id="6"/>
    </w:p>
    <w:p w14:paraId="05588A56" w14:textId="77777777" w:rsidR="008F4707" w:rsidRDefault="008F4707">
      <w:pPr>
        <w:jc w:val="center"/>
        <w:rPr>
          <w:b/>
        </w:rPr>
      </w:pPr>
      <w:bookmarkStart w:id="7" w:name="_Toc510409737"/>
      <w:bookmarkStart w:id="8" w:name="_Toc510410607"/>
      <w:bookmarkStart w:id="9" w:name="_Toc510410992"/>
      <w:bookmarkStart w:id="10" w:name="_Toc510411013"/>
      <w:bookmarkStart w:id="11" w:name="_Toc510411109"/>
      <w:bookmarkStart w:id="12" w:name="_Toc510918446"/>
    </w:p>
    <w:p w14:paraId="30BFAF0E" w14:textId="77777777" w:rsidR="008F4707" w:rsidRDefault="008F4707">
      <w:pPr>
        <w:jc w:val="center"/>
        <w:rPr>
          <w:b/>
        </w:rPr>
      </w:pPr>
    </w:p>
    <w:p w14:paraId="44AB6D33" w14:textId="77777777" w:rsidR="008F4707" w:rsidRPr="00DD21AA" w:rsidRDefault="008F4707" w:rsidP="00DD21AA">
      <w:pPr>
        <w:pStyle w:val="Heading1"/>
        <w:jc w:val="center"/>
        <w:rPr>
          <w:u w:val="none"/>
        </w:rPr>
      </w:pPr>
      <w:bookmarkStart w:id="13" w:name="_Toc21004519"/>
      <w:r w:rsidRPr="00DD21AA">
        <w:rPr>
          <w:u w:val="none"/>
        </w:rPr>
        <w:t>FOREWORD</w:t>
      </w:r>
      <w:bookmarkEnd w:id="4"/>
      <w:bookmarkEnd w:id="5"/>
      <w:bookmarkEnd w:id="7"/>
      <w:bookmarkEnd w:id="8"/>
      <w:bookmarkEnd w:id="9"/>
      <w:bookmarkEnd w:id="10"/>
      <w:bookmarkEnd w:id="11"/>
      <w:bookmarkEnd w:id="12"/>
      <w:bookmarkEnd w:id="13"/>
    </w:p>
    <w:p w14:paraId="7F891172" w14:textId="77777777" w:rsidR="008F4707" w:rsidRDefault="008F4707"/>
    <w:p w14:paraId="486F2D09" w14:textId="77777777" w:rsidR="008F4707" w:rsidRDefault="008F4707">
      <w:r>
        <w:t>The following is an attempt to give guidance to districts, providers, and finance officers on the types of training that will be approved to meet the requirements of KRS 160.431.School finance officer—Continuing education</w:t>
      </w:r>
      <w:r w:rsidR="00FF19D3">
        <w:t xml:space="preserve">. </w:t>
      </w:r>
      <w:r w:rsidR="002B333A">
        <w:t>“</w:t>
      </w:r>
      <w:r w:rsidR="00FF19D3">
        <w:t>(</w:t>
      </w:r>
      <w:r w:rsidR="00210CB4">
        <w:t>3</w:t>
      </w:r>
      <w:r>
        <w:t>) The school finance officer shall be required to complete forty-two (42) hours of continuing education every two (2) years from a provider approved by the Department of Education.</w:t>
      </w:r>
      <w:r w:rsidR="002B333A">
        <w:t>”</w:t>
      </w:r>
      <w:r>
        <w:t xml:space="preserve"> The requirement of forty-two hours of training every two years brings the finance officer into the same training</w:t>
      </w:r>
      <w:r w:rsidR="00FE6603">
        <w:t xml:space="preserve"> mode as instructional leaders.  </w:t>
      </w:r>
      <w:r>
        <w:t xml:space="preserve">The functions of the finance officer are critical to the success of the school district in meeting its goals for student achievement. </w:t>
      </w:r>
    </w:p>
    <w:p w14:paraId="0E353F93" w14:textId="77777777" w:rsidR="00DD21AA" w:rsidRDefault="008F4707">
      <w:pPr>
        <w:pStyle w:val="IndexHeading"/>
        <w:jc w:val="center"/>
        <w:rPr>
          <w:noProof/>
        </w:rPr>
      </w:pPr>
      <w:r>
        <w:rPr>
          <w:b/>
        </w:rPr>
        <w:br w:type="page"/>
      </w:r>
      <w:r>
        <w:rPr>
          <w:b/>
        </w:rPr>
        <w:lastRenderedPageBreak/>
        <w:t>TABLE OF CONTENTS</w:t>
      </w:r>
      <w:r w:rsidRPr="0086563C">
        <w:rPr>
          <w:b/>
        </w:rPr>
        <w:fldChar w:fldCharType="begin"/>
      </w:r>
      <w:r w:rsidRPr="0086563C">
        <w:rPr>
          <w:b/>
        </w:rPr>
        <w:instrText xml:space="preserve"> TOC \o "1-1" \h \z </w:instrText>
      </w:r>
      <w:r w:rsidRPr="0086563C">
        <w:rPr>
          <w:b/>
        </w:rPr>
        <w:fldChar w:fldCharType="separate"/>
      </w:r>
    </w:p>
    <w:p w14:paraId="2BD4A9DE" w14:textId="1DA5B3A7" w:rsidR="00DD21AA" w:rsidRDefault="00DD21AA">
      <w:pPr>
        <w:pStyle w:val="TOC1"/>
        <w:tabs>
          <w:tab w:val="right" w:leader="dot" w:pos="9350"/>
        </w:tabs>
        <w:rPr>
          <w:rFonts w:asciiTheme="minorHAnsi" w:eastAsiaTheme="minorEastAsia" w:hAnsiTheme="minorHAnsi" w:cstheme="minorBidi"/>
          <w:b w:val="0"/>
          <w:caps w:val="0"/>
          <w:noProof/>
          <w:sz w:val="22"/>
          <w:szCs w:val="22"/>
        </w:rPr>
      </w:pPr>
      <w:hyperlink w:anchor="_Toc21004519" w:history="1">
        <w:r w:rsidRPr="006C3C15">
          <w:rPr>
            <w:rStyle w:val="Hyperlink"/>
            <w:noProof/>
          </w:rPr>
          <w:t>FOREWORD</w:t>
        </w:r>
        <w:r>
          <w:rPr>
            <w:noProof/>
            <w:webHidden/>
          </w:rPr>
          <w:tab/>
        </w:r>
        <w:r>
          <w:rPr>
            <w:noProof/>
            <w:webHidden/>
          </w:rPr>
          <w:fldChar w:fldCharType="begin"/>
        </w:r>
        <w:r>
          <w:rPr>
            <w:noProof/>
            <w:webHidden/>
          </w:rPr>
          <w:instrText xml:space="preserve"> PAGEREF _Toc21004519 \h </w:instrText>
        </w:r>
        <w:r>
          <w:rPr>
            <w:noProof/>
            <w:webHidden/>
          </w:rPr>
        </w:r>
        <w:r>
          <w:rPr>
            <w:noProof/>
            <w:webHidden/>
          </w:rPr>
          <w:fldChar w:fldCharType="separate"/>
        </w:r>
        <w:r>
          <w:rPr>
            <w:noProof/>
            <w:webHidden/>
          </w:rPr>
          <w:t>i</w:t>
        </w:r>
        <w:r>
          <w:rPr>
            <w:noProof/>
            <w:webHidden/>
          </w:rPr>
          <w:fldChar w:fldCharType="end"/>
        </w:r>
      </w:hyperlink>
    </w:p>
    <w:p w14:paraId="18857DB9" w14:textId="1146AA1B" w:rsidR="00DD21AA" w:rsidRDefault="00DD21AA">
      <w:pPr>
        <w:pStyle w:val="TOC1"/>
        <w:tabs>
          <w:tab w:val="right" w:leader="dot" w:pos="9350"/>
        </w:tabs>
        <w:rPr>
          <w:rFonts w:asciiTheme="minorHAnsi" w:eastAsiaTheme="minorEastAsia" w:hAnsiTheme="minorHAnsi" w:cstheme="minorBidi"/>
          <w:b w:val="0"/>
          <w:caps w:val="0"/>
          <w:noProof/>
          <w:sz w:val="22"/>
          <w:szCs w:val="22"/>
        </w:rPr>
      </w:pPr>
      <w:hyperlink w:anchor="_Toc21004520" w:history="1">
        <w:r w:rsidRPr="006C3C15">
          <w:rPr>
            <w:rStyle w:val="Hyperlink"/>
            <w:noProof/>
          </w:rPr>
          <w:t>FINANCE OFFICER DEFINED</w:t>
        </w:r>
        <w:r>
          <w:rPr>
            <w:noProof/>
            <w:webHidden/>
          </w:rPr>
          <w:tab/>
        </w:r>
        <w:r>
          <w:rPr>
            <w:noProof/>
            <w:webHidden/>
          </w:rPr>
          <w:fldChar w:fldCharType="begin"/>
        </w:r>
        <w:r>
          <w:rPr>
            <w:noProof/>
            <w:webHidden/>
          </w:rPr>
          <w:instrText xml:space="preserve"> PAGEREF _Toc21004520 \h </w:instrText>
        </w:r>
        <w:r>
          <w:rPr>
            <w:noProof/>
            <w:webHidden/>
          </w:rPr>
        </w:r>
        <w:r>
          <w:rPr>
            <w:noProof/>
            <w:webHidden/>
          </w:rPr>
          <w:fldChar w:fldCharType="separate"/>
        </w:r>
        <w:r>
          <w:rPr>
            <w:noProof/>
            <w:webHidden/>
          </w:rPr>
          <w:t>1</w:t>
        </w:r>
        <w:r>
          <w:rPr>
            <w:noProof/>
            <w:webHidden/>
          </w:rPr>
          <w:fldChar w:fldCharType="end"/>
        </w:r>
      </w:hyperlink>
    </w:p>
    <w:p w14:paraId="5434CE0A" w14:textId="2A979C41" w:rsidR="00DD21AA" w:rsidRDefault="00DD21AA">
      <w:pPr>
        <w:pStyle w:val="TOC1"/>
        <w:tabs>
          <w:tab w:val="right" w:leader="dot" w:pos="9350"/>
        </w:tabs>
        <w:rPr>
          <w:rFonts w:asciiTheme="minorHAnsi" w:eastAsiaTheme="minorEastAsia" w:hAnsiTheme="minorHAnsi" w:cstheme="minorBidi"/>
          <w:b w:val="0"/>
          <w:caps w:val="0"/>
          <w:noProof/>
          <w:sz w:val="22"/>
          <w:szCs w:val="22"/>
        </w:rPr>
      </w:pPr>
      <w:hyperlink w:anchor="_Toc21004521" w:history="1">
        <w:r w:rsidRPr="006C3C15">
          <w:rPr>
            <w:rStyle w:val="Hyperlink"/>
            <w:noProof/>
          </w:rPr>
          <w:t>ROLE CATEGORY</w:t>
        </w:r>
        <w:r>
          <w:rPr>
            <w:noProof/>
            <w:webHidden/>
          </w:rPr>
          <w:tab/>
        </w:r>
        <w:r>
          <w:rPr>
            <w:noProof/>
            <w:webHidden/>
          </w:rPr>
          <w:fldChar w:fldCharType="begin"/>
        </w:r>
        <w:r>
          <w:rPr>
            <w:noProof/>
            <w:webHidden/>
          </w:rPr>
          <w:instrText xml:space="preserve"> PAGEREF _Toc21004521 \h </w:instrText>
        </w:r>
        <w:r>
          <w:rPr>
            <w:noProof/>
            <w:webHidden/>
          </w:rPr>
        </w:r>
        <w:r>
          <w:rPr>
            <w:noProof/>
            <w:webHidden/>
          </w:rPr>
          <w:fldChar w:fldCharType="separate"/>
        </w:r>
        <w:r>
          <w:rPr>
            <w:noProof/>
            <w:webHidden/>
          </w:rPr>
          <w:t>1</w:t>
        </w:r>
        <w:r>
          <w:rPr>
            <w:noProof/>
            <w:webHidden/>
          </w:rPr>
          <w:fldChar w:fldCharType="end"/>
        </w:r>
      </w:hyperlink>
    </w:p>
    <w:p w14:paraId="08D13971" w14:textId="6C697617" w:rsidR="00DD21AA" w:rsidRDefault="00DD21AA">
      <w:pPr>
        <w:pStyle w:val="TOC1"/>
        <w:tabs>
          <w:tab w:val="right" w:leader="dot" w:pos="9350"/>
        </w:tabs>
        <w:rPr>
          <w:rFonts w:asciiTheme="minorHAnsi" w:eastAsiaTheme="minorEastAsia" w:hAnsiTheme="minorHAnsi" w:cstheme="minorBidi"/>
          <w:b w:val="0"/>
          <w:caps w:val="0"/>
          <w:noProof/>
          <w:sz w:val="22"/>
          <w:szCs w:val="22"/>
        </w:rPr>
      </w:pPr>
      <w:hyperlink w:anchor="_Toc21004522" w:history="1">
        <w:r w:rsidRPr="006C3C15">
          <w:rPr>
            <w:rStyle w:val="Hyperlink"/>
            <w:noProof/>
          </w:rPr>
          <w:t>FINANCE OFFICER CERTIFICATION</w:t>
        </w:r>
        <w:r>
          <w:rPr>
            <w:noProof/>
            <w:webHidden/>
          </w:rPr>
          <w:tab/>
        </w:r>
        <w:r>
          <w:rPr>
            <w:noProof/>
            <w:webHidden/>
          </w:rPr>
          <w:fldChar w:fldCharType="begin"/>
        </w:r>
        <w:r>
          <w:rPr>
            <w:noProof/>
            <w:webHidden/>
          </w:rPr>
          <w:instrText xml:space="preserve"> PAGEREF _Toc21004522 \h </w:instrText>
        </w:r>
        <w:r>
          <w:rPr>
            <w:noProof/>
            <w:webHidden/>
          </w:rPr>
        </w:r>
        <w:r>
          <w:rPr>
            <w:noProof/>
            <w:webHidden/>
          </w:rPr>
          <w:fldChar w:fldCharType="separate"/>
        </w:r>
        <w:r>
          <w:rPr>
            <w:noProof/>
            <w:webHidden/>
          </w:rPr>
          <w:t>1</w:t>
        </w:r>
        <w:r>
          <w:rPr>
            <w:noProof/>
            <w:webHidden/>
          </w:rPr>
          <w:fldChar w:fldCharType="end"/>
        </w:r>
      </w:hyperlink>
    </w:p>
    <w:p w14:paraId="5D95556D" w14:textId="26E82113" w:rsidR="00DD21AA" w:rsidRDefault="00DD21AA">
      <w:pPr>
        <w:pStyle w:val="TOC1"/>
        <w:tabs>
          <w:tab w:val="right" w:leader="dot" w:pos="9350"/>
        </w:tabs>
        <w:rPr>
          <w:rFonts w:asciiTheme="minorHAnsi" w:eastAsiaTheme="minorEastAsia" w:hAnsiTheme="minorHAnsi" w:cstheme="minorBidi"/>
          <w:b w:val="0"/>
          <w:caps w:val="0"/>
          <w:noProof/>
          <w:sz w:val="22"/>
          <w:szCs w:val="22"/>
        </w:rPr>
      </w:pPr>
      <w:hyperlink w:anchor="_Toc21004523" w:history="1">
        <w:r w:rsidRPr="006C3C15">
          <w:rPr>
            <w:rStyle w:val="Hyperlink"/>
            <w:noProof/>
          </w:rPr>
          <w:t>STANDARDS FOR FINANCE OFFICERS</w:t>
        </w:r>
        <w:r>
          <w:rPr>
            <w:noProof/>
            <w:webHidden/>
          </w:rPr>
          <w:tab/>
        </w:r>
        <w:r>
          <w:rPr>
            <w:noProof/>
            <w:webHidden/>
          </w:rPr>
          <w:fldChar w:fldCharType="begin"/>
        </w:r>
        <w:r>
          <w:rPr>
            <w:noProof/>
            <w:webHidden/>
          </w:rPr>
          <w:instrText xml:space="preserve"> PAGEREF _Toc21004523 \h </w:instrText>
        </w:r>
        <w:r>
          <w:rPr>
            <w:noProof/>
            <w:webHidden/>
          </w:rPr>
        </w:r>
        <w:r>
          <w:rPr>
            <w:noProof/>
            <w:webHidden/>
          </w:rPr>
          <w:fldChar w:fldCharType="separate"/>
        </w:r>
        <w:r>
          <w:rPr>
            <w:noProof/>
            <w:webHidden/>
          </w:rPr>
          <w:t>2</w:t>
        </w:r>
        <w:r>
          <w:rPr>
            <w:noProof/>
            <w:webHidden/>
          </w:rPr>
          <w:fldChar w:fldCharType="end"/>
        </w:r>
      </w:hyperlink>
    </w:p>
    <w:p w14:paraId="44FB2B56" w14:textId="72DB0C38" w:rsidR="00DD21AA" w:rsidRDefault="00DD21AA">
      <w:pPr>
        <w:pStyle w:val="TOC1"/>
        <w:tabs>
          <w:tab w:val="right" w:leader="dot" w:pos="9350"/>
        </w:tabs>
        <w:rPr>
          <w:rFonts w:asciiTheme="minorHAnsi" w:eastAsiaTheme="minorEastAsia" w:hAnsiTheme="minorHAnsi" w:cstheme="minorBidi"/>
          <w:b w:val="0"/>
          <w:caps w:val="0"/>
          <w:noProof/>
          <w:sz w:val="22"/>
          <w:szCs w:val="22"/>
        </w:rPr>
      </w:pPr>
      <w:hyperlink w:anchor="_Toc21004524" w:history="1">
        <w:r w:rsidRPr="006C3C15">
          <w:rPr>
            <w:rStyle w:val="Hyperlink"/>
            <w:noProof/>
          </w:rPr>
          <w:t>CORE COMPE</w:t>
        </w:r>
        <w:r w:rsidRPr="006C3C15">
          <w:rPr>
            <w:rStyle w:val="Hyperlink"/>
            <w:noProof/>
          </w:rPr>
          <w:t>T</w:t>
        </w:r>
        <w:r w:rsidRPr="006C3C15">
          <w:rPr>
            <w:rStyle w:val="Hyperlink"/>
            <w:noProof/>
          </w:rPr>
          <w:t>ENCIES</w:t>
        </w:r>
        <w:r>
          <w:rPr>
            <w:noProof/>
            <w:webHidden/>
          </w:rPr>
          <w:tab/>
        </w:r>
        <w:r>
          <w:rPr>
            <w:noProof/>
            <w:webHidden/>
          </w:rPr>
          <w:fldChar w:fldCharType="begin"/>
        </w:r>
        <w:r>
          <w:rPr>
            <w:noProof/>
            <w:webHidden/>
          </w:rPr>
          <w:instrText xml:space="preserve"> PAGEREF _Toc21004524 \h </w:instrText>
        </w:r>
        <w:r>
          <w:rPr>
            <w:noProof/>
            <w:webHidden/>
          </w:rPr>
        </w:r>
        <w:r>
          <w:rPr>
            <w:noProof/>
            <w:webHidden/>
          </w:rPr>
          <w:fldChar w:fldCharType="separate"/>
        </w:r>
        <w:r>
          <w:rPr>
            <w:noProof/>
            <w:webHidden/>
          </w:rPr>
          <w:t>3</w:t>
        </w:r>
        <w:r>
          <w:rPr>
            <w:noProof/>
            <w:webHidden/>
          </w:rPr>
          <w:fldChar w:fldCharType="end"/>
        </w:r>
      </w:hyperlink>
    </w:p>
    <w:p w14:paraId="72BA5BEE" w14:textId="612BBE7F" w:rsidR="00DD21AA" w:rsidRDefault="00DD21AA">
      <w:pPr>
        <w:pStyle w:val="TOC1"/>
        <w:tabs>
          <w:tab w:val="right" w:leader="dot" w:pos="9350"/>
        </w:tabs>
        <w:rPr>
          <w:rFonts w:asciiTheme="minorHAnsi" w:eastAsiaTheme="minorEastAsia" w:hAnsiTheme="minorHAnsi" w:cstheme="minorBidi"/>
          <w:b w:val="0"/>
          <w:caps w:val="0"/>
          <w:noProof/>
          <w:sz w:val="22"/>
          <w:szCs w:val="22"/>
        </w:rPr>
      </w:pPr>
      <w:hyperlink w:anchor="_Toc21004525" w:history="1">
        <w:r w:rsidRPr="006C3C15">
          <w:rPr>
            <w:rStyle w:val="Hyperlink"/>
            <w:noProof/>
          </w:rPr>
          <w:t>TRAINING PROGRAM REQUIREMENTS</w:t>
        </w:r>
        <w:r>
          <w:rPr>
            <w:noProof/>
            <w:webHidden/>
          </w:rPr>
          <w:tab/>
        </w:r>
        <w:r>
          <w:rPr>
            <w:noProof/>
            <w:webHidden/>
          </w:rPr>
          <w:fldChar w:fldCharType="begin"/>
        </w:r>
        <w:r>
          <w:rPr>
            <w:noProof/>
            <w:webHidden/>
          </w:rPr>
          <w:instrText xml:space="preserve"> PAGEREF _Toc21004525 \h </w:instrText>
        </w:r>
        <w:r>
          <w:rPr>
            <w:noProof/>
            <w:webHidden/>
          </w:rPr>
        </w:r>
        <w:r>
          <w:rPr>
            <w:noProof/>
            <w:webHidden/>
          </w:rPr>
          <w:fldChar w:fldCharType="separate"/>
        </w:r>
        <w:r>
          <w:rPr>
            <w:noProof/>
            <w:webHidden/>
          </w:rPr>
          <w:t>5</w:t>
        </w:r>
        <w:r>
          <w:rPr>
            <w:noProof/>
            <w:webHidden/>
          </w:rPr>
          <w:fldChar w:fldCharType="end"/>
        </w:r>
      </w:hyperlink>
    </w:p>
    <w:p w14:paraId="7265A38F" w14:textId="1A64077C" w:rsidR="00DD21AA" w:rsidRDefault="00DD21AA">
      <w:pPr>
        <w:pStyle w:val="TOC1"/>
        <w:tabs>
          <w:tab w:val="right" w:leader="dot" w:pos="9350"/>
        </w:tabs>
        <w:rPr>
          <w:rFonts w:asciiTheme="minorHAnsi" w:eastAsiaTheme="minorEastAsia" w:hAnsiTheme="minorHAnsi" w:cstheme="minorBidi"/>
          <w:b w:val="0"/>
          <w:caps w:val="0"/>
          <w:noProof/>
          <w:sz w:val="22"/>
          <w:szCs w:val="22"/>
        </w:rPr>
      </w:pPr>
      <w:hyperlink w:anchor="_Toc21004526" w:history="1">
        <w:r w:rsidRPr="006C3C15">
          <w:rPr>
            <w:rStyle w:val="Hyperlink"/>
            <w:noProof/>
          </w:rPr>
          <w:t>PROVIDER PROPOSAL FORM WEB-BASED</w:t>
        </w:r>
        <w:r>
          <w:rPr>
            <w:noProof/>
            <w:webHidden/>
          </w:rPr>
          <w:tab/>
        </w:r>
        <w:r>
          <w:rPr>
            <w:noProof/>
            <w:webHidden/>
          </w:rPr>
          <w:fldChar w:fldCharType="begin"/>
        </w:r>
        <w:r>
          <w:rPr>
            <w:noProof/>
            <w:webHidden/>
          </w:rPr>
          <w:instrText xml:space="preserve"> PAGEREF _Toc21004526 \h </w:instrText>
        </w:r>
        <w:r>
          <w:rPr>
            <w:noProof/>
            <w:webHidden/>
          </w:rPr>
        </w:r>
        <w:r>
          <w:rPr>
            <w:noProof/>
            <w:webHidden/>
          </w:rPr>
          <w:fldChar w:fldCharType="separate"/>
        </w:r>
        <w:r>
          <w:rPr>
            <w:noProof/>
            <w:webHidden/>
          </w:rPr>
          <w:t>6</w:t>
        </w:r>
        <w:r>
          <w:rPr>
            <w:noProof/>
            <w:webHidden/>
          </w:rPr>
          <w:fldChar w:fldCharType="end"/>
        </w:r>
      </w:hyperlink>
    </w:p>
    <w:p w14:paraId="40408695" w14:textId="4B59EDD3" w:rsidR="00DD21AA" w:rsidRDefault="00DD21AA">
      <w:pPr>
        <w:pStyle w:val="TOC1"/>
        <w:tabs>
          <w:tab w:val="right" w:leader="dot" w:pos="9350"/>
        </w:tabs>
        <w:rPr>
          <w:rFonts w:asciiTheme="minorHAnsi" w:eastAsiaTheme="minorEastAsia" w:hAnsiTheme="minorHAnsi" w:cstheme="minorBidi"/>
          <w:b w:val="0"/>
          <w:caps w:val="0"/>
          <w:noProof/>
          <w:sz w:val="22"/>
          <w:szCs w:val="22"/>
        </w:rPr>
      </w:pPr>
      <w:hyperlink w:anchor="_Toc21004527" w:history="1">
        <w:r w:rsidRPr="006C3C15">
          <w:rPr>
            <w:rStyle w:val="Hyperlink"/>
            <w:noProof/>
          </w:rPr>
          <w:t>FINANCE OFFICER TRAINING SCORING RUBRIC</w:t>
        </w:r>
        <w:r>
          <w:rPr>
            <w:noProof/>
            <w:webHidden/>
          </w:rPr>
          <w:tab/>
        </w:r>
        <w:r>
          <w:rPr>
            <w:noProof/>
            <w:webHidden/>
          </w:rPr>
          <w:fldChar w:fldCharType="begin"/>
        </w:r>
        <w:r>
          <w:rPr>
            <w:noProof/>
            <w:webHidden/>
          </w:rPr>
          <w:instrText xml:space="preserve"> PAGEREF _Toc21004527 \h </w:instrText>
        </w:r>
        <w:r>
          <w:rPr>
            <w:noProof/>
            <w:webHidden/>
          </w:rPr>
        </w:r>
        <w:r>
          <w:rPr>
            <w:noProof/>
            <w:webHidden/>
          </w:rPr>
          <w:fldChar w:fldCharType="separate"/>
        </w:r>
        <w:r>
          <w:rPr>
            <w:noProof/>
            <w:webHidden/>
          </w:rPr>
          <w:t>7</w:t>
        </w:r>
        <w:r>
          <w:rPr>
            <w:noProof/>
            <w:webHidden/>
          </w:rPr>
          <w:fldChar w:fldCharType="end"/>
        </w:r>
      </w:hyperlink>
    </w:p>
    <w:p w14:paraId="50406868" w14:textId="77777777" w:rsidR="008F4707" w:rsidRPr="0086563C" w:rsidRDefault="008F4707">
      <w:pPr>
        <w:pStyle w:val="IndexHeading"/>
        <w:sectPr w:rsidR="008F4707" w:rsidRPr="0086563C" w:rsidSect="00CD502F">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paperSrc w:first="1" w:other="1"/>
          <w:pgNumType w:fmt="lowerRoman" w:start="1"/>
          <w:cols w:space="720"/>
          <w:titlePg/>
        </w:sectPr>
      </w:pPr>
      <w:r w:rsidRPr="0086563C">
        <w:rPr>
          <w:b/>
        </w:rPr>
        <w:fldChar w:fldCharType="end"/>
      </w:r>
    </w:p>
    <w:p w14:paraId="51F240B0" w14:textId="77777777" w:rsidR="008F4707" w:rsidRDefault="008F4707"/>
    <w:p w14:paraId="55A870C9" w14:textId="77777777" w:rsidR="008F4707" w:rsidRDefault="008F4707">
      <w:pPr>
        <w:pStyle w:val="Heading1"/>
      </w:pPr>
      <w:bookmarkStart w:id="14" w:name="_Toc510409250"/>
      <w:bookmarkStart w:id="15" w:name="_Toc510409349"/>
      <w:bookmarkStart w:id="16" w:name="_Toc510409738"/>
      <w:bookmarkStart w:id="17" w:name="_Toc510410608"/>
      <w:bookmarkStart w:id="18" w:name="_Toc510410993"/>
      <w:bookmarkStart w:id="19" w:name="_Toc510411014"/>
      <w:bookmarkStart w:id="20" w:name="_Toc510411110"/>
      <w:bookmarkStart w:id="21" w:name="_Toc510411143"/>
      <w:bookmarkStart w:id="22" w:name="_Toc510918447"/>
      <w:bookmarkStart w:id="23" w:name="_Toc510920383"/>
      <w:bookmarkStart w:id="24" w:name="_Toc510920618"/>
      <w:bookmarkStart w:id="25" w:name="_Toc510920711"/>
      <w:bookmarkStart w:id="26" w:name="_Toc510920807"/>
      <w:bookmarkStart w:id="27" w:name="_Toc510920821"/>
      <w:bookmarkStart w:id="28" w:name="_Toc21004520"/>
      <w:r>
        <w:t>FINANCE OFFICER DEFINED</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9FBA87C" w14:textId="77777777" w:rsidR="008F4707" w:rsidRDefault="008F4707"/>
    <w:p w14:paraId="067B723F" w14:textId="77777777" w:rsidR="008F4707" w:rsidRDefault="008F4707">
      <w:r>
        <w:t>The finance officer serves as the financial leader of the school district and is responsible, with the assistance of the superintendent, school councils, and other finance staff, for creating a sound financial climate that reflects the district needs and expectations. The finance officer must have an understanding of generally accepted financial practices and of the financial reporting and budget processes recommended by the Governmental Accounting Standards Board and required by the Kentucky Revised Statutes, Kentucky Administrative Regulations, and the Kentucky Department of Education.</w:t>
      </w:r>
    </w:p>
    <w:p w14:paraId="48DA7C28" w14:textId="77777777" w:rsidR="008F4707" w:rsidRDefault="008F4707">
      <w:pPr>
        <w:pStyle w:val="IndexHeading"/>
      </w:pPr>
    </w:p>
    <w:p w14:paraId="00D9D6E3" w14:textId="77777777" w:rsidR="008F4707" w:rsidRDefault="008F4707">
      <w:pPr>
        <w:pStyle w:val="Heading1"/>
      </w:pPr>
      <w:bookmarkStart w:id="29" w:name="_Toc510409251"/>
      <w:bookmarkStart w:id="30" w:name="_Toc510409350"/>
      <w:bookmarkStart w:id="31" w:name="_Toc510409739"/>
      <w:bookmarkStart w:id="32" w:name="_Toc510410609"/>
      <w:bookmarkStart w:id="33" w:name="_Toc510410994"/>
      <w:bookmarkStart w:id="34" w:name="_Toc510411015"/>
      <w:bookmarkStart w:id="35" w:name="_Toc510411111"/>
      <w:bookmarkStart w:id="36" w:name="_Toc510411144"/>
      <w:bookmarkStart w:id="37" w:name="_Toc510918448"/>
      <w:bookmarkStart w:id="38" w:name="_Toc510920384"/>
      <w:bookmarkStart w:id="39" w:name="_Toc510920619"/>
      <w:bookmarkStart w:id="40" w:name="_Toc510920712"/>
      <w:bookmarkStart w:id="41" w:name="_Toc510920808"/>
      <w:bookmarkStart w:id="42" w:name="_Toc510920822"/>
      <w:bookmarkStart w:id="43" w:name="_Toc21004521"/>
      <w:r>
        <w:t>ROLE CATEGORY</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0157976" w14:textId="77777777" w:rsidR="008F4707" w:rsidRDefault="008F4707"/>
    <w:p w14:paraId="12E18A26" w14:textId="77777777" w:rsidR="008F4707" w:rsidRDefault="008F4707">
      <w:r>
        <w:t>Finance officers have primary financial reporting and budgeting responsibility for their districts. Effective skills include long-range thinking and integrating district needs with the demands of the community. Knowledge and skill in management strategies, school-based decision making, school law, school finance, professional growth and evaluation of personnel, and developing a shared vision are important to an effective finance officer. He/she must be proficient in all areas that impact the financial climate of the district. Stress and time management are appropriate skills for success in this important role.</w:t>
      </w:r>
    </w:p>
    <w:p w14:paraId="717D906B" w14:textId="77777777" w:rsidR="002B333A" w:rsidRDefault="002B333A">
      <w:pPr>
        <w:pStyle w:val="IndexHeading"/>
      </w:pPr>
    </w:p>
    <w:p w14:paraId="791A570C" w14:textId="77777777" w:rsidR="002B333A" w:rsidRPr="00CB7E16" w:rsidRDefault="00C51DDB" w:rsidP="002B333A">
      <w:pPr>
        <w:pStyle w:val="Heading1"/>
      </w:pPr>
      <w:bookmarkStart w:id="44" w:name="_Toc21004522"/>
      <w:r w:rsidRPr="00CB7E16">
        <w:t>FINANCE OFFICER CERTIFICATION</w:t>
      </w:r>
      <w:bookmarkEnd w:id="44"/>
    </w:p>
    <w:p w14:paraId="028A6312" w14:textId="77777777" w:rsidR="002B333A" w:rsidRPr="00CB7E16" w:rsidRDefault="002B333A" w:rsidP="002B333A"/>
    <w:p w14:paraId="120758D2" w14:textId="77777777" w:rsidR="00A06826" w:rsidRPr="00CB7E16" w:rsidRDefault="00C51DDB" w:rsidP="00C06C29">
      <w:r w:rsidRPr="00CB7E16">
        <w:t>In addition to the Kentucky</w:t>
      </w:r>
      <w:r w:rsidR="00C06C29" w:rsidRPr="00CB7E16">
        <w:t xml:space="preserve"> Department of Education approving</w:t>
      </w:r>
      <w:r w:rsidR="00795B18" w:rsidRPr="00CB7E16">
        <w:t xml:space="preserve"> continuing education trainings that f</w:t>
      </w:r>
      <w:r w:rsidRPr="00CB7E16">
        <w:t>inance officer</w:t>
      </w:r>
      <w:r w:rsidR="00795B18" w:rsidRPr="00CB7E16">
        <w:t>s</w:t>
      </w:r>
      <w:r w:rsidRPr="00CB7E16">
        <w:t xml:space="preserve"> </w:t>
      </w:r>
      <w:r w:rsidR="00795B18" w:rsidRPr="00CB7E16">
        <w:t xml:space="preserve">may count as </w:t>
      </w:r>
      <w:r w:rsidRPr="00CB7E16">
        <w:t xml:space="preserve">training hours and </w:t>
      </w:r>
      <w:r w:rsidR="00C06C29" w:rsidRPr="00CB7E16">
        <w:t xml:space="preserve">confirming that the </w:t>
      </w:r>
      <w:r w:rsidRPr="00CB7E16">
        <w:t>trainings meet the department’s standards</w:t>
      </w:r>
      <w:r w:rsidR="0086563C" w:rsidRPr="00CB7E16">
        <w:t xml:space="preserve"> and </w:t>
      </w:r>
      <w:r w:rsidRPr="00CB7E16">
        <w:t>core</w:t>
      </w:r>
      <w:r w:rsidR="0086563C" w:rsidRPr="00CB7E16">
        <w:t xml:space="preserve"> competencies</w:t>
      </w:r>
      <w:r w:rsidRPr="00CB7E16">
        <w:t xml:space="preserve"> requirement</w:t>
      </w:r>
      <w:r w:rsidR="008B3FF8" w:rsidRPr="00CB7E16">
        <w:t>s, the department is responsible for implement</w:t>
      </w:r>
      <w:r w:rsidR="00536017" w:rsidRPr="00CB7E16">
        <w:t>ing</w:t>
      </w:r>
      <w:r w:rsidR="008B3FF8" w:rsidRPr="00CB7E16">
        <w:t xml:space="preserve"> </w:t>
      </w:r>
      <w:r w:rsidR="00536017" w:rsidRPr="00CB7E16">
        <w:t xml:space="preserve">702 KAR 3:320 </w:t>
      </w:r>
      <w:r w:rsidR="00536017" w:rsidRPr="00CB7E16">
        <w:rPr>
          <w:b/>
          <w:bCs/>
        </w:rPr>
        <w:t xml:space="preserve">Finance </w:t>
      </w:r>
      <w:r w:rsidR="0086563C" w:rsidRPr="00CB7E16">
        <w:rPr>
          <w:b/>
          <w:bCs/>
        </w:rPr>
        <w:t>o</w:t>
      </w:r>
      <w:r w:rsidR="00536017" w:rsidRPr="00CB7E16">
        <w:rPr>
          <w:b/>
          <w:bCs/>
        </w:rPr>
        <w:t xml:space="preserve">fficer </w:t>
      </w:r>
      <w:r w:rsidR="0086563C" w:rsidRPr="00CB7E16">
        <w:rPr>
          <w:b/>
          <w:bCs/>
        </w:rPr>
        <w:t>c</w:t>
      </w:r>
      <w:r w:rsidR="00536017" w:rsidRPr="00CB7E16">
        <w:rPr>
          <w:b/>
          <w:bCs/>
        </w:rPr>
        <w:t xml:space="preserve">ertification </w:t>
      </w:r>
      <w:r w:rsidR="0086563C" w:rsidRPr="00CB7E16">
        <w:rPr>
          <w:b/>
          <w:bCs/>
        </w:rPr>
        <w:t>r</w:t>
      </w:r>
      <w:r w:rsidR="00536017" w:rsidRPr="00CB7E16">
        <w:rPr>
          <w:b/>
          <w:bCs/>
        </w:rPr>
        <w:t>equirements</w:t>
      </w:r>
      <w:r w:rsidR="008B3FF8" w:rsidRPr="00CB7E16">
        <w:t xml:space="preserve">.  In accordance with </w:t>
      </w:r>
      <w:r w:rsidR="00536017" w:rsidRPr="00CB7E16">
        <w:t>702 KAR 3:320</w:t>
      </w:r>
      <w:r w:rsidR="008B3FF8" w:rsidRPr="00CB7E16">
        <w:t xml:space="preserve">, Kentucky public school finance officers </w:t>
      </w:r>
      <w:r w:rsidR="0086563C" w:rsidRPr="00CB7E16">
        <w:t xml:space="preserve">hired after June 30, 2015, </w:t>
      </w:r>
      <w:r w:rsidR="008B3FF8" w:rsidRPr="00CB7E16">
        <w:t xml:space="preserve">are required to </w:t>
      </w:r>
      <w:r w:rsidR="0086563C" w:rsidRPr="00CB7E16">
        <w:t>obtain f</w:t>
      </w:r>
      <w:r w:rsidR="008B3FF8" w:rsidRPr="00CB7E16">
        <w:t xml:space="preserve">ull </w:t>
      </w:r>
      <w:r w:rsidR="0086563C" w:rsidRPr="00CB7E16">
        <w:t>c</w:t>
      </w:r>
      <w:r w:rsidR="008B3FF8" w:rsidRPr="00CB7E16">
        <w:t>ertifi</w:t>
      </w:r>
      <w:r w:rsidR="0099031E" w:rsidRPr="00CB7E16">
        <w:t>cation</w:t>
      </w:r>
      <w:r w:rsidR="008B3FF8" w:rsidRPr="00CB7E16">
        <w:t xml:space="preserve"> through the department’s Finance Officer Certification </w:t>
      </w:r>
      <w:r w:rsidR="00C06C29" w:rsidRPr="00CB7E16">
        <w:t>Program</w:t>
      </w:r>
      <w:r w:rsidR="008B3FF8" w:rsidRPr="00CB7E16">
        <w:t xml:space="preserve">.  </w:t>
      </w:r>
      <w:r w:rsidR="0099031E" w:rsidRPr="00CB7E16">
        <w:t xml:space="preserve">Although finance officers that meet the </w:t>
      </w:r>
      <w:r w:rsidR="0099031E" w:rsidRPr="00CB7E16">
        <w:rPr>
          <w:b/>
        </w:rPr>
        <w:t>grandfather status</w:t>
      </w:r>
      <w:r w:rsidR="0099031E" w:rsidRPr="00CB7E16">
        <w:t xml:space="preserve"> requirements under 702 KAR 3:320 are not required to obtain full certification, they may elect to do so.  All finance officers are required to maintain 42 hours of continuing education every two (2) fiscal years, with at least 12 hours by June 30 of each fiscal year from a provider approved by the department.</w:t>
      </w:r>
    </w:p>
    <w:p w14:paraId="3EE73B5F" w14:textId="77777777" w:rsidR="008F4707" w:rsidRPr="00C06C29" w:rsidRDefault="008F4707" w:rsidP="00C06C29">
      <w:pPr>
        <w:rPr>
          <w:color w:val="FF0000"/>
        </w:rPr>
      </w:pPr>
      <w:r w:rsidRPr="00C06C29">
        <w:rPr>
          <w:color w:val="FF0000"/>
        </w:rPr>
        <w:br w:type="page"/>
      </w:r>
    </w:p>
    <w:p w14:paraId="47DD7624" w14:textId="77777777" w:rsidR="008F4707" w:rsidRDefault="008F4707">
      <w:pPr>
        <w:pStyle w:val="Heading1"/>
      </w:pPr>
      <w:bookmarkStart w:id="45" w:name="_Toc510409252"/>
      <w:bookmarkStart w:id="46" w:name="_Toc510409351"/>
      <w:bookmarkStart w:id="47" w:name="_Toc510409740"/>
      <w:bookmarkStart w:id="48" w:name="_Toc510410610"/>
      <w:bookmarkStart w:id="49" w:name="_Toc510410995"/>
      <w:bookmarkStart w:id="50" w:name="_Toc510411016"/>
      <w:bookmarkStart w:id="51" w:name="_Toc510411112"/>
      <w:bookmarkStart w:id="52" w:name="_Toc510411145"/>
      <w:bookmarkStart w:id="53" w:name="_Toc510918449"/>
      <w:bookmarkStart w:id="54" w:name="_Toc510920385"/>
      <w:bookmarkStart w:id="55" w:name="_Toc510920620"/>
      <w:bookmarkStart w:id="56" w:name="_Toc510920713"/>
      <w:bookmarkStart w:id="57" w:name="_Toc510920809"/>
      <w:bookmarkStart w:id="58" w:name="_Toc510920823"/>
      <w:bookmarkStart w:id="59" w:name="_Toc21004523"/>
      <w:r>
        <w:lastRenderedPageBreak/>
        <w:t>STANDARDS FOR FINANCE OFFICERS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60A19A0" w14:textId="77777777" w:rsidR="008F4707" w:rsidRDefault="008F4707">
      <w:pPr>
        <w:rPr>
          <w:b/>
          <w:u w:val="single"/>
        </w:rPr>
      </w:pPr>
    </w:p>
    <w:p w14:paraId="1C85BABC" w14:textId="77777777" w:rsidR="008F4707" w:rsidRDefault="008F4707">
      <w:r>
        <w:t>A finance officer is an employee who promotes the financial integrity of the district by:</w:t>
      </w:r>
    </w:p>
    <w:p w14:paraId="51598D32" w14:textId="77777777" w:rsidR="008F4707" w:rsidRDefault="008F4707">
      <w:pPr>
        <w:rPr>
          <w:b/>
        </w:rPr>
      </w:pPr>
    </w:p>
    <w:p w14:paraId="738A9B44" w14:textId="77777777" w:rsidR="008F4707" w:rsidRDefault="008F4707">
      <w:pPr>
        <w:ind w:firstLine="720"/>
      </w:pPr>
      <w:bookmarkStart w:id="60" w:name="_Toc510409253"/>
      <w:bookmarkStart w:id="61" w:name="_Toc510409352"/>
      <w:bookmarkStart w:id="62" w:name="_Toc510409741"/>
      <w:bookmarkStart w:id="63" w:name="_Toc510410611"/>
      <w:r>
        <w:rPr>
          <w:b/>
        </w:rPr>
        <w:t>Standard 1</w:t>
      </w:r>
      <w:bookmarkEnd w:id="60"/>
      <w:bookmarkEnd w:id="61"/>
      <w:bookmarkEnd w:id="62"/>
      <w:bookmarkEnd w:id="63"/>
    </w:p>
    <w:p w14:paraId="27737352" w14:textId="77777777" w:rsidR="008F4707" w:rsidRDefault="00FF19D3">
      <w:pPr>
        <w:ind w:left="360" w:firstLine="360"/>
      </w:pPr>
      <w:r>
        <w:t>Facilitating</w:t>
      </w:r>
      <w:r w:rsidR="008F4707">
        <w:t xml:space="preserve"> the development, articulation, implementation, and ownership of a </w:t>
      </w:r>
    </w:p>
    <w:p w14:paraId="131BCEC2" w14:textId="77777777" w:rsidR="008F4707" w:rsidRDefault="00FF19D3" w:rsidP="00545897">
      <w:pPr>
        <w:ind w:left="720"/>
      </w:pPr>
      <w:r>
        <w:t>Financial</w:t>
      </w:r>
      <w:r w:rsidR="008F4707">
        <w:t xml:space="preserve"> plan/budget that is shared and supported by the school board, school councils, and the community, and approved by the Kentucky Department of Education.</w:t>
      </w:r>
    </w:p>
    <w:p w14:paraId="2CD7A445" w14:textId="77777777" w:rsidR="008F4707" w:rsidRPr="00545897" w:rsidRDefault="008F4707" w:rsidP="00545897">
      <w:pPr>
        <w:ind w:firstLine="720"/>
        <w:rPr>
          <w:b/>
        </w:rPr>
      </w:pPr>
      <w:r w:rsidRPr="00545897">
        <w:rPr>
          <w:b/>
        </w:rPr>
        <w:t>Standard 2</w:t>
      </w:r>
    </w:p>
    <w:p w14:paraId="67C5C2F5" w14:textId="77777777" w:rsidR="008F4707" w:rsidRDefault="00FF19D3">
      <w:pPr>
        <w:pStyle w:val="BodyText2"/>
      </w:pPr>
      <w:r>
        <w:t>Advocating</w:t>
      </w:r>
      <w:r w:rsidR="008F4707">
        <w:t>, nurturing, and sustaining an environment conducive to professional growth.</w:t>
      </w:r>
      <w:r w:rsidR="008F4707">
        <w:tab/>
      </w:r>
    </w:p>
    <w:p w14:paraId="28D50D51" w14:textId="77777777" w:rsidR="008F4707" w:rsidRDefault="008F4707">
      <w:pPr>
        <w:pStyle w:val="BodyText2"/>
      </w:pPr>
    </w:p>
    <w:p w14:paraId="106CADE0" w14:textId="77777777" w:rsidR="008F4707" w:rsidRDefault="008F4707">
      <w:pPr>
        <w:pStyle w:val="BodyText2"/>
      </w:pPr>
      <w:r>
        <w:rPr>
          <w:b/>
        </w:rPr>
        <w:t>Standard 3</w:t>
      </w:r>
    </w:p>
    <w:p w14:paraId="34572EDC" w14:textId="77777777" w:rsidR="008F4707" w:rsidRDefault="00FF19D3">
      <w:pPr>
        <w:pStyle w:val="BodyText2"/>
      </w:pPr>
      <w:r>
        <w:t>Ensuring</w:t>
      </w:r>
      <w:r w:rsidR="008F4707">
        <w:t xml:space="preserve"> sound management of the financial resources of the district.</w:t>
      </w:r>
    </w:p>
    <w:p w14:paraId="0FAD8883" w14:textId="77777777" w:rsidR="008F4707" w:rsidRDefault="008F4707">
      <w:pPr>
        <w:pStyle w:val="BodyText2"/>
        <w:rPr>
          <w:b/>
        </w:rPr>
      </w:pPr>
    </w:p>
    <w:p w14:paraId="0F5AD439" w14:textId="77777777" w:rsidR="008F4707" w:rsidRDefault="008F4707">
      <w:pPr>
        <w:pStyle w:val="BodyText2"/>
      </w:pPr>
      <w:r>
        <w:rPr>
          <w:b/>
        </w:rPr>
        <w:t>Standard 4</w:t>
      </w:r>
    </w:p>
    <w:p w14:paraId="2A8C3EE3" w14:textId="77777777" w:rsidR="008F4707" w:rsidRDefault="00FF19D3">
      <w:pPr>
        <w:pStyle w:val="BodyText2"/>
      </w:pPr>
      <w:r>
        <w:t>Collaborating</w:t>
      </w:r>
      <w:r w:rsidR="008F4707">
        <w:t xml:space="preserve"> with the superintendent, board, and school councils; responding to their inquiries and needs pertaining to financial reports and the budget.</w:t>
      </w:r>
    </w:p>
    <w:p w14:paraId="61555C6F" w14:textId="77777777" w:rsidR="008F4707" w:rsidRDefault="008F4707">
      <w:pPr>
        <w:pStyle w:val="BodyText2"/>
        <w:rPr>
          <w:b/>
        </w:rPr>
      </w:pPr>
    </w:p>
    <w:p w14:paraId="22C80397" w14:textId="77777777" w:rsidR="008F4707" w:rsidRDefault="008F4707">
      <w:pPr>
        <w:pStyle w:val="BodyText2"/>
      </w:pPr>
      <w:r>
        <w:rPr>
          <w:b/>
        </w:rPr>
        <w:t>Standard 5</w:t>
      </w:r>
    </w:p>
    <w:p w14:paraId="6E3E7598" w14:textId="77777777" w:rsidR="008F4707" w:rsidRDefault="00FF19D3">
      <w:pPr>
        <w:pStyle w:val="BodyText2"/>
      </w:pPr>
      <w:r>
        <w:t>Acting</w:t>
      </w:r>
      <w:r w:rsidR="00D01B91">
        <w:t xml:space="preserve"> with integrity, fairness, </w:t>
      </w:r>
      <w:r w:rsidR="008F4707">
        <w:t>and in an ethical manner.</w:t>
      </w:r>
    </w:p>
    <w:p w14:paraId="6D323BD5" w14:textId="77777777" w:rsidR="008F4707" w:rsidRDefault="008F4707">
      <w:pPr>
        <w:pStyle w:val="BodyText2"/>
      </w:pPr>
    </w:p>
    <w:p w14:paraId="3B2E3EB5" w14:textId="77777777" w:rsidR="008F4707" w:rsidRDefault="008F4707">
      <w:pPr>
        <w:pStyle w:val="BodyText2"/>
      </w:pPr>
      <w:r>
        <w:rPr>
          <w:b/>
        </w:rPr>
        <w:t>Standard 6</w:t>
      </w:r>
    </w:p>
    <w:p w14:paraId="782887FB" w14:textId="77777777" w:rsidR="008F4707" w:rsidRDefault="007860E5">
      <w:pPr>
        <w:pStyle w:val="BodyText2"/>
      </w:pPr>
      <w:r w:rsidRPr="00DD21AA">
        <w:t>U</w:t>
      </w:r>
      <w:r w:rsidR="008F4707">
        <w:t>nderstanding, responding to, and influencing the larger political, social, economic, legal, and cultural context.</w:t>
      </w:r>
    </w:p>
    <w:p w14:paraId="45F5AD68" w14:textId="77777777" w:rsidR="008F4707" w:rsidRDefault="008F4707">
      <w:pPr>
        <w:pStyle w:val="BodyText2"/>
      </w:pPr>
      <w:r>
        <w:br w:type="page"/>
      </w:r>
    </w:p>
    <w:p w14:paraId="0E575006" w14:textId="77777777" w:rsidR="008F4707" w:rsidRDefault="008F4707">
      <w:pPr>
        <w:pStyle w:val="Heading1"/>
      </w:pPr>
      <w:bookmarkStart w:id="64" w:name="_Toc510409254"/>
      <w:bookmarkStart w:id="65" w:name="_Toc510409353"/>
      <w:bookmarkStart w:id="66" w:name="_Toc510409742"/>
      <w:bookmarkStart w:id="67" w:name="_Toc510410612"/>
      <w:bookmarkStart w:id="68" w:name="_Toc510410996"/>
      <w:bookmarkStart w:id="69" w:name="_Toc510411017"/>
      <w:bookmarkStart w:id="70" w:name="_Toc510411113"/>
      <w:bookmarkStart w:id="71" w:name="_Toc510411146"/>
      <w:bookmarkStart w:id="72" w:name="_Toc510918450"/>
      <w:bookmarkStart w:id="73" w:name="_Toc510920386"/>
      <w:bookmarkStart w:id="74" w:name="_Toc510920621"/>
      <w:bookmarkStart w:id="75" w:name="_Toc510920714"/>
      <w:bookmarkStart w:id="76" w:name="_Toc510920810"/>
      <w:bookmarkStart w:id="77" w:name="_Toc510920824"/>
      <w:bookmarkStart w:id="78" w:name="_Toc21004524"/>
      <w:r>
        <w:lastRenderedPageBreak/>
        <w:t>CORE COMPETENCIES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6A5AF0D" w14:textId="77777777" w:rsidR="008F4707" w:rsidRDefault="008F4707">
      <w:pPr>
        <w:ind w:left="720"/>
        <w:rPr>
          <w:b/>
        </w:rPr>
      </w:pPr>
    </w:p>
    <w:p w14:paraId="5D395A64" w14:textId="77777777" w:rsidR="008F4707" w:rsidRDefault="008F4707">
      <w:pPr>
        <w:ind w:left="720"/>
        <w:rPr>
          <w:b/>
        </w:rPr>
      </w:pPr>
      <w:r>
        <w:rPr>
          <w:b/>
        </w:rPr>
        <w:t>Evaluating Personnel</w:t>
      </w:r>
    </w:p>
    <w:p w14:paraId="7C4D91E8" w14:textId="77777777" w:rsidR="008F4707" w:rsidRDefault="008F4707">
      <w:pPr>
        <w:ind w:left="720"/>
        <w:rPr>
          <w:b/>
        </w:rPr>
      </w:pPr>
    </w:p>
    <w:p w14:paraId="46E35A7B" w14:textId="77777777" w:rsidR="008F4707" w:rsidRDefault="008F4707">
      <w:pPr>
        <w:ind w:left="720"/>
      </w:pPr>
      <w:r>
        <w:t>Finance officers frequently have a financial staff to assist them in their role.</w:t>
      </w:r>
    </w:p>
    <w:p w14:paraId="1B12FB6D" w14:textId="77777777" w:rsidR="008F4707" w:rsidRDefault="008F4707">
      <w:pPr>
        <w:ind w:left="720"/>
      </w:pPr>
      <w:r>
        <w:t>Knowledge pertaining to the process of personnel evaluation is critical. The purpose of evaluating personnel is to assess the effectiveness of performance and products; to promote the continuation of professional competence; to identify areas for professional growth and to assist in making personnel decisions. The evaluation process provides the finance officer the support to change behavior and practice. Employees should be allowed to participate in the development of their performance standards. This encourages open communication and also gives staff a sense of ownership.</w:t>
      </w:r>
    </w:p>
    <w:p w14:paraId="424436CD" w14:textId="77777777" w:rsidR="008F4707" w:rsidRDefault="008F4707">
      <w:pPr>
        <w:ind w:left="720"/>
        <w:rPr>
          <w:b/>
        </w:rPr>
      </w:pPr>
    </w:p>
    <w:p w14:paraId="4DF724C6" w14:textId="77777777" w:rsidR="008F4707" w:rsidRDefault="008F4707">
      <w:pPr>
        <w:ind w:left="720"/>
      </w:pPr>
      <w:bookmarkStart w:id="79" w:name="_Toc510409255"/>
      <w:bookmarkStart w:id="80" w:name="_Toc510409354"/>
      <w:bookmarkStart w:id="81" w:name="_Toc510409743"/>
      <w:bookmarkStart w:id="82" w:name="_Toc510410613"/>
      <w:bookmarkStart w:id="83" w:name="_Toc510410997"/>
      <w:bookmarkStart w:id="84" w:name="_Toc510411018"/>
      <w:bookmarkStart w:id="85" w:name="_Toc510411114"/>
      <w:bookmarkStart w:id="86" w:name="_Toc510411147"/>
      <w:bookmarkStart w:id="87" w:name="_Toc510918451"/>
      <w:bookmarkStart w:id="88" w:name="_Toc510920387"/>
      <w:bookmarkStart w:id="89" w:name="_Toc510920622"/>
      <w:r>
        <w:rPr>
          <w:b/>
        </w:rPr>
        <w:t>Financial Accounting</w:t>
      </w:r>
      <w:bookmarkEnd w:id="79"/>
      <w:bookmarkEnd w:id="80"/>
      <w:bookmarkEnd w:id="81"/>
      <w:bookmarkEnd w:id="82"/>
      <w:bookmarkEnd w:id="83"/>
      <w:bookmarkEnd w:id="84"/>
      <w:bookmarkEnd w:id="85"/>
      <w:bookmarkEnd w:id="86"/>
      <w:bookmarkEnd w:id="87"/>
      <w:bookmarkEnd w:id="88"/>
      <w:bookmarkEnd w:id="89"/>
    </w:p>
    <w:p w14:paraId="1D4A92A7" w14:textId="77777777" w:rsidR="008F4707" w:rsidRDefault="008F4707">
      <w:pPr>
        <w:pStyle w:val="IndexHeading"/>
        <w:ind w:left="720"/>
      </w:pPr>
    </w:p>
    <w:p w14:paraId="50E8D886" w14:textId="77777777" w:rsidR="008F4707" w:rsidRDefault="008F4707">
      <w:pPr>
        <w:pStyle w:val="BodyText2"/>
      </w:pPr>
      <w:r>
        <w:t xml:space="preserve">Finance officers should be proficient in the district financial management system, including payroll, purchasing, budgeting, general ledger, and financial reporting. </w:t>
      </w:r>
    </w:p>
    <w:p w14:paraId="0FC76DF1" w14:textId="77777777" w:rsidR="008F4707" w:rsidRDefault="008F4707">
      <w:pPr>
        <w:ind w:left="720"/>
      </w:pPr>
    </w:p>
    <w:p w14:paraId="70D1612F" w14:textId="77777777" w:rsidR="008F4707" w:rsidRDefault="008F4707">
      <w:pPr>
        <w:pStyle w:val="Heading2"/>
        <w:ind w:left="720"/>
      </w:pPr>
      <w:bookmarkStart w:id="90" w:name="_Toc510409256"/>
      <w:bookmarkStart w:id="91" w:name="_Toc510409355"/>
      <w:bookmarkStart w:id="92" w:name="_Toc510409744"/>
      <w:bookmarkStart w:id="93" w:name="_Toc510410614"/>
      <w:bookmarkStart w:id="94" w:name="_Toc510410998"/>
      <w:bookmarkStart w:id="95" w:name="_Toc510411019"/>
      <w:bookmarkStart w:id="96" w:name="_Toc510411115"/>
      <w:bookmarkStart w:id="97" w:name="_Toc510411148"/>
      <w:bookmarkStart w:id="98" w:name="_Toc510918452"/>
      <w:bookmarkStart w:id="99" w:name="_Toc510920388"/>
      <w:bookmarkStart w:id="100" w:name="_Toc510920623"/>
      <w:bookmarkStart w:id="101" w:name="_Toc510920715"/>
      <w:bookmarkStart w:id="102" w:name="_Toc510920811"/>
      <w:r>
        <w:t>Evaluating Financial Data</w:t>
      </w:r>
      <w:bookmarkEnd w:id="90"/>
      <w:bookmarkEnd w:id="91"/>
      <w:bookmarkEnd w:id="92"/>
      <w:bookmarkEnd w:id="93"/>
      <w:bookmarkEnd w:id="94"/>
      <w:bookmarkEnd w:id="95"/>
      <w:bookmarkEnd w:id="96"/>
      <w:bookmarkEnd w:id="97"/>
      <w:bookmarkEnd w:id="98"/>
      <w:bookmarkEnd w:id="99"/>
      <w:bookmarkEnd w:id="100"/>
      <w:bookmarkEnd w:id="101"/>
      <w:bookmarkEnd w:id="102"/>
    </w:p>
    <w:p w14:paraId="2B8A2F7A" w14:textId="77777777" w:rsidR="008F4707" w:rsidRDefault="008F4707">
      <w:pPr>
        <w:ind w:left="720"/>
        <w:rPr>
          <w:b/>
        </w:rPr>
      </w:pPr>
    </w:p>
    <w:p w14:paraId="6F4C2845" w14:textId="77777777" w:rsidR="008F4707" w:rsidRDefault="008F4707">
      <w:pPr>
        <w:ind w:left="720"/>
      </w:pPr>
      <w:r>
        <w:t>Finance officers should ensure that financial strategies are aligned with district and state expectations. They should ensure that district budgets reflect decisions made about funding sources and that resources are directed by an assessment of need, a deliberate plan, and consideration of federal and state programs, all of which address student needs.</w:t>
      </w:r>
    </w:p>
    <w:p w14:paraId="57B1CDCF" w14:textId="77777777" w:rsidR="008F4707" w:rsidRDefault="008F4707">
      <w:pPr>
        <w:ind w:left="720"/>
      </w:pPr>
    </w:p>
    <w:p w14:paraId="5B316A05" w14:textId="77777777" w:rsidR="008F4707" w:rsidRDefault="008F4707">
      <w:pPr>
        <w:pStyle w:val="BodyText2"/>
      </w:pPr>
      <w:r>
        <w:t>Finance officers should be able to analyze their district financial data and provide both timely and accurate reports to their respective board, councils, and the Kentucky Department of Education.</w:t>
      </w:r>
    </w:p>
    <w:p w14:paraId="11BD2A45" w14:textId="77777777" w:rsidR="008F4707" w:rsidRDefault="008F4707">
      <w:pPr>
        <w:ind w:left="720"/>
      </w:pPr>
    </w:p>
    <w:p w14:paraId="210B547D" w14:textId="77777777" w:rsidR="008F4707" w:rsidRDefault="008F4707">
      <w:pPr>
        <w:pStyle w:val="Heading2"/>
        <w:ind w:left="720"/>
      </w:pPr>
      <w:bookmarkStart w:id="103" w:name="_Toc510409257"/>
      <w:bookmarkStart w:id="104" w:name="_Toc510409356"/>
      <w:bookmarkStart w:id="105" w:name="_Toc510409745"/>
      <w:bookmarkStart w:id="106" w:name="_Toc510410615"/>
      <w:bookmarkStart w:id="107" w:name="_Toc510410999"/>
      <w:bookmarkStart w:id="108" w:name="_Toc510411020"/>
      <w:bookmarkStart w:id="109" w:name="_Toc510411116"/>
      <w:bookmarkStart w:id="110" w:name="_Toc510411149"/>
      <w:bookmarkStart w:id="111" w:name="_Toc510918453"/>
      <w:bookmarkStart w:id="112" w:name="_Toc510920389"/>
      <w:bookmarkStart w:id="113" w:name="_Toc510920624"/>
      <w:bookmarkStart w:id="114" w:name="_Toc510920716"/>
      <w:bookmarkStart w:id="115" w:name="_Toc510920812"/>
      <w:r>
        <w:t>Visioning</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4AB4F476" w14:textId="77777777" w:rsidR="008F4707" w:rsidRDefault="008F4707">
      <w:pPr>
        <w:ind w:left="720"/>
        <w:rPr>
          <w:b/>
        </w:rPr>
      </w:pPr>
    </w:p>
    <w:p w14:paraId="1B131D6C" w14:textId="77777777" w:rsidR="008F4707" w:rsidRDefault="008F4707">
      <w:pPr>
        <w:ind w:left="720"/>
      </w:pPr>
      <w:r>
        <w:t>Belief in the district vision is a key element to its successful fulfillment. The finance officer should feel he/she is a stakeholder in the vision and should communicate this vision among his/her staff giving them a sense of ownership. The vision must reinforce the values and beliefs of the district. Involvement in the creation of the vision provides individuals with the opportunity to create their personal visions that support the district vision.</w:t>
      </w:r>
    </w:p>
    <w:p w14:paraId="475C87CF" w14:textId="77777777" w:rsidR="008F4707" w:rsidRDefault="008F4707">
      <w:pPr>
        <w:pStyle w:val="Heading1"/>
        <w:ind w:left="720"/>
        <w:rPr>
          <w:u w:val="none"/>
        </w:rPr>
      </w:pPr>
      <w:r>
        <w:rPr>
          <w:u w:val="none"/>
        </w:rPr>
        <w:br w:type="page"/>
      </w:r>
    </w:p>
    <w:p w14:paraId="43D2E64B" w14:textId="77777777" w:rsidR="008F4707" w:rsidRDefault="008F4707">
      <w:pPr>
        <w:pStyle w:val="Heading2"/>
        <w:ind w:left="720"/>
      </w:pPr>
      <w:bookmarkStart w:id="116" w:name="_Toc510409258"/>
      <w:bookmarkStart w:id="117" w:name="_Toc510409357"/>
      <w:bookmarkStart w:id="118" w:name="_Toc510409746"/>
      <w:bookmarkStart w:id="119" w:name="_Toc510410616"/>
      <w:bookmarkStart w:id="120" w:name="_Toc510411000"/>
      <w:bookmarkStart w:id="121" w:name="_Toc510411021"/>
      <w:bookmarkStart w:id="122" w:name="_Toc510411117"/>
      <w:bookmarkStart w:id="123" w:name="_Toc510411150"/>
      <w:bookmarkStart w:id="124" w:name="_Toc510918454"/>
      <w:bookmarkStart w:id="125" w:name="_Toc510920390"/>
      <w:bookmarkStart w:id="126" w:name="_Toc510920625"/>
      <w:bookmarkStart w:id="127" w:name="_Toc510920717"/>
      <w:bookmarkStart w:id="128" w:name="_Toc510920813"/>
      <w:r>
        <w:lastRenderedPageBreak/>
        <w:t>Communications</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0CD999C6" w14:textId="77777777" w:rsidR="008F4707" w:rsidRDefault="008F4707">
      <w:pPr>
        <w:pStyle w:val="BodyText2"/>
        <w:rPr>
          <w:b/>
        </w:rPr>
      </w:pPr>
    </w:p>
    <w:p w14:paraId="12ED0232" w14:textId="77777777" w:rsidR="008F4707" w:rsidRDefault="008F4707">
      <w:pPr>
        <w:pStyle w:val="BodyText2"/>
      </w:pPr>
      <w:r>
        <w:t xml:space="preserve">Finance officers should possess effective communication skills. He/she must be able to interpret financial data and use the data to identify financial weaknesses and strengths and articulate this information to the board, school councils, and the community. The finance officer must also communicate the vision, mission, and goals of the district to his/her staff. </w:t>
      </w:r>
    </w:p>
    <w:p w14:paraId="2979F3A9" w14:textId="77777777" w:rsidR="008F4707" w:rsidRDefault="008F4707">
      <w:pPr>
        <w:pStyle w:val="BodyText2"/>
      </w:pPr>
    </w:p>
    <w:p w14:paraId="46855669" w14:textId="77777777" w:rsidR="008F4707" w:rsidRDefault="008F4707">
      <w:pPr>
        <w:pStyle w:val="Heading2"/>
        <w:ind w:left="720"/>
      </w:pPr>
      <w:bookmarkStart w:id="129" w:name="_Toc510409259"/>
      <w:bookmarkStart w:id="130" w:name="_Toc510409358"/>
      <w:bookmarkStart w:id="131" w:name="_Toc510409747"/>
      <w:bookmarkStart w:id="132" w:name="_Toc510410617"/>
      <w:bookmarkStart w:id="133" w:name="_Toc510411001"/>
      <w:bookmarkStart w:id="134" w:name="_Toc510411022"/>
      <w:bookmarkStart w:id="135" w:name="_Toc510411118"/>
      <w:bookmarkStart w:id="136" w:name="_Toc510411151"/>
      <w:bookmarkStart w:id="137" w:name="_Toc510918455"/>
      <w:bookmarkStart w:id="138" w:name="_Toc510920391"/>
      <w:bookmarkStart w:id="139" w:name="_Toc510920626"/>
      <w:bookmarkStart w:id="140" w:name="_Toc510920718"/>
      <w:bookmarkStart w:id="141" w:name="_Toc510920814"/>
      <w:r>
        <w:t>Expanding Learning</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0450E6F2" w14:textId="77777777" w:rsidR="008F4707" w:rsidRDefault="008F4707">
      <w:pPr>
        <w:pStyle w:val="BodyText2"/>
        <w:ind w:left="0" w:firstLine="720"/>
      </w:pPr>
    </w:p>
    <w:p w14:paraId="2EB87B80" w14:textId="77777777" w:rsidR="008F4707" w:rsidRDefault="008F4707">
      <w:pPr>
        <w:pStyle w:val="BodyText2"/>
      </w:pPr>
      <w:bookmarkStart w:id="142" w:name="_Toc510409260"/>
      <w:bookmarkStart w:id="143" w:name="_Toc510409359"/>
      <w:bookmarkStart w:id="144" w:name="_Toc510409748"/>
      <w:r>
        <w:t>Professional development for the finance officer is essential. Programs selected should be on going and designed to support the district improvement plan. Growth needs for the professional development must be properly identified. All improvement plans should be aligned with the district beliefs, missions, goals and desired results for organizational effectiveness.</w:t>
      </w:r>
      <w:bookmarkEnd w:id="142"/>
      <w:bookmarkEnd w:id="143"/>
      <w:bookmarkEnd w:id="144"/>
      <w:r>
        <w:t xml:space="preserve"> </w:t>
      </w:r>
    </w:p>
    <w:p w14:paraId="7666B011" w14:textId="77777777" w:rsidR="008F4707" w:rsidRDefault="008F4707">
      <w:pPr>
        <w:ind w:firstLine="720"/>
      </w:pPr>
      <w:r>
        <w:br w:type="page"/>
      </w:r>
    </w:p>
    <w:p w14:paraId="5C7D82D2" w14:textId="77777777" w:rsidR="008F4707" w:rsidRDefault="008F4707">
      <w:pPr>
        <w:pStyle w:val="Heading1"/>
      </w:pPr>
      <w:bookmarkStart w:id="145" w:name="_Toc510409261"/>
      <w:bookmarkStart w:id="146" w:name="_Toc510409360"/>
      <w:bookmarkStart w:id="147" w:name="_Toc510409749"/>
      <w:bookmarkStart w:id="148" w:name="_Toc510410618"/>
      <w:bookmarkStart w:id="149" w:name="_Toc510411002"/>
      <w:bookmarkStart w:id="150" w:name="_Toc510411023"/>
      <w:bookmarkStart w:id="151" w:name="_Toc510411119"/>
      <w:bookmarkStart w:id="152" w:name="_Toc510411152"/>
      <w:bookmarkStart w:id="153" w:name="_Toc510918456"/>
      <w:bookmarkStart w:id="154" w:name="_Toc510920392"/>
      <w:bookmarkStart w:id="155" w:name="_Toc510920627"/>
      <w:bookmarkStart w:id="156" w:name="_Toc510920719"/>
      <w:bookmarkStart w:id="157" w:name="_Toc510920815"/>
      <w:bookmarkStart w:id="158" w:name="_Toc510920825"/>
      <w:bookmarkStart w:id="159" w:name="_Toc21004525"/>
      <w:r>
        <w:lastRenderedPageBreak/>
        <w:t>TRAINING PROGRAM REQUIREMENTS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6109BDD" w14:textId="77777777" w:rsidR="008F4707" w:rsidRDefault="008F4707">
      <w:pPr>
        <w:rPr>
          <w:b/>
        </w:rPr>
      </w:pPr>
      <w:bookmarkStart w:id="160" w:name="_Toc510409262"/>
      <w:bookmarkStart w:id="161" w:name="_Toc510409361"/>
      <w:bookmarkStart w:id="162" w:name="_Toc510409750"/>
      <w:bookmarkStart w:id="163" w:name="_Toc510410619"/>
    </w:p>
    <w:p w14:paraId="56384480" w14:textId="77777777" w:rsidR="008F4707" w:rsidRDefault="008F4707">
      <w:pPr>
        <w:rPr>
          <w:b/>
        </w:rPr>
      </w:pPr>
      <w:r>
        <w:rPr>
          <w:b/>
        </w:rPr>
        <w:t>Program will:</w:t>
      </w:r>
      <w:bookmarkEnd w:id="160"/>
      <w:bookmarkEnd w:id="161"/>
      <w:bookmarkEnd w:id="162"/>
      <w:bookmarkEnd w:id="163"/>
    </w:p>
    <w:p w14:paraId="47A8CCD3" w14:textId="77777777" w:rsidR="008F4707" w:rsidRDefault="008F4707" w:rsidP="008F4707">
      <w:pPr>
        <w:numPr>
          <w:ilvl w:val="0"/>
          <w:numId w:val="1"/>
        </w:numPr>
        <w:tabs>
          <w:tab w:val="left" w:pos="1080"/>
        </w:tabs>
        <w:ind w:left="1080"/>
      </w:pPr>
      <w:r>
        <w:t>Focus on the core competencies in financial and leadership areas.</w:t>
      </w:r>
    </w:p>
    <w:p w14:paraId="31C68AD4" w14:textId="77777777" w:rsidR="008F4707" w:rsidRDefault="008F4707" w:rsidP="008F4707">
      <w:pPr>
        <w:numPr>
          <w:ilvl w:val="0"/>
          <w:numId w:val="1"/>
        </w:numPr>
        <w:tabs>
          <w:tab w:val="left" w:pos="1080"/>
        </w:tabs>
        <w:ind w:left="1080"/>
      </w:pPr>
      <w:r>
        <w:t>Contribute to financial and leadership development.</w:t>
      </w:r>
    </w:p>
    <w:p w14:paraId="28C8A821" w14:textId="77777777" w:rsidR="008F4707" w:rsidRDefault="008F4707" w:rsidP="008F4707">
      <w:pPr>
        <w:numPr>
          <w:ilvl w:val="0"/>
          <w:numId w:val="1"/>
        </w:numPr>
        <w:tabs>
          <w:tab w:val="left" w:pos="1080"/>
        </w:tabs>
        <w:ind w:left="1080"/>
      </w:pPr>
      <w:r>
        <w:t>Support and link to district plans and goals for financial and individual growth.</w:t>
      </w:r>
    </w:p>
    <w:p w14:paraId="34E6CDE9" w14:textId="77777777" w:rsidR="008F4707" w:rsidRDefault="008F4707" w:rsidP="008F4707">
      <w:pPr>
        <w:numPr>
          <w:ilvl w:val="0"/>
          <w:numId w:val="1"/>
        </w:numPr>
        <w:tabs>
          <w:tab w:val="left" w:pos="1080"/>
        </w:tabs>
        <w:ind w:left="1080"/>
      </w:pPr>
      <w:r>
        <w:t>Meet identified standards for approval.</w:t>
      </w:r>
    </w:p>
    <w:p w14:paraId="157627E8" w14:textId="77777777" w:rsidR="008F4707" w:rsidRDefault="008F4707" w:rsidP="008F4707">
      <w:pPr>
        <w:numPr>
          <w:ilvl w:val="0"/>
          <w:numId w:val="1"/>
        </w:numPr>
        <w:tabs>
          <w:tab w:val="left" w:pos="1080"/>
        </w:tabs>
        <w:ind w:left="1080"/>
      </w:pPr>
      <w:r>
        <w:t>Adhere to research-based principles of adult learning.</w:t>
      </w:r>
    </w:p>
    <w:p w14:paraId="70E5B4F6" w14:textId="77777777" w:rsidR="008F4707" w:rsidRDefault="008F4707" w:rsidP="008F4707">
      <w:pPr>
        <w:numPr>
          <w:ilvl w:val="0"/>
          <w:numId w:val="1"/>
        </w:numPr>
        <w:tabs>
          <w:tab w:val="left" w:pos="1080"/>
        </w:tabs>
        <w:ind w:left="1080"/>
      </w:pPr>
      <w:r>
        <w:t>Reflect current thinking and generally accepted accounting practices.</w:t>
      </w:r>
    </w:p>
    <w:p w14:paraId="375C3EB9" w14:textId="77777777" w:rsidR="008F4707" w:rsidRDefault="008F4707" w:rsidP="008F4707">
      <w:pPr>
        <w:numPr>
          <w:ilvl w:val="0"/>
          <w:numId w:val="1"/>
        </w:numPr>
        <w:tabs>
          <w:tab w:val="left" w:pos="1080"/>
        </w:tabs>
        <w:ind w:left="1080"/>
      </w:pPr>
      <w:r>
        <w:t>Provide for active engagement of participants.</w:t>
      </w:r>
      <w:r>
        <w:tab/>
      </w:r>
    </w:p>
    <w:p w14:paraId="68DF14B3" w14:textId="77777777" w:rsidR="008F4707" w:rsidRDefault="008F4707" w:rsidP="008F4707">
      <w:pPr>
        <w:numPr>
          <w:ilvl w:val="0"/>
          <w:numId w:val="1"/>
        </w:numPr>
        <w:tabs>
          <w:tab w:val="left" w:pos="1080"/>
        </w:tabs>
        <w:ind w:left="1080"/>
      </w:pPr>
      <w:r>
        <w:t>Extend participants learning, financial, and leadership skills.</w:t>
      </w:r>
    </w:p>
    <w:p w14:paraId="5129FA88" w14:textId="77777777" w:rsidR="008F4707" w:rsidRDefault="008F4707">
      <w:pPr>
        <w:ind w:left="720"/>
        <w:rPr>
          <w:b/>
        </w:rPr>
      </w:pPr>
    </w:p>
    <w:p w14:paraId="527D15A3" w14:textId="77777777" w:rsidR="008F4707" w:rsidRDefault="008F4707">
      <w:pPr>
        <w:rPr>
          <w:b/>
        </w:rPr>
      </w:pPr>
      <w:bookmarkStart w:id="164" w:name="_Toc510409263"/>
      <w:bookmarkStart w:id="165" w:name="_Toc510409362"/>
      <w:bookmarkStart w:id="166" w:name="_Toc510409751"/>
      <w:bookmarkStart w:id="167" w:name="_Toc510410620"/>
      <w:r>
        <w:rPr>
          <w:b/>
        </w:rPr>
        <w:t>Providers must:</w:t>
      </w:r>
      <w:bookmarkEnd w:id="164"/>
      <w:bookmarkEnd w:id="165"/>
      <w:bookmarkEnd w:id="166"/>
      <w:bookmarkEnd w:id="167"/>
    </w:p>
    <w:p w14:paraId="23B3ED13" w14:textId="77777777" w:rsidR="008F4707" w:rsidRDefault="008F4707" w:rsidP="008F4707">
      <w:pPr>
        <w:pStyle w:val="BodyText"/>
        <w:numPr>
          <w:ilvl w:val="0"/>
          <w:numId w:val="2"/>
        </w:numPr>
        <w:tabs>
          <w:tab w:val="left" w:pos="720"/>
          <w:tab w:val="left" w:pos="2190"/>
          <w:tab w:val="left" w:pos="2520"/>
        </w:tabs>
        <w:ind w:left="720"/>
        <w:rPr>
          <w:rFonts w:ascii="Times New Roman" w:hAnsi="Times New Roman"/>
          <w:sz w:val="24"/>
        </w:rPr>
      </w:pPr>
      <w:r>
        <w:rPr>
          <w:rFonts w:ascii="Times New Roman" w:hAnsi="Times New Roman"/>
          <w:sz w:val="24"/>
        </w:rPr>
        <w:t>structure a training program designed to improve and maintain the quality and effectiveness of the financial operations in the public school districts of the Commonwealth;</w:t>
      </w:r>
    </w:p>
    <w:p w14:paraId="489ACA18" w14:textId="77777777" w:rsidR="008F4707" w:rsidRDefault="008F4707" w:rsidP="008F4707">
      <w:pPr>
        <w:pStyle w:val="BodyText"/>
        <w:numPr>
          <w:ilvl w:val="0"/>
          <w:numId w:val="2"/>
        </w:numPr>
        <w:tabs>
          <w:tab w:val="left" w:pos="720"/>
          <w:tab w:val="left" w:pos="2190"/>
          <w:tab w:val="left" w:pos="2520"/>
        </w:tabs>
        <w:ind w:left="720"/>
        <w:rPr>
          <w:rFonts w:ascii="Times New Roman" w:hAnsi="Times New Roman"/>
          <w:sz w:val="24"/>
        </w:rPr>
      </w:pPr>
      <w:r>
        <w:rPr>
          <w:rFonts w:ascii="Times New Roman" w:hAnsi="Times New Roman"/>
          <w:sz w:val="24"/>
        </w:rPr>
        <w:t>ensure that training is intensive and designed specifically for finance officers;</w:t>
      </w:r>
    </w:p>
    <w:p w14:paraId="7547CC8A" w14:textId="77777777" w:rsidR="008F4707" w:rsidRDefault="008F4707" w:rsidP="008F4707">
      <w:pPr>
        <w:numPr>
          <w:ilvl w:val="0"/>
          <w:numId w:val="2"/>
        </w:numPr>
        <w:tabs>
          <w:tab w:val="left" w:pos="720"/>
          <w:tab w:val="left" w:pos="2190"/>
          <w:tab w:val="left" w:pos="2520"/>
        </w:tabs>
        <w:ind w:left="720"/>
      </w:pPr>
      <w:r>
        <w:t>have an established organizational structure or be an affiliate of such;</w:t>
      </w:r>
    </w:p>
    <w:p w14:paraId="5E7EB175" w14:textId="77777777" w:rsidR="008F4707" w:rsidRDefault="008F4707" w:rsidP="008F4707">
      <w:pPr>
        <w:numPr>
          <w:ilvl w:val="0"/>
          <w:numId w:val="2"/>
        </w:numPr>
        <w:tabs>
          <w:tab w:val="left" w:pos="720"/>
          <w:tab w:val="left" w:pos="2520"/>
        </w:tabs>
        <w:ind w:left="720"/>
      </w:pPr>
      <w:r>
        <w:t>develop and submit programs to KDE for approval at least thirty (30) days prior to conducting the program;</w:t>
      </w:r>
    </w:p>
    <w:p w14:paraId="3D6AC1ED" w14:textId="77777777" w:rsidR="008F4707" w:rsidRDefault="008F4707" w:rsidP="008F4707">
      <w:pPr>
        <w:numPr>
          <w:ilvl w:val="0"/>
          <w:numId w:val="2"/>
        </w:numPr>
        <w:tabs>
          <w:tab w:val="left" w:pos="720"/>
          <w:tab w:val="left" w:pos="2160"/>
          <w:tab w:val="left" w:pos="2520"/>
        </w:tabs>
        <w:ind w:left="720"/>
      </w:pPr>
      <w:r>
        <w:t>maintain the required records:</w:t>
      </w:r>
    </w:p>
    <w:p w14:paraId="439E7491" w14:textId="77777777" w:rsidR="008F4707" w:rsidRDefault="008F4707" w:rsidP="008F4707">
      <w:pPr>
        <w:numPr>
          <w:ilvl w:val="1"/>
          <w:numId w:val="2"/>
        </w:numPr>
        <w:tabs>
          <w:tab w:val="left" w:pos="1440"/>
        </w:tabs>
        <w:ind w:left="1440"/>
      </w:pPr>
      <w:r>
        <w:t xml:space="preserve">evaluate every session; </w:t>
      </w:r>
    </w:p>
    <w:p w14:paraId="30EAC5DA" w14:textId="77777777" w:rsidR="008F4707" w:rsidRDefault="008F4707" w:rsidP="008F4707">
      <w:pPr>
        <w:numPr>
          <w:ilvl w:val="1"/>
          <w:numId w:val="2"/>
        </w:numPr>
        <w:tabs>
          <w:tab w:val="left" w:pos="1440"/>
        </w:tabs>
        <w:ind w:left="1440"/>
      </w:pPr>
      <w:r>
        <w:t>track attendance; and</w:t>
      </w:r>
    </w:p>
    <w:p w14:paraId="39B51A9B" w14:textId="77777777" w:rsidR="008F4707" w:rsidRDefault="008F4707" w:rsidP="008F4707">
      <w:pPr>
        <w:numPr>
          <w:ilvl w:val="1"/>
          <w:numId w:val="2"/>
        </w:numPr>
        <w:tabs>
          <w:tab w:val="left" w:pos="1440"/>
        </w:tabs>
        <w:ind w:left="1440"/>
      </w:pPr>
      <w:r>
        <w:t>award certificates that provide name of session, approval number, hours of credit awarded, and sponsor of the training;</w:t>
      </w:r>
    </w:p>
    <w:p w14:paraId="73CA810D" w14:textId="77777777" w:rsidR="008F4707" w:rsidRDefault="008F4707" w:rsidP="008F4707">
      <w:pPr>
        <w:numPr>
          <w:ilvl w:val="0"/>
          <w:numId w:val="2"/>
        </w:numPr>
        <w:tabs>
          <w:tab w:val="left" w:pos="720"/>
          <w:tab w:val="left" w:pos="2160"/>
          <w:tab w:val="left" w:pos="2520"/>
        </w:tabs>
        <w:ind w:left="720"/>
      </w:pPr>
      <w:r>
        <w:t>use qualified trainers;</w:t>
      </w:r>
    </w:p>
    <w:p w14:paraId="3AC5BA45" w14:textId="77777777" w:rsidR="008F4707" w:rsidRDefault="008F4707" w:rsidP="008F4707">
      <w:pPr>
        <w:numPr>
          <w:ilvl w:val="0"/>
          <w:numId w:val="2"/>
        </w:numPr>
        <w:tabs>
          <w:tab w:val="left" w:pos="720"/>
          <w:tab w:val="left" w:pos="2160"/>
        </w:tabs>
        <w:ind w:left="720"/>
      </w:pPr>
      <w:r>
        <w:t>conduct training as approved;</w:t>
      </w:r>
    </w:p>
    <w:p w14:paraId="4E87CE4B" w14:textId="77777777" w:rsidR="008F4707" w:rsidRDefault="008F4707" w:rsidP="008F4707">
      <w:pPr>
        <w:numPr>
          <w:ilvl w:val="0"/>
          <w:numId w:val="2"/>
        </w:numPr>
        <w:tabs>
          <w:tab w:val="left" w:pos="720"/>
          <w:tab w:val="left" w:pos="2160"/>
        </w:tabs>
        <w:ind w:left="720"/>
      </w:pPr>
      <w:r>
        <w:t>identify the following in all program promotional literature:</w:t>
      </w:r>
    </w:p>
    <w:p w14:paraId="4B01FC4C" w14:textId="77777777" w:rsidR="008F4707" w:rsidRDefault="008F4707" w:rsidP="008F4707">
      <w:pPr>
        <w:numPr>
          <w:ilvl w:val="1"/>
          <w:numId w:val="2"/>
        </w:numPr>
        <w:tabs>
          <w:tab w:val="left" w:pos="1440"/>
        </w:tabs>
        <w:ind w:left="1440"/>
      </w:pPr>
      <w:r>
        <w:t>the two (2) year cycle for which training approval is granted;</w:t>
      </w:r>
    </w:p>
    <w:p w14:paraId="2638BC6A" w14:textId="77777777" w:rsidR="008F4707" w:rsidRDefault="008F4707" w:rsidP="008F4707">
      <w:pPr>
        <w:numPr>
          <w:ilvl w:val="1"/>
          <w:numId w:val="2"/>
        </w:numPr>
        <w:tabs>
          <w:tab w:val="left" w:pos="1440"/>
        </w:tabs>
        <w:ind w:left="1440"/>
      </w:pPr>
      <w:r>
        <w:t>the core competency area(s) for which training is approved;</w:t>
      </w:r>
    </w:p>
    <w:p w14:paraId="69A0E8F3" w14:textId="77777777" w:rsidR="008F4707" w:rsidRDefault="008F4707" w:rsidP="008F4707">
      <w:pPr>
        <w:numPr>
          <w:ilvl w:val="1"/>
          <w:numId w:val="2"/>
        </w:numPr>
        <w:tabs>
          <w:tab w:val="left" w:pos="1440"/>
        </w:tabs>
        <w:ind w:left="1440"/>
      </w:pPr>
      <w:r>
        <w:t xml:space="preserve">the targeted stage of professional development of the training; and </w:t>
      </w:r>
    </w:p>
    <w:p w14:paraId="5D15A631" w14:textId="77777777" w:rsidR="008F4707" w:rsidRDefault="008F4707" w:rsidP="008F4707">
      <w:pPr>
        <w:numPr>
          <w:ilvl w:val="1"/>
          <w:numId w:val="2"/>
        </w:numPr>
        <w:tabs>
          <w:tab w:val="left" w:pos="1440"/>
        </w:tabs>
        <w:ind w:left="1440"/>
      </w:pPr>
      <w:r>
        <w:t>the approval number assigned by the Department of Education.</w:t>
      </w:r>
    </w:p>
    <w:p w14:paraId="22957F91" w14:textId="77777777" w:rsidR="008F4707" w:rsidRDefault="008F4707">
      <w:pPr>
        <w:pStyle w:val="BodyText2"/>
        <w:ind w:left="0"/>
      </w:pPr>
    </w:p>
    <w:p w14:paraId="5C4BA861" w14:textId="77777777" w:rsidR="008F4707" w:rsidRDefault="008F4707">
      <w:pPr>
        <w:jc w:val="center"/>
        <w:rPr>
          <w:b/>
          <w:sz w:val="20"/>
        </w:rPr>
        <w:sectPr w:rsidR="008F4707">
          <w:footerReference w:type="first" r:id="rId17"/>
          <w:pgSz w:w="12240" w:h="15840" w:code="1"/>
          <w:pgMar w:top="1440" w:right="1440" w:bottom="1440" w:left="1440" w:header="720" w:footer="720" w:gutter="0"/>
          <w:paperSrc w:first="1" w:other="1"/>
          <w:pgNumType w:start="1"/>
          <w:cols w:space="720"/>
          <w:titlePg/>
        </w:sectPr>
      </w:pPr>
    </w:p>
    <w:p w14:paraId="5D876EBF" w14:textId="77777777" w:rsidR="004E7744" w:rsidRPr="00F92C5F" w:rsidRDefault="004E7744" w:rsidP="004E7744">
      <w:pPr>
        <w:pStyle w:val="Heading1"/>
        <w:rPr>
          <w:color w:val="FF0000"/>
          <w:szCs w:val="24"/>
        </w:rPr>
      </w:pPr>
      <w:bookmarkStart w:id="168" w:name="_Toc510920628"/>
      <w:bookmarkStart w:id="169" w:name="_Toc510920720"/>
      <w:bookmarkStart w:id="170" w:name="_Toc510920816"/>
      <w:bookmarkStart w:id="171" w:name="_Toc510920826"/>
      <w:bookmarkStart w:id="172" w:name="_Toc21004526"/>
      <w:r w:rsidRPr="00F92C5F">
        <w:rPr>
          <w:szCs w:val="24"/>
        </w:rPr>
        <w:lastRenderedPageBreak/>
        <w:t xml:space="preserve">PROVIDER PROPOSAL </w:t>
      </w:r>
      <w:r w:rsidRPr="007860E5">
        <w:rPr>
          <w:szCs w:val="24"/>
        </w:rPr>
        <w:t>FORM WEB</w:t>
      </w:r>
      <w:r w:rsidR="00551071" w:rsidRPr="007860E5">
        <w:rPr>
          <w:szCs w:val="24"/>
        </w:rPr>
        <w:t>-</w:t>
      </w:r>
      <w:r w:rsidRPr="007860E5">
        <w:rPr>
          <w:szCs w:val="24"/>
        </w:rPr>
        <w:t>BASE</w:t>
      </w:r>
      <w:r w:rsidR="00551071" w:rsidRPr="007860E5">
        <w:rPr>
          <w:szCs w:val="24"/>
        </w:rPr>
        <w:t>D</w:t>
      </w:r>
      <w:bookmarkEnd w:id="172"/>
    </w:p>
    <w:p w14:paraId="2FB0899A" w14:textId="77777777" w:rsidR="004E7744" w:rsidRPr="007860E5" w:rsidRDefault="004E7744" w:rsidP="004E7744">
      <w:pPr>
        <w:rPr>
          <w:szCs w:val="24"/>
        </w:rPr>
      </w:pPr>
    </w:p>
    <w:bookmarkEnd w:id="168"/>
    <w:bookmarkEnd w:id="169"/>
    <w:bookmarkEnd w:id="170"/>
    <w:bookmarkEnd w:id="171"/>
    <w:p w14:paraId="229BA839" w14:textId="77777777" w:rsidR="00CE2601" w:rsidRPr="007860E5" w:rsidRDefault="007860E5" w:rsidP="00DC62DD">
      <w:pPr>
        <w:tabs>
          <w:tab w:val="left" w:pos="3150"/>
        </w:tabs>
        <w:rPr>
          <w:szCs w:val="24"/>
        </w:rPr>
      </w:pPr>
      <w:r w:rsidRPr="007860E5">
        <w:rPr>
          <w:szCs w:val="24"/>
        </w:rPr>
        <w:t>T</w:t>
      </w:r>
      <w:r w:rsidR="008E0A1F" w:rsidRPr="007860E5">
        <w:rPr>
          <w:szCs w:val="24"/>
        </w:rPr>
        <w:t xml:space="preserve">he </w:t>
      </w:r>
      <w:r w:rsidR="00F31172" w:rsidRPr="007860E5">
        <w:rPr>
          <w:szCs w:val="24"/>
        </w:rPr>
        <w:t xml:space="preserve">Finance Officer Training Provider Proposal Form </w:t>
      </w:r>
      <w:r w:rsidR="008E0A1F" w:rsidRPr="007860E5">
        <w:rPr>
          <w:szCs w:val="24"/>
        </w:rPr>
        <w:t>w</w:t>
      </w:r>
      <w:r w:rsidRPr="007860E5">
        <w:rPr>
          <w:szCs w:val="24"/>
        </w:rPr>
        <w:t xml:space="preserve">eb-based form </w:t>
      </w:r>
      <w:r w:rsidR="00FD4EBB">
        <w:rPr>
          <w:szCs w:val="24"/>
        </w:rPr>
        <w:t>is located at</w:t>
      </w:r>
      <w:r w:rsidR="00CE2601" w:rsidRPr="007860E5">
        <w:rPr>
          <w:szCs w:val="24"/>
        </w:rPr>
        <w:t>:</w:t>
      </w:r>
    </w:p>
    <w:p w14:paraId="48914CED" w14:textId="77777777" w:rsidR="00F31172" w:rsidRDefault="00F31172" w:rsidP="00DC62DD">
      <w:pPr>
        <w:tabs>
          <w:tab w:val="left" w:pos="3150"/>
        </w:tabs>
        <w:rPr>
          <w:color w:val="000000"/>
          <w:szCs w:val="24"/>
        </w:rPr>
      </w:pPr>
    </w:p>
    <w:p w14:paraId="0940FF1C" w14:textId="77777777" w:rsidR="007860E5" w:rsidRDefault="008E69D5" w:rsidP="00DC62DD">
      <w:pPr>
        <w:tabs>
          <w:tab w:val="left" w:pos="3150"/>
        </w:tabs>
        <w:rPr>
          <w:color w:val="000000"/>
          <w:szCs w:val="24"/>
        </w:rPr>
      </w:pPr>
      <w:hyperlink r:id="rId18" w:history="1">
        <w:r w:rsidR="007860E5" w:rsidRPr="00366DD7">
          <w:rPr>
            <w:rStyle w:val="Hyperlink"/>
            <w:szCs w:val="24"/>
          </w:rPr>
          <w:t>https://www.surveymonkey.com/r/?sm=YN3YMcbmQIElMt38LZ6FHUQM8WJGmhIdhYO%2fvzIHLkU%3d</w:t>
        </w:r>
      </w:hyperlink>
    </w:p>
    <w:p w14:paraId="1D8794F0" w14:textId="77777777" w:rsidR="007860E5" w:rsidRPr="00536017" w:rsidRDefault="007860E5" w:rsidP="00DC62DD">
      <w:pPr>
        <w:tabs>
          <w:tab w:val="left" w:pos="3150"/>
        </w:tabs>
        <w:rPr>
          <w:szCs w:val="24"/>
        </w:rPr>
      </w:pPr>
    </w:p>
    <w:p w14:paraId="756984C4" w14:textId="77777777" w:rsidR="00C76CBA" w:rsidRPr="00536017" w:rsidRDefault="00C76CBA" w:rsidP="00DC62DD">
      <w:pPr>
        <w:tabs>
          <w:tab w:val="left" w:pos="3150"/>
        </w:tabs>
        <w:rPr>
          <w:szCs w:val="24"/>
        </w:rPr>
      </w:pPr>
      <w:r w:rsidRPr="00536017">
        <w:rPr>
          <w:szCs w:val="24"/>
        </w:rPr>
        <w:t>The web</w:t>
      </w:r>
      <w:r w:rsidR="004002C7" w:rsidRPr="00536017">
        <w:rPr>
          <w:szCs w:val="24"/>
        </w:rPr>
        <w:t>-</w:t>
      </w:r>
      <w:r w:rsidR="005061B2" w:rsidRPr="00536017">
        <w:rPr>
          <w:szCs w:val="24"/>
        </w:rPr>
        <w:t>based proposal</w:t>
      </w:r>
      <w:r w:rsidRPr="00536017">
        <w:rPr>
          <w:szCs w:val="24"/>
        </w:rPr>
        <w:t xml:space="preserve"> </w:t>
      </w:r>
      <w:r w:rsidR="007D0166" w:rsidRPr="00536017">
        <w:rPr>
          <w:szCs w:val="24"/>
        </w:rPr>
        <w:t>form is</w:t>
      </w:r>
      <w:r w:rsidRPr="00536017">
        <w:rPr>
          <w:szCs w:val="24"/>
        </w:rPr>
        <w:t xml:space="preserve"> </w:t>
      </w:r>
      <w:r w:rsidR="005061B2" w:rsidRPr="00536017">
        <w:rPr>
          <w:szCs w:val="24"/>
        </w:rPr>
        <w:t>available</w:t>
      </w:r>
      <w:r w:rsidRPr="00536017">
        <w:rPr>
          <w:szCs w:val="24"/>
        </w:rPr>
        <w:t xml:space="preserve"> for districts and other training providers and will allow providers the convenience of submitting electronically a training proposal request for the approval of a training agenda and/or program to be counted as finance officer training hours.</w:t>
      </w:r>
    </w:p>
    <w:p w14:paraId="6C173B47" w14:textId="77777777" w:rsidR="00F31172" w:rsidRPr="00536017" w:rsidRDefault="00F31172" w:rsidP="00DC62DD">
      <w:pPr>
        <w:tabs>
          <w:tab w:val="left" w:pos="3150"/>
        </w:tabs>
        <w:rPr>
          <w:szCs w:val="24"/>
        </w:rPr>
      </w:pPr>
    </w:p>
    <w:p w14:paraId="5249F82C" w14:textId="77777777" w:rsidR="00F31172" w:rsidRPr="00536017" w:rsidRDefault="00F31172" w:rsidP="00DC62DD">
      <w:pPr>
        <w:tabs>
          <w:tab w:val="left" w:pos="3150"/>
        </w:tabs>
        <w:rPr>
          <w:szCs w:val="24"/>
        </w:rPr>
      </w:pPr>
      <w:r w:rsidRPr="00536017">
        <w:rPr>
          <w:szCs w:val="24"/>
        </w:rPr>
        <w:t xml:space="preserve">The deadline date to submit the web based proposal form </w:t>
      </w:r>
      <w:r w:rsidR="006223C0" w:rsidRPr="00536017">
        <w:rPr>
          <w:szCs w:val="24"/>
        </w:rPr>
        <w:t>to the Ke</w:t>
      </w:r>
      <w:r w:rsidR="006B75FB">
        <w:rPr>
          <w:szCs w:val="24"/>
        </w:rPr>
        <w:t xml:space="preserve">ntucky Department of Education, </w:t>
      </w:r>
      <w:r w:rsidR="006223C0" w:rsidRPr="00536017">
        <w:rPr>
          <w:szCs w:val="24"/>
        </w:rPr>
        <w:t xml:space="preserve">Division of District Support </w:t>
      </w:r>
      <w:r w:rsidR="007860E5" w:rsidRPr="00536017">
        <w:rPr>
          <w:szCs w:val="24"/>
        </w:rPr>
        <w:t>is</w:t>
      </w:r>
      <w:r w:rsidRPr="00536017">
        <w:rPr>
          <w:szCs w:val="24"/>
        </w:rPr>
        <w:t xml:space="preserve"> </w:t>
      </w:r>
      <w:r w:rsidRPr="00536017">
        <w:rPr>
          <w:b/>
          <w:szCs w:val="24"/>
        </w:rPr>
        <w:t>at least thirty (30) days prior to the first scheduled program</w:t>
      </w:r>
      <w:r w:rsidRPr="00536017">
        <w:rPr>
          <w:szCs w:val="24"/>
        </w:rPr>
        <w:t xml:space="preserve"> in order to be eligible for approval.  </w:t>
      </w:r>
      <w:r w:rsidR="007860E5" w:rsidRPr="00536017">
        <w:rPr>
          <w:szCs w:val="24"/>
        </w:rPr>
        <w:t>The d</w:t>
      </w:r>
      <w:r w:rsidR="000A3573" w:rsidRPr="00536017">
        <w:rPr>
          <w:szCs w:val="24"/>
        </w:rPr>
        <w:t>epartment cannot guarantee proposals submitted after this time will be reviewed for approval.  P</w:t>
      </w:r>
      <w:r w:rsidRPr="00536017">
        <w:rPr>
          <w:szCs w:val="24"/>
        </w:rPr>
        <w:t>roposal</w:t>
      </w:r>
      <w:r w:rsidR="00E92B2A" w:rsidRPr="00536017">
        <w:rPr>
          <w:szCs w:val="24"/>
        </w:rPr>
        <w:t>s</w:t>
      </w:r>
      <w:r w:rsidRPr="00536017">
        <w:rPr>
          <w:szCs w:val="24"/>
        </w:rPr>
        <w:t xml:space="preserve"> submitted to </w:t>
      </w:r>
      <w:r w:rsidR="00FD4EBB" w:rsidRPr="00DD21AA">
        <w:rPr>
          <w:color w:val="C00000"/>
          <w:szCs w:val="24"/>
        </w:rPr>
        <w:t>department</w:t>
      </w:r>
      <w:r w:rsidRPr="00536017">
        <w:rPr>
          <w:szCs w:val="24"/>
        </w:rPr>
        <w:t xml:space="preserve"> </w:t>
      </w:r>
      <w:r w:rsidRPr="00536017">
        <w:rPr>
          <w:b/>
          <w:szCs w:val="24"/>
        </w:rPr>
        <w:t xml:space="preserve">after the training session has occurred </w:t>
      </w:r>
      <w:r w:rsidR="00E92B2A" w:rsidRPr="00536017">
        <w:rPr>
          <w:b/>
          <w:szCs w:val="24"/>
        </w:rPr>
        <w:t>will not be considered</w:t>
      </w:r>
      <w:r w:rsidR="00E92B2A" w:rsidRPr="00536017">
        <w:rPr>
          <w:szCs w:val="24"/>
        </w:rPr>
        <w:t xml:space="preserve"> for </w:t>
      </w:r>
      <w:r w:rsidRPr="00536017">
        <w:rPr>
          <w:szCs w:val="24"/>
        </w:rPr>
        <w:t>approval.</w:t>
      </w:r>
    </w:p>
    <w:p w14:paraId="7AC280AE" w14:textId="77777777" w:rsidR="00DC62DD" w:rsidRPr="00DD21AA" w:rsidRDefault="00DC62DD" w:rsidP="00DC62DD">
      <w:pPr>
        <w:pStyle w:val="NormalWeb"/>
        <w:spacing w:before="0" w:beforeAutospacing="0" w:after="0" w:afterAutospacing="0"/>
        <w:rPr>
          <w:color w:val="C00000"/>
        </w:rPr>
      </w:pPr>
    </w:p>
    <w:p w14:paraId="12CF851B" w14:textId="77777777" w:rsidR="00536017" w:rsidRDefault="007860E5" w:rsidP="00DC62DD">
      <w:pPr>
        <w:pStyle w:val="NormalWeb"/>
        <w:spacing w:before="0" w:beforeAutospacing="0" w:after="0" w:afterAutospacing="0"/>
      </w:pPr>
      <w:r w:rsidRPr="00DD21AA">
        <w:rPr>
          <w:color w:val="C00000"/>
        </w:rPr>
        <w:t>Additional</w:t>
      </w:r>
      <w:r w:rsidRPr="007860E5">
        <w:t xml:space="preserve"> hel</w:t>
      </w:r>
      <w:r w:rsidR="001B0DF2" w:rsidRPr="007860E5">
        <w:t>pful finance officer training information and materials</w:t>
      </w:r>
      <w:r w:rsidRPr="00DD21AA">
        <w:rPr>
          <w:color w:val="C00000"/>
        </w:rPr>
        <w:t xml:space="preserve"> are available at the following Finance Officer Training webpage</w:t>
      </w:r>
      <w:r w:rsidR="00F31172" w:rsidRPr="00DD21AA">
        <w:rPr>
          <w:color w:val="C00000"/>
        </w:rPr>
        <w:t>:</w:t>
      </w:r>
      <w:r w:rsidR="00F31172" w:rsidRPr="00F92C5F">
        <w:t xml:space="preserve"> </w:t>
      </w:r>
    </w:p>
    <w:p w14:paraId="3E3213E2" w14:textId="77777777" w:rsidR="00536017" w:rsidRDefault="00536017" w:rsidP="00DC62DD">
      <w:pPr>
        <w:pStyle w:val="NormalWeb"/>
        <w:spacing w:before="0" w:beforeAutospacing="0" w:after="0" w:afterAutospacing="0"/>
      </w:pPr>
    </w:p>
    <w:p w14:paraId="22318BFC" w14:textId="77777777" w:rsidR="00791721" w:rsidRPr="005F7190" w:rsidRDefault="008E69D5" w:rsidP="00545897">
      <w:pPr>
        <w:pStyle w:val="NormalWeb"/>
        <w:spacing w:before="0" w:beforeAutospacing="0" w:after="0" w:afterAutospacing="0"/>
        <w:rPr>
          <w:color w:val="1F497D"/>
        </w:rPr>
      </w:pPr>
      <w:hyperlink r:id="rId19" w:history="1">
        <w:r w:rsidR="00536017" w:rsidRPr="00366DD7">
          <w:rPr>
            <w:rStyle w:val="Hyperlink"/>
          </w:rPr>
          <w:t>http://education.ky.gov/districts/FinRept/Pages/Finance-Officer-Training.aspx</w:t>
        </w:r>
      </w:hyperlink>
    </w:p>
    <w:p w14:paraId="61D415F1" w14:textId="77777777" w:rsidR="00791721" w:rsidRPr="00751E09" w:rsidRDefault="00791721">
      <w:pPr>
        <w:tabs>
          <w:tab w:val="left" w:pos="3150"/>
        </w:tabs>
        <w:ind w:right="-1440"/>
        <w:rPr>
          <w:b/>
          <w:color w:val="FF0000"/>
        </w:rPr>
        <w:sectPr w:rsidR="00791721" w:rsidRPr="00751E09">
          <w:headerReference w:type="default" r:id="rId20"/>
          <w:pgSz w:w="12240" w:h="15840" w:code="1"/>
          <w:pgMar w:top="1440" w:right="1440" w:bottom="1440" w:left="1440" w:header="720" w:footer="720" w:gutter="0"/>
          <w:paperSrc w:first="1" w:other="1"/>
          <w:cols w:space="720"/>
        </w:sectPr>
      </w:pPr>
    </w:p>
    <w:p w14:paraId="205A9EC3" w14:textId="77777777" w:rsidR="008F4707" w:rsidRDefault="008F4707">
      <w:pPr>
        <w:pStyle w:val="Heading1"/>
      </w:pPr>
      <w:bookmarkStart w:id="173" w:name="_Toc510920629"/>
      <w:bookmarkStart w:id="174" w:name="_Toc510920721"/>
      <w:bookmarkStart w:id="175" w:name="_Toc510920817"/>
      <w:bookmarkStart w:id="176" w:name="_Toc510920827"/>
      <w:bookmarkStart w:id="177" w:name="_Toc510920929"/>
      <w:bookmarkStart w:id="178" w:name="_Toc21004527"/>
      <w:r>
        <w:lastRenderedPageBreak/>
        <w:t>FINANCE OFFICER TRAINING SCORING RUBRIC</w:t>
      </w:r>
      <w:bookmarkEnd w:id="173"/>
      <w:bookmarkEnd w:id="174"/>
      <w:bookmarkEnd w:id="175"/>
      <w:bookmarkEnd w:id="176"/>
      <w:bookmarkEnd w:id="177"/>
      <w:bookmarkEnd w:id="178"/>
    </w:p>
    <w:p w14:paraId="4F895B02" w14:textId="77777777" w:rsidR="008F4707" w:rsidRDefault="008F4707">
      <w:pPr>
        <w:tabs>
          <w:tab w:val="left" w:pos="3150"/>
        </w:tabs>
        <w:ind w:left="-1170" w:right="-1440" w:firstLine="540"/>
        <w:jc w:val="center"/>
        <w:rPr>
          <w:b/>
          <w:i/>
          <w:sz w:val="16"/>
        </w:rPr>
      </w:pPr>
    </w:p>
    <w:p w14:paraId="63753018" w14:textId="77777777" w:rsidR="008F4707" w:rsidRDefault="008F4707">
      <w:pPr>
        <w:pStyle w:val="BodyText3"/>
      </w:pPr>
      <w:r>
        <w:t>The purpose of this rubric is to serve as a measurement tool for both the program provider and the KDE program evaluator. All programs submitted for approval will be judged using this rubric. Responses from 1</w:t>
      </w:r>
      <w:r w:rsidR="00FF19D3">
        <w:t>, 2</w:t>
      </w:r>
      <w:r>
        <w:t>, &amp; 5 are mandatory; failure to complete these areas will result in immediate denial of approval. Program approval is based upon the provider scoring a minimum 20 of 30 possible points.</w:t>
      </w:r>
    </w:p>
    <w:p w14:paraId="21C2F6CA" w14:textId="77777777" w:rsidR="008F4707" w:rsidRDefault="008F4707">
      <w:pPr>
        <w:tabs>
          <w:tab w:val="left" w:pos="3150"/>
        </w:tabs>
        <w:ind w:right="-1440"/>
        <w:rPr>
          <w:sz w:val="16"/>
        </w:rPr>
      </w:pPr>
    </w:p>
    <w:tbl>
      <w:tblPr>
        <w:tblW w:w="0" w:type="auto"/>
        <w:tblInd w:w="-7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00" w:firstRow="0" w:lastRow="0" w:firstColumn="0" w:lastColumn="0" w:noHBand="1" w:noVBand="1"/>
        <w:tblCaption w:val="Finance Officer Training scoring rebric. "/>
        <w:tblDescription w:val="Finance Officer Training scoring rebric. "/>
      </w:tblPr>
      <w:tblGrid>
        <w:gridCol w:w="396"/>
        <w:gridCol w:w="3640"/>
        <w:gridCol w:w="3376"/>
        <w:gridCol w:w="3106"/>
        <w:gridCol w:w="3834"/>
      </w:tblGrid>
      <w:tr w:rsidR="008F4707" w14:paraId="481D01EA" w14:textId="77777777" w:rsidTr="00EE0259">
        <w:tc>
          <w:tcPr>
            <w:tcW w:w="0" w:type="auto"/>
            <w:tcBorders>
              <w:top w:val="double" w:sz="12" w:space="0" w:color="auto"/>
              <w:bottom w:val="double" w:sz="12" w:space="0" w:color="auto"/>
            </w:tcBorders>
            <w:shd w:val="pct20" w:color="auto" w:fill="FFFFFF"/>
          </w:tcPr>
          <w:p w14:paraId="4F8276B4" w14:textId="77777777" w:rsidR="008F4707" w:rsidRDefault="008F4707">
            <w:pPr>
              <w:jc w:val="center"/>
              <w:rPr>
                <w:b/>
                <w:sz w:val="18"/>
              </w:rPr>
            </w:pPr>
            <w:r>
              <w:rPr>
                <w:b/>
                <w:sz w:val="18"/>
              </w:rPr>
              <w:t>1</w:t>
            </w:r>
          </w:p>
        </w:tc>
        <w:tc>
          <w:tcPr>
            <w:tcW w:w="0" w:type="auto"/>
            <w:tcBorders>
              <w:top w:val="double" w:sz="12" w:space="0" w:color="auto"/>
              <w:bottom w:val="double" w:sz="12" w:space="0" w:color="auto"/>
            </w:tcBorders>
            <w:shd w:val="pct20" w:color="auto" w:fill="FFFFFF"/>
          </w:tcPr>
          <w:p w14:paraId="5B10B0A1" w14:textId="77777777" w:rsidR="008F4707" w:rsidRDefault="008F4707">
            <w:pPr>
              <w:rPr>
                <w:b/>
                <w:sz w:val="18"/>
              </w:rPr>
            </w:pPr>
            <w:r>
              <w:rPr>
                <w:b/>
                <w:sz w:val="18"/>
              </w:rPr>
              <w:t>No program description.</w:t>
            </w:r>
          </w:p>
        </w:tc>
        <w:tc>
          <w:tcPr>
            <w:tcW w:w="0" w:type="auto"/>
            <w:tcBorders>
              <w:top w:val="double" w:sz="12" w:space="0" w:color="auto"/>
              <w:bottom w:val="double" w:sz="12" w:space="0" w:color="auto"/>
            </w:tcBorders>
            <w:shd w:val="pct20" w:color="auto" w:fill="FFFFFF"/>
          </w:tcPr>
          <w:p w14:paraId="2A54F724" w14:textId="77777777" w:rsidR="008F4707" w:rsidRDefault="008F4707">
            <w:pPr>
              <w:rPr>
                <w:b/>
                <w:sz w:val="18"/>
              </w:rPr>
            </w:pPr>
            <w:r>
              <w:rPr>
                <w:b/>
                <w:sz w:val="18"/>
              </w:rPr>
              <w:t>Program description is unclear and does not identify audience.</w:t>
            </w:r>
          </w:p>
        </w:tc>
        <w:tc>
          <w:tcPr>
            <w:tcW w:w="0" w:type="auto"/>
            <w:tcBorders>
              <w:top w:val="double" w:sz="12" w:space="0" w:color="auto"/>
              <w:bottom w:val="double" w:sz="12" w:space="0" w:color="auto"/>
            </w:tcBorders>
            <w:shd w:val="pct20" w:color="auto" w:fill="FFFFFF"/>
          </w:tcPr>
          <w:p w14:paraId="1899F413" w14:textId="77777777" w:rsidR="008F4707" w:rsidRDefault="008F4707">
            <w:pPr>
              <w:rPr>
                <w:b/>
                <w:sz w:val="18"/>
              </w:rPr>
            </w:pPr>
            <w:r>
              <w:rPr>
                <w:b/>
                <w:sz w:val="18"/>
              </w:rPr>
              <w:t>Program description is satisfactory.</w:t>
            </w:r>
          </w:p>
        </w:tc>
        <w:tc>
          <w:tcPr>
            <w:tcW w:w="0" w:type="auto"/>
            <w:tcBorders>
              <w:top w:val="double" w:sz="12" w:space="0" w:color="auto"/>
              <w:bottom w:val="double" w:sz="12" w:space="0" w:color="auto"/>
            </w:tcBorders>
            <w:shd w:val="pct20" w:color="auto" w:fill="FFFFFF"/>
          </w:tcPr>
          <w:p w14:paraId="65354821" w14:textId="77777777" w:rsidR="008F4707" w:rsidRDefault="008F4707">
            <w:pPr>
              <w:rPr>
                <w:b/>
                <w:sz w:val="18"/>
              </w:rPr>
            </w:pPr>
            <w:r>
              <w:rPr>
                <w:b/>
                <w:sz w:val="18"/>
              </w:rPr>
              <w:t>The program is clearly described to audience.</w:t>
            </w:r>
          </w:p>
        </w:tc>
      </w:tr>
      <w:tr w:rsidR="008F4707" w14:paraId="31119757" w14:textId="77777777" w:rsidTr="00EE0259">
        <w:tc>
          <w:tcPr>
            <w:tcW w:w="0" w:type="auto"/>
            <w:tcBorders>
              <w:top w:val="double" w:sz="12" w:space="0" w:color="auto"/>
              <w:bottom w:val="double" w:sz="12" w:space="0" w:color="auto"/>
            </w:tcBorders>
            <w:shd w:val="pct20" w:color="auto" w:fill="FFFFFF"/>
          </w:tcPr>
          <w:p w14:paraId="1BDF4560" w14:textId="77777777" w:rsidR="008F4707" w:rsidRDefault="008F4707">
            <w:pPr>
              <w:jc w:val="center"/>
              <w:rPr>
                <w:b/>
                <w:sz w:val="18"/>
              </w:rPr>
            </w:pPr>
            <w:r>
              <w:rPr>
                <w:b/>
                <w:sz w:val="18"/>
              </w:rPr>
              <w:t>2</w:t>
            </w:r>
          </w:p>
        </w:tc>
        <w:tc>
          <w:tcPr>
            <w:tcW w:w="0" w:type="auto"/>
            <w:tcBorders>
              <w:top w:val="double" w:sz="12" w:space="0" w:color="auto"/>
              <w:bottom w:val="double" w:sz="12" w:space="0" w:color="auto"/>
            </w:tcBorders>
            <w:shd w:val="pct20" w:color="auto" w:fill="FFFFFF"/>
          </w:tcPr>
          <w:p w14:paraId="5F7545C5" w14:textId="77777777" w:rsidR="008F4707" w:rsidRDefault="008F4707">
            <w:pPr>
              <w:rPr>
                <w:b/>
                <w:sz w:val="18"/>
              </w:rPr>
            </w:pPr>
            <w:r>
              <w:rPr>
                <w:b/>
                <w:sz w:val="18"/>
              </w:rPr>
              <w:t>No identification of core competencies.</w:t>
            </w:r>
          </w:p>
        </w:tc>
        <w:tc>
          <w:tcPr>
            <w:tcW w:w="0" w:type="auto"/>
            <w:tcBorders>
              <w:top w:val="double" w:sz="12" w:space="0" w:color="auto"/>
              <w:bottom w:val="double" w:sz="12" w:space="0" w:color="auto"/>
            </w:tcBorders>
            <w:shd w:val="pct20" w:color="auto" w:fill="FFFFFF"/>
          </w:tcPr>
          <w:p w14:paraId="310284DD" w14:textId="77777777" w:rsidR="008F4707" w:rsidRDefault="008F4707">
            <w:pPr>
              <w:rPr>
                <w:b/>
                <w:sz w:val="18"/>
              </w:rPr>
            </w:pPr>
            <w:r>
              <w:rPr>
                <w:b/>
                <w:sz w:val="18"/>
              </w:rPr>
              <w:t>Competencies are listed but not included in the Finance Officer Core Competencies.</w:t>
            </w:r>
          </w:p>
        </w:tc>
        <w:tc>
          <w:tcPr>
            <w:tcW w:w="0" w:type="auto"/>
            <w:tcBorders>
              <w:top w:val="double" w:sz="12" w:space="0" w:color="auto"/>
              <w:bottom w:val="double" w:sz="12" w:space="0" w:color="auto"/>
            </w:tcBorders>
            <w:shd w:val="pct20" w:color="auto" w:fill="FFFFFF"/>
          </w:tcPr>
          <w:p w14:paraId="48AFD426" w14:textId="77777777" w:rsidR="008F4707" w:rsidRDefault="008F4707">
            <w:pPr>
              <w:rPr>
                <w:b/>
                <w:sz w:val="18"/>
              </w:rPr>
            </w:pPr>
            <w:r>
              <w:rPr>
                <w:b/>
                <w:sz w:val="18"/>
              </w:rPr>
              <w:t xml:space="preserve">Competencies are identified and reflect Core </w:t>
            </w:r>
          </w:p>
          <w:p w14:paraId="1C6A82AF" w14:textId="77777777" w:rsidR="008F4707" w:rsidRDefault="008F4707">
            <w:pPr>
              <w:rPr>
                <w:b/>
                <w:sz w:val="18"/>
              </w:rPr>
            </w:pPr>
            <w:r>
              <w:rPr>
                <w:b/>
                <w:sz w:val="18"/>
              </w:rPr>
              <w:t xml:space="preserve">Competencies </w:t>
            </w:r>
          </w:p>
        </w:tc>
        <w:tc>
          <w:tcPr>
            <w:tcW w:w="0" w:type="auto"/>
            <w:tcBorders>
              <w:top w:val="double" w:sz="12" w:space="0" w:color="auto"/>
              <w:bottom w:val="double" w:sz="12" w:space="0" w:color="auto"/>
            </w:tcBorders>
            <w:shd w:val="pct20" w:color="auto" w:fill="FFFFFF"/>
          </w:tcPr>
          <w:p w14:paraId="3D2434FD" w14:textId="77777777" w:rsidR="008F4707" w:rsidRDefault="008F4707">
            <w:pPr>
              <w:rPr>
                <w:b/>
                <w:sz w:val="18"/>
              </w:rPr>
            </w:pPr>
            <w:r>
              <w:rPr>
                <w:b/>
                <w:sz w:val="18"/>
              </w:rPr>
              <w:t>Core competencies are fully identified and reflect one or more Finance Officer standards.</w:t>
            </w:r>
          </w:p>
        </w:tc>
      </w:tr>
      <w:tr w:rsidR="008F4707" w14:paraId="191E7210" w14:textId="77777777" w:rsidTr="00EE0259">
        <w:tc>
          <w:tcPr>
            <w:tcW w:w="0" w:type="auto"/>
            <w:tcBorders>
              <w:top w:val="double" w:sz="12" w:space="0" w:color="auto"/>
              <w:bottom w:val="double" w:sz="12" w:space="0" w:color="auto"/>
            </w:tcBorders>
          </w:tcPr>
          <w:p w14:paraId="0AE7BEBF" w14:textId="77777777" w:rsidR="008F4707" w:rsidRDefault="008F4707">
            <w:pPr>
              <w:jc w:val="center"/>
              <w:rPr>
                <w:b/>
                <w:sz w:val="18"/>
              </w:rPr>
            </w:pPr>
            <w:r>
              <w:rPr>
                <w:b/>
                <w:sz w:val="18"/>
              </w:rPr>
              <w:t>3</w:t>
            </w:r>
          </w:p>
        </w:tc>
        <w:tc>
          <w:tcPr>
            <w:tcW w:w="0" w:type="auto"/>
            <w:tcBorders>
              <w:top w:val="double" w:sz="12" w:space="0" w:color="auto"/>
              <w:bottom w:val="double" w:sz="12" w:space="0" w:color="auto"/>
            </w:tcBorders>
          </w:tcPr>
          <w:p w14:paraId="778D6C91" w14:textId="77777777" w:rsidR="008F4707" w:rsidRDefault="008F4707">
            <w:pPr>
              <w:rPr>
                <w:sz w:val="18"/>
              </w:rPr>
            </w:pPr>
            <w:r>
              <w:rPr>
                <w:sz w:val="18"/>
              </w:rPr>
              <w:t>The program is not aligned with identified standards.</w:t>
            </w:r>
          </w:p>
        </w:tc>
        <w:tc>
          <w:tcPr>
            <w:tcW w:w="0" w:type="auto"/>
            <w:tcBorders>
              <w:top w:val="double" w:sz="12" w:space="0" w:color="auto"/>
              <w:bottom w:val="double" w:sz="12" w:space="0" w:color="auto"/>
            </w:tcBorders>
          </w:tcPr>
          <w:p w14:paraId="078AE5F3" w14:textId="77777777" w:rsidR="008F4707" w:rsidRDefault="008F4707">
            <w:pPr>
              <w:rPr>
                <w:sz w:val="18"/>
              </w:rPr>
            </w:pPr>
            <w:r>
              <w:rPr>
                <w:sz w:val="18"/>
              </w:rPr>
              <w:t>The standards provided are not identified finance officer standards.</w:t>
            </w:r>
          </w:p>
        </w:tc>
        <w:tc>
          <w:tcPr>
            <w:tcW w:w="0" w:type="auto"/>
            <w:tcBorders>
              <w:top w:val="double" w:sz="12" w:space="0" w:color="auto"/>
              <w:bottom w:val="double" w:sz="12" w:space="0" w:color="auto"/>
            </w:tcBorders>
          </w:tcPr>
          <w:p w14:paraId="76A444B6" w14:textId="77777777" w:rsidR="008F4707" w:rsidRDefault="008F4707">
            <w:pPr>
              <w:rPr>
                <w:sz w:val="18"/>
              </w:rPr>
            </w:pPr>
            <w:r>
              <w:rPr>
                <w:sz w:val="18"/>
              </w:rPr>
              <w:t>Standards are recognized by KDE as finance officer standards.</w:t>
            </w:r>
          </w:p>
        </w:tc>
        <w:tc>
          <w:tcPr>
            <w:tcW w:w="0" w:type="auto"/>
            <w:tcBorders>
              <w:top w:val="double" w:sz="12" w:space="0" w:color="auto"/>
              <w:bottom w:val="double" w:sz="12" w:space="0" w:color="auto"/>
            </w:tcBorders>
          </w:tcPr>
          <w:p w14:paraId="16ECE51E" w14:textId="77777777" w:rsidR="008F4707" w:rsidRDefault="008F4707">
            <w:pPr>
              <w:rPr>
                <w:sz w:val="18"/>
              </w:rPr>
            </w:pPr>
            <w:r>
              <w:rPr>
                <w:sz w:val="18"/>
              </w:rPr>
              <w:t>Finance Officer standards identified are nationally recognized.</w:t>
            </w:r>
          </w:p>
        </w:tc>
      </w:tr>
      <w:tr w:rsidR="008F4707" w14:paraId="2D4EBAC4" w14:textId="77777777" w:rsidTr="00EE0259">
        <w:tc>
          <w:tcPr>
            <w:tcW w:w="0" w:type="auto"/>
            <w:tcBorders>
              <w:top w:val="double" w:sz="12" w:space="0" w:color="auto"/>
              <w:bottom w:val="double" w:sz="12" w:space="0" w:color="auto"/>
            </w:tcBorders>
          </w:tcPr>
          <w:p w14:paraId="400A9233" w14:textId="77777777" w:rsidR="008F4707" w:rsidRDefault="008F4707">
            <w:pPr>
              <w:jc w:val="center"/>
              <w:rPr>
                <w:b/>
                <w:sz w:val="18"/>
              </w:rPr>
            </w:pPr>
            <w:r>
              <w:rPr>
                <w:b/>
                <w:sz w:val="18"/>
              </w:rPr>
              <w:t>4</w:t>
            </w:r>
          </w:p>
        </w:tc>
        <w:tc>
          <w:tcPr>
            <w:tcW w:w="0" w:type="auto"/>
            <w:tcBorders>
              <w:top w:val="double" w:sz="12" w:space="0" w:color="auto"/>
              <w:bottom w:val="double" w:sz="12" w:space="0" w:color="auto"/>
            </w:tcBorders>
          </w:tcPr>
          <w:p w14:paraId="709785D1" w14:textId="77777777" w:rsidR="008F4707" w:rsidRDefault="008F4707">
            <w:pPr>
              <w:rPr>
                <w:sz w:val="18"/>
              </w:rPr>
            </w:pPr>
            <w:r>
              <w:rPr>
                <w:sz w:val="18"/>
              </w:rPr>
              <w:t>No evidence of principles of adult learning theory in program delivery.</w:t>
            </w:r>
          </w:p>
        </w:tc>
        <w:tc>
          <w:tcPr>
            <w:tcW w:w="0" w:type="auto"/>
            <w:tcBorders>
              <w:top w:val="double" w:sz="12" w:space="0" w:color="auto"/>
              <w:bottom w:val="double" w:sz="12" w:space="0" w:color="auto"/>
            </w:tcBorders>
          </w:tcPr>
          <w:p w14:paraId="7FF59437" w14:textId="77777777" w:rsidR="008F4707" w:rsidRDefault="008F4707">
            <w:pPr>
              <w:rPr>
                <w:sz w:val="18"/>
              </w:rPr>
            </w:pPr>
            <w:r>
              <w:rPr>
                <w:sz w:val="18"/>
              </w:rPr>
              <w:t>Little evidence of adult learning theory in delivery of program.</w:t>
            </w:r>
          </w:p>
        </w:tc>
        <w:tc>
          <w:tcPr>
            <w:tcW w:w="0" w:type="auto"/>
            <w:tcBorders>
              <w:top w:val="double" w:sz="12" w:space="0" w:color="auto"/>
              <w:bottom w:val="double" w:sz="12" w:space="0" w:color="auto"/>
            </w:tcBorders>
          </w:tcPr>
          <w:p w14:paraId="0B43F466" w14:textId="77777777" w:rsidR="008F4707" w:rsidRDefault="008F4707">
            <w:pPr>
              <w:rPr>
                <w:sz w:val="18"/>
              </w:rPr>
            </w:pPr>
            <w:r>
              <w:rPr>
                <w:sz w:val="18"/>
              </w:rPr>
              <w:t>Principles of adult learning theory are evident. Program minimizes “sit-and-get” method.</w:t>
            </w:r>
          </w:p>
        </w:tc>
        <w:tc>
          <w:tcPr>
            <w:tcW w:w="0" w:type="auto"/>
            <w:tcBorders>
              <w:top w:val="double" w:sz="12" w:space="0" w:color="auto"/>
              <w:bottom w:val="double" w:sz="12" w:space="0" w:color="auto"/>
            </w:tcBorders>
          </w:tcPr>
          <w:p w14:paraId="4903AE9E" w14:textId="77777777" w:rsidR="008F4707" w:rsidRDefault="008F4707">
            <w:pPr>
              <w:rPr>
                <w:sz w:val="18"/>
              </w:rPr>
            </w:pPr>
            <w:r>
              <w:rPr>
                <w:sz w:val="18"/>
              </w:rPr>
              <w:t>Principles of adult learning theory are evident and program is very interactive with participants.</w:t>
            </w:r>
          </w:p>
        </w:tc>
      </w:tr>
      <w:tr w:rsidR="008F4707" w14:paraId="21494E2F" w14:textId="77777777" w:rsidTr="00EE0259">
        <w:tc>
          <w:tcPr>
            <w:tcW w:w="0" w:type="auto"/>
            <w:tcBorders>
              <w:top w:val="double" w:sz="12" w:space="0" w:color="auto"/>
              <w:bottom w:val="double" w:sz="12" w:space="0" w:color="auto"/>
            </w:tcBorders>
            <w:shd w:val="pct20" w:color="auto" w:fill="FFFFFF"/>
          </w:tcPr>
          <w:p w14:paraId="405FC31A" w14:textId="77777777" w:rsidR="008F4707" w:rsidRDefault="008F4707">
            <w:pPr>
              <w:jc w:val="center"/>
              <w:rPr>
                <w:b/>
                <w:sz w:val="18"/>
              </w:rPr>
            </w:pPr>
            <w:r>
              <w:rPr>
                <w:b/>
                <w:sz w:val="18"/>
              </w:rPr>
              <w:t>5</w:t>
            </w:r>
          </w:p>
        </w:tc>
        <w:tc>
          <w:tcPr>
            <w:tcW w:w="0" w:type="auto"/>
            <w:tcBorders>
              <w:top w:val="double" w:sz="12" w:space="0" w:color="auto"/>
              <w:bottom w:val="double" w:sz="12" w:space="0" w:color="auto"/>
            </w:tcBorders>
            <w:shd w:val="pct20" w:color="auto" w:fill="FFFFFF"/>
          </w:tcPr>
          <w:p w14:paraId="34CC8461" w14:textId="77777777" w:rsidR="008F4707" w:rsidRDefault="008F4707">
            <w:pPr>
              <w:rPr>
                <w:b/>
                <w:sz w:val="18"/>
              </w:rPr>
            </w:pPr>
            <w:r>
              <w:rPr>
                <w:b/>
                <w:sz w:val="18"/>
              </w:rPr>
              <w:t>No skills, knowledge or new learning is listed.</w:t>
            </w:r>
          </w:p>
        </w:tc>
        <w:tc>
          <w:tcPr>
            <w:tcW w:w="0" w:type="auto"/>
            <w:tcBorders>
              <w:top w:val="double" w:sz="12" w:space="0" w:color="auto"/>
              <w:bottom w:val="double" w:sz="12" w:space="0" w:color="auto"/>
            </w:tcBorders>
            <w:shd w:val="pct20" w:color="auto" w:fill="FFFFFF"/>
          </w:tcPr>
          <w:p w14:paraId="24FF3F1A" w14:textId="77777777" w:rsidR="008F4707" w:rsidRDefault="008F4707">
            <w:pPr>
              <w:rPr>
                <w:b/>
                <w:sz w:val="18"/>
              </w:rPr>
            </w:pPr>
            <w:r>
              <w:rPr>
                <w:b/>
                <w:sz w:val="18"/>
              </w:rPr>
              <w:t xml:space="preserve">Skills, knowledge, new learning listed but no evidence of trainer expectation for participants. </w:t>
            </w:r>
          </w:p>
        </w:tc>
        <w:tc>
          <w:tcPr>
            <w:tcW w:w="0" w:type="auto"/>
            <w:tcBorders>
              <w:top w:val="double" w:sz="12" w:space="0" w:color="auto"/>
              <w:bottom w:val="double" w:sz="12" w:space="0" w:color="auto"/>
            </w:tcBorders>
            <w:shd w:val="pct20" w:color="auto" w:fill="FFFFFF"/>
          </w:tcPr>
          <w:p w14:paraId="6F249552" w14:textId="77777777" w:rsidR="008F4707" w:rsidRDefault="008F4707">
            <w:pPr>
              <w:rPr>
                <w:b/>
                <w:sz w:val="18"/>
              </w:rPr>
            </w:pPr>
            <w:r>
              <w:rPr>
                <w:b/>
                <w:sz w:val="18"/>
              </w:rPr>
              <w:t>Skills, knowledge, new learning listed but no evidence of participant acquisition.</w:t>
            </w:r>
          </w:p>
        </w:tc>
        <w:tc>
          <w:tcPr>
            <w:tcW w:w="0" w:type="auto"/>
            <w:tcBorders>
              <w:top w:val="double" w:sz="12" w:space="0" w:color="auto"/>
              <w:bottom w:val="double" w:sz="12" w:space="0" w:color="auto"/>
            </w:tcBorders>
            <w:shd w:val="pct20" w:color="auto" w:fill="FFFFFF"/>
          </w:tcPr>
          <w:p w14:paraId="69815290" w14:textId="77777777" w:rsidR="008F4707" w:rsidRDefault="008F4707">
            <w:pPr>
              <w:rPr>
                <w:b/>
                <w:sz w:val="18"/>
              </w:rPr>
            </w:pPr>
            <w:r>
              <w:rPr>
                <w:b/>
                <w:sz w:val="18"/>
              </w:rPr>
              <w:t>Evidence of the skills, knowledge, and/or new learning participants are expected to acquire is provided.</w:t>
            </w:r>
          </w:p>
        </w:tc>
      </w:tr>
      <w:tr w:rsidR="008F4707" w14:paraId="03B0E178" w14:textId="77777777" w:rsidTr="00EE0259">
        <w:tc>
          <w:tcPr>
            <w:tcW w:w="0" w:type="auto"/>
            <w:tcBorders>
              <w:top w:val="double" w:sz="12" w:space="0" w:color="auto"/>
              <w:bottom w:val="double" w:sz="12" w:space="0" w:color="auto"/>
            </w:tcBorders>
          </w:tcPr>
          <w:p w14:paraId="14491BD2" w14:textId="77777777" w:rsidR="008F4707" w:rsidRDefault="008F4707">
            <w:pPr>
              <w:jc w:val="center"/>
              <w:rPr>
                <w:b/>
                <w:sz w:val="18"/>
              </w:rPr>
            </w:pPr>
            <w:r>
              <w:rPr>
                <w:b/>
                <w:sz w:val="18"/>
              </w:rPr>
              <w:t>6</w:t>
            </w:r>
          </w:p>
        </w:tc>
        <w:tc>
          <w:tcPr>
            <w:tcW w:w="0" w:type="auto"/>
            <w:tcBorders>
              <w:top w:val="double" w:sz="12" w:space="0" w:color="auto"/>
              <w:bottom w:val="double" w:sz="12" w:space="0" w:color="auto"/>
            </w:tcBorders>
          </w:tcPr>
          <w:p w14:paraId="53BD0A59" w14:textId="77777777" w:rsidR="008F4707" w:rsidRDefault="008F4707">
            <w:pPr>
              <w:rPr>
                <w:sz w:val="18"/>
              </w:rPr>
            </w:pPr>
            <w:r>
              <w:rPr>
                <w:sz w:val="18"/>
              </w:rPr>
              <w:t>No attempt to identify impact on practice or change in behavior from participant is expected from this training.</w:t>
            </w:r>
          </w:p>
        </w:tc>
        <w:tc>
          <w:tcPr>
            <w:tcW w:w="0" w:type="auto"/>
            <w:tcBorders>
              <w:top w:val="double" w:sz="12" w:space="0" w:color="auto"/>
              <w:bottom w:val="double" w:sz="12" w:space="0" w:color="auto"/>
            </w:tcBorders>
          </w:tcPr>
          <w:p w14:paraId="1642E7FA" w14:textId="77777777" w:rsidR="008F4707" w:rsidRDefault="008F4707">
            <w:pPr>
              <w:rPr>
                <w:sz w:val="18"/>
              </w:rPr>
            </w:pPr>
            <w:r>
              <w:rPr>
                <w:sz w:val="18"/>
              </w:rPr>
              <w:t>Minimum impact on practice or change in behavior from participant is expected from this training.</w:t>
            </w:r>
          </w:p>
        </w:tc>
        <w:tc>
          <w:tcPr>
            <w:tcW w:w="0" w:type="auto"/>
            <w:tcBorders>
              <w:top w:val="double" w:sz="12" w:space="0" w:color="auto"/>
              <w:bottom w:val="double" w:sz="12" w:space="0" w:color="auto"/>
            </w:tcBorders>
          </w:tcPr>
          <w:p w14:paraId="1FCA2E06" w14:textId="77777777" w:rsidR="008F4707" w:rsidRDefault="008F4707">
            <w:pPr>
              <w:rPr>
                <w:sz w:val="18"/>
              </w:rPr>
            </w:pPr>
            <w:r>
              <w:rPr>
                <w:sz w:val="18"/>
              </w:rPr>
              <w:t>Moderate impact on practice or change is expected from participant due to this training.</w:t>
            </w:r>
          </w:p>
        </w:tc>
        <w:tc>
          <w:tcPr>
            <w:tcW w:w="0" w:type="auto"/>
            <w:tcBorders>
              <w:top w:val="double" w:sz="12" w:space="0" w:color="auto"/>
              <w:bottom w:val="double" w:sz="12" w:space="0" w:color="auto"/>
            </w:tcBorders>
          </w:tcPr>
          <w:p w14:paraId="2A546B9B" w14:textId="77777777" w:rsidR="008F4707" w:rsidRDefault="008F4707">
            <w:pPr>
              <w:rPr>
                <w:sz w:val="18"/>
              </w:rPr>
            </w:pPr>
            <w:r>
              <w:rPr>
                <w:sz w:val="18"/>
              </w:rPr>
              <w:t>Major changes in practice and/or changes in behavior</w:t>
            </w:r>
            <w:r w:rsidRPr="00536017">
              <w:rPr>
                <w:sz w:val="18"/>
              </w:rPr>
              <w:t xml:space="preserve"> </w:t>
            </w:r>
            <w:r w:rsidR="007D0166" w:rsidRPr="00536017">
              <w:rPr>
                <w:sz w:val="18"/>
              </w:rPr>
              <w:t>are</w:t>
            </w:r>
            <w:r>
              <w:rPr>
                <w:sz w:val="18"/>
              </w:rPr>
              <w:t xml:space="preserve"> expected from participant as a result of attending this training.</w:t>
            </w:r>
          </w:p>
        </w:tc>
      </w:tr>
      <w:tr w:rsidR="008F4707" w14:paraId="71468280" w14:textId="77777777" w:rsidTr="00EE0259">
        <w:tc>
          <w:tcPr>
            <w:tcW w:w="0" w:type="auto"/>
            <w:tcBorders>
              <w:top w:val="double" w:sz="12" w:space="0" w:color="auto"/>
              <w:bottom w:val="double" w:sz="12" w:space="0" w:color="auto"/>
            </w:tcBorders>
          </w:tcPr>
          <w:p w14:paraId="33C66900" w14:textId="77777777" w:rsidR="008F4707" w:rsidRDefault="008F4707">
            <w:pPr>
              <w:jc w:val="center"/>
              <w:rPr>
                <w:b/>
                <w:sz w:val="18"/>
              </w:rPr>
            </w:pPr>
            <w:r>
              <w:rPr>
                <w:b/>
                <w:sz w:val="18"/>
              </w:rPr>
              <w:t>7</w:t>
            </w:r>
          </w:p>
        </w:tc>
        <w:tc>
          <w:tcPr>
            <w:tcW w:w="0" w:type="auto"/>
            <w:tcBorders>
              <w:top w:val="double" w:sz="12" w:space="0" w:color="auto"/>
              <w:bottom w:val="double" w:sz="12" w:space="0" w:color="auto"/>
            </w:tcBorders>
          </w:tcPr>
          <w:p w14:paraId="5DB6E583" w14:textId="77777777" w:rsidR="008F4707" w:rsidRDefault="008F4707">
            <w:pPr>
              <w:rPr>
                <w:sz w:val="18"/>
              </w:rPr>
            </w:pPr>
            <w:r>
              <w:rPr>
                <w:sz w:val="18"/>
              </w:rPr>
              <w:t>No sample materials and/or activities provided.</w:t>
            </w:r>
          </w:p>
        </w:tc>
        <w:tc>
          <w:tcPr>
            <w:tcW w:w="0" w:type="auto"/>
            <w:tcBorders>
              <w:top w:val="double" w:sz="12" w:space="0" w:color="auto"/>
              <w:bottom w:val="double" w:sz="12" w:space="0" w:color="auto"/>
            </w:tcBorders>
          </w:tcPr>
          <w:p w14:paraId="4C8FBB7D" w14:textId="77777777" w:rsidR="008F4707" w:rsidRDefault="008F4707">
            <w:pPr>
              <w:rPr>
                <w:sz w:val="18"/>
              </w:rPr>
            </w:pPr>
            <w:r>
              <w:rPr>
                <w:sz w:val="18"/>
              </w:rPr>
              <w:t>Sample materials provided but do not typify quality, level, &amp; scope of program.</w:t>
            </w:r>
          </w:p>
        </w:tc>
        <w:tc>
          <w:tcPr>
            <w:tcW w:w="0" w:type="auto"/>
            <w:tcBorders>
              <w:top w:val="double" w:sz="12" w:space="0" w:color="auto"/>
              <w:bottom w:val="double" w:sz="12" w:space="0" w:color="auto"/>
            </w:tcBorders>
          </w:tcPr>
          <w:p w14:paraId="41188FA3" w14:textId="77777777" w:rsidR="008F4707" w:rsidRDefault="008F4707">
            <w:pPr>
              <w:rPr>
                <w:sz w:val="18"/>
              </w:rPr>
            </w:pPr>
            <w:r>
              <w:rPr>
                <w:sz w:val="18"/>
              </w:rPr>
              <w:t>Sample materials satisfy scope of program.</w:t>
            </w:r>
          </w:p>
        </w:tc>
        <w:tc>
          <w:tcPr>
            <w:tcW w:w="0" w:type="auto"/>
            <w:tcBorders>
              <w:top w:val="double" w:sz="12" w:space="0" w:color="auto"/>
              <w:bottom w:val="double" w:sz="12" w:space="0" w:color="auto"/>
            </w:tcBorders>
          </w:tcPr>
          <w:p w14:paraId="664B4943" w14:textId="77777777" w:rsidR="008F4707" w:rsidRDefault="008F4707">
            <w:pPr>
              <w:rPr>
                <w:sz w:val="18"/>
              </w:rPr>
            </w:pPr>
            <w:r>
              <w:rPr>
                <w:sz w:val="18"/>
              </w:rPr>
              <w:t xml:space="preserve">Samples of materials, which typify the quality, level, &amp; scope of the </w:t>
            </w:r>
            <w:r w:rsidR="00FF19D3">
              <w:rPr>
                <w:sz w:val="18"/>
              </w:rPr>
              <w:t>program,</w:t>
            </w:r>
            <w:r>
              <w:rPr>
                <w:sz w:val="18"/>
              </w:rPr>
              <w:t xml:space="preserve"> are provided.</w:t>
            </w:r>
          </w:p>
        </w:tc>
      </w:tr>
      <w:tr w:rsidR="008F4707" w14:paraId="3F7461F2" w14:textId="77777777" w:rsidTr="00EE0259">
        <w:tc>
          <w:tcPr>
            <w:tcW w:w="0" w:type="auto"/>
            <w:tcBorders>
              <w:top w:val="double" w:sz="12" w:space="0" w:color="auto"/>
              <w:bottom w:val="double" w:sz="12" w:space="0" w:color="auto"/>
            </w:tcBorders>
          </w:tcPr>
          <w:p w14:paraId="39096FAC" w14:textId="77777777" w:rsidR="008F4707" w:rsidRDefault="008F4707">
            <w:pPr>
              <w:jc w:val="center"/>
              <w:rPr>
                <w:b/>
                <w:sz w:val="18"/>
              </w:rPr>
            </w:pPr>
            <w:r>
              <w:rPr>
                <w:b/>
                <w:sz w:val="18"/>
              </w:rPr>
              <w:t>8</w:t>
            </w:r>
          </w:p>
        </w:tc>
        <w:tc>
          <w:tcPr>
            <w:tcW w:w="0" w:type="auto"/>
            <w:tcBorders>
              <w:top w:val="double" w:sz="12" w:space="0" w:color="auto"/>
              <w:bottom w:val="double" w:sz="12" w:space="0" w:color="auto"/>
            </w:tcBorders>
          </w:tcPr>
          <w:p w14:paraId="3A0DE709" w14:textId="77777777" w:rsidR="008F4707" w:rsidRDefault="008F4707">
            <w:pPr>
              <w:rPr>
                <w:sz w:val="18"/>
              </w:rPr>
            </w:pPr>
            <w:r>
              <w:rPr>
                <w:sz w:val="18"/>
              </w:rPr>
              <w:t>Trainer identified by name only.</w:t>
            </w:r>
          </w:p>
        </w:tc>
        <w:tc>
          <w:tcPr>
            <w:tcW w:w="0" w:type="auto"/>
            <w:tcBorders>
              <w:top w:val="double" w:sz="12" w:space="0" w:color="auto"/>
              <w:bottom w:val="double" w:sz="12" w:space="0" w:color="auto"/>
            </w:tcBorders>
          </w:tcPr>
          <w:p w14:paraId="42651E09" w14:textId="77777777" w:rsidR="008F4707" w:rsidRDefault="008F4707">
            <w:pPr>
              <w:rPr>
                <w:sz w:val="18"/>
              </w:rPr>
            </w:pPr>
            <w:r>
              <w:rPr>
                <w:sz w:val="18"/>
              </w:rPr>
              <w:t>Trainer’s name and job title provided.</w:t>
            </w:r>
          </w:p>
        </w:tc>
        <w:tc>
          <w:tcPr>
            <w:tcW w:w="0" w:type="auto"/>
            <w:tcBorders>
              <w:top w:val="double" w:sz="12" w:space="0" w:color="auto"/>
              <w:bottom w:val="double" w:sz="12" w:space="0" w:color="auto"/>
            </w:tcBorders>
          </w:tcPr>
          <w:p w14:paraId="3C3E09F9" w14:textId="77777777" w:rsidR="008F4707" w:rsidRDefault="008F4707">
            <w:pPr>
              <w:rPr>
                <w:sz w:val="18"/>
              </w:rPr>
            </w:pPr>
            <w:r>
              <w:rPr>
                <w:sz w:val="18"/>
              </w:rPr>
              <w:t>Trainer’s vita is provided.</w:t>
            </w:r>
          </w:p>
        </w:tc>
        <w:tc>
          <w:tcPr>
            <w:tcW w:w="0" w:type="auto"/>
            <w:tcBorders>
              <w:top w:val="double" w:sz="12" w:space="0" w:color="auto"/>
              <w:bottom w:val="double" w:sz="12" w:space="0" w:color="auto"/>
            </w:tcBorders>
          </w:tcPr>
          <w:p w14:paraId="331172F8" w14:textId="77777777" w:rsidR="008F4707" w:rsidRDefault="008F4707">
            <w:pPr>
              <w:rPr>
                <w:sz w:val="18"/>
              </w:rPr>
            </w:pPr>
            <w:r>
              <w:rPr>
                <w:sz w:val="18"/>
              </w:rPr>
              <w:t xml:space="preserve">Trainer’s vita &amp; evidence of conducting previous sessions are provided. </w:t>
            </w:r>
          </w:p>
        </w:tc>
      </w:tr>
      <w:tr w:rsidR="008F4707" w14:paraId="1F032C14" w14:textId="77777777" w:rsidTr="00EE0259">
        <w:tc>
          <w:tcPr>
            <w:tcW w:w="0" w:type="auto"/>
            <w:tcBorders>
              <w:top w:val="double" w:sz="12" w:space="0" w:color="auto"/>
              <w:bottom w:val="double" w:sz="12" w:space="0" w:color="auto"/>
            </w:tcBorders>
          </w:tcPr>
          <w:p w14:paraId="6EDE5030" w14:textId="77777777" w:rsidR="008F4707" w:rsidRDefault="008F4707">
            <w:pPr>
              <w:jc w:val="center"/>
              <w:rPr>
                <w:b/>
                <w:sz w:val="18"/>
              </w:rPr>
            </w:pPr>
            <w:r>
              <w:rPr>
                <w:b/>
                <w:sz w:val="18"/>
              </w:rPr>
              <w:t>9</w:t>
            </w:r>
          </w:p>
        </w:tc>
        <w:tc>
          <w:tcPr>
            <w:tcW w:w="0" w:type="auto"/>
            <w:tcBorders>
              <w:top w:val="double" w:sz="12" w:space="0" w:color="auto"/>
              <w:bottom w:val="double" w:sz="12" w:space="0" w:color="auto"/>
            </w:tcBorders>
          </w:tcPr>
          <w:p w14:paraId="61B72205" w14:textId="77777777" w:rsidR="008F4707" w:rsidRDefault="008F4707">
            <w:pPr>
              <w:rPr>
                <w:sz w:val="18"/>
              </w:rPr>
            </w:pPr>
            <w:r>
              <w:rPr>
                <w:sz w:val="18"/>
              </w:rPr>
              <w:t>No agenda is attached.</w:t>
            </w:r>
          </w:p>
        </w:tc>
        <w:tc>
          <w:tcPr>
            <w:tcW w:w="0" w:type="auto"/>
            <w:tcBorders>
              <w:top w:val="double" w:sz="12" w:space="0" w:color="auto"/>
              <w:bottom w:val="double" w:sz="12" w:space="0" w:color="auto"/>
            </w:tcBorders>
          </w:tcPr>
          <w:p w14:paraId="49A0F8E6" w14:textId="77777777" w:rsidR="008F4707" w:rsidRDefault="008F4707">
            <w:pPr>
              <w:rPr>
                <w:sz w:val="18"/>
              </w:rPr>
            </w:pPr>
            <w:r>
              <w:rPr>
                <w:sz w:val="18"/>
              </w:rPr>
              <w:t>Agenda is not clear and no time lines are attached.</w:t>
            </w:r>
          </w:p>
        </w:tc>
        <w:tc>
          <w:tcPr>
            <w:tcW w:w="0" w:type="auto"/>
            <w:tcBorders>
              <w:top w:val="double" w:sz="12" w:space="0" w:color="auto"/>
              <w:bottom w:val="double" w:sz="12" w:space="0" w:color="auto"/>
            </w:tcBorders>
          </w:tcPr>
          <w:p w14:paraId="3F797CA7" w14:textId="77777777" w:rsidR="008F4707" w:rsidRDefault="008F4707">
            <w:pPr>
              <w:rPr>
                <w:sz w:val="18"/>
              </w:rPr>
            </w:pPr>
            <w:r>
              <w:rPr>
                <w:sz w:val="18"/>
              </w:rPr>
              <w:t>Agenda is clear in content and purpose.</w:t>
            </w:r>
          </w:p>
        </w:tc>
        <w:tc>
          <w:tcPr>
            <w:tcW w:w="0" w:type="auto"/>
            <w:tcBorders>
              <w:top w:val="double" w:sz="12" w:space="0" w:color="auto"/>
              <w:bottom w:val="double" w:sz="12" w:space="0" w:color="auto"/>
            </w:tcBorders>
          </w:tcPr>
          <w:p w14:paraId="32AFD821" w14:textId="77777777" w:rsidR="008F4707" w:rsidRDefault="008F4707">
            <w:pPr>
              <w:rPr>
                <w:sz w:val="18"/>
              </w:rPr>
            </w:pPr>
            <w:r>
              <w:rPr>
                <w:sz w:val="18"/>
              </w:rPr>
              <w:t>Agenda is descriptive and supports core concepts.</w:t>
            </w:r>
          </w:p>
        </w:tc>
      </w:tr>
      <w:tr w:rsidR="008F4707" w14:paraId="1EB2F6FD" w14:textId="77777777" w:rsidTr="00EE0259">
        <w:tc>
          <w:tcPr>
            <w:tcW w:w="0" w:type="auto"/>
            <w:tcBorders>
              <w:top w:val="double" w:sz="12" w:space="0" w:color="auto"/>
              <w:bottom w:val="single" w:sz="12" w:space="0" w:color="auto"/>
            </w:tcBorders>
          </w:tcPr>
          <w:p w14:paraId="57BEB6AF" w14:textId="77777777" w:rsidR="008F4707" w:rsidRDefault="008F4707">
            <w:pPr>
              <w:jc w:val="center"/>
              <w:rPr>
                <w:b/>
                <w:sz w:val="18"/>
              </w:rPr>
            </w:pPr>
            <w:r>
              <w:rPr>
                <w:b/>
                <w:sz w:val="18"/>
              </w:rPr>
              <w:t>10</w:t>
            </w:r>
          </w:p>
        </w:tc>
        <w:tc>
          <w:tcPr>
            <w:tcW w:w="0" w:type="auto"/>
            <w:tcBorders>
              <w:top w:val="double" w:sz="12" w:space="0" w:color="auto"/>
              <w:bottom w:val="single" w:sz="12" w:space="0" w:color="auto"/>
            </w:tcBorders>
          </w:tcPr>
          <w:p w14:paraId="4A7332FD" w14:textId="77777777" w:rsidR="008F4707" w:rsidRDefault="008F4707">
            <w:pPr>
              <w:rPr>
                <w:sz w:val="18"/>
              </w:rPr>
            </w:pPr>
            <w:r>
              <w:rPr>
                <w:sz w:val="18"/>
              </w:rPr>
              <w:t>No evidence of program assessment.</w:t>
            </w:r>
          </w:p>
        </w:tc>
        <w:tc>
          <w:tcPr>
            <w:tcW w:w="0" w:type="auto"/>
            <w:tcBorders>
              <w:top w:val="double" w:sz="12" w:space="0" w:color="auto"/>
              <w:bottom w:val="single" w:sz="12" w:space="0" w:color="auto"/>
            </w:tcBorders>
          </w:tcPr>
          <w:p w14:paraId="4077DE77" w14:textId="77777777" w:rsidR="008F4707" w:rsidRDefault="008F4707">
            <w:pPr>
              <w:rPr>
                <w:sz w:val="18"/>
              </w:rPr>
            </w:pPr>
            <w:r>
              <w:rPr>
                <w:sz w:val="18"/>
              </w:rPr>
              <w:t>Program evaluation given but does not focus on new knowledge or how it will be used.</w:t>
            </w:r>
          </w:p>
        </w:tc>
        <w:tc>
          <w:tcPr>
            <w:tcW w:w="0" w:type="auto"/>
            <w:tcBorders>
              <w:top w:val="double" w:sz="12" w:space="0" w:color="auto"/>
              <w:bottom w:val="single" w:sz="12" w:space="0" w:color="auto"/>
            </w:tcBorders>
          </w:tcPr>
          <w:p w14:paraId="519E4ACE" w14:textId="77777777" w:rsidR="008F4707" w:rsidRDefault="008F4707">
            <w:pPr>
              <w:rPr>
                <w:sz w:val="18"/>
              </w:rPr>
            </w:pPr>
            <w:r>
              <w:rPr>
                <w:sz w:val="18"/>
              </w:rPr>
              <w:t>Program assessment focuses on outcomes but doesn’t require how they will be used.</w:t>
            </w:r>
          </w:p>
        </w:tc>
        <w:tc>
          <w:tcPr>
            <w:tcW w:w="0" w:type="auto"/>
            <w:tcBorders>
              <w:top w:val="double" w:sz="12" w:space="0" w:color="auto"/>
              <w:bottom w:val="single" w:sz="12" w:space="0" w:color="auto"/>
            </w:tcBorders>
          </w:tcPr>
          <w:p w14:paraId="40A896EE" w14:textId="77777777" w:rsidR="008F4707" w:rsidRDefault="008F4707">
            <w:pPr>
              <w:rPr>
                <w:sz w:val="18"/>
              </w:rPr>
            </w:pPr>
            <w:r>
              <w:rPr>
                <w:sz w:val="18"/>
              </w:rPr>
              <w:t>Assessment of training outcomes focuses on participant’s gain of new knowledge and transfer of knowledge.</w:t>
            </w:r>
          </w:p>
        </w:tc>
      </w:tr>
    </w:tbl>
    <w:p w14:paraId="38096DA9" w14:textId="77777777" w:rsidR="00DD21AA" w:rsidRPr="00DD21AA" w:rsidRDefault="00DD21AA" w:rsidP="00DD21AA"/>
    <w:sectPr w:rsidR="00DD21AA" w:rsidRPr="00DD21AA">
      <w:headerReference w:type="default" r:id="rId21"/>
      <w:footerReference w:type="default" r:id="rId22"/>
      <w:pgSz w:w="15840" w:h="12240" w:orient="landscape" w:code="1"/>
      <w:pgMar w:top="144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BA41" w14:textId="77777777" w:rsidR="008E69D5" w:rsidRDefault="008E69D5">
      <w:r>
        <w:separator/>
      </w:r>
    </w:p>
  </w:endnote>
  <w:endnote w:type="continuationSeparator" w:id="0">
    <w:p w14:paraId="534D34CD" w14:textId="77777777" w:rsidR="008E69D5" w:rsidRDefault="008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46EE" w14:textId="77777777" w:rsidR="00EB43D1" w:rsidRDefault="00EB43D1" w:rsidP="00EB43D1">
    <w:pPr>
      <w:pStyle w:val="Header"/>
      <w:tabs>
        <w:tab w:val="clear" w:pos="4320"/>
        <w:tab w:val="clear" w:pos="8640"/>
        <w:tab w:val="center" w:pos="4680"/>
        <w:tab w:val="right" w:pos="9360"/>
      </w:tabs>
      <w:rPr>
        <w:sz w:val="20"/>
      </w:rPr>
    </w:pPr>
    <w:r>
      <w:rPr>
        <w:sz w:val="20"/>
      </w:rPr>
      <w:t>Finance Officer Training</w:t>
    </w:r>
    <w:r>
      <w:rPr>
        <w:sz w:val="20"/>
      </w:rPr>
      <w:tab/>
    </w:r>
    <w:r w:rsidRPr="00EB43D1">
      <w:rPr>
        <w:sz w:val="20"/>
      </w:rPr>
      <w:fldChar w:fldCharType="begin"/>
    </w:r>
    <w:r w:rsidRPr="00EB43D1">
      <w:rPr>
        <w:sz w:val="20"/>
      </w:rPr>
      <w:instrText xml:space="preserve"> PAGE   \* MERGEFORMAT </w:instrText>
    </w:r>
    <w:r w:rsidRPr="00EB43D1">
      <w:rPr>
        <w:sz w:val="20"/>
      </w:rPr>
      <w:fldChar w:fldCharType="separate"/>
    </w:r>
    <w:r>
      <w:rPr>
        <w:sz w:val="20"/>
      </w:rPr>
      <w:t>1</w:t>
    </w:r>
    <w:r w:rsidRPr="00EB43D1">
      <w:rPr>
        <w:noProof/>
        <w:sz w:val="20"/>
      </w:rPr>
      <w:fldChar w:fldCharType="end"/>
    </w:r>
    <w:r>
      <w:rPr>
        <w:sz w:val="20"/>
      </w:rPr>
      <w:tab/>
    </w:r>
    <w:r w:rsidRPr="00DD21AA">
      <w:rPr>
        <w:color w:val="C00000"/>
        <w:sz w:val="20"/>
      </w:rPr>
      <w:t>Revised 4-26-15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9FAA" w14:textId="77777777" w:rsidR="00EB43D1" w:rsidRDefault="00EB43D1" w:rsidP="00EB43D1">
    <w:pPr>
      <w:pStyle w:val="Header"/>
      <w:tabs>
        <w:tab w:val="clear" w:pos="4320"/>
        <w:tab w:val="clear" w:pos="8640"/>
        <w:tab w:val="center" w:pos="4680"/>
        <w:tab w:val="right" w:pos="9360"/>
      </w:tabs>
      <w:rPr>
        <w:sz w:val="20"/>
      </w:rPr>
    </w:pPr>
    <w:r>
      <w:rPr>
        <w:sz w:val="20"/>
      </w:rPr>
      <w:t>Finance Officer Training</w:t>
    </w:r>
    <w:r>
      <w:rPr>
        <w:sz w:val="20"/>
      </w:rPr>
      <w:tab/>
    </w:r>
    <w:r w:rsidRPr="00EB43D1">
      <w:rPr>
        <w:sz w:val="20"/>
      </w:rPr>
      <w:fldChar w:fldCharType="begin"/>
    </w:r>
    <w:r w:rsidRPr="00EB43D1">
      <w:rPr>
        <w:sz w:val="20"/>
      </w:rPr>
      <w:instrText xml:space="preserve"> PAGE   \* MERGEFORMAT </w:instrText>
    </w:r>
    <w:r w:rsidRPr="00EB43D1">
      <w:rPr>
        <w:sz w:val="20"/>
      </w:rPr>
      <w:fldChar w:fldCharType="separate"/>
    </w:r>
    <w:r>
      <w:rPr>
        <w:sz w:val="20"/>
      </w:rPr>
      <w:t>i</w:t>
    </w:r>
    <w:proofErr w:type="spellStart"/>
    <w:r>
      <w:rPr>
        <w:sz w:val="20"/>
      </w:rPr>
      <w:t>i</w:t>
    </w:r>
    <w:proofErr w:type="spellEnd"/>
    <w:r w:rsidRPr="00EB43D1">
      <w:rPr>
        <w:noProof/>
        <w:sz w:val="20"/>
      </w:rPr>
      <w:fldChar w:fldCharType="end"/>
    </w:r>
    <w:r>
      <w:rPr>
        <w:sz w:val="20"/>
      </w:rPr>
      <w:tab/>
    </w:r>
    <w:r w:rsidRPr="00DD21AA">
      <w:rPr>
        <w:color w:val="C00000"/>
        <w:sz w:val="20"/>
      </w:rPr>
      <w:t>Revised 4-26-15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91D6" w14:textId="09E05E13" w:rsidR="00EB43D1" w:rsidRDefault="00EB43D1" w:rsidP="00EB43D1">
    <w:pPr>
      <w:pStyle w:val="Header"/>
      <w:tabs>
        <w:tab w:val="clear" w:pos="4320"/>
        <w:tab w:val="clear" w:pos="8640"/>
        <w:tab w:val="center" w:pos="4680"/>
        <w:tab w:val="right" w:pos="9360"/>
      </w:tabs>
      <w:rPr>
        <w:sz w:val="20"/>
      </w:rPr>
    </w:pPr>
    <w:r>
      <w:rPr>
        <w:sz w:val="20"/>
      </w:rPr>
      <w:t>Finance Officer Training</w:t>
    </w:r>
    <w:r>
      <w:rPr>
        <w:sz w:val="20"/>
      </w:rPr>
      <w:tab/>
    </w:r>
    <w:r w:rsidRPr="00EB43D1">
      <w:rPr>
        <w:sz w:val="20"/>
      </w:rPr>
      <w:fldChar w:fldCharType="begin"/>
    </w:r>
    <w:r w:rsidRPr="00EB43D1">
      <w:rPr>
        <w:sz w:val="20"/>
      </w:rPr>
      <w:instrText xml:space="preserve"> PAGE   \* MERGEFORMAT </w:instrText>
    </w:r>
    <w:r w:rsidRPr="00EB43D1">
      <w:rPr>
        <w:sz w:val="20"/>
      </w:rPr>
      <w:fldChar w:fldCharType="separate"/>
    </w:r>
    <w:r w:rsidRPr="00EB43D1">
      <w:rPr>
        <w:noProof/>
        <w:sz w:val="20"/>
      </w:rPr>
      <w:t>1</w:t>
    </w:r>
    <w:r w:rsidRPr="00EB43D1">
      <w:rPr>
        <w:noProof/>
        <w:sz w:val="20"/>
      </w:rPr>
      <w:fldChar w:fldCharType="end"/>
    </w:r>
    <w:r>
      <w:rPr>
        <w:sz w:val="20"/>
      </w:rPr>
      <w:tab/>
    </w:r>
    <w:r w:rsidRPr="00DD21AA">
      <w:rPr>
        <w:color w:val="C00000"/>
        <w:sz w:val="20"/>
      </w:rPr>
      <w:t>Revised 4-26-15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3F79" w14:textId="77777777" w:rsidR="00EB43D1" w:rsidRDefault="00EB43D1" w:rsidP="00EB43D1">
    <w:pPr>
      <w:pStyle w:val="Header"/>
      <w:tabs>
        <w:tab w:val="clear" w:pos="4320"/>
        <w:tab w:val="clear" w:pos="8640"/>
        <w:tab w:val="center" w:pos="4680"/>
        <w:tab w:val="right" w:pos="9360"/>
      </w:tabs>
      <w:rPr>
        <w:sz w:val="20"/>
      </w:rPr>
    </w:pPr>
  </w:p>
  <w:p w14:paraId="3B863C7A" w14:textId="33BDB53A" w:rsidR="00EB43D1" w:rsidRDefault="00EB43D1" w:rsidP="00EB43D1">
    <w:pPr>
      <w:pStyle w:val="Header"/>
      <w:tabs>
        <w:tab w:val="clear" w:pos="4320"/>
        <w:tab w:val="clear" w:pos="8640"/>
        <w:tab w:val="center" w:pos="6840"/>
        <w:tab w:val="right" w:pos="13680"/>
      </w:tabs>
      <w:rPr>
        <w:sz w:val="20"/>
      </w:rPr>
    </w:pPr>
    <w:r>
      <w:rPr>
        <w:sz w:val="20"/>
      </w:rPr>
      <w:t>Finance Officer Training</w:t>
    </w:r>
    <w:r>
      <w:rPr>
        <w:sz w:val="20"/>
      </w:rPr>
      <w:tab/>
    </w:r>
    <w:r w:rsidRPr="00EB43D1">
      <w:rPr>
        <w:sz w:val="20"/>
      </w:rPr>
      <w:fldChar w:fldCharType="begin"/>
    </w:r>
    <w:r w:rsidRPr="00EB43D1">
      <w:rPr>
        <w:sz w:val="20"/>
      </w:rPr>
      <w:instrText xml:space="preserve"> PAGE   \* MERGEFORMAT </w:instrText>
    </w:r>
    <w:r w:rsidRPr="00EB43D1">
      <w:rPr>
        <w:sz w:val="20"/>
      </w:rPr>
      <w:fldChar w:fldCharType="separate"/>
    </w:r>
    <w:r>
      <w:rPr>
        <w:sz w:val="20"/>
      </w:rPr>
      <w:t>i</w:t>
    </w:r>
    <w:proofErr w:type="spellStart"/>
    <w:r>
      <w:rPr>
        <w:sz w:val="20"/>
      </w:rPr>
      <w:t>i</w:t>
    </w:r>
    <w:proofErr w:type="spellEnd"/>
    <w:r w:rsidRPr="00EB43D1">
      <w:rPr>
        <w:noProof/>
        <w:sz w:val="20"/>
      </w:rPr>
      <w:fldChar w:fldCharType="end"/>
    </w:r>
    <w:r>
      <w:rPr>
        <w:sz w:val="20"/>
      </w:rPr>
      <w:tab/>
    </w:r>
    <w:r w:rsidRPr="00DD21AA">
      <w:rPr>
        <w:color w:val="C00000"/>
        <w:sz w:val="20"/>
      </w:rPr>
      <w:t>Revised 4-26-15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EA6E" w14:textId="77777777" w:rsidR="008E69D5" w:rsidRDefault="008E69D5">
      <w:r>
        <w:separator/>
      </w:r>
    </w:p>
  </w:footnote>
  <w:footnote w:type="continuationSeparator" w:id="0">
    <w:p w14:paraId="0CC8A6C2" w14:textId="77777777" w:rsidR="008E69D5" w:rsidRDefault="008E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AADD" w14:textId="77777777" w:rsidR="007860E5" w:rsidRDefault="007860E5">
    <w:pPr>
      <w:pStyle w:val="Header"/>
      <w:jc w:val="right"/>
      <w:rPr>
        <w:b/>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DFE5" w14:textId="77777777" w:rsidR="007860E5" w:rsidRDefault="007860E5">
    <w:pPr>
      <w:pStyle w:val="Header"/>
      <w:jc w:val="right"/>
      <w:rPr>
        <w:b/>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0CD5" w14:textId="77777777" w:rsidR="007860E5" w:rsidRDefault="007860E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722F" w14:textId="77777777" w:rsidR="007860E5" w:rsidRDefault="007860E5">
    <w:pPr>
      <w:pStyle w:val="Header"/>
      <w:jc w:val="right"/>
      <w:rPr>
        <w:b/>
        <w:sz w:val="36"/>
      </w:rPr>
    </w:pPr>
  </w:p>
  <w:p w14:paraId="65954A31" w14:textId="77777777" w:rsidR="007860E5" w:rsidRDefault="007860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C6759"/>
    <w:multiLevelType w:val="multilevel"/>
    <w:tmpl w:val="5EDA269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4ECF250F"/>
    <w:multiLevelType w:val="multilevel"/>
    <w:tmpl w:val="E830140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15:restartNumberingAfterBreak="0">
    <w:nsid w:val="7215548D"/>
    <w:multiLevelType w:val="multilevel"/>
    <w:tmpl w:val="5EDA269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7C081AE3"/>
    <w:multiLevelType w:val="hybridMultilevel"/>
    <w:tmpl w:val="929C1800"/>
    <w:lvl w:ilvl="0" w:tplc="404CF4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07"/>
    <w:rsid w:val="00011572"/>
    <w:rsid w:val="0005670D"/>
    <w:rsid w:val="0006625A"/>
    <w:rsid w:val="00071F01"/>
    <w:rsid w:val="000813E0"/>
    <w:rsid w:val="00095D5C"/>
    <w:rsid w:val="000A3573"/>
    <w:rsid w:val="000B3DC5"/>
    <w:rsid w:val="000C1B46"/>
    <w:rsid w:val="000E79E3"/>
    <w:rsid w:val="001126FD"/>
    <w:rsid w:val="00114354"/>
    <w:rsid w:val="00116783"/>
    <w:rsid w:val="00125384"/>
    <w:rsid w:val="00126A1C"/>
    <w:rsid w:val="0013258F"/>
    <w:rsid w:val="00137B17"/>
    <w:rsid w:val="00145664"/>
    <w:rsid w:val="00153C56"/>
    <w:rsid w:val="001A0724"/>
    <w:rsid w:val="001B0DF2"/>
    <w:rsid w:val="001B25CF"/>
    <w:rsid w:val="001B66D9"/>
    <w:rsid w:val="001D1BD4"/>
    <w:rsid w:val="001E1DB6"/>
    <w:rsid w:val="00210CB4"/>
    <w:rsid w:val="002118A2"/>
    <w:rsid w:val="0021345C"/>
    <w:rsid w:val="00214899"/>
    <w:rsid w:val="00230863"/>
    <w:rsid w:val="00233092"/>
    <w:rsid w:val="00240780"/>
    <w:rsid w:val="00260520"/>
    <w:rsid w:val="00263524"/>
    <w:rsid w:val="002735A6"/>
    <w:rsid w:val="002925E6"/>
    <w:rsid w:val="00294010"/>
    <w:rsid w:val="002A22DB"/>
    <w:rsid w:val="002B333A"/>
    <w:rsid w:val="002B631A"/>
    <w:rsid w:val="002C5C3E"/>
    <w:rsid w:val="002E118C"/>
    <w:rsid w:val="003063A9"/>
    <w:rsid w:val="003117E4"/>
    <w:rsid w:val="0031718E"/>
    <w:rsid w:val="003249A4"/>
    <w:rsid w:val="003411A4"/>
    <w:rsid w:val="00364366"/>
    <w:rsid w:val="003704E5"/>
    <w:rsid w:val="003814BF"/>
    <w:rsid w:val="00382102"/>
    <w:rsid w:val="00395324"/>
    <w:rsid w:val="003A22AC"/>
    <w:rsid w:val="003D23DC"/>
    <w:rsid w:val="003D4264"/>
    <w:rsid w:val="003D4302"/>
    <w:rsid w:val="003F5E03"/>
    <w:rsid w:val="004002C7"/>
    <w:rsid w:val="00400FA4"/>
    <w:rsid w:val="00416627"/>
    <w:rsid w:val="004222EC"/>
    <w:rsid w:val="00473B34"/>
    <w:rsid w:val="004839E8"/>
    <w:rsid w:val="004B671A"/>
    <w:rsid w:val="004C7F40"/>
    <w:rsid w:val="004D2538"/>
    <w:rsid w:val="004D4F7B"/>
    <w:rsid w:val="004D7D6A"/>
    <w:rsid w:val="004E7744"/>
    <w:rsid w:val="005061B2"/>
    <w:rsid w:val="00507D85"/>
    <w:rsid w:val="00515FC9"/>
    <w:rsid w:val="00516065"/>
    <w:rsid w:val="00536017"/>
    <w:rsid w:val="00545897"/>
    <w:rsid w:val="00551071"/>
    <w:rsid w:val="00555D70"/>
    <w:rsid w:val="00557542"/>
    <w:rsid w:val="00573F4F"/>
    <w:rsid w:val="005764DA"/>
    <w:rsid w:val="005C4C1D"/>
    <w:rsid w:val="005E21B0"/>
    <w:rsid w:val="005F7190"/>
    <w:rsid w:val="00607AAD"/>
    <w:rsid w:val="006141B0"/>
    <w:rsid w:val="006223C0"/>
    <w:rsid w:val="0062522B"/>
    <w:rsid w:val="006353DB"/>
    <w:rsid w:val="00640736"/>
    <w:rsid w:val="00694707"/>
    <w:rsid w:val="006B75FB"/>
    <w:rsid w:val="006C7EB0"/>
    <w:rsid w:val="006D0143"/>
    <w:rsid w:val="006F5A36"/>
    <w:rsid w:val="00705E69"/>
    <w:rsid w:val="007130B6"/>
    <w:rsid w:val="00727156"/>
    <w:rsid w:val="007434E6"/>
    <w:rsid w:val="00751E09"/>
    <w:rsid w:val="00756557"/>
    <w:rsid w:val="0076000B"/>
    <w:rsid w:val="00774B0D"/>
    <w:rsid w:val="007860E5"/>
    <w:rsid w:val="00790186"/>
    <w:rsid w:val="00791721"/>
    <w:rsid w:val="00795B18"/>
    <w:rsid w:val="007A3DAF"/>
    <w:rsid w:val="007B13DE"/>
    <w:rsid w:val="007D0166"/>
    <w:rsid w:val="007D6015"/>
    <w:rsid w:val="00801152"/>
    <w:rsid w:val="00837566"/>
    <w:rsid w:val="008527C7"/>
    <w:rsid w:val="00861989"/>
    <w:rsid w:val="00861B23"/>
    <w:rsid w:val="00862C68"/>
    <w:rsid w:val="0086563C"/>
    <w:rsid w:val="00872F1A"/>
    <w:rsid w:val="00893EF9"/>
    <w:rsid w:val="008A556C"/>
    <w:rsid w:val="008B23EB"/>
    <w:rsid w:val="008B3FF8"/>
    <w:rsid w:val="008C03AC"/>
    <w:rsid w:val="008D0803"/>
    <w:rsid w:val="008E0A1F"/>
    <w:rsid w:val="008E69D5"/>
    <w:rsid w:val="008F4707"/>
    <w:rsid w:val="0090348B"/>
    <w:rsid w:val="0091325F"/>
    <w:rsid w:val="00934387"/>
    <w:rsid w:val="00935BBD"/>
    <w:rsid w:val="0099031E"/>
    <w:rsid w:val="009A6739"/>
    <w:rsid w:val="009C161A"/>
    <w:rsid w:val="009D0F2F"/>
    <w:rsid w:val="009F344B"/>
    <w:rsid w:val="00A06826"/>
    <w:rsid w:val="00A137A8"/>
    <w:rsid w:val="00A172BA"/>
    <w:rsid w:val="00A20963"/>
    <w:rsid w:val="00A2277B"/>
    <w:rsid w:val="00A320FD"/>
    <w:rsid w:val="00A33516"/>
    <w:rsid w:val="00A97560"/>
    <w:rsid w:val="00AA1B9C"/>
    <w:rsid w:val="00AB0BEA"/>
    <w:rsid w:val="00AB3A64"/>
    <w:rsid w:val="00AC4344"/>
    <w:rsid w:val="00AD3ABF"/>
    <w:rsid w:val="00AF2B7D"/>
    <w:rsid w:val="00AF2CF4"/>
    <w:rsid w:val="00B01C6D"/>
    <w:rsid w:val="00B024DB"/>
    <w:rsid w:val="00B40CD0"/>
    <w:rsid w:val="00B436A6"/>
    <w:rsid w:val="00B64F65"/>
    <w:rsid w:val="00B82681"/>
    <w:rsid w:val="00B83ACF"/>
    <w:rsid w:val="00B952D4"/>
    <w:rsid w:val="00BA571E"/>
    <w:rsid w:val="00BB55FA"/>
    <w:rsid w:val="00BC2A8B"/>
    <w:rsid w:val="00BE5374"/>
    <w:rsid w:val="00BE59B7"/>
    <w:rsid w:val="00C06C29"/>
    <w:rsid w:val="00C51DDB"/>
    <w:rsid w:val="00C73DC2"/>
    <w:rsid w:val="00C76CBA"/>
    <w:rsid w:val="00C81A84"/>
    <w:rsid w:val="00C8677B"/>
    <w:rsid w:val="00C87F38"/>
    <w:rsid w:val="00C92F7B"/>
    <w:rsid w:val="00C974CB"/>
    <w:rsid w:val="00CB0862"/>
    <w:rsid w:val="00CB7E16"/>
    <w:rsid w:val="00CC4132"/>
    <w:rsid w:val="00CD4118"/>
    <w:rsid w:val="00CD502F"/>
    <w:rsid w:val="00CD5B3F"/>
    <w:rsid w:val="00CE2601"/>
    <w:rsid w:val="00D00115"/>
    <w:rsid w:val="00D013EE"/>
    <w:rsid w:val="00D01B91"/>
    <w:rsid w:val="00D17675"/>
    <w:rsid w:val="00D32C9F"/>
    <w:rsid w:val="00D5285A"/>
    <w:rsid w:val="00D8196B"/>
    <w:rsid w:val="00D86412"/>
    <w:rsid w:val="00D94186"/>
    <w:rsid w:val="00DA1193"/>
    <w:rsid w:val="00DB1FCA"/>
    <w:rsid w:val="00DC62DD"/>
    <w:rsid w:val="00DD21AA"/>
    <w:rsid w:val="00DD4B06"/>
    <w:rsid w:val="00E02A6F"/>
    <w:rsid w:val="00E03D71"/>
    <w:rsid w:val="00E141C3"/>
    <w:rsid w:val="00E30628"/>
    <w:rsid w:val="00E454A1"/>
    <w:rsid w:val="00E80D89"/>
    <w:rsid w:val="00E85FB0"/>
    <w:rsid w:val="00E911A2"/>
    <w:rsid w:val="00E92B2A"/>
    <w:rsid w:val="00EB43D1"/>
    <w:rsid w:val="00EC7689"/>
    <w:rsid w:val="00ED4E5B"/>
    <w:rsid w:val="00ED79B1"/>
    <w:rsid w:val="00EE0259"/>
    <w:rsid w:val="00EE6587"/>
    <w:rsid w:val="00EF2A5C"/>
    <w:rsid w:val="00EF5A69"/>
    <w:rsid w:val="00F03FD3"/>
    <w:rsid w:val="00F30FA7"/>
    <w:rsid w:val="00F31172"/>
    <w:rsid w:val="00F616A4"/>
    <w:rsid w:val="00F66167"/>
    <w:rsid w:val="00F66FEA"/>
    <w:rsid w:val="00F8472B"/>
    <w:rsid w:val="00F86E65"/>
    <w:rsid w:val="00F92C5F"/>
    <w:rsid w:val="00F97DC8"/>
    <w:rsid w:val="00FB0C0A"/>
    <w:rsid w:val="00FC7CE3"/>
    <w:rsid w:val="00FD4EBB"/>
    <w:rsid w:val="00FD5FE9"/>
    <w:rsid w:val="00FE6603"/>
    <w:rsid w:val="00FF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E4E72"/>
  <w15:chartTrackingRefBased/>
  <w15:docId w15:val="{452262DB-D0B1-459F-B0E5-C3CDE085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pPr>
      <w:keepNext/>
      <w:outlineLvl w:val="0"/>
    </w:pPr>
    <w:rPr>
      <w:b/>
      <w:u w:val="single"/>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uiPriority w:val="9"/>
    <w:qFormat/>
    <w:pPr>
      <w:keepNext/>
      <w:ind w:left="720"/>
      <w:outlineLvl w:val="2"/>
    </w:pPr>
    <w:rPr>
      <w:b/>
    </w:rPr>
  </w:style>
  <w:style w:type="paragraph" w:styleId="Heading4">
    <w:name w:val="heading 4"/>
    <w:basedOn w:val="Normal"/>
    <w:next w:val="Normal"/>
    <w:link w:val="Heading4Char"/>
    <w:uiPriority w:val="9"/>
    <w:qFormat/>
    <w:pPr>
      <w:keepNext/>
      <w:tabs>
        <w:tab w:val="left" w:pos="3150"/>
      </w:tabs>
      <w:ind w:left="-1170" w:right="-1440" w:firstLine="540"/>
      <w:outlineLvl w:val="3"/>
    </w:pPr>
    <w:rPr>
      <w:b/>
      <w:i/>
      <w:sz w:val="20"/>
    </w:rPr>
  </w:style>
  <w:style w:type="paragraph" w:styleId="Heading5">
    <w:name w:val="heading 5"/>
    <w:basedOn w:val="Normal"/>
    <w:next w:val="Normal"/>
    <w:link w:val="Heading5Char"/>
    <w:uiPriority w:val="9"/>
    <w:qFormat/>
    <w:pPr>
      <w:keepNext/>
      <w:ind w:firstLine="720"/>
      <w:outlineLvl w:val="4"/>
    </w:pPr>
    <w:rPr>
      <w:b/>
    </w:rPr>
  </w:style>
  <w:style w:type="paragraph" w:styleId="Heading6">
    <w:name w:val="heading 6"/>
    <w:basedOn w:val="Normal"/>
    <w:next w:val="Normal"/>
    <w:link w:val="Heading6Char"/>
    <w:uiPriority w:val="9"/>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paragraph" w:styleId="BodyText2">
    <w:name w:val="Body Text 2"/>
    <w:basedOn w:val="Normal"/>
    <w:link w:val="BodyText2Char"/>
    <w:uiPriority w:val="99"/>
    <w:pPr>
      <w:ind w:left="720"/>
    </w:pPr>
  </w:style>
  <w:style w:type="character" w:customStyle="1" w:styleId="BodyText2Char">
    <w:name w:val="Body Text 2 Char"/>
    <w:link w:val="BodyText2"/>
    <w:uiPriority w:val="99"/>
    <w:semiHidden/>
    <w:rPr>
      <w:sz w:val="24"/>
    </w:rPr>
  </w:style>
  <w:style w:type="paragraph" w:styleId="BodyText">
    <w:name w:val="Body Text"/>
    <w:basedOn w:val="Normal"/>
    <w:link w:val="BodyTextChar"/>
    <w:uiPriority w:val="99"/>
    <w:semiHidden/>
    <w:rPr>
      <w:rFonts w:ascii="Century Schoolbook" w:hAnsi="Century Schoolbook"/>
      <w:sz w:val="28"/>
    </w:rPr>
  </w:style>
  <w:style w:type="character" w:customStyle="1" w:styleId="BodyTextChar">
    <w:name w:val="Body Text Char"/>
    <w:link w:val="BodyText"/>
    <w:uiPriority w:val="99"/>
    <w:semiHidden/>
    <w:rPr>
      <w:sz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rPr>
      <w:sz w:val="24"/>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rPr>
      <w:sz w:val="24"/>
    </w:rPr>
  </w:style>
  <w:style w:type="paragraph" w:styleId="BodyText3">
    <w:name w:val="Body Text 3"/>
    <w:basedOn w:val="Normal"/>
    <w:link w:val="BodyText3Char"/>
    <w:uiPriority w:val="99"/>
    <w:rPr>
      <w:sz w:val="18"/>
    </w:rPr>
  </w:style>
  <w:style w:type="character" w:customStyle="1" w:styleId="BodyText3Char">
    <w:name w:val="Body Text 3 Char"/>
    <w:link w:val="BodyText3"/>
    <w:uiPriority w:val="99"/>
    <w:semiHidden/>
    <w:rPr>
      <w:sz w:val="16"/>
      <w:szCs w:val="16"/>
    </w:rPr>
  </w:style>
  <w:style w:type="character" w:styleId="PageNumber">
    <w:name w:val="page number"/>
    <w:uiPriority w:val="99"/>
    <w:semiHidden/>
    <w:rPr>
      <w:rFonts w:cs="Times New Roman"/>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style>
  <w:style w:type="paragraph" w:styleId="TOC1">
    <w:name w:val="toc 1"/>
    <w:basedOn w:val="Normal"/>
    <w:next w:val="Normal"/>
    <w:uiPriority w:val="39"/>
    <w:pPr>
      <w:spacing w:before="360"/>
    </w:pPr>
    <w:rPr>
      <w:rFonts w:ascii="Arial" w:hAnsi="Arial"/>
      <w:b/>
      <w:caps/>
    </w:rPr>
  </w:style>
  <w:style w:type="paragraph" w:styleId="TOC2">
    <w:name w:val="toc 2"/>
    <w:basedOn w:val="Normal"/>
    <w:next w:val="Normal"/>
    <w:uiPriority w:val="39"/>
    <w:semiHidden/>
    <w:pPr>
      <w:spacing w:before="240"/>
    </w:pPr>
    <w:rPr>
      <w:b/>
      <w:sz w:val="20"/>
    </w:rPr>
  </w:style>
  <w:style w:type="paragraph" w:styleId="TOC3">
    <w:name w:val="toc 3"/>
    <w:basedOn w:val="Normal"/>
    <w:next w:val="Normal"/>
    <w:uiPriority w:val="39"/>
    <w:semiHidden/>
    <w:pPr>
      <w:ind w:left="240"/>
    </w:pPr>
    <w:rPr>
      <w:sz w:val="20"/>
    </w:rPr>
  </w:style>
  <w:style w:type="paragraph" w:styleId="TOC4">
    <w:name w:val="toc 4"/>
    <w:basedOn w:val="Normal"/>
    <w:next w:val="Normal"/>
    <w:uiPriority w:val="39"/>
    <w:semiHidden/>
    <w:pPr>
      <w:ind w:left="480"/>
    </w:pPr>
    <w:rPr>
      <w:sz w:val="20"/>
    </w:rPr>
  </w:style>
  <w:style w:type="paragraph" w:styleId="TOC5">
    <w:name w:val="toc 5"/>
    <w:basedOn w:val="Normal"/>
    <w:next w:val="Normal"/>
    <w:uiPriority w:val="39"/>
    <w:semiHidden/>
    <w:pPr>
      <w:ind w:left="720"/>
    </w:pPr>
    <w:rPr>
      <w:sz w:val="20"/>
    </w:rPr>
  </w:style>
  <w:style w:type="paragraph" w:styleId="TOC6">
    <w:name w:val="toc 6"/>
    <w:basedOn w:val="Normal"/>
    <w:next w:val="Normal"/>
    <w:uiPriority w:val="39"/>
    <w:semiHidden/>
    <w:pPr>
      <w:ind w:left="960"/>
    </w:pPr>
    <w:rPr>
      <w:sz w:val="20"/>
    </w:rPr>
  </w:style>
  <w:style w:type="paragraph" w:styleId="TOC7">
    <w:name w:val="toc 7"/>
    <w:basedOn w:val="Normal"/>
    <w:next w:val="Normal"/>
    <w:uiPriority w:val="39"/>
    <w:semiHidden/>
    <w:pPr>
      <w:ind w:left="1200"/>
    </w:pPr>
    <w:rPr>
      <w:sz w:val="20"/>
    </w:rPr>
  </w:style>
  <w:style w:type="paragraph" w:styleId="TOC8">
    <w:name w:val="toc 8"/>
    <w:basedOn w:val="Normal"/>
    <w:next w:val="Normal"/>
    <w:uiPriority w:val="39"/>
    <w:semiHidden/>
    <w:pPr>
      <w:ind w:left="1440"/>
    </w:pPr>
    <w:rPr>
      <w:sz w:val="20"/>
    </w:rPr>
  </w:style>
  <w:style w:type="paragraph" w:styleId="TOC9">
    <w:name w:val="toc 9"/>
    <w:basedOn w:val="Normal"/>
    <w:next w:val="Normal"/>
    <w:uiPriority w:val="39"/>
    <w:semiHidden/>
    <w:pPr>
      <w:ind w:left="1680"/>
    </w:pPr>
    <w:rPr>
      <w:sz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unhideWhenUsed/>
    <w:rsid w:val="00CD5B3F"/>
    <w:rPr>
      <w:rFonts w:ascii="Tahoma" w:hAnsi="Tahoma" w:cs="Tahoma"/>
      <w:sz w:val="16"/>
      <w:szCs w:val="16"/>
    </w:rPr>
  </w:style>
  <w:style w:type="character" w:customStyle="1" w:styleId="BalloonTextChar">
    <w:name w:val="Balloon Text Char"/>
    <w:link w:val="BalloonText"/>
    <w:uiPriority w:val="99"/>
    <w:semiHidden/>
    <w:rsid w:val="00CD5B3F"/>
    <w:rPr>
      <w:rFonts w:ascii="Tahoma" w:hAnsi="Tahoma" w:cs="Tahoma"/>
      <w:sz w:val="16"/>
      <w:szCs w:val="16"/>
    </w:rPr>
  </w:style>
  <w:style w:type="paragraph" w:styleId="NormalWeb">
    <w:name w:val="Normal (Web)"/>
    <w:basedOn w:val="Normal"/>
    <w:uiPriority w:val="99"/>
    <w:unhideWhenUsed/>
    <w:rsid w:val="00AB3A64"/>
    <w:pPr>
      <w:overflowPunct/>
      <w:autoSpaceDE/>
      <w:autoSpaceDN/>
      <w:adjustRightInd/>
      <w:spacing w:before="100" w:beforeAutospacing="1" w:after="100" w:afterAutospacing="1"/>
      <w:textAlignment w:val="auto"/>
    </w:pPr>
    <w:rPr>
      <w:szCs w:val="24"/>
    </w:rPr>
  </w:style>
  <w:style w:type="character" w:styleId="FollowedHyperlink">
    <w:name w:val="FollowedHyperlink"/>
    <w:uiPriority w:val="99"/>
    <w:semiHidden/>
    <w:unhideWhenUsed/>
    <w:rsid w:val="007860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363146">
      <w:bodyDiv w:val="1"/>
      <w:marLeft w:val="0"/>
      <w:marRight w:val="0"/>
      <w:marTop w:val="0"/>
      <w:marBottom w:val="0"/>
      <w:divBdr>
        <w:top w:val="none" w:sz="0" w:space="0" w:color="auto"/>
        <w:left w:val="none" w:sz="0" w:space="0" w:color="auto"/>
        <w:bottom w:val="none" w:sz="0" w:space="0" w:color="auto"/>
        <w:right w:val="none" w:sz="0" w:space="0" w:color="auto"/>
      </w:divBdr>
    </w:div>
    <w:div w:id="809592886">
      <w:bodyDiv w:val="1"/>
      <w:marLeft w:val="0"/>
      <w:marRight w:val="0"/>
      <w:marTop w:val="0"/>
      <w:marBottom w:val="0"/>
      <w:divBdr>
        <w:top w:val="none" w:sz="0" w:space="0" w:color="auto"/>
        <w:left w:val="none" w:sz="0" w:space="0" w:color="auto"/>
        <w:bottom w:val="none" w:sz="0" w:space="0" w:color="auto"/>
        <w:right w:val="none" w:sz="0" w:space="0" w:color="auto"/>
      </w:divBdr>
    </w:div>
    <w:div w:id="8394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surveymonkey.com/r/?sm=YN3YMcbmQIElMt38LZ6FHUQM8WJGmhIdhYO%2fvzIHLkU%3d"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education.ky.gov/districts/FinRept/Pages/Finance-Officer-Training.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2018-2019</fiscalYear>
    <Accessibility_x0020_Office xmlns="3a62de7d-ba57-4f43-9dae-9623ba637be0">OFO - Office of Finance and Operations</Accessibility_x0020_Office>
    <Process xmlns="ac33b2e0-e00e-4351-bf82-6c31476acd57">Unknown</Process>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2019-03-21T04:00:00+00:00</Accessibility_x0020_Audit_x0020_Dat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2015-04-23T04:00:00+00:00</Publication_x0020_Date>
    <Audience1 xmlns="3a62de7d-ba57-4f43-9dae-9623ba637be0"/>
    <_dlc_DocId xmlns="3a62de7d-ba57-4f43-9dae-9623ba637be0">KYED-248-11122</_dlc_DocId>
    <_dlc_DocIdUrl xmlns="3a62de7d-ba57-4f43-9dae-9623ba637be0">
      <Url>https://education-edit.ky.gov/districts/FinRept/_layouts/15/DocIdRedir.aspx?ID=KYED-248-11122</Url>
      <Description>KYED-248-11122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2A49-A066-4A86-999B-DBB7C99ADFDA}">
  <ds:schemaRefs>
    <ds:schemaRef ds:uri="http://schemas.microsoft.com/office/2006/metadata/longProperties"/>
  </ds:schemaRefs>
</ds:datastoreItem>
</file>

<file path=customXml/itemProps2.xml><?xml version="1.0" encoding="utf-8"?>
<ds:datastoreItem xmlns:ds="http://schemas.openxmlformats.org/officeDocument/2006/customXml" ds:itemID="{F48B72FD-2A6D-4D43-B800-A1AF71502D82}"/>
</file>

<file path=customXml/itemProps3.xml><?xml version="1.0" encoding="utf-8"?>
<ds:datastoreItem xmlns:ds="http://schemas.openxmlformats.org/officeDocument/2006/customXml" ds:itemID="{094DE62B-5D2F-4CD9-9D04-F90B4593FA4E}">
  <ds:schemaRefs>
    <ds:schemaRef ds:uri="http://schemas.microsoft.com/sharepoint/v3/contenttype/forms"/>
  </ds:schemaRefs>
</ds:datastoreItem>
</file>

<file path=customXml/itemProps4.xml><?xml version="1.0" encoding="utf-8"?>
<ds:datastoreItem xmlns:ds="http://schemas.openxmlformats.org/officeDocument/2006/customXml" ds:itemID="{95483479-AA3B-450C-95E1-D2B2B32DDBC1}">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5.xml><?xml version="1.0" encoding="utf-8"?>
<ds:datastoreItem xmlns:ds="http://schemas.openxmlformats.org/officeDocument/2006/customXml" ds:itemID="{DD5FEC9B-DC7A-403C-864D-895D53CA487D}">
  <ds:schemaRefs>
    <ds:schemaRef ds:uri="http://schemas.microsoft.com/sharepoint/events"/>
  </ds:schemaRefs>
</ds:datastoreItem>
</file>

<file path=customXml/itemProps6.xml><?xml version="1.0" encoding="utf-8"?>
<ds:datastoreItem xmlns:ds="http://schemas.openxmlformats.org/officeDocument/2006/customXml" ds:itemID="{5A8893E2-3BA0-46EC-AA20-6E9B28B7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FINANCE OFFICER TRAINING CRITERIA</vt:lpstr>
    </vt:vector>
  </TitlesOfParts>
  <Company>Kentucky Department of Education</Company>
  <LinksUpToDate>false</LinksUpToDate>
  <CharactersWithSpaces>13527</CharactersWithSpaces>
  <SharedDoc>false</SharedDoc>
  <HLinks>
    <vt:vector size="12" baseType="variant">
      <vt:variant>
        <vt:i4>6815862</vt:i4>
      </vt:variant>
      <vt:variant>
        <vt:i4>27</vt:i4>
      </vt:variant>
      <vt:variant>
        <vt:i4>0</vt:i4>
      </vt:variant>
      <vt:variant>
        <vt:i4>5</vt:i4>
      </vt:variant>
      <vt:variant>
        <vt:lpwstr>https://education.ky.gov/districts/FinRept/Pages/Finance-Officer-Training.aspx</vt:lpwstr>
      </vt:variant>
      <vt:variant>
        <vt:lpwstr/>
      </vt:variant>
      <vt:variant>
        <vt:i4>8061027</vt:i4>
      </vt:variant>
      <vt:variant>
        <vt:i4>24</vt:i4>
      </vt:variant>
      <vt:variant>
        <vt:i4>0</vt:i4>
      </vt:variant>
      <vt:variant>
        <vt:i4>5</vt:i4>
      </vt:variant>
      <vt:variant>
        <vt:lpwstr>https://www.surveymonkey.com/r/?sm=YN3YMcbmQIElMt38LZ6FHUQM8WJGmhIdhYO%2fvzIHLkU%3d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OFFICER TRAINING CRITERIA</dc:title>
  <dc:subject/>
  <dc:creator>gburton</dc:creator>
  <cp:keywords/>
  <cp:lastModifiedBy>Galloway, Patrick - Division of District Support</cp:lastModifiedBy>
  <cp:revision>3</cp:revision>
  <cp:lastPrinted>2011-07-27T12:26:00Z</cp:lastPrinted>
  <dcterms:created xsi:type="dcterms:W3CDTF">2019-10-03T18:19:00Z</dcterms:created>
  <dcterms:modified xsi:type="dcterms:W3CDTF">2019-10-03T18:20:00Z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KYED-248-5185</vt:lpwstr>
  </property>
  <property fmtid="{D5CDD505-2E9C-101B-9397-08002B2CF9AE}" pid="3" name="_dlc_DocIdItemGuid">
    <vt:lpwstr>e5176299-d4f7-4044-995b-261079899458</vt:lpwstr>
  </property>
  <property fmtid="{D5CDD505-2E9C-101B-9397-08002B2CF9AE}" pid="4" name="_dlc_DocIdUrl">
    <vt:lpwstr>https://education.ky.gov/districts/FinRept/_layouts/DocIdRedir.aspx?ID=KYED-248-5185, KYED-248-5185</vt:lpwstr>
  </property>
  <property fmtid="{D5CDD505-2E9C-101B-9397-08002B2CF9AE}" pid="5" name="ContentTypeId">
    <vt:lpwstr>0x0101001BEB557DBE01834EAB47A683706DCD5B0095D92E572789134A99EE5E779A996F4E</vt:lpwstr>
  </property>
</Properties>
</file>