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08F00" w14:textId="77777777" w:rsidR="00AE7FD9" w:rsidRDefault="009D4C83">
      <w:pPr>
        <w:jc w:val="center"/>
        <w:rPr>
          <w:rFonts w:ascii="Calibri" w:eastAsia="Calibri" w:hAnsi="Calibri" w:cs="Calibri"/>
          <w:b/>
          <w:color w:val="000000"/>
          <w:sz w:val="24"/>
          <w:szCs w:val="24"/>
        </w:rPr>
      </w:pPr>
      <w:r>
        <w:rPr>
          <w:rFonts w:ascii="Calibri" w:eastAsia="Calibri" w:hAnsi="Calibri" w:cs="Calibri"/>
          <w:b/>
          <w:color w:val="000000"/>
          <w:sz w:val="24"/>
          <w:szCs w:val="24"/>
        </w:rPr>
        <w:t>Elementary Social Studies Learning Experience</w:t>
      </w:r>
    </w:p>
    <w:p w14:paraId="1C2AF155" w14:textId="77777777" w:rsidR="00AE7FD9" w:rsidRDefault="009D4C83">
      <w:pPr>
        <w:jc w:val="center"/>
        <w:rPr>
          <w:rFonts w:ascii="Calibri" w:eastAsia="Calibri" w:hAnsi="Calibri" w:cs="Calibri"/>
          <w:b/>
          <w:color w:val="000000"/>
          <w:sz w:val="24"/>
          <w:szCs w:val="24"/>
        </w:rPr>
      </w:pPr>
      <w:r>
        <w:rPr>
          <w:rFonts w:ascii="Calibri" w:eastAsia="Calibri" w:hAnsi="Calibri" w:cs="Calibri"/>
          <w:b/>
          <w:color w:val="000000"/>
          <w:sz w:val="24"/>
          <w:szCs w:val="24"/>
        </w:rPr>
        <w:t>Integrated with a Reading and Writing Instructional Resource</w:t>
      </w:r>
    </w:p>
    <w:p w14:paraId="367906F2" w14:textId="77777777" w:rsidR="00AE7FD9" w:rsidRDefault="009D4C83">
      <w:pPr>
        <w:jc w:val="center"/>
        <w:rPr>
          <w:rFonts w:ascii="Calibri" w:eastAsia="Calibri" w:hAnsi="Calibri" w:cs="Calibri"/>
        </w:rPr>
      </w:pPr>
      <w:r>
        <w:rPr>
          <w:rFonts w:ascii="Calibri" w:eastAsia="Calibri" w:hAnsi="Calibri" w:cs="Calibri"/>
        </w:rPr>
        <w:t>Kindergarten: Kentucky Geography</w:t>
      </w:r>
    </w:p>
    <w:p w14:paraId="0B467957" w14:textId="65B1B2B7" w:rsidR="00AE7FD9" w:rsidRDefault="009D4C83" w:rsidP="00405EED">
      <w:pPr>
        <w:pBdr>
          <w:top w:val="nil"/>
          <w:left w:val="nil"/>
          <w:bottom w:val="nil"/>
          <w:right w:val="nil"/>
          <w:between w:val="nil"/>
        </w:pBdr>
        <w:spacing w:line="240" w:lineRule="auto"/>
        <w:jc w:val="center"/>
        <w:rPr>
          <w:rFonts w:ascii="Times New Roman" w:eastAsia="Times New Roman" w:hAnsi="Times New Roman" w:cs="Times New Roman"/>
          <w:i/>
          <w:color w:val="000000"/>
          <w:sz w:val="24"/>
          <w:szCs w:val="24"/>
        </w:rPr>
      </w:pPr>
      <w:r>
        <w:rPr>
          <w:rFonts w:ascii="Calibri" w:eastAsia="Calibri" w:hAnsi="Calibri" w:cs="Calibri"/>
          <w:i/>
          <w:color w:val="000000"/>
        </w:rPr>
        <w:t>This example was adapted from a teacher submission.</w:t>
      </w:r>
    </w:p>
    <w:p w14:paraId="0475F9EC" w14:textId="77777777" w:rsidR="00310861" w:rsidRPr="00405EED" w:rsidRDefault="00310861" w:rsidP="00405EED">
      <w:pPr>
        <w:pBdr>
          <w:top w:val="nil"/>
          <w:left w:val="nil"/>
          <w:bottom w:val="nil"/>
          <w:right w:val="nil"/>
          <w:between w:val="nil"/>
        </w:pBdr>
        <w:spacing w:line="240" w:lineRule="auto"/>
        <w:jc w:val="center"/>
        <w:rPr>
          <w:rFonts w:ascii="Times New Roman" w:eastAsia="Times New Roman" w:hAnsi="Times New Roman" w:cs="Times New Roman"/>
          <w:i/>
          <w:color w:val="000000"/>
          <w:sz w:val="24"/>
          <w:szCs w:val="24"/>
        </w:rPr>
      </w:pPr>
    </w:p>
    <w:tbl>
      <w:tblPr>
        <w:tblStyle w:val="TableGrid"/>
        <w:tblW w:w="0" w:type="auto"/>
        <w:tblLook w:val="04A0" w:firstRow="1" w:lastRow="0" w:firstColumn="1" w:lastColumn="0" w:noHBand="0" w:noVBand="1"/>
      </w:tblPr>
      <w:tblGrid>
        <w:gridCol w:w="10790"/>
      </w:tblGrid>
      <w:tr w:rsidR="000258C1" w14:paraId="26342FC1" w14:textId="77777777" w:rsidTr="00D942C1">
        <w:tc>
          <w:tcPr>
            <w:tcW w:w="10790" w:type="dxa"/>
            <w:shd w:val="clear" w:color="auto" w:fill="ECC23C"/>
          </w:tcPr>
          <w:p w14:paraId="1EAE77BC" w14:textId="1A020F7D" w:rsidR="000258C1" w:rsidRPr="00D942C1" w:rsidRDefault="00D942C1">
            <w:pPr>
              <w:rPr>
                <w:rFonts w:ascii="Calibri" w:eastAsia="Calibri" w:hAnsi="Calibri" w:cs="Calibri"/>
                <w:b/>
                <w:bCs/>
                <w:sz w:val="24"/>
                <w:szCs w:val="24"/>
              </w:rPr>
            </w:pPr>
            <w:r w:rsidRPr="00D942C1">
              <w:rPr>
                <w:rFonts w:ascii="Calibri" w:eastAsia="Calibri" w:hAnsi="Calibri" w:cs="Calibri"/>
                <w:b/>
                <w:bCs/>
                <w:sz w:val="24"/>
                <w:szCs w:val="24"/>
              </w:rPr>
              <w:t>Social Studies Experience Overview</w:t>
            </w:r>
          </w:p>
        </w:tc>
      </w:tr>
    </w:tbl>
    <w:p w14:paraId="6F805185" w14:textId="77777777" w:rsidR="00AE7FD9" w:rsidRDefault="009D4C83" w:rsidP="33C8C6A2">
      <w:pPr>
        <w:spacing w:line="240" w:lineRule="auto"/>
        <w:rPr>
          <w:rFonts w:ascii="Calibri" w:eastAsia="Calibri" w:hAnsi="Calibri" w:cs="Calibri"/>
          <w:lang w:val="en-US"/>
        </w:rPr>
      </w:pPr>
      <w:r w:rsidRPr="33C8C6A2">
        <w:rPr>
          <w:rFonts w:ascii="Calibri" w:eastAsia="Calibri" w:hAnsi="Calibri" w:cs="Calibri"/>
          <w:lang w:val="en-US"/>
        </w:rPr>
        <w:t>Students will explore symbols in their local communities. Then, students will expand upon this knowledge to learn about symbols in Kentucky. After learning about many different state symbols and how they represent important aspects of our state, students will respond to the compelling question by creating a page that will be assembled into a class book about Kentucky symbols for students to reference.</w:t>
      </w:r>
    </w:p>
    <w:p w14:paraId="28C45706" w14:textId="77777777" w:rsidR="00AE7FD9" w:rsidRDefault="00AE7FD9">
      <w:pPr>
        <w:pBdr>
          <w:top w:val="nil"/>
          <w:left w:val="nil"/>
          <w:bottom w:val="nil"/>
          <w:right w:val="nil"/>
          <w:between w:val="nil"/>
        </w:pBdr>
        <w:spacing w:line="240" w:lineRule="auto"/>
        <w:rPr>
          <w:rFonts w:ascii="Calibri" w:eastAsia="Calibri" w:hAnsi="Calibri" w:cs="Calibri"/>
          <w:b/>
          <w:color w:val="000000"/>
          <w:sz w:val="24"/>
          <w:szCs w:val="24"/>
        </w:rPr>
      </w:pPr>
    </w:p>
    <w:p w14:paraId="0F4B56D3" w14:textId="77777777" w:rsidR="00AE7FD9" w:rsidRDefault="009D4C83">
      <w:pPr>
        <w:rPr>
          <w:rFonts w:ascii="Calibri" w:eastAsia="Calibri" w:hAnsi="Calibri" w:cs="Calibri"/>
          <w:b/>
        </w:rPr>
      </w:pPr>
      <w:r>
        <w:rPr>
          <w:rFonts w:ascii="Calibri" w:eastAsia="Calibri" w:hAnsi="Calibri" w:cs="Calibri"/>
          <w:b/>
          <w:i/>
        </w:rPr>
        <w:t xml:space="preserve">KAS for Social Studies </w:t>
      </w:r>
      <w:r>
        <w:rPr>
          <w:rFonts w:ascii="Calibri" w:eastAsia="Calibri" w:hAnsi="Calibri" w:cs="Calibri"/>
          <w:b/>
        </w:rPr>
        <w:t>alignment:</w:t>
      </w:r>
    </w:p>
    <w:p w14:paraId="584EA7BB" w14:textId="77777777" w:rsidR="00AE7FD9" w:rsidRDefault="009D4C83">
      <w:pPr>
        <w:widowControl w:val="0"/>
        <w:numPr>
          <w:ilvl w:val="0"/>
          <w:numId w:val="3"/>
        </w:numPr>
        <w:spacing w:line="240" w:lineRule="auto"/>
        <w:rPr>
          <w:rFonts w:ascii="Calibri" w:eastAsia="Calibri" w:hAnsi="Calibri" w:cs="Calibri"/>
        </w:rPr>
      </w:pPr>
      <w:r>
        <w:rPr>
          <w:rFonts w:ascii="Calibri" w:eastAsia="Calibri" w:hAnsi="Calibri" w:cs="Calibri"/>
        </w:rPr>
        <w:t>K.I.Q.1 Ask compelling questions about their community.</w:t>
      </w:r>
    </w:p>
    <w:p w14:paraId="5C858AEC" w14:textId="77777777" w:rsidR="00AE7FD9" w:rsidRDefault="009D4C83">
      <w:pPr>
        <w:widowControl w:val="0"/>
        <w:numPr>
          <w:ilvl w:val="0"/>
          <w:numId w:val="3"/>
        </w:numPr>
        <w:spacing w:line="240" w:lineRule="auto"/>
        <w:rPr>
          <w:rFonts w:ascii="Calibri" w:eastAsia="Calibri" w:hAnsi="Calibri" w:cs="Calibri"/>
        </w:rPr>
      </w:pPr>
      <w:r>
        <w:rPr>
          <w:rFonts w:ascii="Calibri" w:eastAsia="Calibri" w:hAnsi="Calibri" w:cs="Calibri"/>
        </w:rPr>
        <w:t>K.C.KGO.2 Identify local and Kentucky state symbols and events.</w:t>
      </w:r>
    </w:p>
    <w:p w14:paraId="0A2F5F59" w14:textId="77777777" w:rsidR="00AE7FD9" w:rsidRDefault="00AE7FD9">
      <w:pPr>
        <w:widowControl w:val="0"/>
        <w:spacing w:line="240" w:lineRule="auto"/>
        <w:ind w:left="720"/>
        <w:rPr>
          <w:rFonts w:ascii="Calibri" w:eastAsia="Calibri" w:hAnsi="Calibri" w:cs="Calibri"/>
        </w:rPr>
      </w:pPr>
    </w:p>
    <w:p w14:paraId="2D7270E8" w14:textId="77777777" w:rsidR="00405EED" w:rsidRDefault="009D4C83" w:rsidP="33C8C6A2">
      <w:pPr>
        <w:spacing w:line="240" w:lineRule="auto"/>
        <w:rPr>
          <w:rFonts w:ascii="Calibri" w:eastAsia="Calibri" w:hAnsi="Calibri" w:cs="Calibri"/>
          <w:color w:val="000000" w:themeColor="text1"/>
          <w:lang w:val="en-US"/>
        </w:rPr>
      </w:pPr>
      <w:r w:rsidRPr="33C8C6A2">
        <w:rPr>
          <w:rFonts w:ascii="Calibri" w:eastAsia="Calibri" w:hAnsi="Calibri" w:cs="Calibri"/>
          <w:i/>
          <w:iCs/>
          <w:color w:val="000000" w:themeColor="text1"/>
          <w:lang w:val="en-US"/>
        </w:rPr>
        <w:t>Educators may have to engage with a standard multiple times throughout a year in order to meet the full intent of the standard. As a result, the following assignment example may not encompass the entire scope of the standards identified</w:t>
      </w:r>
      <w:r w:rsidRPr="33C8C6A2">
        <w:rPr>
          <w:rFonts w:ascii="Calibri" w:eastAsia="Calibri" w:hAnsi="Calibri" w:cs="Calibri"/>
          <w:color w:val="000000" w:themeColor="text1"/>
          <w:lang w:val="en-US"/>
        </w:rPr>
        <w:t>.</w:t>
      </w:r>
    </w:p>
    <w:p w14:paraId="44B876D6" w14:textId="77777777" w:rsidR="00405EED" w:rsidRDefault="00405EED" w:rsidP="33C8C6A2">
      <w:pPr>
        <w:spacing w:line="240" w:lineRule="auto"/>
        <w:rPr>
          <w:rFonts w:ascii="Calibri" w:eastAsia="Calibri" w:hAnsi="Calibri" w:cs="Calibri"/>
          <w:color w:val="000000" w:themeColor="text1"/>
          <w:lang w:val="en-US"/>
        </w:rPr>
      </w:pPr>
    </w:p>
    <w:tbl>
      <w:tblPr>
        <w:tblStyle w:val="TableGrid"/>
        <w:tblW w:w="0" w:type="auto"/>
        <w:tblLook w:val="04A0" w:firstRow="1" w:lastRow="0" w:firstColumn="1" w:lastColumn="0" w:noHBand="0" w:noVBand="1"/>
      </w:tblPr>
      <w:tblGrid>
        <w:gridCol w:w="10790"/>
      </w:tblGrid>
      <w:tr w:rsidR="00405EED" w14:paraId="0BFCB686" w14:textId="77777777" w:rsidTr="00F24CB8">
        <w:tc>
          <w:tcPr>
            <w:tcW w:w="10790" w:type="dxa"/>
            <w:shd w:val="clear" w:color="auto" w:fill="943634" w:themeFill="accent2" w:themeFillShade="BF"/>
          </w:tcPr>
          <w:p w14:paraId="7F08B460" w14:textId="77777777" w:rsidR="00405EED" w:rsidRPr="000258C1" w:rsidRDefault="00405EED" w:rsidP="00F24CB8">
            <w:pPr>
              <w:rPr>
                <w:rFonts w:ascii="Calibri" w:eastAsia="Calibri" w:hAnsi="Calibri" w:cs="Calibri"/>
                <w:b/>
                <w:bCs/>
                <w:sz w:val="24"/>
                <w:szCs w:val="24"/>
              </w:rPr>
            </w:pPr>
            <w:r w:rsidRPr="000258C1">
              <w:rPr>
                <w:rFonts w:ascii="Calibri" w:eastAsia="Calibri" w:hAnsi="Calibri" w:cs="Calibri"/>
                <w:b/>
                <w:bCs/>
                <w:color w:val="FFFFFF" w:themeColor="background1"/>
                <w:sz w:val="24"/>
                <w:szCs w:val="24"/>
              </w:rPr>
              <w:t>Reading and Writing Connection</w:t>
            </w:r>
          </w:p>
        </w:tc>
      </w:tr>
    </w:tbl>
    <w:p w14:paraId="73B3C1A3" w14:textId="77777777" w:rsidR="00405EED" w:rsidRDefault="00405EED" w:rsidP="00405EED">
      <w:pPr>
        <w:rPr>
          <w:rFonts w:ascii="Calibri" w:eastAsia="Calibri" w:hAnsi="Calibri" w:cs="Calibri"/>
          <w:color w:val="000000" w:themeColor="text1"/>
          <w:lang w:val="en-US"/>
        </w:rPr>
      </w:pPr>
      <w:r w:rsidRPr="67AA562F">
        <w:rPr>
          <w:rFonts w:ascii="Calibri" w:eastAsia="Calibri" w:hAnsi="Calibri" w:cs="Calibri"/>
          <w:color w:val="000000" w:themeColor="text1"/>
          <w:lang w:val="en-US"/>
        </w:rPr>
        <w:t>Vibrant student experiences in S</w:t>
      </w:r>
      <w:r>
        <w:rPr>
          <w:rFonts w:ascii="Calibri" w:eastAsia="Calibri" w:hAnsi="Calibri" w:cs="Calibri"/>
          <w:color w:val="000000" w:themeColor="text1"/>
          <w:lang w:val="en-US"/>
        </w:rPr>
        <w:t>ocial Studies</w:t>
      </w:r>
      <w:r w:rsidRPr="67AA562F">
        <w:rPr>
          <w:rFonts w:ascii="Calibri" w:eastAsia="Calibri" w:hAnsi="Calibri" w:cs="Calibri"/>
          <w:color w:val="000000" w:themeColor="text1"/>
          <w:lang w:val="en-US"/>
        </w:rPr>
        <w:t xml:space="preserve"> differ from those in Reading and Writing. However, intentionally aligning the topics enhances learning in both. The following green-rated High-Quality Instructional Resource (HQIR) is used in Reading and Writing during the same time period as this S</w:t>
      </w:r>
      <w:r>
        <w:rPr>
          <w:rFonts w:ascii="Calibri" w:eastAsia="Calibri" w:hAnsi="Calibri" w:cs="Calibri"/>
          <w:color w:val="000000" w:themeColor="text1"/>
          <w:lang w:val="en-US"/>
        </w:rPr>
        <w:t>ocial Studies</w:t>
      </w:r>
      <w:r w:rsidRPr="67AA562F">
        <w:rPr>
          <w:rFonts w:ascii="Calibri" w:eastAsia="Calibri" w:hAnsi="Calibri" w:cs="Calibri"/>
          <w:color w:val="000000" w:themeColor="text1"/>
          <w:lang w:val="en-US"/>
        </w:rPr>
        <w:t xml:space="preserve"> learning experience:</w:t>
      </w:r>
    </w:p>
    <w:p w14:paraId="52187882" w14:textId="0DC87FD8" w:rsidR="00405EED" w:rsidRPr="002458B0" w:rsidRDefault="00405EED" w:rsidP="00405EED">
      <w:pPr>
        <w:shd w:val="clear" w:color="auto" w:fill="FFFFFF" w:themeFill="background1"/>
        <w:rPr>
          <w:rFonts w:ascii="Calibri" w:eastAsia="Calibri" w:hAnsi="Calibri" w:cs="Calibri"/>
        </w:rPr>
      </w:pPr>
      <w:r w:rsidRPr="6394719B">
        <w:rPr>
          <w:rFonts w:ascii="Calibri" w:eastAsia="Calibri" w:hAnsi="Calibri" w:cs="Calibri"/>
          <w:u w:val="single"/>
        </w:rPr>
        <w:t>HQIR</w:t>
      </w:r>
      <w:r w:rsidRPr="6394719B">
        <w:rPr>
          <w:rFonts w:ascii="Calibri" w:eastAsia="Calibri" w:hAnsi="Calibri" w:cs="Calibri"/>
        </w:rPr>
        <w:t xml:space="preserve">: </w:t>
      </w:r>
      <w:r w:rsidR="016D4219" w:rsidRPr="6394719B">
        <w:rPr>
          <w:rFonts w:ascii="Calibri" w:eastAsia="Calibri" w:hAnsi="Calibri" w:cs="Calibri"/>
        </w:rPr>
        <w:t>Wonders 2020</w:t>
      </w:r>
    </w:p>
    <w:p w14:paraId="0FD3FB75" w14:textId="77777777" w:rsidR="00405EED" w:rsidRDefault="00405EED" w:rsidP="00405EED">
      <w:pPr>
        <w:shd w:val="clear" w:color="auto" w:fill="FFFFFF" w:themeFill="background1"/>
        <w:rPr>
          <w:rFonts w:ascii="Calibri" w:eastAsia="Calibri" w:hAnsi="Calibri" w:cs="Calibri"/>
        </w:rPr>
      </w:pPr>
      <w:r w:rsidRPr="1665F5FB">
        <w:rPr>
          <w:rFonts w:ascii="Calibri" w:eastAsia="Calibri" w:hAnsi="Calibri" w:cs="Calibri"/>
          <w:u w:val="single"/>
        </w:rPr>
        <w:t>Knowledge-Building Topic:</w:t>
      </w:r>
      <w:r w:rsidRPr="1665F5FB">
        <w:rPr>
          <w:rFonts w:ascii="Calibri" w:eastAsia="Calibri" w:hAnsi="Calibri" w:cs="Calibri"/>
        </w:rPr>
        <w:t xml:space="preserve"> Where can you go that is far and near; My USA  </w:t>
      </w:r>
    </w:p>
    <w:p w14:paraId="52625E04" w14:textId="77777777" w:rsidR="00405EED" w:rsidRDefault="00405EED" w:rsidP="00405EED">
      <w:pPr>
        <w:shd w:val="clear" w:color="auto" w:fill="FFFFFF" w:themeFill="background1"/>
        <w:rPr>
          <w:rFonts w:ascii="Calibri" w:eastAsia="Calibri" w:hAnsi="Calibri" w:cs="Calibri"/>
          <w:lang w:val="en-US"/>
        </w:rPr>
      </w:pPr>
      <w:r w:rsidRPr="1665F5FB">
        <w:rPr>
          <w:rFonts w:ascii="Calibri" w:eastAsia="Calibri" w:hAnsi="Calibri" w:cs="Calibri"/>
          <w:u w:val="single"/>
          <w:lang w:val="en-US"/>
        </w:rPr>
        <w:t>Grade-Level Complex Text(s):</w:t>
      </w:r>
      <w:r w:rsidRPr="1665F5FB">
        <w:rPr>
          <w:rFonts w:ascii="Calibri" w:eastAsia="Calibri" w:hAnsi="Calibri" w:cs="Calibri"/>
          <w:lang w:val="en-US"/>
        </w:rPr>
        <w:t xml:space="preserve"> </w:t>
      </w:r>
      <w:r w:rsidRPr="1665F5FB">
        <w:rPr>
          <w:rFonts w:ascii="Calibri" w:eastAsia="Calibri" w:hAnsi="Calibri" w:cs="Calibri"/>
          <w:i/>
          <w:iCs/>
          <w:lang w:val="en-US"/>
        </w:rPr>
        <w:t xml:space="preserve">Ana Goes to Washington D.C. </w:t>
      </w:r>
      <w:r w:rsidRPr="1665F5FB">
        <w:rPr>
          <w:rFonts w:ascii="Calibri" w:eastAsia="Calibri" w:hAnsi="Calibri" w:cs="Calibri"/>
          <w:lang w:val="en-US"/>
        </w:rPr>
        <w:t>by Rene Colato Lianez</w:t>
      </w:r>
    </w:p>
    <w:p w14:paraId="22BDA73B" w14:textId="77777777" w:rsidR="00405EED" w:rsidRDefault="00405EED" w:rsidP="00405EED">
      <w:pPr>
        <w:shd w:val="clear" w:color="auto" w:fill="FFFFFF"/>
        <w:rPr>
          <w:rFonts w:ascii="Calibri" w:eastAsia="Calibri" w:hAnsi="Calibri" w:cs="Calibri"/>
        </w:rPr>
      </w:pPr>
    </w:p>
    <w:p w14:paraId="60C54BDD" w14:textId="77777777" w:rsidR="00405EED" w:rsidRPr="002458B0" w:rsidRDefault="00405EED" w:rsidP="00405EED">
      <w:pPr>
        <w:rPr>
          <w:rFonts w:asciiTheme="majorHAnsi" w:hAnsiTheme="majorHAnsi" w:cstheme="majorBidi"/>
          <w:lang w:val="en-US"/>
        </w:rPr>
      </w:pPr>
      <w:r w:rsidRPr="67AA562F">
        <w:rPr>
          <w:rFonts w:asciiTheme="majorHAnsi" w:hAnsiTheme="majorHAnsi" w:cstheme="majorBidi"/>
          <w:lang w:val="en-US"/>
        </w:rPr>
        <w:t>The following Reading and Writing standards and tasks, along with Interdisciplinary Literacy Practices, play a supporting role and are integrated in this vibrant S</w:t>
      </w:r>
      <w:r>
        <w:rPr>
          <w:rFonts w:asciiTheme="majorHAnsi" w:hAnsiTheme="majorHAnsi" w:cstheme="majorBidi"/>
          <w:lang w:val="en-US"/>
        </w:rPr>
        <w:t>ocial Studies</w:t>
      </w:r>
      <w:r w:rsidRPr="67AA562F">
        <w:rPr>
          <w:rFonts w:asciiTheme="majorHAnsi" w:hAnsiTheme="majorHAnsi" w:cstheme="majorBidi"/>
          <w:lang w:val="en-US"/>
        </w:rPr>
        <w:t xml:space="preserve"> Learning Experience:</w:t>
      </w:r>
    </w:p>
    <w:p w14:paraId="0BFC376D" w14:textId="77777777" w:rsidR="00405EED" w:rsidRDefault="00405EED" w:rsidP="00405EED">
      <w:pPr>
        <w:shd w:val="clear" w:color="auto" w:fill="FFFFFF"/>
        <w:rPr>
          <w:rFonts w:ascii="Calibri" w:eastAsia="Calibri" w:hAnsi="Calibri" w:cs="Calibri"/>
        </w:rPr>
      </w:pPr>
      <w:r>
        <w:rPr>
          <w:rFonts w:ascii="Calibri" w:eastAsia="Calibri" w:hAnsi="Calibri" w:cs="Calibri"/>
          <w:u w:val="single"/>
        </w:rPr>
        <w:t>Text-Dependent Tasks:</w:t>
      </w:r>
      <w:r>
        <w:rPr>
          <w:rFonts w:ascii="Calibri" w:eastAsia="Calibri" w:hAnsi="Calibri" w:cs="Calibri"/>
        </w:rPr>
        <w:t xml:space="preserve"> Writing to Demonstrate Learning</w:t>
      </w:r>
      <w:r>
        <w:rPr>
          <w:rFonts w:ascii="Calibri" w:eastAsia="Calibri" w:hAnsi="Calibri" w:cs="Calibri"/>
          <w:i/>
        </w:rPr>
        <w:t xml:space="preserve"> </w:t>
      </w:r>
      <w:r>
        <w:rPr>
          <w:rFonts w:ascii="Calibri" w:eastAsia="Calibri" w:hAnsi="Calibri" w:cs="Calibri"/>
        </w:rPr>
        <w:t xml:space="preserve"> </w:t>
      </w:r>
    </w:p>
    <w:p w14:paraId="65E717C7" w14:textId="77777777" w:rsidR="00405EED" w:rsidRDefault="00405EED" w:rsidP="00405EED">
      <w:pPr>
        <w:shd w:val="clear" w:color="auto" w:fill="FFFFFF"/>
        <w:rPr>
          <w:rFonts w:ascii="Calibri" w:eastAsia="Calibri" w:hAnsi="Calibri" w:cs="Calibri"/>
        </w:rPr>
      </w:pPr>
      <w:r>
        <w:rPr>
          <w:rFonts w:ascii="Calibri" w:eastAsia="Calibri" w:hAnsi="Calibri" w:cs="Calibri"/>
          <w:i/>
          <w:u w:val="single"/>
        </w:rPr>
        <w:t>Kentucky Academic Standards for Reading and Writing</w:t>
      </w:r>
      <w:r>
        <w:rPr>
          <w:rFonts w:ascii="Calibri" w:eastAsia="Calibri" w:hAnsi="Calibri" w:cs="Calibri"/>
          <w:u w:val="single"/>
        </w:rPr>
        <w:t>:</w:t>
      </w:r>
      <w:r>
        <w:rPr>
          <w:rFonts w:ascii="Calibri" w:eastAsia="Calibri" w:hAnsi="Calibri" w:cs="Calibri"/>
        </w:rPr>
        <w:t xml:space="preserve"> RI.K.1, RI.K.2, RI.K.3, RI.K.4, RI.K.10, L.K.4, C.K.5, C.K.6</w:t>
      </w:r>
    </w:p>
    <w:p w14:paraId="28FE41E0" w14:textId="5489394D" w:rsidR="00AE7FD9" w:rsidRPr="00516610" w:rsidRDefault="00405EED" w:rsidP="00516610">
      <w:pPr>
        <w:shd w:val="clear" w:color="auto" w:fill="FFFFFF" w:themeFill="background1"/>
        <w:rPr>
          <w:rFonts w:ascii="Calibri" w:eastAsia="Calibri" w:hAnsi="Calibri" w:cs="Calibri"/>
          <w:strike/>
        </w:rPr>
      </w:pPr>
      <w:r w:rsidRPr="1665F5FB">
        <w:rPr>
          <w:rFonts w:ascii="Calibri" w:eastAsia="Calibri" w:hAnsi="Calibri" w:cs="Calibri"/>
          <w:i/>
          <w:iCs/>
          <w:u w:val="single"/>
        </w:rPr>
        <w:t>Interdisciplinary Literacy Practices</w:t>
      </w:r>
      <w:r w:rsidRPr="1665F5FB">
        <w:rPr>
          <w:rFonts w:ascii="Calibri" w:eastAsia="Calibri" w:hAnsi="Calibri" w:cs="Calibri"/>
          <w:u w:val="single"/>
        </w:rPr>
        <w:t>:</w:t>
      </w:r>
      <w:r w:rsidRPr="1665F5FB">
        <w:rPr>
          <w:rFonts w:ascii="Calibri" w:eastAsia="Calibri" w:hAnsi="Calibri" w:cs="Calibri"/>
        </w:rPr>
        <w:t xml:space="preserve"> 1, 2, 3, 4, 6, 8</w:t>
      </w:r>
    </w:p>
    <w:p w14:paraId="07C4A753" w14:textId="77777777" w:rsidR="00046464" w:rsidRDefault="00046464" w:rsidP="00046464">
      <w:pPr>
        <w:spacing w:line="240" w:lineRule="auto"/>
        <w:rPr>
          <w:rFonts w:ascii="Calibri" w:eastAsia="Calibri" w:hAnsi="Calibri" w:cs="Calibri"/>
          <w:color w:val="000000" w:themeColor="text1"/>
          <w:lang w:val="en-US"/>
        </w:rPr>
      </w:pPr>
    </w:p>
    <w:tbl>
      <w:tblPr>
        <w:tblStyle w:val="TableGrid"/>
        <w:tblW w:w="0" w:type="auto"/>
        <w:tblLook w:val="04A0" w:firstRow="1" w:lastRow="0" w:firstColumn="1" w:lastColumn="0" w:noHBand="0" w:noVBand="1"/>
      </w:tblPr>
      <w:tblGrid>
        <w:gridCol w:w="10790"/>
      </w:tblGrid>
      <w:tr w:rsidR="00046464" w14:paraId="11D15527" w14:textId="77777777" w:rsidTr="00FE59BE">
        <w:tc>
          <w:tcPr>
            <w:tcW w:w="10790" w:type="dxa"/>
            <w:shd w:val="clear" w:color="auto" w:fill="34ADAA"/>
          </w:tcPr>
          <w:p w14:paraId="1E53D9A5" w14:textId="61D6E74D" w:rsidR="00046464" w:rsidRPr="000258C1" w:rsidRDefault="00046464" w:rsidP="00F24CB8">
            <w:pPr>
              <w:rPr>
                <w:rFonts w:ascii="Calibri" w:eastAsia="Calibri" w:hAnsi="Calibri" w:cs="Calibri"/>
                <w:b/>
                <w:bCs/>
                <w:sz w:val="24"/>
                <w:szCs w:val="24"/>
              </w:rPr>
            </w:pPr>
            <w:r>
              <w:rPr>
                <w:rFonts w:ascii="Calibri" w:eastAsia="Calibri" w:hAnsi="Calibri" w:cs="Calibri"/>
                <w:b/>
                <w:color w:val="000000"/>
                <w:sz w:val="24"/>
                <w:szCs w:val="24"/>
              </w:rPr>
              <w:t>Setting the Stage: Compelling Question</w:t>
            </w:r>
          </w:p>
        </w:tc>
      </w:tr>
    </w:tbl>
    <w:p w14:paraId="0CA5F5E5" w14:textId="77777777" w:rsidR="00AE7FD9" w:rsidRDefault="00AE7FD9">
      <w:pPr>
        <w:widowControl w:val="0"/>
        <w:spacing w:line="240" w:lineRule="auto"/>
        <w:rPr>
          <w:rFonts w:ascii="Calibri" w:eastAsia="Calibri" w:hAnsi="Calibri" w:cs="Calibri"/>
          <w:sz w:val="2"/>
          <w:szCs w:val="2"/>
        </w:rPr>
      </w:pPr>
    </w:p>
    <w:tbl>
      <w:tblPr>
        <w:tblStyle w:val="affb"/>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AE7FD9" w14:paraId="5019DA0F" w14:textId="77777777" w:rsidTr="33C8C6A2">
        <w:trPr>
          <w:trHeight w:val="863"/>
        </w:trPr>
        <w:tc>
          <w:tcPr>
            <w:tcW w:w="10790" w:type="dxa"/>
            <w:shd w:val="clear" w:color="auto" w:fill="DBE5F1" w:themeFill="accent1" w:themeFillTint="33"/>
          </w:tcPr>
          <w:p w14:paraId="55D7037E" w14:textId="77777777" w:rsidR="00AE7FD9" w:rsidRDefault="009D4C83">
            <w:pPr>
              <w:widowControl w:val="0"/>
              <w:rPr>
                <w:rFonts w:ascii="Calibri" w:eastAsia="Calibri" w:hAnsi="Calibri" w:cs="Calibri"/>
              </w:rPr>
            </w:pPr>
            <w:r>
              <w:rPr>
                <w:rFonts w:ascii="Calibri" w:eastAsia="Calibri" w:hAnsi="Calibri" w:cs="Calibri"/>
                <w:b/>
              </w:rPr>
              <w:t>K.I.Q.1</w:t>
            </w:r>
            <w:r>
              <w:rPr>
                <w:rFonts w:ascii="Calibri" w:eastAsia="Calibri" w:hAnsi="Calibri" w:cs="Calibri"/>
              </w:rPr>
              <w:t xml:space="preserve"> Ask compelling questions about their community.</w:t>
            </w:r>
          </w:p>
          <w:p w14:paraId="34ADE68B" w14:textId="77777777" w:rsidR="00AE7FD9" w:rsidRDefault="00AE7FD9">
            <w:pPr>
              <w:widowControl w:val="0"/>
              <w:rPr>
                <w:rFonts w:ascii="Calibri" w:eastAsia="Calibri" w:hAnsi="Calibri" w:cs="Calibri"/>
              </w:rPr>
            </w:pPr>
          </w:p>
          <w:p w14:paraId="0E72404F" w14:textId="77777777" w:rsidR="00AE7FD9" w:rsidRDefault="009D4C83" w:rsidP="33C8C6A2">
            <w:pPr>
              <w:widowControl w:val="0"/>
              <w:rPr>
                <w:rFonts w:ascii="Calibri" w:eastAsia="Calibri" w:hAnsi="Calibri" w:cs="Calibri"/>
                <w:lang w:val="en-US"/>
              </w:rPr>
            </w:pPr>
            <w:r w:rsidRPr="33C8C6A2">
              <w:rPr>
                <w:rFonts w:ascii="Calibri" w:eastAsia="Calibri" w:hAnsi="Calibri" w:cs="Calibri"/>
                <w:b/>
                <w:bCs/>
                <w:lang w:val="en-US"/>
              </w:rPr>
              <w:t>Compelling Question</w:t>
            </w:r>
            <w:r w:rsidRPr="33C8C6A2">
              <w:rPr>
                <w:rFonts w:ascii="Calibri" w:eastAsia="Calibri" w:hAnsi="Calibri" w:cs="Calibri"/>
                <w:lang w:val="en-US"/>
              </w:rPr>
              <w:t>: What symbols represent Kentucky?</w:t>
            </w:r>
          </w:p>
        </w:tc>
      </w:tr>
    </w:tbl>
    <w:p w14:paraId="4F3A3407" w14:textId="77777777" w:rsidR="00AE7FD9" w:rsidRDefault="009D4C83" w:rsidP="33C8C6A2">
      <w:pPr>
        <w:widowControl w:val="0"/>
        <w:spacing w:line="240" w:lineRule="auto"/>
        <w:rPr>
          <w:rFonts w:ascii="Calibri" w:eastAsia="Calibri" w:hAnsi="Calibri" w:cs="Calibri"/>
          <w:color w:val="000000"/>
          <w:lang w:val="en-US"/>
        </w:rPr>
      </w:pPr>
      <w:r w:rsidRPr="33C8C6A2">
        <w:rPr>
          <w:rFonts w:ascii="Calibri" w:eastAsia="Calibri" w:hAnsi="Calibri" w:cs="Calibri"/>
          <w:color w:val="000000" w:themeColor="text1"/>
          <w:lang w:val="en-US"/>
        </w:rPr>
        <w:t>Compelling questions are open-ended, enduring and center on significant unresolved issues. For more information on compelling questions, visit Section B: “What are Compelling Questions and how do students ask them?” from the</w:t>
      </w:r>
      <w:r w:rsidRPr="33C8C6A2">
        <w:rPr>
          <w:rFonts w:ascii="Calibri" w:eastAsia="Calibri" w:hAnsi="Calibri" w:cs="Calibri"/>
          <w:color w:val="1155CC"/>
          <w:lang w:val="en-US"/>
        </w:rPr>
        <w:t xml:space="preserve"> </w:t>
      </w:r>
      <w:hyperlink r:id="rId12">
        <w:r w:rsidR="00AE7FD9" w:rsidRPr="33C8C6A2">
          <w:rPr>
            <w:rFonts w:ascii="Calibri" w:eastAsia="Calibri" w:hAnsi="Calibri" w:cs="Calibri"/>
            <w:color w:val="1155CC"/>
            <w:u w:val="single"/>
            <w:lang w:val="en-US"/>
          </w:rPr>
          <w:t xml:space="preserve">Inquiry Practices of the </w:t>
        </w:r>
      </w:hyperlink>
      <w:hyperlink r:id="rId13">
        <w:r w:rsidR="00AE7FD9" w:rsidRPr="33C8C6A2">
          <w:rPr>
            <w:rFonts w:ascii="Calibri" w:eastAsia="Calibri" w:hAnsi="Calibri" w:cs="Calibri"/>
            <w:i/>
            <w:iCs/>
            <w:color w:val="1155CC"/>
            <w:u w:val="single"/>
            <w:lang w:val="en-US"/>
          </w:rPr>
          <w:t>KAS for Social Studies</w:t>
        </w:r>
      </w:hyperlink>
      <w:r w:rsidRPr="33C8C6A2">
        <w:rPr>
          <w:rFonts w:ascii="Calibri" w:eastAsia="Calibri" w:hAnsi="Calibri" w:cs="Calibri"/>
          <w:b/>
          <w:bCs/>
          <w:color w:val="4A86E8"/>
          <w:lang w:val="en-US"/>
        </w:rPr>
        <w:t xml:space="preserve"> </w:t>
      </w:r>
      <w:r w:rsidRPr="33C8C6A2">
        <w:rPr>
          <w:rFonts w:ascii="Calibri" w:eastAsia="Calibri" w:hAnsi="Calibri" w:cs="Calibri"/>
          <w:color w:val="000000" w:themeColor="text1"/>
          <w:lang w:val="en-US"/>
        </w:rPr>
        <w:t>module.</w:t>
      </w:r>
    </w:p>
    <w:p w14:paraId="06EAC178" w14:textId="77777777" w:rsidR="00AE7FD9" w:rsidRDefault="00AE7FD9">
      <w:pPr>
        <w:widowControl w:val="0"/>
        <w:spacing w:line="240" w:lineRule="auto"/>
        <w:rPr>
          <w:rFonts w:ascii="Calibri" w:eastAsia="Calibri" w:hAnsi="Calibri" w:cs="Calibri"/>
          <w:color w:val="000000"/>
        </w:rPr>
      </w:pPr>
    </w:p>
    <w:p w14:paraId="770CD2A9" w14:textId="77777777" w:rsidR="00AE7FD9" w:rsidRDefault="009D4C83" w:rsidP="33C8C6A2">
      <w:pPr>
        <w:widowControl w:val="0"/>
        <w:spacing w:line="240" w:lineRule="auto"/>
        <w:rPr>
          <w:rFonts w:ascii="Calibri" w:eastAsia="Calibri" w:hAnsi="Calibri" w:cs="Calibri"/>
          <w:lang w:val="en-US"/>
        </w:rPr>
      </w:pPr>
      <w:r w:rsidRPr="33C8C6A2">
        <w:rPr>
          <w:rFonts w:ascii="Calibri" w:eastAsia="Calibri" w:hAnsi="Calibri" w:cs="Calibri"/>
          <w:color w:val="000000" w:themeColor="text1"/>
          <w:lang w:val="en-US"/>
        </w:rPr>
        <w:t>Introduce the compelling question to students. Display and read the question, definin</w:t>
      </w:r>
      <w:r w:rsidRPr="33C8C6A2">
        <w:rPr>
          <w:rFonts w:ascii="Calibri" w:eastAsia="Calibri" w:hAnsi="Calibri" w:cs="Calibri"/>
          <w:lang w:val="en-US"/>
        </w:rPr>
        <w:t>g community if needed</w:t>
      </w:r>
      <w:r w:rsidRPr="33C8C6A2">
        <w:rPr>
          <w:rFonts w:ascii="Calibri" w:eastAsia="Calibri" w:hAnsi="Calibri" w:cs="Calibri"/>
          <w:color w:val="000000" w:themeColor="text1"/>
          <w:lang w:val="en-US"/>
        </w:rPr>
        <w:t>.</w:t>
      </w:r>
      <w:r w:rsidRPr="33C8C6A2">
        <w:rPr>
          <w:rFonts w:ascii="Calibri" w:eastAsia="Calibri" w:hAnsi="Calibri" w:cs="Calibri"/>
          <w:lang w:val="en-US"/>
        </w:rPr>
        <w:t xml:space="preserve"> Introduce the concept of community symbols by displaying your school’s mascot. Ask students to identify the mascot and explain what they think about when they see this image. Support students in understanding that a symbol is a recognizable image that represents, or stands for, a place.</w:t>
      </w:r>
    </w:p>
    <w:p w14:paraId="41FA94D5" w14:textId="77777777" w:rsidR="00AE7FD9" w:rsidRDefault="00AE7FD9">
      <w:pPr>
        <w:widowControl w:val="0"/>
        <w:spacing w:line="240" w:lineRule="auto"/>
        <w:rPr>
          <w:rFonts w:ascii="Calibri" w:eastAsia="Calibri" w:hAnsi="Calibri" w:cs="Calibri"/>
        </w:rPr>
      </w:pPr>
    </w:p>
    <w:p w14:paraId="452C7789" w14:textId="77777777" w:rsidR="00AE7FD9" w:rsidRDefault="009D4C83" w:rsidP="33C8C6A2">
      <w:pPr>
        <w:widowControl w:val="0"/>
        <w:spacing w:line="240" w:lineRule="auto"/>
        <w:rPr>
          <w:rFonts w:ascii="Calibri" w:eastAsia="Calibri" w:hAnsi="Calibri" w:cs="Calibri"/>
          <w:lang w:val="en-US"/>
        </w:rPr>
      </w:pPr>
      <w:r w:rsidRPr="33C8C6A2">
        <w:rPr>
          <w:rFonts w:ascii="Calibri" w:eastAsia="Calibri" w:hAnsi="Calibri" w:cs="Calibri"/>
          <w:lang w:val="en-US"/>
        </w:rPr>
        <w:t xml:space="preserve">Support students in understanding the meaning of “symbol” by working together to identify different symbols that represent their local community. Ask students to think about different pictures and logos they see throughout their </w:t>
      </w:r>
      <w:r w:rsidRPr="33C8C6A2">
        <w:rPr>
          <w:rFonts w:ascii="Calibri" w:eastAsia="Calibri" w:hAnsi="Calibri" w:cs="Calibri"/>
          <w:lang w:val="en-US"/>
        </w:rPr>
        <w:lastRenderedPageBreak/>
        <w:t>community, in addition to their school mascot. Students may think of other school mascots, the logo for their school district, their city government seal, or different logos from notable businesses in their community.</w:t>
      </w:r>
    </w:p>
    <w:p w14:paraId="55F29989" w14:textId="77777777" w:rsidR="00AE7FD9" w:rsidRDefault="00AE7FD9">
      <w:pPr>
        <w:widowControl w:val="0"/>
        <w:spacing w:line="240" w:lineRule="auto"/>
        <w:rPr>
          <w:rFonts w:ascii="Calibri" w:eastAsia="Calibri" w:hAnsi="Calibri" w:cs="Calibri"/>
        </w:rPr>
      </w:pPr>
    </w:p>
    <w:p w14:paraId="56F903A5" w14:textId="77777777" w:rsidR="00AE7FD9" w:rsidRDefault="009D4C83">
      <w:pPr>
        <w:widowControl w:val="0"/>
        <w:spacing w:line="240" w:lineRule="auto"/>
        <w:rPr>
          <w:rFonts w:ascii="Calibri" w:eastAsia="Calibri" w:hAnsi="Calibri" w:cs="Calibri"/>
        </w:rPr>
      </w:pPr>
      <w:r>
        <w:rPr>
          <w:rFonts w:ascii="Calibri" w:eastAsia="Calibri" w:hAnsi="Calibri" w:cs="Calibri"/>
        </w:rPr>
        <w:t>Below are some examples that can be adapted to fit your local community:</w:t>
      </w:r>
    </w:p>
    <w:tbl>
      <w:tblPr>
        <w:tblStyle w:val="af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AE7FD9" w14:paraId="6D535C17" w14:textId="77777777" w:rsidTr="00DA5376">
        <w:tc>
          <w:tcPr>
            <w:tcW w:w="3600" w:type="dxa"/>
            <w:shd w:val="clear" w:color="auto" w:fill="DBE5F1"/>
            <w:tcMar>
              <w:top w:w="100" w:type="dxa"/>
              <w:left w:w="100" w:type="dxa"/>
              <w:bottom w:w="100" w:type="dxa"/>
              <w:right w:w="100" w:type="dxa"/>
            </w:tcMar>
          </w:tcPr>
          <w:p w14:paraId="6B9F5255" w14:textId="1CDDC520"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1B45C3B2" wp14:editId="11FCE23F">
                  <wp:extent cx="944745" cy="770086"/>
                  <wp:effectExtent l="0" t="0" r="0" b="0"/>
                  <wp:docPr id="1301149063" name="image6.png" descr="University of Kentucky logo with blue UK letters"/>
                  <wp:cNvGraphicFramePr/>
                  <a:graphic xmlns:a="http://schemas.openxmlformats.org/drawingml/2006/main">
                    <a:graphicData uri="http://schemas.openxmlformats.org/drawingml/2006/picture">
                      <pic:pic xmlns:pic="http://schemas.openxmlformats.org/drawingml/2006/picture">
                        <pic:nvPicPr>
                          <pic:cNvPr id="1301149063" name="image6.png" descr="University of Kentucky logo with blue UK letters"/>
                          <pic:cNvPicPr preferRelativeResize="0"/>
                        </pic:nvPicPr>
                        <pic:blipFill>
                          <a:blip r:embed="rId14"/>
                          <a:srcRect/>
                          <a:stretch>
                            <a:fillRect/>
                          </a:stretch>
                        </pic:blipFill>
                        <pic:spPr>
                          <a:xfrm>
                            <a:off x="0" y="0"/>
                            <a:ext cx="944745" cy="770086"/>
                          </a:xfrm>
                          <a:prstGeom prst="rect">
                            <a:avLst/>
                          </a:prstGeom>
                          <a:ln/>
                        </pic:spPr>
                      </pic:pic>
                    </a:graphicData>
                  </a:graphic>
                </wp:inline>
              </w:drawing>
            </w:r>
          </w:p>
          <w:p w14:paraId="5A266FED"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https://en.wikipedia.org/wiki/Kentucky_Wildcats</w:t>
            </w:r>
          </w:p>
        </w:tc>
        <w:tc>
          <w:tcPr>
            <w:tcW w:w="3600" w:type="dxa"/>
            <w:shd w:val="clear" w:color="auto" w:fill="DBE5F1"/>
            <w:tcMar>
              <w:top w:w="100" w:type="dxa"/>
              <w:left w:w="100" w:type="dxa"/>
              <w:bottom w:w="100" w:type="dxa"/>
              <w:right w:w="100" w:type="dxa"/>
            </w:tcMar>
          </w:tcPr>
          <w:p w14:paraId="0FA0CA6A"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37B9591F" wp14:editId="3D81B3B6">
                  <wp:extent cx="671513" cy="736798"/>
                  <wp:effectExtent l="0" t="0" r="0" b="0"/>
                  <wp:docPr id="1301149064" name="image11.png" descr="Louisville Cardinal bird logo"/>
                  <wp:cNvGraphicFramePr/>
                  <a:graphic xmlns:a="http://schemas.openxmlformats.org/drawingml/2006/main">
                    <a:graphicData uri="http://schemas.openxmlformats.org/drawingml/2006/picture">
                      <pic:pic xmlns:pic="http://schemas.openxmlformats.org/drawingml/2006/picture">
                        <pic:nvPicPr>
                          <pic:cNvPr id="1301149064" name="image11.png" descr="Louisville Cardinal bird logo"/>
                          <pic:cNvPicPr preferRelativeResize="0"/>
                        </pic:nvPicPr>
                        <pic:blipFill>
                          <a:blip r:embed="rId15"/>
                          <a:srcRect/>
                          <a:stretch>
                            <a:fillRect/>
                          </a:stretch>
                        </pic:blipFill>
                        <pic:spPr>
                          <a:xfrm>
                            <a:off x="0" y="0"/>
                            <a:ext cx="671513" cy="736798"/>
                          </a:xfrm>
                          <a:prstGeom prst="rect">
                            <a:avLst/>
                          </a:prstGeom>
                          <a:ln/>
                        </pic:spPr>
                      </pic:pic>
                    </a:graphicData>
                  </a:graphic>
                </wp:inline>
              </w:drawing>
            </w:r>
          </w:p>
          <w:p w14:paraId="26820CE4"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https://www.sportslogos.net/logos/view/2519/Louisville_Cardinals/1978/Primary_Logo</w:t>
            </w:r>
          </w:p>
        </w:tc>
        <w:tc>
          <w:tcPr>
            <w:tcW w:w="3600" w:type="dxa"/>
            <w:shd w:val="clear" w:color="auto" w:fill="DBE5F1"/>
            <w:tcMar>
              <w:top w:w="100" w:type="dxa"/>
              <w:left w:w="100" w:type="dxa"/>
              <w:bottom w:w="100" w:type="dxa"/>
              <w:right w:w="100" w:type="dxa"/>
            </w:tcMar>
          </w:tcPr>
          <w:p w14:paraId="66354C23"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082593C0" wp14:editId="557B5684">
                  <wp:extent cx="870038" cy="767680"/>
                  <wp:effectExtent l="0" t="0" r="0" b="0"/>
                  <wp:docPr id="1301149051" name="image15.png" descr="McDonald's logo (golden arches)"/>
                  <wp:cNvGraphicFramePr/>
                  <a:graphic xmlns:a="http://schemas.openxmlformats.org/drawingml/2006/main">
                    <a:graphicData uri="http://schemas.openxmlformats.org/drawingml/2006/picture">
                      <pic:pic xmlns:pic="http://schemas.openxmlformats.org/drawingml/2006/picture">
                        <pic:nvPicPr>
                          <pic:cNvPr id="1301149051" name="image15.png" descr="McDonald's logo (golden arches)"/>
                          <pic:cNvPicPr preferRelativeResize="0"/>
                        </pic:nvPicPr>
                        <pic:blipFill>
                          <a:blip r:embed="rId16"/>
                          <a:srcRect/>
                          <a:stretch>
                            <a:fillRect/>
                          </a:stretch>
                        </pic:blipFill>
                        <pic:spPr>
                          <a:xfrm>
                            <a:off x="0" y="0"/>
                            <a:ext cx="870038" cy="767680"/>
                          </a:xfrm>
                          <a:prstGeom prst="rect">
                            <a:avLst/>
                          </a:prstGeom>
                          <a:ln/>
                        </pic:spPr>
                      </pic:pic>
                    </a:graphicData>
                  </a:graphic>
                </wp:inline>
              </w:drawing>
            </w:r>
          </w:p>
          <w:p w14:paraId="25B6B53B"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https://en.wikipedia.org/wiki/McDonald%27s</w:t>
            </w:r>
          </w:p>
        </w:tc>
      </w:tr>
      <w:tr w:rsidR="00AE7FD9" w14:paraId="31B8BBB9" w14:textId="77777777" w:rsidTr="00DA5376">
        <w:tc>
          <w:tcPr>
            <w:tcW w:w="3600" w:type="dxa"/>
            <w:shd w:val="clear" w:color="auto" w:fill="DBE5F1"/>
            <w:tcMar>
              <w:top w:w="100" w:type="dxa"/>
              <w:left w:w="100" w:type="dxa"/>
              <w:bottom w:w="100" w:type="dxa"/>
              <w:right w:w="100" w:type="dxa"/>
            </w:tcMar>
          </w:tcPr>
          <w:p w14:paraId="3200DF62"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705D8BAA" wp14:editId="463D6170">
                  <wp:extent cx="1728788" cy="581362"/>
                  <wp:effectExtent l="0" t="0" r="0" b="0"/>
                  <wp:docPr id="1301149074" name="image17.png" descr="Louisville Free Public Library logo with a colorful column building icon"/>
                  <wp:cNvGraphicFramePr/>
                  <a:graphic xmlns:a="http://schemas.openxmlformats.org/drawingml/2006/main">
                    <a:graphicData uri="http://schemas.openxmlformats.org/drawingml/2006/picture">
                      <pic:pic xmlns:pic="http://schemas.openxmlformats.org/drawingml/2006/picture">
                        <pic:nvPicPr>
                          <pic:cNvPr id="1301149074" name="image17.png" descr="Louisville Free Public Library logo with a colorful column building icon"/>
                          <pic:cNvPicPr preferRelativeResize="0"/>
                        </pic:nvPicPr>
                        <pic:blipFill>
                          <a:blip r:embed="rId17"/>
                          <a:srcRect/>
                          <a:stretch>
                            <a:fillRect/>
                          </a:stretch>
                        </pic:blipFill>
                        <pic:spPr>
                          <a:xfrm>
                            <a:off x="0" y="0"/>
                            <a:ext cx="1728788" cy="581362"/>
                          </a:xfrm>
                          <a:prstGeom prst="rect">
                            <a:avLst/>
                          </a:prstGeom>
                          <a:ln/>
                        </pic:spPr>
                      </pic:pic>
                    </a:graphicData>
                  </a:graphic>
                </wp:inline>
              </w:drawing>
            </w:r>
          </w:p>
          <w:p w14:paraId="66868459"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https://www.lfpl.org/</w:t>
            </w:r>
          </w:p>
        </w:tc>
        <w:tc>
          <w:tcPr>
            <w:tcW w:w="3600" w:type="dxa"/>
            <w:shd w:val="clear" w:color="auto" w:fill="DBE5F1"/>
            <w:tcMar>
              <w:top w:w="100" w:type="dxa"/>
              <w:left w:w="100" w:type="dxa"/>
              <w:bottom w:w="100" w:type="dxa"/>
              <w:right w:w="100" w:type="dxa"/>
            </w:tcMar>
          </w:tcPr>
          <w:p w14:paraId="51902AB0"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28C04EBE" wp14:editId="33257676">
                  <wp:extent cx="636989" cy="678532"/>
                  <wp:effectExtent l="0" t="0" r="0" b="0"/>
                  <wp:docPr id="1301149061" name="image24.png" descr="Jefferson County Public Schools logo"/>
                  <wp:cNvGraphicFramePr/>
                  <a:graphic xmlns:a="http://schemas.openxmlformats.org/drawingml/2006/main">
                    <a:graphicData uri="http://schemas.openxmlformats.org/drawingml/2006/picture">
                      <pic:pic xmlns:pic="http://schemas.openxmlformats.org/drawingml/2006/picture">
                        <pic:nvPicPr>
                          <pic:cNvPr id="1301149061" name="image24.png" descr="Jefferson County Public Schools logo"/>
                          <pic:cNvPicPr preferRelativeResize="0"/>
                        </pic:nvPicPr>
                        <pic:blipFill>
                          <a:blip r:embed="rId18"/>
                          <a:srcRect/>
                          <a:stretch>
                            <a:fillRect/>
                          </a:stretch>
                        </pic:blipFill>
                        <pic:spPr>
                          <a:xfrm>
                            <a:off x="0" y="0"/>
                            <a:ext cx="636989" cy="678532"/>
                          </a:xfrm>
                          <a:prstGeom prst="rect">
                            <a:avLst/>
                          </a:prstGeom>
                          <a:ln/>
                        </pic:spPr>
                      </pic:pic>
                    </a:graphicData>
                  </a:graphic>
                </wp:inline>
              </w:drawing>
            </w:r>
          </w:p>
          <w:p w14:paraId="22C29268"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https://www.jefferson.kyschools.us/</w:t>
            </w:r>
          </w:p>
        </w:tc>
        <w:tc>
          <w:tcPr>
            <w:tcW w:w="3600" w:type="dxa"/>
            <w:shd w:val="clear" w:color="auto" w:fill="DBE5F1"/>
            <w:tcMar>
              <w:top w:w="100" w:type="dxa"/>
              <w:left w:w="100" w:type="dxa"/>
              <w:bottom w:w="100" w:type="dxa"/>
              <w:right w:w="100" w:type="dxa"/>
            </w:tcMar>
            <w:vAlign w:val="center"/>
          </w:tcPr>
          <w:p w14:paraId="1D776BE9"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45BF1A28" wp14:editId="2CCEE053">
                  <wp:extent cx="2152650" cy="508000"/>
                  <wp:effectExtent l="0" t="0" r="0" b="0"/>
                  <wp:docPr id="1301149060" name="image2.png" descr="Churchill Downs logo with twin spires"/>
                  <wp:cNvGraphicFramePr/>
                  <a:graphic xmlns:a="http://schemas.openxmlformats.org/drawingml/2006/main">
                    <a:graphicData uri="http://schemas.openxmlformats.org/drawingml/2006/picture">
                      <pic:pic xmlns:pic="http://schemas.openxmlformats.org/drawingml/2006/picture">
                        <pic:nvPicPr>
                          <pic:cNvPr id="1301149060" name="image2.png" descr="Churchill Downs logo with twin spires"/>
                          <pic:cNvPicPr preferRelativeResize="0"/>
                        </pic:nvPicPr>
                        <pic:blipFill>
                          <a:blip r:embed="rId19"/>
                          <a:srcRect/>
                          <a:stretch>
                            <a:fillRect/>
                          </a:stretch>
                        </pic:blipFill>
                        <pic:spPr>
                          <a:xfrm>
                            <a:off x="0" y="0"/>
                            <a:ext cx="2152650" cy="508000"/>
                          </a:xfrm>
                          <a:prstGeom prst="rect">
                            <a:avLst/>
                          </a:prstGeom>
                          <a:ln/>
                        </pic:spPr>
                      </pic:pic>
                    </a:graphicData>
                  </a:graphic>
                </wp:inline>
              </w:drawing>
            </w:r>
          </w:p>
          <w:p w14:paraId="0973921B"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https://en.wikipedia.org/wiki/Churchill_Downs</w:t>
            </w:r>
          </w:p>
        </w:tc>
      </w:tr>
      <w:tr w:rsidR="00AE7FD9" w14:paraId="3AED4484" w14:textId="77777777" w:rsidTr="00DA5376">
        <w:tc>
          <w:tcPr>
            <w:tcW w:w="3600" w:type="dxa"/>
            <w:shd w:val="clear" w:color="auto" w:fill="DBE5F1"/>
            <w:tcMar>
              <w:top w:w="100" w:type="dxa"/>
              <w:left w:w="100" w:type="dxa"/>
              <w:bottom w:w="100" w:type="dxa"/>
              <w:right w:w="100" w:type="dxa"/>
            </w:tcMar>
          </w:tcPr>
          <w:p w14:paraId="17067E9A"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7B32BC56" wp14:editId="3E75782F">
                  <wp:extent cx="795338" cy="795338"/>
                  <wp:effectExtent l="0" t="0" r="0" b="0"/>
                  <wp:docPr id="1301149070" name="image23.png" descr="Louisville metro government seal with fluer de lis"/>
                  <wp:cNvGraphicFramePr/>
                  <a:graphic xmlns:a="http://schemas.openxmlformats.org/drawingml/2006/main">
                    <a:graphicData uri="http://schemas.openxmlformats.org/drawingml/2006/picture">
                      <pic:pic xmlns:pic="http://schemas.openxmlformats.org/drawingml/2006/picture">
                        <pic:nvPicPr>
                          <pic:cNvPr id="1301149070" name="image23.png" descr="Louisville metro government seal with fluer de lis"/>
                          <pic:cNvPicPr preferRelativeResize="0"/>
                        </pic:nvPicPr>
                        <pic:blipFill>
                          <a:blip r:embed="rId20"/>
                          <a:srcRect/>
                          <a:stretch>
                            <a:fillRect/>
                          </a:stretch>
                        </pic:blipFill>
                        <pic:spPr>
                          <a:xfrm>
                            <a:off x="0" y="0"/>
                            <a:ext cx="795338" cy="795338"/>
                          </a:xfrm>
                          <a:prstGeom prst="rect">
                            <a:avLst/>
                          </a:prstGeom>
                          <a:ln/>
                        </pic:spPr>
                      </pic:pic>
                    </a:graphicData>
                  </a:graphic>
                </wp:inline>
              </w:drawing>
            </w:r>
          </w:p>
          <w:p w14:paraId="6F339DFA"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https://en.wikipedia.org/wiki/Louisville,_Kentucky</w:t>
            </w:r>
          </w:p>
        </w:tc>
        <w:tc>
          <w:tcPr>
            <w:tcW w:w="3600" w:type="dxa"/>
            <w:shd w:val="clear" w:color="auto" w:fill="DBE5F1"/>
            <w:tcMar>
              <w:top w:w="100" w:type="dxa"/>
              <w:left w:w="100" w:type="dxa"/>
              <w:bottom w:w="100" w:type="dxa"/>
              <w:right w:w="100" w:type="dxa"/>
            </w:tcMar>
          </w:tcPr>
          <w:p w14:paraId="2A407D54"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3F577479" wp14:editId="6F8B4FCF">
                  <wp:extent cx="609600" cy="785247"/>
                  <wp:effectExtent l="0" t="0" r="0" b="0"/>
                  <wp:docPr id="1301149053" name="image4.png" descr="National Park Service Logo, shaped like an arrowhead with a mountain, tree and bison pictured."/>
                  <wp:cNvGraphicFramePr/>
                  <a:graphic xmlns:a="http://schemas.openxmlformats.org/drawingml/2006/main">
                    <a:graphicData uri="http://schemas.openxmlformats.org/drawingml/2006/picture">
                      <pic:pic xmlns:pic="http://schemas.openxmlformats.org/drawingml/2006/picture">
                        <pic:nvPicPr>
                          <pic:cNvPr id="1301149053" name="image4.png" descr="National Park Service Logo, shaped like an arrowhead with a mountain, tree and bison pictured."/>
                          <pic:cNvPicPr preferRelativeResize="0"/>
                        </pic:nvPicPr>
                        <pic:blipFill>
                          <a:blip r:embed="rId21"/>
                          <a:srcRect/>
                          <a:stretch>
                            <a:fillRect/>
                          </a:stretch>
                        </pic:blipFill>
                        <pic:spPr>
                          <a:xfrm>
                            <a:off x="0" y="0"/>
                            <a:ext cx="609600" cy="785247"/>
                          </a:xfrm>
                          <a:prstGeom prst="rect">
                            <a:avLst/>
                          </a:prstGeom>
                          <a:ln/>
                        </pic:spPr>
                      </pic:pic>
                    </a:graphicData>
                  </a:graphic>
                </wp:inline>
              </w:drawing>
            </w:r>
          </w:p>
          <w:p w14:paraId="0714BC96"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https://www.nps.gov/articles/create-your-own-park-logo-or-arrowhead.htm</w:t>
            </w:r>
          </w:p>
        </w:tc>
        <w:tc>
          <w:tcPr>
            <w:tcW w:w="3600" w:type="dxa"/>
            <w:shd w:val="clear" w:color="auto" w:fill="DBE5F1"/>
            <w:tcMar>
              <w:top w:w="100" w:type="dxa"/>
              <w:left w:w="100" w:type="dxa"/>
              <w:bottom w:w="100" w:type="dxa"/>
              <w:right w:w="100" w:type="dxa"/>
            </w:tcMar>
          </w:tcPr>
          <w:p w14:paraId="41937B64"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63C96BA3" wp14:editId="0B9CFED6">
                  <wp:extent cx="837400" cy="829990"/>
                  <wp:effectExtent l="0" t="0" r="0" b="0"/>
                  <wp:docPr id="1301149057" name="image13.png" descr="Target logo (red bullseye)"/>
                  <wp:cNvGraphicFramePr/>
                  <a:graphic xmlns:a="http://schemas.openxmlformats.org/drawingml/2006/main">
                    <a:graphicData uri="http://schemas.openxmlformats.org/drawingml/2006/picture">
                      <pic:pic xmlns:pic="http://schemas.openxmlformats.org/drawingml/2006/picture">
                        <pic:nvPicPr>
                          <pic:cNvPr id="1301149057" name="image13.png" descr="Target logo (red bullseye)"/>
                          <pic:cNvPicPr preferRelativeResize="0"/>
                        </pic:nvPicPr>
                        <pic:blipFill>
                          <a:blip r:embed="rId22"/>
                          <a:srcRect/>
                          <a:stretch>
                            <a:fillRect/>
                          </a:stretch>
                        </pic:blipFill>
                        <pic:spPr>
                          <a:xfrm>
                            <a:off x="0" y="0"/>
                            <a:ext cx="837400" cy="829990"/>
                          </a:xfrm>
                          <a:prstGeom prst="rect">
                            <a:avLst/>
                          </a:prstGeom>
                          <a:ln/>
                        </pic:spPr>
                      </pic:pic>
                    </a:graphicData>
                  </a:graphic>
                </wp:inline>
              </w:drawing>
            </w:r>
          </w:p>
          <w:p w14:paraId="51F18E4F"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https://corporate.target.com/media/collection/b-roll-and-press-materials/target-logos</w:t>
            </w:r>
          </w:p>
        </w:tc>
      </w:tr>
      <w:tr w:rsidR="00AE7FD9" w14:paraId="5FD0A001" w14:textId="77777777" w:rsidTr="00DA5376">
        <w:tc>
          <w:tcPr>
            <w:tcW w:w="3600" w:type="dxa"/>
            <w:shd w:val="clear" w:color="auto" w:fill="DBE5F1"/>
            <w:tcMar>
              <w:top w:w="100" w:type="dxa"/>
              <w:left w:w="100" w:type="dxa"/>
              <w:bottom w:w="100" w:type="dxa"/>
              <w:right w:w="100" w:type="dxa"/>
            </w:tcMar>
          </w:tcPr>
          <w:p w14:paraId="3B6A514C"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65BFF0CB" wp14:editId="7E475E5E">
                  <wp:extent cx="1362075" cy="939205"/>
                  <wp:effectExtent l="0" t="0" r="0" b="0"/>
                  <wp:docPr id="1301149071" name="image29.png" descr="Big Lex blue horse logo"/>
                  <wp:cNvGraphicFramePr/>
                  <a:graphic xmlns:a="http://schemas.openxmlformats.org/drawingml/2006/main">
                    <a:graphicData uri="http://schemas.openxmlformats.org/drawingml/2006/picture">
                      <pic:pic xmlns:pic="http://schemas.openxmlformats.org/drawingml/2006/picture">
                        <pic:nvPicPr>
                          <pic:cNvPr id="1301149071" name="image29.png" descr="Big Lex blue horse logo"/>
                          <pic:cNvPicPr preferRelativeResize="0"/>
                        </pic:nvPicPr>
                        <pic:blipFill>
                          <a:blip r:embed="rId23"/>
                          <a:srcRect t="25597" b="5191"/>
                          <a:stretch>
                            <a:fillRect/>
                          </a:stretch>
                        </pic:blipFill>
                        <pic:spPr>
                          <a:xfrm>
                            <a:off x="0" y="0"/>
                            <a:ext cx="1362075" cy="939205"/>
                          </a:xfrm>
                          <a:prstGeom prst="rect">
                            <a:avLst/>
                          </a:prstGeom>
                          <a:ln/>
                        </pic:spPr>
                      </pic:pic>
                    </a:graphicData>
                  </a:graphic>
                </wp:inline>
              </w:drawing>
            </w:r>
          </w:p>
          <w:p w14:paraId="78BDA62D"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5"/>
                <w:szCs w:val="15"/>
              </w:rPr>
            </w:pPr>
            <w:r>
              <w:rPr>
                <w:rFonts w:ascii="Calibri" w:eastAsia="Calibri" w:hAnsi="Calibri" w:cs="Calibri"/>
                <w:sz w:val="15"/>
                <w:szCs w:val="15"/>
              </w:rPr>
              <w:t>https://www.visitlex.com/about/lexington-ky/big-lex/</w:t>
            </w:r>
          </w:p>
        </w:tc>
        <w:tc>
          <w:tcPr>
            <w:tcW w:w="3600" w:type="dxa"/>
            <w:shd w:val="clear" w:color="auto" w:fill="DBE5F1"/>
            <w:tcMar>
              <w:top w:w="100" w:type="dxa"/>
              <w:left w:w="100" w:type="dxa"/>
              <w:bottom w:w="100" w:type="dxa"/>
              <w:right w:w="100" w:type="dxa"/>
            </w:tcMar>
          </w:tcPr>
          <w:p w14:paraId="1E9CF6D3"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128EB888" wp14:editId="48558E93">
                  <wp:extent cx="876300" cy="876300"/>
                  <wp:effectExtent l="0" t="0" r="0" b="0"/>
                  <wp:docPr id="1301149050" name="image5.png" descr="City of Paducah seal"/>
                  <wp:cNvGraphicFramePr/>
                  <a:graphic xmlns:a="http://schemas.openxmlformats.org/drawingml/2006/main">
                    <a:graphicData uri="http://schemas.openxmlformats.org/drawingml/2006/picture">
                      <pic:pic xmlns:pic="http://schemas.openxmlformats.org/drawingml/2006/picture">
                        <pic:nvPicPr>
                          <pic:cNvPr id="1301149050" name="image5.png" descr="City of Paducah seal"/>
                          <pic:cNvPicPr preferRelativeResize="0"/>
                        </pic:nvPicPr>
                        <pic:blipFill>
                          <a:blip r:embed="rId24"/>
                          <a:srcRect/>
                          <a:stretch>
                            <a:fillRect/>
                          </a:stretch>
                        </pic:blipFill>
                        <pic:spPr>
                          <a:xfrm>
                            <a:off x="0" y="0"/>
                            <a:ext cx="876300" cy="876300"/>
                          </a:xfrm>
                          <a:prstGeom prst="rect">
                            <a:avLst/>
                          </a:prstGeom>
                          <a:ln/>
                        </pic:spPr>
                      </pic:pic>
                    </a:graphicData>
                  </a:graphic>
                </wp:inline>
              </w:drawing>
            </w:r>
          </w:p>
          <w:p w14:paraId="06B5B47A"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https://en.wikipedia.org/wiki/Paducah,_Kentucky#/media/File:Paducah,_KY_Seal.png</w:t>
            </w:r>
          </w:p>
        </w:tc>
        <w:tc>
          <w:tcPr>
            <w:tcW w:w="3600" w:type="dxa"/>
            <w:shd w:val="clear" w:color="auto" w:fill="DBE5F1"/>
            <w:tcMar>
              <w:top w:w="100" w:type="dxa"/>
              <w:left w:w="100" w:type="dxa"/>
              <w:bottom w:w="100" w:type="dxa"/>
              <w:right w:w="100" w:type="dxa"/>
            </w:tcMar>
          </w:tcPr>
          <w:p w14:paraId="03D96C2A" w14:textId="77777777"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189B3A0F" wp14:editId="63F27622">
                  <wp:extent cx="1447800" cy="908088"/>
                  <wp:effectExtent l="0" t="0" r="0" b="0"/>
                  <wp:docPr id="1301149073" name="image27.png" descr="Toyota logo"/>
                  <wp:cNvGraphicFramePr/>
                  <a:graphic xmlns:a="http://schemas.openxmlformats.org/drawingml/2006/main">
                    <a:graphicData uri="http://schemas.openxmlformats.org/drawingml/2006/picture">
                      <pic:pic xmlns:pic="http://schemas.openxmlformats.org/drawingml/2006/picture">
                        <pic:nvPicPr>
                          <pic:cNvPr id="1301149073" name="image27.png" descr="Toyota logo"/>
                          <pic:cNvPicPr preferRelativeResize="0"/>
                        </pic:nvPicPr>
                        <pic:blipFill>
                          <a:blip r:embed="rId25"/>
                          <a:srcRect l="2876" t="11238" r="47345" b="57623"/>
                          <a:stretch>
                            <a:fillRect/>
                          </a:stretch>
                        </pic:blipFill>
                        <pic:spPr>
                          <a:xfrm>
                            <a:off x="0" y="0"/>
                            <a:ext cx="1447800" cy="908088"/>
                          </a:xfrm>
                          <a:prstGeom prst="rect">
                            <a:avLst/>
                          </a:prstGeom>
                          <a:ln/>
                        </pic:spPr>
                      </pic:pic>
                    </a:graphicData>
                  </a:graphic>
                </wp:inline>
              </w:drawing>
            </w:r>
          </w:p>
          <w:p w14:paraId="47173171" w14:textId="5911D9CF" w:rsidR="00AE7FD9" w:rsidRDefault="009D4C83">
            <w:pPr>
              <w:widowControl w:val="0"/>
              <w:pBdr>
                <w:top w:val="nil"/>
                <w:left w:val="nil"/>
                <w:bottom w:val="nil"/>
                <w:right w:val="nil"/>
                <w:between w:val="nil"/>
              </w:pBdr>
              <w:spacing w:line="240" w:lineRule="auto"/>
              <w:jc w:val="center"/>
              <w:rPr>
                <w:rFonts w:ascii="Calibri" w:eastAsia="Calibri" w:hAnsi="Calibri" w:cs="Calibri"/>
                <w:sz w:val="15"/>
                <w:szCs w:val="15"/>
              </w:rPr>
            </w:pPr>
            <w:r>
              <w:rPr>
                <w:rFonts w:ascii="Calibri" w:eastAsia="Calibri" w:hAnsi="Calibri" w:cs="Calibri"/>
                <w:sz w:val="15"/>
                <w:szCs w:val="15"/>
              </w:rPr>
              <w:t>https://brand.toyota.com/guidelines/visual/logos.html</w:t>
            </w:r>
          </w:p>
        </w:tc>
      </w:tr>
    </w:tbl>
    <w:p w14:paraId="61972C0A" w14:textId="77777777" w:rsidR="00AE7FD9" w:rsidRDefault="00AE7FD9">
      <w:pPr>
        <w:widowControl w:val="0"/>
        <w:spacing w:line="240" w:lineRule="auto"/>
        <w:rPr>
          <w:rFonts w:ascii="Calibri" w:eastAsia="Calibri" w:hAnsi="Calibri" w:cs="Calibri"/>
        </w:rPr>
      </w:pPr>
    </w:p>
    <w:p w14:paraId="7F816820" w14:textId="77777777" w:rsidR="00AE7FD9" w:rsidRDefault="009D4C83" w:rsidP="33C8C6A2">
      <w:pPr>
        <w:widowControl w:val="0"/>
        <w:spacing w:line="240" w:lineRule="auto"/>
        <w:rPr>
          <w:rFonts w:ascii="Calibri" w:eastAsia="Calibri" w:hAnsi="Calibri" w:cs="Calibri"/>
          <w:lang w:val="en-US"/>
        </w:rPr>
      </w:pPr>
      <w:r w:rsidRPr="33C8C6A2">
        <w:rPr>
          <w:rFonts w:ascii="Calibri" w:eastAsia="Calibri" w:hAnsi="Calibri" w:cs="Calibri"/>
          <w:lang w:val="en-US"/>
        </w:rPr>
        <w:t xml:space="preserve">Once you have compiled a list of several different symbols in your community, ask students to think about why we might have symbols that represent different things in our community. Ask students to </w:t>
      </w:r>
      <w:hyperlink r:id="rId26">
        <w:r w:rsidR="00AE7FD9" w:rsidRPr="33C8C6A2">
          <w:rPr>
            <w:rFonts w:ascii="Calibri" w:eastAsia="Calibri" w:hAnsi="Calibri" w:cs="Calibri"/>
            <w:color w:val="1155CC"/>
            <w:u w:val="single"/>
            <w:lang w:val="en-US"/>
          </w:rPr>
          <w:t>Turn and Talk</w:t>
        </w:r>
      </w:hyperlink>
      <w:r w:rsidRPr="33C8C6A2">
        <w:rPr>
          <w:rFonts w:ascii="Calibri" w:eastAsia="Calibri" w:hAnsi="Calibri" w:cs="Calibri"/>
          <w:lang w:val="en-US"/>
        </w:rPr>
        <w:t xml:space="preserve"> to a partner to discuss their thoughts on the following question:</w:t>
      </w:r>
    </w:p>
    <w:tbl>
      <w:tblPr>
        <w:tblStyle w:val="a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E7FD9" w14:paraId="32725153" w14:textId="77777777" w:rsidTr="00DA5376">
        <w:tc>
          <w:tcPr>
            <w:tcW w:w="10800" w:type="dxa"/>
            <w:shd w:val="clear" w:color="auto" w:fill="DBE5F1"/>
            <w:tcMar>
              <w:top w:w="100" w:type="dxa"/>
              <w:left w:w="100" w:type="dxa"/>
              <w:bottom w:w="100" w:type="dxa"/>
              <w:right w:w="100" w:type="dxa"/>
            </w:tcMar>
          </w:tcPr>
          <w:p w14:paraId="533EFCBA" w14:textId="4175B6B0"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do we have symbols in our community?</w:t>
            </w:r>
          </w:p>
        </w:tc>
      </w:tr>
    </w:tbl>
    <w:p w14:paraId="66A6AA40" w14:textId="77777777" w:rsidR="00AE7FD9" w:rsidRDefault="00AE7FD9">
      <w:pPr>
        <w:widowControl w:val="0"/>
        <w:spacing w:line="240" w:lineRule="auto"/>
        <w:rPr>
          <w:rFonts w:ascii="Calibri" w:eastAsia="Calibri" w:hAnsi="Calibri" w:cs="Calibri"/>
        </w:rPr>
      </w:pPr>
    </w:p>
    <w:p w14:paraId="22DE55EF" w14:textId="77777777" w:rsidR="00AE7FD9" w:rsidRDefault="009D4C83" w:rsidP="33C8C6A2">
      <w:pPr>
        <w:widowControl w:val="0"/>
        <w:spacing w:line="240" w:lineRule="auto"/>
        <w:rPr>
          <w:rFonts w:ascii="Calibri" w:eastAsia="Calibri" w:hAnsi="Calibri" w:cs="Calibri"/>
          <w:lang w:val="en-US"/>
        </w:rPr>
      </w:pPr>
      <w:r w:rsidRPr="33C8C6A2">
        <w:rPr>
          <w:rFonts w:ascii="Calibri" w:eastAsia="Calibri" w:hAnsi="Calibri" w:cs="Calibri"/>
          <w:lang w:val="en-US"/>
        </w:rPr>
        <w:t>After students have had time to discuss with a partner, discuss as a whole group. Ensure students understand that symbols are images that represent something and are easily recognized by everyone. Additionally, symbols can  represent things that are special about our community. As an example, students in Johnson County identified an apple as a symbol for their community because of the Kentucky Apple Festival that takes place each year.</w:t>
      </w:r>
    </w:p>
    <w:p w14:paraId="46936EE4" w14:textId="77777777" w:rsidR="00AE7FD9" w:rsidRDefault="00AE7FD9">
      <w:pPr>
        <w:widowControl w:val="0"/>
        <w:spacing w:line="240" w:lineRule="auto"/>
        <w:rPr>
          <w:rFonts w:ascii="Calibri" w:eastAsia="Calibri" w:hAnsi="Calibri" w:cs="Calibri"/>
        </w:rPr>
      </w:pPr>
    </w:p>
    <w:p w14:paraId="2111FC18" w14:textId="77777777" w:rsidR="00AE7FD9" w:rsidRDefault="009D4C83" w:rsidP="33C8C6A2">
      <w:pPr>
        <w:widowControl w:val="0"/>
        <w:spacing w:line="240" w:lineRule="auto"/>
        <w:rPr>
          <w:rFonts w:ascii="Calibri" w:eastAsia="Calibri" w:hAnsi="Calibri" w:cs="Calibri"/>
          <w:lang w:val="en-US"/>
        </w:rPr>
      </w:pPr>
      <w:r w:rsidRPr="33C8C6A2">
        <w:rPr>
          <w:rFonts w:ascii="Calibri" w:eastAsia="Calibri" w:hAnsi="Calibri" w:cs="Calibri"/>
          <w:lang w:val="en-US"/>
        </w:rPr>
        <w:t>Now that students have identified examples of symbols within their communities, explain that they will expand their learning to investigate symbols in Kentucky.</w:t>
      </w:r>
    </w:p>
    <w:p w14:paraId="4A00E156" w14:textId="77777777" w:rsidR="00AE7FD9" w:rsidRDefault="00AE7FD9">
      <w:pPr>
        <w:spacing w:line="240" w:lineRule="auto"/>
        <w:rPr>
          <w:rFonts w:ascii="Calibri" w:eastAsia="Calibri" w:hAnsi="Calibri" w:cs="Calibri"/>
        </w:rPr>
      </w:pPr>
    </w:p>
    <w:p w14:paraId="1ED1780F" w14:textId="77777777" w:rsidR="00AE7FD9" w:rsidRDefault="009D4C83">
      <w:pPr>
        <w:spacing w:line="240" w:lineRule="auto"/>
        <w:rPr>
          <w:rFonts w:ascii="Calibri" w:eastAsia="Calibri" w:hAnsi="Calibri" w:cs="Calibri"/>
          <w:b/>
        </w:rPr>
      </w:pPr>
      <w:r>
        <w:rPr>
          <w:rFonts w:ascii="Calibri" w:eastAsia="Calibri" w:hAnsi="Calibri" w:cs="Calibri"/>
          <w:b/>
        </w:rPr>
        <w:t>Investigation: Kentucky symbols</w:t>
      </w:r>
    </w:p>
    <w:tbl>
      <w:tblPr>
        <w:tblStyle w:val="a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E7FD9" w14:paraId="0CACBD51" w14:textId="77777777" w:rsidTr="00DA5376">
        <w:tc>
          <w:tcPr>
            <w:tcW w:w="10800" w:type="dxa"/>
            <w:shd w:val="clear" w:color="auto" w:fill="DBE5F1"/>
            <w:tcMar>
              <w:top w:w="100" w:type="dxa"/>
              <w:left w:w="100" w:type="dxa"/>
              <w:bottom w:w="100" w:type="dxa"/>
              <w:right w:w="100" w:type="dxa"/>
            </w:tcMar>
          </w:tcPr>
          <w:p w14:paraId="64F7ACCA" w14:textId="77777777" w:rsidR="00AE7FD9" w:rsidRDefault="009D4C83">
            <w:pPr>
              <w:widowControl w:val="0"/>
              <w:rPr>
                <w:rFonts w:ascii="Calibri" w:eastAsia="Calibri" w:hAnsi="Calibri" w:cs="Calibri"/>
              </w:rPr>
            </w:pPr>
            <w:r>
              <w:rPr>
                <w:rFonts w:ascii="Calibri" w:eastAsia="Calibri" w:hAnsi="Calibri" w:cs="Calibri"/>
                <w:b/>
              </w:rPr>
              <w:t>K.C.KGO.2</w:t>
            </w:r>
            <w:r>
              <w:rPr>
                <w:rFonts w:ascii="Calibri" w:eastAsia="Calibri" w:hAnsi="Calibri" w:cs="Calibri"/>
              </w:rPr>
              <w:t xml:space="preserve"> Identify local and Kentucky state symbols and events.</w:t>
            </w:r>
          </w:p>
        </w:tc>
      </w:tr>
    </w:tbl>
    <w:p w14:paraId="23A0B5E2" w14:textId="77777777" w:rsidR="00AE7FD9" w:rsidRDefault="009D4C83">
      <w:pPr>
        <w:spacing w:line="240" w:lineRule="auto"/>
        <w:rPr>
          <w:rFonts w:ascii="Calibri" w:eastAsia="Calibri" w:hAnsi="Calibri" w:cs="Calibri"/>
          <w:b/>
        </w:rPr>
      </w:pPr>
      <w:r>
        <w:rPr>
          <w:rFonts w:ascii="Calibri" w:eastAsia="Calibri" w:hAnsi="Calibri" w:cs="Calibri"/>
          <w:b/>
        </w:rPr>
        <w:t>Sources</w:t>
      </w:r>
    </w:p>
    <w:p w14:paraId="676E57F8" w14:textId="77777777" w:rsidR="00AE7FD9" w:rsidRDefault="009D4C83" w:rsidP="33C8C6A2">
      <w:pPr>
        <w:widowControl w:val="0"/>
        <w:numPr>
          <w:ilvl w:val="0"/>
          <w:numId w:val="1"/>
        </w:numPr>
        <w:spacing w:line="240" w:lineRule="auto"/>
        <w:rPr>
          <w:rFonts w:ascii="Calibri" w:eastAsia="Calibri" w:hAnsi="Calibri" w:cs="Calibri"/>
          <w:lang w:val="en-US"/>
        </w:rPr>
      </w:pPr>
      <w:r w:rsidRPr="33C8C6A2">
        <w:rPr>
          <w:rFonts w:ascii="Calibri" w:eastAsia="Calibri" w:hAnsi="Calibri" w:cs="Calibri"/>
          <w:lang w:val="en-US"/>
        </w:rPr>
        <w:t xml:space="preserve">KET. (2022, August 1). </w:t>
      </w:r>
      <w:r w:rsidRPr="33C8C6A2">
        <w:rPr>
          <w:rFonts w:ascii="Calibri" w:eastAsia="Calibri" w:hAnsi="Calibri" w:cs="Calibri"/>
          <w:i/>
          <w:iCs/>
          <w:lang w:val="en-US"/>
        </w:rPr>
        <w:t>Kentucky symbols: Social Studies shorts</w:t>
      </w:r>
      <w:r w:rsidRPr="33C8C6A2">
        <w:rPr>
          <w:rFonts w:ascii="Calibri" w:eastAsia="Calibri" w:hAnsi="Calibri" w:cs="Calibri"/>
          <w:lang w:val="en-US"/>
        </w:rPr>
        <w:t xml:space="preserve">. PBS LearningMedia. </w:t>
      </w:r>
      <w:hyperlink r:id="rId27">
        <w:r w:rsidR="00AE7FD9" w:rsidRPr="33C8C6A2">
          <w:rPr>
            <w:rFonts w:ascii="Calibri" w:eastAsia="Calibri" w:hAnsi="Calibri" w:cs="Calibri"/>
            <w:color w:val="1155CC"/>
            <w:u w:val="single"/>
            <w:lang w:val="en-US"/>
          </w:rPr>
          <w:t>https://www.pbslearningmedia.org/resource/kentucky-symbols-video/social-studies-shorts/</w:t>
        </w:r>
      </w:hyperlink>
    </w:p>
    <w:p w14:paraId="0F31C021" w14:textId="77777777" w:rsidR="00AE7FD9" w:rsidRDefault="009D4C83">
      <w:pPr>
        <w:numPr>
          <w:ilvl w:val="0"/>
          <w:numId w:val="1"/>
        </w:numPr>
        <w:spacing w:line="240" w:lineRule="auto"/>
        <w:rPr>
          <w:rFonts w:ascii="Calibri" w:eastAsia="Calibri" w:hAnsi="Calibri" w:cs="Calibri"/>
        </w:rPr>
      </w:pPr>
      <w:r>
        <w:rPr>
          <w:rFonts w:ascii="Calibri" w:eastAsia="Calibri" w:hAnsi="Calibri" w:cs="Calibri"/>
        </w:rPr>
        <w:lastRenderedPageBreak/>
        <w:t xml:space="preserve">Frankfort. (2015, February 10). State Symbols USA. </w:t>
      </w:r>
      <w:hyperlink r:id="rId28">
        <w:r w:rsidR="00AE7FD9">
          <w:rPr>
            <w:rFonts w:ascii="Calibri" w:eastAsia="Calibri" w:hAnsi="Calibri" w:cs="Calibri"/>
            <w:color w:val="1155CC"/>
            <w:u w:val="single"/>
          </w:rPr>
          <w:t>https://statesymbolsusa.org/place/kentucky/capitals-historic-buildings/frankfort</w:t>
        </w:r>
      </w:hyperlink>
    </w:p>
    <w:p w14:paraId="02A46F35" w14:textId="77777777" w:rsidR="00AE7FD9" w:rsidRDefault="009D4C83">
      <w:pPr>
        <w:numPr>
          <w:ilvl w:val="0"/>
          <w:numId w:val="1"/>
        </w:numPr>
        <w:spacing w:line="240" w:lineRule="auto"/>
        <w:rPr>
          <w:rFonts w:ascii="Calibri" w:eastAsia="Calibri" w:hAnsi="Calibri" w:cs="Calibri"/>
        </w:rPr>
      </w:pPr>
      <w:r>
        <w:rPr>
          <w:rFonts w:ascii="Calibri" w:eastAsia="Calibri" w:hAnsi="Calibri" w:cs="Calibri"/>
        </w:rPr>
        <w:t xml:space="preserve">Welcome - Kentucky Department of Fish &amp; Wildlife. (n.d.). </w:t>
      </w:r>
      <w:hyperlink r:id="rId29">
        <w:r w:rsidR="00AE7FD9">
          <w:rPr>
            <w:rFonts w:ascii="Calibri" w:eastAsia="Calibri" w:hAnsi="Calibri" w:cs="Calibri"/>
            <w:color w:val="1155CC"/>
            <w:u w:val="single"/>
          </w:rPr>
          <w:t>https://fw.ky.gov/More/Documents/fwactivitybook[1].pdf</w:t>
        </w:r>
      </w:hyperlink>
    </w:p>
    <w:p w14:paraId="794B0716" w14:textId="77777777" w:rsidR="00AE7FD9" w:rsidRDefault="00AE7FD9">
      <w:pPr>
        <w:spacing w:line="240" w:lineRule="auto"/>
        <w:rPr>
          <w:rFonts w:ascii="Calibri" w:eastAsia="Calibri" w:hAnsi="Calibri" w:cs="Calibri"/>
          <w:b/>
        </w:rPr>
      </w:pPr>
    </w:p>
    <w:p w14:paraId="4E5BD818" w14:textId="77777777" w:rsidR="00AE7FD9" w:rsidRDefault="009D4C83" w:rsidP="33C8C6A2">
      <w:pPr>
        <w:spacing w:line="240" w:lineRule="auto"/>
        <w:rPr>
          <w:rFonts w:ascii="Calibri" w:eastAsia="Calibri" w:hAnsi="Calibri" w:cs="Calibri"/>
          <w:lang w:val="en-US"/>
        </w:rPr>
      </w:pPr>
      <w:r w:rsidRPr="33C8C6A2">
        <w:rPr>
          <w:rFonts w:ascii="Calibri" w:eastAsia="Calibri" w:hAnsi="Calibri" w:cs="Calibri"/>
          <w:lang w:val="en-US"/>
        </w:rPr>
        <w:t>Now that students have identified symbols in their local community, explain to students that there are many symbols that represent the state of Kentucky as well. To provide context and geographical awareness for students, provide a map of Kentucky, such as the one below:</w:t>
      </w:r>
    </w:p>
    <w:tbl>
      <w:tblPr>
        <w:tblStyle w:val="af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E7FD9" w14:paraId="00326333" w14:textId="77777777" w:rsidTr="00DA5376">
        <w:tc>
          <w:tcPr>
            <w:tcW w:w="10800" w:type="dxa"/>
            <w:shd w:val="clear" w:color="auto" w:fill="DBE5F1"/>
            <w:tcMar>
              <w:top w:w="100" w:type="dxa"/>
              <w:left w:w="100" w:type="dxa"/>
              <w:bottom w:w="100" w:type="dxa"/>
              <w:right w:w="100" w:type="dxa"/>
            </w:tcMar>
          </w:tcPr>
          <w:p w14:paraId="60DDDC1D" w14:textId="33518C35" w:rsidR="00AE7FD9" w:rsidRDefault="009D4C83">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5ACC57CB" wp14:editId="1DE5B86F">
                  <wp:extent cx="5710238" cy="2758061"/>
                  <wp:effectExtent l="0" t="0" r="0" b="0"/>
                  <wp:docPr id="1301149049" name="image12.png" descr="Map of Kentucky showing the different counties."/>
                  <wp:cNvGraphicFramePr/>
                  <a:graphic xmlns:a="http://schemas.openxmlformats.org/drawingml/2006/main">
                    <a:graphicData uri="http://schemas.openxmlformats.org/drawingml/2006/picture">
                      <pic:pic xmlns:pic="http://schemas.openxmlformats.org/drawingml/2006/picture">
                        <pic:nvPicPr>
                          <pic:cNvPr id="1301149049" name="image12.png" descr="Map of Kentucky showing the different counties."/>
                          <pic:cNvPicPr preferRelativeResize="0"/>
                        </pic:nvPicPr>
                        <pic:blipFill>
                          <a:blip r:embed="rId30"/>
                          <a:srcRect/>
                          <a:stretch>
                            <a:fillRect/>
                          </a:stretch>
                        </pic:blipFill>
                        <pic:spPr>
                          <a:xfrm>
                            <a:off x="0" y="0"/>
                            <a:ext cx="5710238" cy="2758061"/>
                          </a:xfrm>
                          <a:prstGeom prst="rect">
                            <a:avLst/>
                          </a:prstGeom>
                          <a:ln/>
                        </pic:spPr>
                      </pic:pic>
                    </a:graphicData>
                  </a:graphic>
                </wp:inline>
              </w:drawing>
            </w:r>
          </w:p>
          <w:p w14:paraId="3A523E72" w14:textId="21D2E96C" w:rsidR="00AE7FD9" w:rsidRDefault="009D4C83">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https://en.m.wikipedia.org/wiki/File:Kentucky_counties_map.png</w:t>
            </w:r>
          </w:p>
        </w:tc>
      </w:tr>
    </w:tbl>
    <w:p w14:paraId="28144F74" w14:textId="77777777" w:rsidR="00AE7FD9" w:rsidRDefault="00AE7FD9">
      <w:pPr>
        <w:spacing w:line="240" w:lineRule="auto"/>
        <w:rPr>
          <w:rFonts w:ascii="Calibri" w:eastAsia="Calibri" w:hAnsi="Calibri" w:cs="Calibri"/>
        </w:rPr>
      </w:pPr>
    </w:p>
    <w:p w14:paraId="2E38EA43" w14:textId="77777777" w:rsidR="00AE7FD9" w:rsidRDefault="009D4C83" w:rsidP="33C8C6A2">
      <w:pPr>
        <w:spacing w:line="240" w:lineRule="auto"/>
        <w:rPr>
          <w:rFonts w:ascii="Calibri" w:eastAsia="Calibri" w:hAnsi="Calibri" w:cs="Calibri"/>
          <w:lang w:val="en-US"/>
        </w:rPr>
      </w:pPr>
      <w:r w:rsidRPr="33C8C6A2">
        <w:rPr>
          <w:rFonts w:ascii="Calibri" w:eastAsia="Calibri" w:hAnsi="Calibri" w:cs="Calibri"/>
          <w:lang w:val="en-US"/>
        </w:rPr>
        <w:t>Ask students to identify their county within the map of Kentucky. Explain that the symbols they previously discussed were recognizable in their community, but now they are going to look at symbols that represent our entire state. Students may have learned about some United States symbols in their reading program; if so, it may be helpful to also show a map of the United States and explain that those symbols represent all of the 50 states combined, including Kentucky, but these symbols will be special to just our state of Kentucky.</w:t>
      </w:r>
    </w:p>
    <w:p w14:paraId="587FDB63" w14:textId="77777777" w:rsidR="00AE7FD9" w:rsidRDefault="00AE7FD9">
      <w:pPr>
        <w:spacing w:line="240" w:lineRule="auto"/>
        <w:rPr>
          <w:rFonts w:ascii="Calibri" w:eastAsia="Calibri" w:hAnsi="Calibri" w:cs="Calibri"/>
        </w:rPr>
      </w:pPr>
    </w:p>
    <w:p w14:paraId="3C105702" w14:textId="77777777" w:rsidR="00AE7FD9" w:rsidRDefault="009D4C83">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76180869" wp14:editId="0F9C9717">
            <wp:extent cx="3176588" cy="2180421"/>
            <wp:effectExtent l="0" t="0" r="0" b="0"/>
            <wp:docPr id="1301149058" name="image7.png" descr="Image of students gathered on the carpet in front of a smart board with a map of the United States and the teacher sitting in a chair talking to them."/>
            <wp:cNvGraphicFramePr/>
            <a:graphic xmlns:a="http://schemas.openxmlformats.org/drawingml/2006/main">
              <a:graphicData uri="http://schemas.openxmlformats.org/drawingml/2006/picture">
                <pic:pic xmlns:pic="http://schemas.openxmlformats.org/drawingml/2006/picture">
                  <pic:nvPicPr>
                    <pic:cNvPr id="1301149058" name="image7.png" descr="Image of students gathered on the carpet in front of a smart board with a map of the United States and the teacher sitting in a chair talking to them."/>
                    <pic:cNvPicPr preferRelativeResize="0"/>
                  </pic:nvPicPr>
                  <pic:blipFill>
                    <a:blip r:embed="rId31"/>
                    <a:srcRect/>
                    <a:stretch>
                      <a:fillRect/>
                    </a:stretch>
                  </pic:blipFill>
                  <pic:spPr>
                    <a:xfrm>
                      <a:off x="0" y="0"/>
                      <a:ext cx="3176588" cy="2180421"/>
                    </a:xfrm>
                    <a:prstGeom prst="rect">
                      <a:avLst/>
                    </a:prstGeom>
                    <a:ln/>
                  </pic:spPr>
                </pic:pic>
              </a:graphicData>
            </a:graphic>
          </wp:inline>
        </w:drawing>
      </w:r>
    </w:p>
    <w:p w14:paraId="59E6ACBC" w14:textId="77777777" w:rsidR="00AE7FD9" w:rsidRDefault="00AE7FD9">
      <w:pPr>
        <w:spacing w:line="240" w:lineRule="auto"/>
        <w:rPr>
          <w:rFonts w:ascii="Calibri" w:eastAsia="Calibri" w:hAnsi="Calibri" w:cs="Calibri"/>
        </w:rPr>
      </w:pPr>
    </w:p>
    <w:p w14:paraId="017D8D4E" w14:textId="77777777" w:rsidR="00AE7FD9" w:rsidRDefault="009D4C83">
      <w:pPr>
        <w:spacing w:line="240" w:lineRule="auto"/>
        <w:rPr>
          <w:rFonts w:ascii="Calibri" w:eastAsia="Calibri" w:hAnsi="Calibri" w:cs="Calibri"/>
        </w:rPr>
      </w:pPr>
      <w:r>
        <w:rPr>
          <w:rFonts w:ascii="Calibri" w:eastAsia="Calibri" w:hAnsi="Calibri" w:cs="Calibri"/>
        </w:rPr>
        <w:t xml:space="preserve">To introduce Kentucky symbols, show students the </w:t>
      </w:r>
      <w:hyperlink r:id="rId32">
        <w:r w:rsidR="00AE7FD9">
          <w:rPr>
            <w:rFonts w:ascii="Calibri" w:eastAsia="Calibri" w:hAnsi="Calibri" w:cs="Calibri"/>
            <w:i/>
            <w:color w:val="1155CC"/>
            <w:u w:val="single"/>
          </w:rPr>
          <w:t>Kentucky Symbols | Social Studies Shorts</w:t>
        </w:r>
      </w:hyperlink>
      <w:r>
        <w:rPr>
          <w:rFonts w:ascii="Calibri" w:eastAsia="Calibri" w:hAnsi="Calibri" w:cs="Calibri"/>
          <w:i/>
        </w:rPr>
        <w:t xml:space="preserve">. </w:t>
      </w:r>
      <w:r>
        <w:rPr>
          <w:rFonts w:ascii="Calibri" w:eastAsia="Calibri" w:hAnsi="Calibri" w:cs="Calibri"/>
        </w:rPr>
        <w:t>Ask students to pay attention to the Kentucky symbols that are discussed during the video.</w:t>
      </w:r>
    </w:p>
    <w:p w14:paraId="48A2971E" w14:textId="77777777" w:rsidR="00AE7FD9" w:rsidRDefault="00AE7FD9">
      <w:pPr>
        <w:spacing w:line="240" w:lineRule="auto"/>
        <w:rPr>
          <w:rFonts w:ascii="Calibri" w:eastAsia="Calibri" w:hAnsi="Calibri" w:cs="Calibri"/>
        </w:rPr>
      </w:pPr>
    </w:p>
    <w:p w14:paraId="208C3311" w14:textId="77777777" w:rsidR="00AE7FD9" w:rsidRDefault="009D4C83">
      <w:pPr>
        <w:spacing w:line="240" w:lineRule="auto"/>
        <w:rPr>
          <w:rFonts w:ascii="Calibri" w:eastAsia="Calibri" w:hAnsi="Calibri" w:cs="Calibri"/>
        </w:rPr>
      </w:pPr>
      <w:r>
        <w:rPr>
          <w:rFonts w:ascii="Calibri" w:eastAsia="Calibri" w:hAnsi="Calibri" w:cs="Calibri"/>
        </w:rPr>
        <w:t>During and/or after the video, review some of Kentucky’s state symbols. On chart paper, record the type of symbol and its name, and if possible, include a quick sketch or image of each one for students to reference. An example is below:</w:t>
      </w:r>
    </w:p>
    <w:p w14:paraId="3D8FD7F6" w14:textId="77777777" w:rsidR="00AE7FD9" w:rsidRDefault="00AE7FD9">
      <w:pPr>
        <w:spacing w:line="240" w:lineRule="auto"/>
        <w:rPr>
          <w:rFonts w:ascii="Calibri" w:eastAsia="Calibri" w:hAnsi="Calibri" w:cs="Calibri"/>
        </w:rPr>
      </w:pPr>
    </w:p>
    <w:tbl>
      <w:tblPr>
        <w:tblStyle w:val="afff0"/>
        <w:tblW w:w="8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25"/>
        <w:gridCol w:w="3105"/>
        <w:gridCol w:w="3570"/>
      </w:tblGrid>
      <w:tr w:rsidR="00AE7FD9" w14:paraId="07250448" w14:textId="77777777" w:rsidTr="00DA5376">
        <w:tc>
          <w:tcPr>
            <w:tcW w:w="2025" w:type="dxa"/>
            <w:shd w:val="clear" w:color="auto" w:fill="DBE5F1"/>
            <w:tcMar>
              <w:top w:w="100" w:type="dxa"/>
              <w:left w:w="100" w:type="dxa"/>
              <w:bottom w:w="100" w:type="dxa"/>
              <w:right w:w="100" w:type="dxa"/>
            </w:tcMar>
          </w:tcPr>
          <w:p w14:paraId="525CC877" w14:textId="2A21D32A"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State symbol</w:t>
            </w:r>
          </w:p>
        </w:tc>
        <w:tc>
          <w:tcPr>
            <w:tcW w:w="3105" w:type="dxa"/>
            <w:shd w:val="clear" w:color="auto" w:fill="DBE5F1"/>
            <w:tcMar>
              <w:top w:w="100" w:type="dxa"/>
              <w:left w:w="100" w:type="dxa"/>
              <w:bottom w:w="100" w:type="dxa"/>
              <w:right w:w="100" w:type="dxa"/>
            </w:tcMar>
          </w:tcPr>
          <w:p w14:paraId="4C835DBD" w14:textId="77777777"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Symbol for Kentucky</w:t>
            </w:r>
          </w:p>
        </w:tc>
        <w:tc>
          <w:tcPr>
            <w:tcW w:w="3570" w:type="dxa"/>
            <w:shd w:val="clear" w:color="auto" w:fill="DBE5F1"/>
            <w:tcMar>
              <w:top w:w="100" w:type="dxa"/>
              <w:left w:w="100" w:type="dxa"/>
              <w:bottom w:w="100" w:type="dxa"/>
              <w:right w:w="100" w:type="dxa"/>
            </w:tcMar>
          </w:tcPr>
          <w:p w14:paraId="66AFF3B3" w14:textId="77777777"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Image</w:t>
            </w:r>
          </w:p>
        </w:tc>
      </w:tr>
      <w:tr w:rsidR="00AE7FD9" w14:paraId="39F5F6C0" w14:textId="77777777" w:rsidTr="00DA5376">
        <w:trPr>
          <w:trHeight w:val="1075"/>
        </w:trPr>
        <w:tc>
          <w:tcPr>
            <w:tcW w:w="2025" w:type="dxa"/>
            <w:shd w:val="clear" w:color="auto" w:fill="DBE5F1"/>
            <w:tcMar>
              <w:top w:w="100" w:type="dxa"/>
              <w:left w:w="100" w:type="dxa"/>
              <w:bottom w:w="100" w:type="dxa"/>
              <w:right w:w="100" w:type="dxa"/>
            </w:tcMar>
          </w:tcPr>
          <w:p w14:paraId="3221E100" w14:textId="77777777"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Flag</w:t>
            </w:r>
          </w:p>
        </w:tc>
        <w:tc>
          <w:tcPr>
            <w:tcW w:w="3105" w:type="dxa"/>
            <w:shd w:val="clear" w:color="auto" w:fill="DBE5F1"/>
            <w:tcMar>
              <w:top w:w="100" w:type="dxa"/>
              <w:left w:w="100" w:type="dxa"/>
              <w:bottom w:w="100" w:type="dxa"/>
              <w:right w:w="100" w:type="dxa"/>
            </w:tcMar>
          </w:tcPr>
          <w:p w14:paraId="58C1823C"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Kentucky State Flag</w:t>
            </w:r>
          </w:p>
        </w:tc>
        <w:tc>
          <w:tcPr>
            <w:tcW w:w="3570" w:type="dxa"/>
            <w:shd w:val="clear" w:color="auto" w:fill="DBE5F1"/>
            <w:tcMar>
              <w:top w:w="100" w:type="dxa"/>
              <w:left w:w="100" w:type="dxa"/>
              <w:bottom w:w="100" w:type="dxa"/>
              <w:right w:w="100" w:type="dxa"/>
            </w:tcMar>
          </w:tcPr>
          <w:p w14:paraId="12AE0B58"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114300" distB="114300" distL="114300" distR="114300" wp14:anchorId="2680C45C" wp14:editId="53DEF64E">
                  <wp:extent cx="979715" cy="836023"/>
                  <wp:effectExtent l="0" t="0" r="0" b="2540"/>
                  <wp:docPr id="1301149059" name="image9.png" descr="Kentucky state flag, blue with a seal showing a pioneer and a statesman shaking hands."/>
                  <wp:cNvGraphicFramePr/>
                  <a:graphic xmlns:a="http://schemas.openxmlformats.org/drawingml/2006/main">
                    <a:graphicData uri="http://schemas.openxmlformats.org/drawingml/2006/picture">
                      <pic:pic xmlns:pic="http://schemas.openxmlformats.org/drawingml/2006/picture">
                        <pic:nvPicPr>
                          <pic:cNvPr id="1301149059" name="image9.png" descr="Kentucky state flag, blue with a seal showing a pioneer and a statesman shaking hands."/>
                          <pic:cNvPicPr preferRelativeResize="0"/>
                        </pic:nvPicPr>
                        <pic:blipFill>
                          <a:blip r:embed="rId33"/>
                          <a:srcRect/>
                          <a:stretch>
                            <a:fillRect/>
                          </a:stretch>
                        </pic:blipFill>
                        <pic:spPr>
                          <a:xfrm>
                            <a:off x="0" y="0"/>
                            <a:ext cx="983401" cy="839168"/>
                          </a:xfrm>
                          <a:prstGeom prst="rect">
                            <a:avLst/>
                          </a:prstGeom>
                          <a:ln/>
                        </pic:spPr>
                      </pic:pic>
                    </a:graphicData>
                  </a:graphic>
                </wp:inline>
              </w:drawing>
            </w:r>
          </w:p>
        </w:tc>
      </w:tr>
      <w:tr w:rsidR="00AE7FD9" w14:paraId="1BB208C5" w14:textId="77777777" w:rsidTr="00DA5376">
        <w:tc>
          <w:tcPr>
            <w:tcW w:w="2025" w:type="dxa"/>
            <w:shd w:val="clear" w:color="auto" w:fill="DBE5F1"/>
            <w:tcMar>
              <w:top w:w="100" w:type="dxa"/>
              <w:left w:w="100" w:type="dxa"/>
              <w:bottom w:w="100" w:type="dxa"/>
              <w:right w:w="100" w:type="dxa"/>
            </w:tcMar>
          </w:tcPr>
          <w:p w14:paraId="2C07FE0A" w14:textId="77777777"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Bird</w:t>
            </w:r>
          </w:p>
        </w:tc>
        <w:tc>
          <w:tcPr>
            <w:tcW w:w="3105" w:type="dxa"/>
            <w:shd w:val="clear" w:color="auto" w:fill="DBE5F1"/>
            <w:tcMar>
              <w:top w:w="100" w:type="dxa"/>
              <w:left w:w="100" w:type="dxa"/>
              <w:bottom w:w="100" w:type="dxa"/>
              <w:right w:w="100" w:type="dxa"/>
            </w:tcMar>
          </w:tcPr>
          <w:p w14:paraId="49A99AC0"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Northern Cardinal</w:t>
            </w:r>
          </w:p>
        </w:tc>
        <w:tc>
          <w:tcPr>
            <w:tcW w:w="3570" w:type="dxa"/>
            <w:shd w:val="clear" w:color="auto" w:fill="DBE5F1"/>
            <w:tcMar>
              <w:top w:w="100" w:type="dxa"/>
              <w:left w:w="100" w:type="dxa"/>
              <w:bottom w:w="100" w:type="dxa"/>
              <w:right w:w="100" w:type="dxa"/>
            </w:tcMar>
          </w:tcPr>
          <w:p w14:paraId="0AA29EC8"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114300" distB="114300" distL="114300" distR="114300" wp14:anchorId="6A465640" wp14:editId="7CE3023E">
                  <wp:extent cx="728663" cy="728663"/>
                  <wp:effectExtent l="0" t="0" r="0" b="0"/>
                  <wp:docPr id="1301149075" name="image20.png" descr="image of a cardinal bird"/>
                  <wp:cNvGraphicFramePr/>
                  <a:graphic xmlns:a="http://schemas.openxmlformats.org/drawingml/2006/main">
                    <a:graphicData uri="http://schemas.openxmlformats.org/drawingml/2006/picture">
                      <pic:pic xmlns:pic="http://schemas.openxmlformats.org/drawingml/2006/picture">
                        <pic:nvPicPr>
                          <pic:cNvPr id="1301149075" name="image20.png" descr="image of a cardinal bird"/>
                          <pic:cNvPicPr preferRelativeResize="0"/>
                        </pic:nvPicPr>
                        <pic:blipFill>
                          <a:blip r:embed="rId34"/>
                          <a:srcRect/>
                          <a:stretch>
                            <a:fillRect/>
                          </a:stretch>
                        </pic:blipFill>
                        <pic:spPr>
                          <a:xfrm>
                            <a:off x="0" y="0"/>
                            <a:ext cx="728663" cy="728663"/>
                          </a:xfrm>
                          <a:prstGeom prst="rect">
                            <a:avLst/>
                          </a:prstGeom>
                          <a:ln/>
                        </pic:spPr>
                      </pic:pic>
                    </a:graphicData>
                  </a:graphic>
                </wp:inline>
              </w:drawing>
            </w:r>
          </w:p>
        </w:tc>
      </w:tr>
      <w:tr w:rsidR="00AE7FD9" w14:paraId="2AB7A155" w14:textId="77777777" w:rsidTr="00DA5376">
        <w:tc>
          <w:tcPr>
            <w:tcW w:w="2025" w:type="dxa"/>
            <w:shd w:val="clear" w:color="auto" w:fill="DBE5F1"/>
            <w:tcMar>
              <w:top w:w="100" w:type="dxa"/>
              <w:left w:w="100" w:type="dxa"/>
              <w:bottom w:w="100" w:type="dxa"/>
              <w:right w:w="100" w:type="dxa"/>
            </w:tcMar>
          </w:tcPr>
          <w:p w14:paraId="18072431" w14:textId="77777777"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Fish</w:t>
            </w:r>
          </w:p>
        </w:tc>
        <w:tc>
          <w:tcPr>
            <w:tcW w:w="3105" w:type="dxa"/>
            <w:shd w:val="clear" w:color="auto" w:fill="DBE5F1"/>
            <w:tcMar>
              <w:top w:w="100" w:type="dxa"/>
              <w:left w:w="100" w:type="dxa"/>
              <w:bottom w:w="100" w:type="dxa"/>
              <w:right w:w="100" w:type="dxa"/>
            </w:tcMar>
          </w:tcPr>
          <w:p w14:paraId="65042F3C"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Spotted Bass</w:t>
            </w:r>
          </w:p>
        </w:tc>
        <w:tc>
          <w:tcPr>
            <w:tcW w:w="3570" w:type="dxa"/>
            <w:shd w:val="clear" w:color="auto" w:fill="DBE5F1"/>
            <w:tcMar>
              <w:top w:w="100" w:type="dxa"/>
              <w:left w:w="100" w:type="dxa"/>
              <w:bottom w:w="100" w:type="dxa"/>
              <w:right w:w="100" w:type="dxa"/>
            </w:tcMar>
          </w:tcPr>
          <w:p w14:paraId="6C94FCEA"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114300" distB="114300" distL="114300" distR="114300" wp14:anchorId="52AE94C1" wp14:editId="1EAA51D2">
                  <wp:extent cx="751099" cy="522288"/>
                  <wp:effectExtent l="0" t="0" r="0" b="0"/>
                  <wp:docPr id="1301149048" name="image14.jpg" descr="image of a spotted bass"/>
                  <wp:cNvGraphicFramePr/>
                  <a:graphic xmlns:a="http://schemas.openxmlformats.org/drawingml/2006/main">
                    <a:graphicData uri="http://schemas.openxmlformats.org/drawingml/2006/picture">
                      <pic:pic xmlns:pic="http://schemas.openxmlformats.org/drawingml/2006/picture">
                        <pic:nvPicPr>
                          <pic:cNvPr id="1301149048" name="image14.jpg" descr="image of a spotted bass"/>
                          <pic:cNvPicPr preferRelativeResize="0"/>
                        </pic:nvPicPr>
                        <pic:blipFill>
                          <a:blip r:embed="rId35"/>
                          <a:srcRect/>
                          <a:stretch>
                            <a:fillRect/>
                          </a:stretch>
                        </pic:blipFill>
                        <pic:spPr>
                          <a:xfrm>
                            <a:off x="0" y="0"/>
                            <a:ext cx="751099" cy="522288"/>
                          </a:xfrm>
                          <a:prstGeom prst="rect">
                            <a:avLst/>
                          </a:prstGeom>
                          <a:ln/>
                        </pic:spPr>
                      </pic:pic>
                    </a:graphicData>
                  </a:graphic>
                </wp:inline>
              </w:drawing>
            </w:r>
          </w:p>
        </w:tc>
      </w:tr>
      <w:tr w:rsidR="00AE7FD9" w14:paraId="25634790" w14:textId="77777777" w:rsidTr="00DA5376">
        <w:tc>
          <w:tcPr>
            <w:tcW w:w="2025" w:type="dxa"/>
            <w:shd w:val="clear" w:color="auto" w:fill="DBE5F1"/>
            <w:tcMar>
              <w:top w:w="100" w:type="dxa"/>
              <w:left w:w="100" w:type="dxa"/>
              <w:bottom w:w="100" w:type="dxa"/>
              <w:right w:w="100" w:type="dxa"/>
            </w:tcMar>
          </w:tcPr>
          <w:p w14:paraId="61B50B53" w14:textId="77777777"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Fossil</w:t>
            </w:r>
          </w:p>
        </w:tc>
        <w:tc>
          <w:tcPr>
            <w:tcW w:w="3105" w:type="dxa"/>
            <w:shd w:val="clear" w:color="auto" w:fill="DBE5F1"/>
            <w:tcMar>
              <w:top w:w="100" w:type="dxa"/>
              <w:left w:w="100" w:type="dxa"/>
              <w:bottom w:w="100" w:type="dxa"/>
              <w:right w:w="100" w:type="dxa"/>
            </w:tcMar>
          </w:tcPr>
          <w:p w14:paraId="798059FF"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Brachiopod</w:t>
            </w:r>
          </w:p>
        </w:tc>
        <w:tc>
          <w:tcPr>
            <w:tcW w:w="3570" w:type="dxa"/>
            <w:shd w:val="clear" w:color="auto" w:fill="DBE5F1"/>
            <w:tcMar>
              <w:top w:w="100" w:type="dxa"/>
              <w:left w:w="100" w:type="dxa"/>
              <w:bottom w:w="100" w:type="dxa"/>
              <w:right w:w="100" w:type="dxa"/>
            </w:tcMar>
          </w:tcPr>
          <w:p w14:paraId="4C098C97"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114300" distB="114300" distL="114300" distR="114300" wp14:anchorId="69F1A4C8" wp14:editId="27ED9B81">
                  <wp:extent cx="782170" cy="630237"/>
                  <wp:effectExtent l="0" t="0" r="0" b="0"/>
                  <wp:docPr id="1301149072" name="image21.jpg" descr="image of a brachiopod"/>
                  <wp:cNvGraphicFramePr/>
                  <a:graphic xmlns:a="http://schemas.openxmlformats.org/drawingml/2006/main">
                    <a:graphicData uri="http://schemas.openxmlformats.org/drawingml/2006/picture">
                      <pic:pic xmlns:pic="http://schemas.openxmlformats.org/drawingml/2006/picture">
                        <pic:nvPicPr>
                          <pic:cNvPr id="1301149072" name="image21.jpg" descr="image of a brachiopod"/>
                          <pic:cNvPicPr preferRelativeResize="0"/>
                        </pic:nvPicPr>
                        <pic:blipFill>
                          <a:blip r:embed="rId36"/>
                          <a:srcRect b="37318"/>
                          <a:stretch>
                            <a:fillRect/>
                          </a:stretch>
                        </pic:blipFill>
                        <pic:spPr>
                          <a:xfrm>
                            <a:off x="0" y="0"/>
                            <a:ext cx="782170" cy="630237"/>
                          </a:xfrm>
                          <a:prstGeom prst="rect">
                            <a:avLst/>
                          </a:prstGeom>
                          <a:ln/>
                        </pic:spPr>
                      </pic:pic>
                    </a:graphicData>
                  </a:graphic>
                </wp:inline>
              </w:drawing>
            </w:r>
          </w:p>
        </w:tc>
      </w:tr>
      <w:tr w:rsidR="00AE7FD9" w14:paraId="42A8A35A" w14:textId="77777777" w:rsidTr="00DA5376">
        <w:tc>
          <w:tcPr>
            <w:tcW w:w="2025" w:type="dxa"/>
            <w:shd w:val="clear" w:color="auto" w:fill="DBE5F1"/>
            <w:tcMar>
              <w:top w:w="100" w:type="dxa"/>
              <w:left w:w="100" w:type="dxa"/>
              <w:bottom w:w="100" w:type="dxa"/>
              <w:right w:w="100" w:type="dxa"/>
            </w:tcMar>
          </w:tcPr>
          <w:p w14:paraId="6CBD1675" w14:textId="77777777"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Flower</w:t>
            </w:r>
          </w:p>
        </w:tc>
        <w:tc>
          <w:tcPr>
            <w:tcW w:w="3105" w:type="dxa"/>
            <w:shd w:val="clear" w:color="auto" w:fill="DBE5F1"/>
            <w:tcMar>
              <w:top w:w="100" w:type="dxa"/>
              <w:left w:w="100" w:type="dxa"/>
              <w:bottom w:w="100" w:type="dxa"/>
              <w:right w:w="100" w:type="dxa"/>
            </w:tcMar>
          </w:tcPr>
          <w:p w14:paraId="2D137AB8"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Goldenrod</w:t>
            </w:r>
          </w:p>
        </w:tc>
        <w:tc>
          <w:tcPr>
            <w:tcW w:w="3570" w:type="dxa"/>
            <w:shd w:val="clear" w:color="auto" w:fill="DBE5F1"/>
            <w:tcMar>
              <w:top w:w="100" w:type="dxa"/>
              <w:left w:w="100" w:type="dxa"/>
              <w:bottom w:w="100" w:type="dxa"/>
              <w:right w:w="100" w:type="dxa"/>
            </w:tcMar>
          </w:tcPr>
          <w:p w14:paraId="5F57B431"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114300" distB="114300" distL="114300" distR="114300" wp14:anchorId="476B3381" wp14:editId="6AE98C54">
                  <wp:extent cx="548640" cy="701040"/>
                  <wp:effectExtent l="0" t="0" r="3810" b="3810"/>
                  <wp:docPr id="1301149055" name="image19.png" descr="image of a goldenrod"/>
                  <wp:cNvGraphicFramePr/>
                  <a:graphic xmlns:a="http://schemas.openxmlformats.org/drawingml/2006/main">
                    <a:graphicData uri="http://schemas.openxmlformats.org/drawingml/2006/picture">
                      <pic:pic xmlns:pic="http://schemas.openxmlformats.org/drawingml/2006/picture">
                        <pic:nvPicPr>
                          <pic:cNvPr id="1301149055" name="image19.png" descr="image of a goldenrod"/>
                          <pic:cNvPicPr preferRelativeResize="0"/>
                        </pic:nvPicPr>
                        <pic:blipFill>
                          <a:blip r:embed="rId37"/>
                          <a:srcRect/>
                          <a:stretch>
                            <a:fillRect/>
                          </a:stretch>
                        </pic:blipFill>
                        <pic:spPr>
                          <a:xfrm>
                            <a:off x="0" y="0"/>
                            <a:ext cx="550173" cy="702999"/>
                          </a:xfrm>
                          <a:prstGeom prst="rect">
                            <a:avLst/>
                          </a:prstGeom>
                          <a:ln/>
                        </pic:spPr>
                      </pic:pic>
                    </a:graphicData>
                  </a:graphic>
                </wp:inline>
              </w:drawing>
            </w:r>
          </w:p>
        </w:tc>
      </w:tr>
      <w:tr w:rsidR="00AE7FD9" w14:paraId="03A56A1E" w14:textId="77777777" w:rsidTr="00DA5376">
        <w:tc>
          <w:tcPr>
            <w:tcW w:w="2025" w:type="dxa"/>
            <w:shd w:val="clear" w:color="auto" w:fill="DBE5F1"/>
            <w:tcMar>
              <w:top w:w="100" w:type="dxa"/>
              <w:left w:w="100" w:type="dxa"/>
              <w:bottom w:w="100" w:type="dxa"/>
              <w:right w:w="100" w:type="dxa"/>
            </w:tcMar>
          </w:tcPr>
          <w:p w14:paraId="5A8F8E95" w14:textId="77777777"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Tree</w:t>
            </w:r>
          </w:p>
        </w:tc>
        <w:tc>
          <w:tcPr>
            <w:tcW w:w="3105" w:type="dxa"/>
            <w:shd w:val="clear" w:color="auto" w:fill="DBE5F1"/>
            <w:tcMar>
              <w:top w:w="100" w:type="dxa"/>
              <w:left w:w="100" w:type="dxa"/>
              <w:bottom w:w="100" w:type="dxa"/>
              <w:right w:w="100" w:type="dxa"/>
            </w:tcMar>
          </w:tcPr>
          <w:p w14:paraId="505DD0A1"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Tulip poplar</w:t>
            </w:r>
          </w:p>
        </w:tc>
        <w:tc>
          <w:tcPr>
            <w:tcW w:w="3570" w:type="dxa"/>
            <w:shd w:val="clear" w:color="auto" w:fill="DBE5F1"/>
            <w:tcMar>
              <w:top w:w="100" w:type="dxa"/>
              <w:left w:w="100" w:type="dxa"/>
              <w:bottom w:w="100" w:type="dxa"/>
              <w:right w:w="100" w:type="dxa"/>
            </w:tcMar>
          </w:tcPr>
          <w:p w14:paraId="3A199CE9"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114300" distB="114300" distL="114300" distR="114300" wp14:anchorId="023683CA" wp14:editId="5C02D1C3">
                  <wp:extent cx="1011965" cy="758974"/>
                  <wp:effectExtent l="0" t="0" r="0" b="0"/>
                  <wp:docPr id="1301149065" name="image18.png" descr="image of a tulip poplar"/>
                  <wp:cNvGraphicFramePr/>
                  <a:graphic xmlns:a="http://schemas.openxmlformats.org/drawingml/2006/main">
                    <a:graphicData uri="http://schemas.openxmlformats.org/drawingml/2006/picture">
                      <pic:pic xmlns:pic="http://schemas.openxmlformats.org/drawingml/2006/picture">
                        <pic:nvPicPr>
                          <pic:cNvPr id="1301149065" name="image18.png" descr="image of a tulip poplar"/>
                          <pic:cNvPicPr preferRelativeResize="0"/>
                        </pic:nvPicPr>
                        <pic:blipFill>
                          <a:blip r:embed="rId38"/>
                          <a:srcRect/>
                          <a:stretch>
                            <a:fillRect/>
                          </a:stretch>
                        </pic:blipFill>
                        <pic:spPr>
                          <a:xfrm>
                            <a:off x="0" y="0"/>
                            <a:ext cx="1011965" cy="758974"/>
                          </a:xfrm>
                          <a:prstGeom prst="rect">
                            <a:avLst/>
                          </a:prstGeom>
                          <a:ln/>
                        </pic:spPr>
                      </pic:pic>
                    </a:graphicData>
                  </a:graphic>
                </wp:inline>
              </w:drawing>
            </w:r>
          </w:p>
        </w:tc>
      </w:tr>
      <w:tr w:rsidR="00AE7FD9" w14:paraId="64BF8591" w14:textId="77777777" w:rsidTr="00DA5376">
        <w:tc>
          <w:tcPr>
            <w:tcW w:w="2025" w:type="dxa"/>
            <w:shd w:val="clear" w:color="auto" w:fill="DBE5F1"/>
            <w:tcMar>
              <w:top w:w="100" w:type="dxa"/>
              <w:left w:w="100" w:type="dxa"/>
              <w:bottom w:w="100" w:type="dxa"/>
              <w:right w:w="100" w:type="dxa"/>
            </w:tcMar>
          </w:tcPr>
          <w:p w14:paraId="7BE4C1B5" w14:textId="77777777" w:rsidR="00AE7FD9" w:rsidRDefault="009D4C83">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Mineral</w:t>
            </w:r>
          </w:p>
        </w:tc>
        <w:tc>
          <w:tcPr>
            <w:tcW w:w="3105" w:type="dxa"/>
            <w:shd w:val="clear" w:color="auto" w:fill="DBE5F1"/>
            <w:tcMar>
              <w:top w:w="100" w:type="dxa"/>
              <w:left w:w="100" w:type="dxa"/>
              <w:bottom w:w="100" w:type="dxa"/>
              <w:right w:w="100" w:type="dxa"/>
            </w:tcMar>
          </w:tcPr>
          <w:p w14:paraId="11E84188" w14:textId="77777777"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Coal</w:t>
            </w:r>
          </w:p>
        </w:tc>
        <w:tc>
          <w:tcPr>
            <w:tcW w:w="3570" w:type="dxa"/>
            <w:shd w:val="clear" w:color="auto" w:fill="DBE5F1"/>
            <w:tcMar>
              <w:top w:w="100" w:type="dxa"/>
              <w:left w:w="100" w:type="dxa"/>
              <w:bottom w:w="100" w:type="dxa"/>
              <w:right w:w="100" w:type="dxa"/>
            </w:tcMar>
          </w:tcPr>
          <w:p w14:paraId="1626ACCA" w14:textId="6E3609C6" w:rsidR="00AE7FD9" w:rsidRDefault="009D4C8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114300" distB="114300" distL="114300" distR="114300" wp14:anchorId="13CA34D7" wp14:editId="32B03915">
                  <wp:extent cx="862013" cy="570541"/>
                  <wp:effectExtent l="0" t="0" r="0" b="0"/>
                  <wp:docPr id="1301149066" name="image1.jpg" descr="clipart of coal in a barrel"/>
                  <wp:cNvGraphicFramePr/>
                  <a:graphic xmlns:a="http://schemas.openxmlformats.org/drawingml/2006/main">
                    <a:graphicData uri="http://schemas.openxmlformats.org/drawingml/2006/picture">
                      <pic:pic xmlns:pic="http://schemas.openxmlformats.org/drawingml/2006/picture">
                        <pic:nvPicPr>
                          <pic:cNvPr id="1301149066" name="image1.jpg" descr="clipart of coal in a barrel"/>
                          <pic:cNvPicPr preferRelativeResize="0"/>
                        </pic:nvPicPr>
                        <pic:blipFill>
                          <a:blip r:embed="rId39"/>
                          <a:srcRect/>
                          <a:stretch>
                            <a:fillRect/>
                          </a:stretch>
                        </pic:blipFill>
                        <pic:spPr>
                          <a:xfrm>
                            <a:off x="0" y="0"/>
                            <a:ext cx="862013" cy="570541"/>
                          </a:xfrm>
                          <a:prstGeom prst="rect">
                            <a:avLst/>
                          </a:prstGeom>
                          <a:ln/>
                        </pic:spPr>
                      </pic:pic>
                    </a:graphicData>
                  </a:graphic>
                </wp:inline>
              </w:drawing>
            </w:r>
          </w:p>
        </w:tc>
      </w:tr>
    </w:tbl>
    <w:p w14:paraId="2273F0C2" w14:textId="77777777" w:rsidR="00AE7FD9" w:rsidRDefault="00AE7FD9">
      <w:pPr>
        <w:spacing w:line="240" w:lineRule="auto"/>
        <w:rPr>
          <w:rFonts w:ascii="Calibri" w:eastAsia="Calibri" w:hAnsi="Calibri" w:cs="Calibri"/>
        </w:rPr>
      </w:pPr>
    </w:p>
    <w:p w14:paraId="54E7F73A" w14:textId="77777777" w:rsidR="00AE7FD9" w:rsidRDefault="009D4C83" w:rsidP="33C8C6A2">
      <w:pPr>
        <w:spacing w:line="240" w:lineRule="auto"/>
        <w:rPr>
          <w:rFonts w:ascii="Calibri" w:eastAsia="Calibri" w:hAnsi="Calibri" w:cs="Calibri"/>
          <w:lang w:val="en-US"/>
        </w:rPr>
      </w:pPr>
      <w:r w:rsidRPr="33C8C6A2">
        <w:rPr>
          <w:rFonts w:ascii="Calibri" w:eastAsia="Calibri" w:hAnsi="Calibri" w:cs="Calibri"/>
          <w:lang w:val="en-US"/>
        </w:rPr>
        <w:t>Provide students the opportunity to practice identifying these symbols with a partner. Mix up the images and descriptions and have partners work together to match and describe them to each other. After reviewing the different symbols, ask students to think about what they learned in the video about each of these symbols and pose the question:</w:t>
      </w:r>
    </w:p>
    <w:tbl>
      <w:tblPr>
        <w:tblStyle w:val="af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E7FD9" w14:paraId="1708FCD1" w14:textId="77777777" w:rsidTr="33C8C6A2">
        <w:tc>
          <w:tcPr>
            <w:tcW w:w="10800" w:type="dxa"/>
            <w:shd w:val="clear" w:color="auto" w:fill="DBE5F1" w:themeFill="accent1" w:themeFillTint="33"/>
            <w:tcMar>
              <w:top w:w="100" w:type="dxa"/>
              <w:left w:w="100" w:type="dxa"/>
              <w:bottom w:w="100" w:type="dxa"/>
              <w:right w:w="100" w:type="dxa"/>
            </w:tcMar>
          </w:tcPr>
          <w:p w14:paraId="5842D598" w14:textId="6145A37D" w:rsidR="00AE7FD9" w:rsidRDefault="009D4C83" w:rsidP="33C8C6A2">
            <w:pPr>
              <w:widowControl w:val="0"/>
              <w:pBdr>
                <w:top w:val="nil"/>
                <w:left w:val="nil"/>
                <w:bottom w:val="nil"/>
                <w:right w:val="nil"/>
                <w:between w:val="nil"/>
              </w:pBdr>
              <w:spacing w:line="240" w:lineRule="auto"/>
              <w:rPr>
                <w:rFonts w:ascii="Calibri" w:eastAsia="Calibri" w:hAnsi="Calibri" w:cs="Calibri"/>
                <w:lang w:val="en-US"/>
              </w:rPr>
            </w:pPr>
            <w:r w:rsidRPr="33C8C6A2">
              <w:rPr>
                <w:rFonts w:ascii="Calibri" w:eastAsia="Calibri" w:hAnsi="Calibri" w:cs="Calibri"/>
                <w:lang w:val="en-US"/>
              </w:rPr>
              <w:t>Why do these symbols represent Kentucky?</w:t>
            </w:r>
          </w:p>
        </w:tc>
      </w:tr>
    </w:tbl>
    <w:p w14:paraId="4ED7942C" w14:textId="77777777" w:rsidR="00AE7FD9" w:rsidRDefault="00AE7FD9">
      <w:pPr>
        <w:spacing w:line="240" w:lineRule="auto"/>
        <w:rPr>
          <w:rFonts w:ascii="Calibri" w:eastAsia="Calibri" w:hAnsi="Calibri" w:cs="Calibri"/>
        </w:rPr>
      </w:pPr>
    </w:p>
    <w:p w14:paraId="3F5C494E" w14:textId="77777777" w:rsidR="00AE7FD9" w:rsidRDefault="009D4C83" w:rsidP="33C8C6A2">
      <w:pPr>
        <w:spacing w:line="240" w:lineRule="auto"/>
        <w:rPr>
          <w:rFonts w:ascii="Calibri" w:eastAsia="Calibri" w:hAnsi="Calibri" w:cs="Calibri"/>
          <w:lang w:val="en-US"/>
        </w:rPr>
      </w:pPr>
      <w:r w:rsidRPr="33C8C6A2">
        <w:rPr>
          <w:rFonts w:ascii="Calibri" w:eastAsia="Calibri" w:hAnsi="Calibri" w:cs="Calibri"/>
          <w:lang w:val="en-US"/>
        </w:rPr>
        <w:t xml:space="preserve">Again, ask students to </w:t>
      </w:r>
      <w:hyperlink r:id="rId40">
        <w:r w:rsidR="00AE7FD9" w:rsidRPr="33C8C6A2">
          <w:rPr>
            <w:rFonts w:ascii="Calibri" w:eastAsia="Calibri" w:hAnsi="Calibri" w:cs="Calibri"/>
            <w:color w:val="1155CC"/>
            <w:u w:val="single"/>
            <w:lang w:val="en-US"/>
          </w:rPr>
          <w:t>Turn and Talk</w:t>
        </w:r>
      </w:hyperlink>
      <w:r w:rsidRPr="33C8C6A2">
        <w:rPr>
          <w:rFonts w:ascii="Calibri" w:eastAsia="Calibri" w:hAnsi="Calibri" w:cs="Calibri"/>
          <w:lang w:val="en-US"/>
        </w:rPr>
        <w:t xml:space="preserve"> to a partner before sharing as a whole group. Ensure that students understand that these items are found commonly in Kentucky and are special to our state. To further explore additional state symbols for Kentucky, visit another source with the class, </w:t>
      </w:r>
      <w:hyperlink r:id="rId41">
        <w:r w:rsidR="00AE7FD9" w:rsidRPr="33C8C6A2">
          <w:rPr>
            <w:rFonts w:ascii="Calibri" w:eastAsia="Calibri" w:hAnsi="Calibri" w:cs="Calibri"/>
            <w:color w:val="1155CC"/>
            <w:u w:val="single"/>
            <w:lang w:val="en-US"/>
          </w:rPr>
          <w:t>State Symbols USA</w:t>
        </w:r>
      </w:hyperlink>
      <w:r w:rsidRPr="33C8C6A2">
        <w:rPr>
          <w:rFonts w:ascii="Calibri" w:eastAsia="Calibri" w:hAnsi="Calibri" w:cs="Calibri"/>
          <w:lang w:val="en-US"/>
        </w:rPr>
        <w:t>. View the additional state symbols for Kentucky. Choose a few that the class finds interesting to add to the chart paper for students’ reference.</w:t>
      </w:r>
    </w:p>
    <w:p w14:paraId="52750FB3" w14:textId="77777777" w:rsidR="00AE7FD9" w:rsidRDefault="00AE7FD9">
      <w:pPr>
        <w:spacing w:line="240" w:lineRule="auto"/>
        <w:rPr>
          <w:rFonts w:ascii="Calibri" w:eastAsia="Calibri" w:hAnsi="Calibri" w:cs="Calibri"/>
        </w:rPr>
      </w:pPr>
    </w:p>
    <w:p w14:paraId="6FE8221D" w14:textId="77777777" w:rsidR="00AE7FD9" w:rsidRDefault="009D4C83">
      <w:pPr>
        <w:spacing w:line="240" w:lineRule="auto"/>
        <w:rPr>
          <w:rFonts w:ascii="Calibri" w:eastAsia="Calibri" w:hAnsi="Calibri" w:cs="Calibri"/>
        </w:rPr>
      </w:pPr>
      <w:r>
        <w:rPr>
          <w:rFonts w:ascii="Calibri" w:eastAsia="Calibri" w:hAnsi="Calibri" w:cs="Calibri"/>
        </w:rPr>
        <w:t>To assess students’ mastery of “K.C.KGO.2 Identify local and Kentucky state symbols and events”, students will now respond to the compelling question, “What symbols represent Kentucky?”</w:t>
      </w:r>
    </w:p>
    <w:p w14:paraId="37719571" w14:textId="77777777" w:rsidR="00AE7FD9" w:rsidRDefault="00AE7FD9">
      <w:pPr>
        <w:spacing w:line="240" w:lineRule="auto"/>
        <w:rPr>
          <w:rFonts w:ascii="Calibri" w:eastAsia="Calibri" w:hAnsi="Calibri" w:cs="Calibri"/>
        </w:rPr>
      </w:pPr>
    </w:p>
    <w:p w14:paraId="1B7EE0E7" w14:textId="77777777" w:rsidR="00AE7FD9" w:rsidRDefault="009D4C83">
      <w:pPr>
        <w:spacing w:line="240" w:lineRule="auto"/>
        <w:rPr>
          <w:rFonts w:ascii="Calibri" w:eastAsia="Calibri" w:hAnsi="Calibri" w:cs="Calibri"/>
          <w:b/>
        </w:rPr>
      </w:pPr>
      <w:r>
        <w:rPr>
          <w:rFonts w:ascii="Calibri" w:eastAsia="Calibri" w:hAnsi="Calibri" w:cs="Calibri"/>
          <w:b/>
        </w:rPr>
        <w:lastRenderedPageBreak/>
        <w:t>Task Aligned to the Compelling Question</w:t>
      </w:r>
    </w:p>
    <w:tbl>
      <w:tblPr>
        <w:tblStyle w:val="afff2"/>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AE7FD9" w14:paraId="718854CB" w14:textId="77777777" w:rsidTr="00DA5376">
        <w:tc>
          <w:tcPr>
            <w:tcW w:w="10790" w:type="dxa"/>
            <w:shd w:val="clear" w:color="auto" w:fill="DBE5F1"/>
          </w:tcPr>
          <w:p w14:paraId="6D86B104" w14:textId="77777777" w:rsidR="00AE7FD9" w:rsidRDefault="009D4C83">
            <w:pPr>
              <w:widowControl w:val="0"/>
              <w:numPr>
                <w:ilvl w:val="0"/>
                <w:numId w:val="2"/>
              </w:numPr>
              <w:rPr>
                <w:rFonts w:ascii="Calibri" w:eastAsia="Calibri" w:hAnsi="Calibri" w:cs="Calibri"/>
              </w:rPr>
            </w:pPr>
            <w:r>
              <w:rPr>
                <w:rFonts w:ascii="Calibri" w:eastAsia="Calibri" w:hAnsi="Calibri" w:cs="Calibri"/>
              </w:rPr>
              <w:t>K.I.Q.1 Ask compelling questions about their community.</w:t>
            </w:r>
          </w:p>
          <w:p w14:paraId="6341E202" w14:textId="77777777" w:rsidR="00AE7FD9" w:rsidRDefault="009D4C83">
            <w:pPr>
              <w:widowControl w:val="0"/>
              <w:numPr>
                <w:ilvl w:val="0"/>
                <w:numId w:val="2"/>
              </w:numPr>
              <w:rPr>
                <w:rFonts w:ascii="Calibri" w:eastAsia="Calibri" w:hAnsi="Calibri" w:cs="Calibri"/>
              </w:rPr>
            </w:pPr>
            <w:r>
              <w:rPr>
                <w:rFonts w:ascii="Calibri" w:eastAsia="Calibri" w:hAnsi="Calibri" w:cs="Calibri"/>
              </w:rPr>
              <w:t>K.C.KGO.2 Identify local and Kentucky state symbols and events.</w:t>
            </w:r>
          </w:p>
        </w:tc>
      </w:tr>
    </w:tbl>
    <w:p w14:paraId="60ECFA33" w14:textId="77777777" w:rsidR="00AE7FD9" w:rsidRDefault="009D4C83" w:rsidP="1004238A">
      <w:pPr>
        <w:spacing w:line="240" w:lineRule="auto"/>
        <w:rPr>
          <w:rFonts w:ascii="Calibri" w:eastAsia="Calibri" w:hAnsi="Calibri" w:cs="Calibri"/>
          <w:lang w:val="en-US"/>
        </w:rPr>
      </w:pPr>
      <w:r w:rsidRPr="1004238A">
        <w:rPr>
          <w:rFonts w:ascii="Calibri" w:eastAsia="Calibri" w:hAnsi="Calibri" w:cs="Calibri"/>
          <w:lang w:val="en-US"/>
        </w:rPr>
        <w:t xml:space="preserve">Now that students have been introduced to state symbols and explored different symbols for Kentucky, they will work as a class to compile this information to demonstrate their learning and teach others. Place students in small groups and assign a different symbol from the chart paper of symbols to each group. Ask students to create a page for a classroom book collection of state symbols. Students may use information they learned from the video, the website, any other sources you provide them, as well as their own knowledge, to write 1-2 sentences and include images that describe the symbol and/or provide more information. </w:t>
      </w:r>
    </w:p>
    <w:p w14:paraId="7E475D2D" w14:textId="77777777" w:rsidR="00AE7FD9" w:rsidRDefault="00AE7FD9">
      <w:pPr>
        <w:spacing w:line="240" w:lineRule="auto"/>
        <w:rPr>
          <w:rFonts w:ascii="Calibri" w:eastAsia="Calibri" w:hAnsi="Calibri" w:cs="Calibri"/>
        </w:rPr>
      </w:pPr>
    </w:p>
    <w:p w14:paraId="12CE81B5" w14:textId="77777777" w:rsidR="00AE7FD9" w:rsidRDefault="009D4C83">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444EF5DF" wp14:editId="18816339">
            <wp:extent cx="1619070" cy="2166937"/>
            <wp:effectExtent l="0" t="0" r="0" b="0"/>
            <wp:docPr id="1301149062" name="image16.png" descr="Photo of 3 students working together"/>
            <wp:cNvGraphicFramePr/>
            <a:graphic xmlns:a="http://schemas.openxmlformats.org/drawingml/2006/main">
              <a:graphicData uri="http://schemas.openxmlformats.org/drawingml/2006/picture">
                <pic:pic xmlns:pic="http://schemas.openxmlformats.org/drawingml/2006/picture">
                  <pic:nvPicPr>
                    <pic:cNvPr id="1301149062" name="image16.png" descr="Photo of 3 students working together"/>
                    <pic:cNvPicPr preferRelativeResize="0"/>
                  </pic:nvPicPr>
                  <pic:blipFill>
                    <a:blip r:embed="rId42"/>
                    <a:srcRect/>
                    <a:stretch>
                      <a:fillRect/>
                    </a:stretch>
                  </pic:blipFill>
                  <pic:spPr>
                    <a:xfrm rot="16200000">
                      <a:off x="0" y="0"/>
                      <a:ext cx="1619070" cy="2166937"/>
                    </a:xfrm>
                    <a:prstGeom prst="rect">
                      <a:avLst/>
                    </a:prstGeom>
                    <a:ln/>
                  </pic:spPr>
                </pic:pic>
              </a:graphicData>
            </a:graphic>
          </wp:inline>
        </w:drawing>
      </w:r>
      <w:r>
        <w:rPr>
          <w:rFonts w:ascii="Calibri" w:eastAsia="Calibri" w:hAnsi="Calibri" w:cs="Calibri"/>
          <w:noProof/>
        </w:rPr>
        <w:drawing>
          <wp:inline distT="114300" distB="114300" distL="114300" distR="114300" wp14:anchorId="11246BAC" wp14:editId="76E60231">
            <wp:extent cx="1632744" cy="1728787"/>
            <wp:effectExtent l="0" t="0" r="0" b="0"/>
            <wp:docPr id="1301149054" name="image3.png" descr="Photo of 2 students working together"/>
            <wp:cNvGraphicFramePr/>
            <a:graphic xmlns:a="http://schemas.openxmlformats.org/drawingml/2006/main">
              <a:graphicData uri="http://schemas.openxmlformats.org/drawingml/2006/picture">
                <pic:pic xmlns:pic="http://schemas.openxmlformats.org/drawingml/2006/picture">
                  <pic:nvPicPr>
                    <pic:cNvPr id="1301149054" name="image3.png" descr="Photo of 2 students working together"/>
                    <pic:cNvPicPr preferRelativeResize="0"/>
                  </pic:nvPicPr>
                  <pic:blipFill>
                    <a:blip r:embed="rId43"/>
                    <a:srcRect/>
                    <a:stretch>
                      <a:fillRect/>
                    </a:stretch>
                  </pic:blipFill>
                  <pic:spPr>
                    <a:xfrm rot="16200000">
                      <a:off x="0" y="0"/>
                      <a:ext cx="1632744" cy="1728787"/>
                    </a:xfrm>
                    <a:prstGeom prst="rect">
                      <a:avLst/>
                    </a:prstGeom>
                    <a:ln/>
                  </pic:spPr>
                </pic:pic>
              </a:graphicData>
            </a:graphic>
          </wp:inline>
        </w:drawing>
      </w:r>
      <w:r>
        <w:rPr>
          <w:rFonts w:ascii="Calibri" w:eastAsia="Calibri" w:hAnsi="Calibri" w:cs="Calibri"/>
          <w:noProof/>
        </w:rPr>
        <w:drawing>
          <wp:inline distT="114300" distB="114300" distL="114300" distR="114300" wp14:anchorId="5CA73C4E" wp14:editId="36DA993E">
            <wp:extent cx="1757362" cy="1625088"/>
            <wp:effectExtent l="0" t="0" r="0" b="0"/>
            <wp:docPr id="1301149052" name="image10.png" descr="Photo of 3 students working together"/>
            <wp:cNvGraphicFramePr/>
            <a:graphic xmlns:a="http://schemas.openxmlformats.org/drawingml/2006/main">
              <a:graphicData uri="http://schemas.openxmlformats.org/drawingml/2006/picture">
                <pic:pic xmlns:pic="http://schemas.openxmlformats.org/drawingml/2006/picture">
                  <pic:nvPicPr>
                    <pic:cNvPr id="1301149052" name="image10.png" descr="Photo of 3 students working together"/>
                    <pic:cNvPicPr preferRelativeResize="0"/>
                  </pic:nvPicPr>
                  <pic:blipFill>
                    <a:blip r:embed="rId44"/>
                    <a:srcRect/>
                    <a:stretch>
                      <a:fillRect/>
                    </a:stretch>
                  </pic:blipFill>
                  <pic:spPr>
                    <a:xfrm>
                      <a:off x="0" y="0"/>
                      <a:ext cx="1757362" cy="1625088"/>
                    </a:xfrm>
                    <a:prstGeom prst="rect">
                      <a:avLst/>
                    </a:prstGeom>
                    <a:ln/>
                  </pic:spPr>
                </pic:pic>
              </a:graphicData>
            </a:graphic>
          </wp:inline>
        </w:drawing>
      </w:r>
    </w:p>
    <w:p w14:paraId="1752C80F" w14:textId="77777777" w:rsidR="00AE7FD9" w:rsidRDefault="00AE7FD9">
      <w:pPr>
        <w:spacing w:line="240" w:lineRule="auto"/>
        <w:rPr>
          <w:rFonts w:ascii="Calibri" w:eastAsia="Calibri" w:hAnsi="Calibri" w:cs="Calibri"/>
        </w:rPr>
      </w:pPr>
    </w:p>
    <w:tbl>
      <w:tblPr>
        <w:tblStyle w:val="afff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AE7FD9" w14:paraId="58697335" w14:textId="77777777" w:rsidTr="33C8C6A2">
        <w:tc>
          <w:tcPr>
            <w:tcW w:w="10790" w:type="dxa"/>
            <w:shd w:val="clear" w:color="auto" w:fill="DBE5F1" w:themeFill="accent1" w:themeFillTint="33"/>
          </w:tcPr>
          <w:p w14:paraId="5DD1AFFA" w14:textId="77777777" w:rsidR="00AE7FD9" w:rsidRDefault="009D4C83">
            <w:pPr>
              <w:rPr>
                <w:rFonts w:ascii="Calibri" w:eastAsia="Calibri" w:hAnsi="Calibri" w:cs="Calibri"/>
                <w:b/>
              </w:rPr>
            </w:pPr>
            <w:r>
              <w:rPr>
                <w:rFonts w:ascii="Calibri" w:eastAsia="Calibri" w:hAnsi="Calibri" w:cs="Calibri"/>
                <w:b/>
              </w:rPr>
              <w:t>Task:</w:t>
            </w:r>
          </w:p>
          <w:p w14:paraId="5059036E" w14:textId="77777777" w:rsidR="00AE7FD9" w:rsidRDefault="00AE7FD9">
            <w:pPr>
              <w:rPr>
                <w:rFonts w:ascii="Calibri" w:eastAsia="Calibri" w:hAnsi="Calibri" w:cs="Calibri"/>
                <w:b/>
              </w:rPr>
            </w:pPr>
          </w:p>
          <w:p w14:paraId="01E5653C" w14:textId="77777777" w:rsidR="00AE7FD9" w:rsidRDefault="009D4C83" w:rsidP="33C8C6A2">
            <w:pPr>
              <w:rPr>
                <w:rFonts w:ascii="Calibri" w:eastAsia="Calibri" w:hAnsi="Calibri" w:cs="Calibri"/>
                <w:lang w:val="en-US"/>
              </w:rPr>
            </w:pPr>
            <w:r w:rsidRPr="33C8C6A2">
              <w:rPr>
                <w:rFonts w:ascii="Calibri" w:eastAsia="Calibri" w:hAnsi="Calibri" w:cs="Calibri"/>
                <w:lang w:val="en-US"/>
              </w:rPr>
              <w:t xml:space="preserve">Create a page for a classroom book that identifies one Kentucky symbol. Include an illustration and 1-2 sentences that describe the symbol. </w:t>
            </w:r>
          </w:p>
        </w:tc>
      </w:tr>
    </w:tbl>
    <w:p w14:paraId="1883F621" w14:textId="77777777" w:rsidR="00AE7FD9" w:rsidRDefault="009D4C83">
      <w:pPr>
        <w:spacing w:line="240" w:lineRule="auto"/>
        <w:rPr>
          <w:rFonts w:ascii="Calibri" w:eastAsia="Calibri" w:hAnsi="Calibri" w:cs="Calibri"/>
        </w:rPr>
      </w:pPr>
      <w:r>
        <w:rPr>
          <w:rFonts w:ascii="Calibri" w:eastAsia="Calibri" w:hAnsi="Calibri" w:cs="Calibri"/>
        </w:rPr>
        <w:t>Support groups as they work, checking for accuracy and clearing up any misconceptions. Encourage students to elaborate with their descriptions to explain the significance of this symbol. When they finish, compile their work into a book students can reference. Below is a sample from a Kentucky classroom:</w:t>
      </w:r>
    </w:p>
    <w:p w14:paraId="19861D18" w14:textId="77777777" w:rsidR="00AE7FD9" w:rsidRDefault="00AE7FD9">
      <w:pPr>
        <w:spacing w:line="240" w:lineRule="auto"/>
        <w:rPr>
          <w:rFonts w:ascii="Calibri" w:eastAsia="Calibri" w:hAnsi="Calibri" w:cs="Calibri"/>
        </w:rPr>
      </w:pPr>
    </w:p>
    <w:p w14:paraId="4916D1AC" w14:textId="77777777" w:rsidR="00AE7FD9" w:rsidRDefault="009D4C83" w:rsidP="00E7281F">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127E293D" wp14:editId="2553ECEE">
            <wp:extent cx="2782389" cy="2024562"/>
            <wp:effectExtent l="0" t="0" r="0" b="0"/>
            <wp:docPr id="1301149056" name="image25.png" descr="Student drawing of people mining coal. "/>
            <wp:cNvGraphicFramePr/>
            <a:graphic xmlns:a="http://schemas.openxmlformats.org/drawingml/2006/main">
              <a:graphicData uri="http://schemas.openxmlformats.org/drawingml/2006/picture">
                <pic:pic xmlns:pic="http://schemas.openxmlformats.org/drawingml/2006/picture">
                  <pic:nvPicPr>
                    <pic:cNvPr id="1301149056" name="image25.png" descr="Student drawing of people mining coal. "/>
                    <pic:cNvPicPr preferRelativeResize="0"/>
                  </pic:nvPicPr>
                  <pic:blipFill>
                    <a:blip r:embed="rId45"/>
                    <a:srcRect/>
                    <a:stretch>
                      <a:fillRect/>
                    </a:stretch>
                  </pic:blipFill>
                  <pic:spPr>
                    <a:xfrm>
                      <a:off x="0" y="0"/>
                      <a:ext cx="2789606" cy="2029813"/>
                    </a:xfrm>
                    <a:prstGeom prst="rect">
                      <a:avLst/>
                    </a:prstGeom>
                    <a:ln/>
                  </pic:spPr>
                </pic:pic>
              </a:graphicData>
            </a:graphic>
          </wp:inline>
        </w:drawing>
      </w:r>
      <w:r>
        <w:rPr>
          <w:rFonts w:ascii="Calibri" w:eastAsia="Calibri" w:hAnsi="Calibri" w:cs="Calibri"/>
          <w:noProof/>
        </w:rPr>
        <w:drawing>
          <wp:inline distT="114300" distB="114300" distL="114300" distR="114300" wp14:anchorId="7065A9FB" wp14:editId="21F3B0D3">
            <wp:extent cx="2325189" cy="2090057"/>
            <wp:effectExtent l="0" t="0" r="0" b="5715"/>
            <wp:docPr id="1301149068" name="image22.png" descr="Student drawing of a horse running with people watching"/>
            <wp:cNvGraphicFramePr/>
            <a:graphic xmlns:a="http://schemas.openxmlformats.org/drawingml/2006/main">
              <a:graphicData uri="http://schemas.openxmlformats.org/drawingml/2006/picture">
                <pic:pic xmlns:pic="http://schemas.openxmlformats.org/drawingml/2006/picture">
                  <pic:nvPicPr>
                    <pic:cNvPr id="1301149068" name="image22.png" descr="Student drawing of a horse running with people watching"/>
                    <pic:cNvPicPr preferRelativeResize="0"/>
                  </pic:nvPicPr>
                  <pic:blipFill>
                    <a:blip r:embed="rId46"/>
                    <a:srcRect/>
                    <a:stretch>
                      <a:fillRect/>
                    </a:stretch>
                  </pic:blipFill>
                  <pic:spPr>
                    <a:xfrm>
                      <a:off x="0" y="0"/>
                      <a:ext cx="2339818" cy="2103207"/>
                    </a:xfrm>
                    <a:prstGeom prst="rect">
                      <a:avLst/>
                    </a:prstGeom>
                    <a:ln/>
                  </pic:spPr>
                </pic:pic>
              </a:graphicData>
            </a:graphic>
          </wp:inline>
        </w:drawing>
      </w:r>
    </w:p>
    <w:p w14:paraId="3377F02D" w14:textId="79C38360" w:rsidR="00AE7FD9" w:rsidRDefault="00E7281F" w:rsidP="00E7281F">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617055C5" wp14:editId="31024E3A">
            <wp:extent cx="2756263" cy="1214845"/>
            <wp:effectExtent l="0" t="0" r="6350" b="4445"/>
            <wp:docPr id="1301149067" name="image28.png" descr="Student writing: Coal makes electricity. Because it was ...&#10;Because it was useful."/>
            <wp:cNvGraphicFramePr/>
            <a:graphic xmlns:a="http://schemas.openxmlformats.org/drawingml/2006/main">
              <a:graphicData uri="http://schemas.openxmlformats.org/drawingml/2006/picture">
                <pic:pic xmlns:pic="http://schemas.openxmlformats.org/drawingml/2006/picture">
                  <pic:nvPicPr>
                    <pic:cNvPr id="1301149067" name="image28.png" descr="Student writing: Coal makes electricity. Because it was ...&#10;Because it was useful."/>
                    <pic:cNvPicPr preferRelativeResize="0"/>
                  </pic:nvPicPr>
                  <pic:blipFill>
                    <a:blip r:embed="rId47"/>
                    <a:srcRect t="56341"/>
                    <a:stretch>
                      <a:fillRect/>
                    </a:stretch>
                  </pic:blipFill>
                  <pic:spPr>
                    <a:xfrm>
                      <a:off x="0" y="0"/>
                      <a:ext cx="2756263" cy="1214845"/>
                    </a:xfrm>
                    <a:prstGeom prst="rect">
                      <a:avLst/>
                    </a:prstGeom>
                    <a:ln/>
                  </pic:spPr>
                </pic:pic>
              </a:graphicData>
            </a:graphic>
          </wp:inline>
        </w:drawing>
      </w:r>
      <w:r>
        <w:rPr>
          <w:rFonts w:ascii="Calibri" w:eastAsia="Calibri" w:hAnsi="Calibri" w:cs="Calibri"/>
          <w:noProof/>
        </w:rPr>
        <w:drawing>
          <wp:inline distT="114300" distB="114300" distL="114300" distR="114300" wp14:anchorId="0F9C5CCE" wp14:editId="4F82D2BC">
            <wp:extent cx="2325188" cy="1214483"/>
            <wp:effectExtent l="0" t="0" r="0" b="5080"/>
            <wp:docPr id="1301149069" name="image26.png" descr="Student writing: &quot;It is because it is a horse. A thoroughbred is fast."/>
            <wp:cNvGraphicFramePr/>
            <a:graphic xmlns:a="http://schemas.openxmlformats.org/drawingml/2006/main">
              <a:graphicData uri="http://schemas.openxmlformats.org/drawingml/2006/picture">
                <pic:pic xmlns:pic="http://schemas.openxmlformats.org/drawingml/2006/picture">
                  <pic:nvPicPr>
                    <pic:cNvPr id="1301149069" name="image26.png" descr="Student writing: &quot;It is because it is a horse. A thoroughbred is fast."/>
                    <pic:cNvPicPr preferRelativeResize="0"/>
                  </pic:nvPicPr>
                  <pic:blipFill>
                    <a:blip r:embed="rId47"/>
                    <a:srcRect b="52680"/>
                    <a:stretch>
                      <a:fillRect/>
                    </a:stretch>
                  </pic:blipFill>
                  <pic:spPr>
                    <a:xfrm>
                      <a:off x="0" y="0"/>
                      <a:ext cx="2335633" cy="1219939"/>
                    </a:xfrm>
                    <a:prstGeom prst="rect">
                      <a:avLst/>
                    </a:prstGeom>
                    <a:ln/>
                  </pic:spPr>
                </pic:pic>
              </a:graphicData>
            </a:graphic>
          </wp:inline>
        </w:drawing>
      </w:r>
    </w:p>
    <w:sectPr w:rsidR="00AE7FD9">
      <w:footerReference w:type="default" r:id="rId4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5E476" w14:textId="77777777" w:rsidR="008A4BEF" w:rsidRDefault="008A4BEF" w:rsidP="00A87792">
      <w:pPr>
        <w:spacing w:line="240" w:lineRule="auto"/>
      </w:pPr>
      <w:r>
        <w:separator/>
      </w:r>
    </w:p>
  </w:endnote>
  <w:endnote w:type="continuationSeparator" w:id="0">
    <w:p w14:paraId="7A8DB463" w14:textId="77777777" w:rsidR="008A4BEF" w:rsidRDefault="008A4BEF" w:rsidP="00A87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904538"/>
      <w:docPartObj>
        <w:docPartGallery w:val="Page Numbers (Bottom of Page)"/>
        <w:docPartUnique/>
      </w:docPartObj>
    </w:sdtPr>
    <w:sdtEndPr>
      <w:rPr>
        <w:noProof/>
      </w:rPr>
    </w:sdtEndPr>
    <w:sdtContent>
      <w:p w14:paraId="778AAFE7" w14:textId="641D84DE" w:rsidR="00A87792" w:rsidRDefault="00A877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377591" w14:textId="77777777" w:rsidR="00A87792" w:rsidRDefault="00A87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CF44" w14:textId="77777777" w:rsidR="008A4BEF" w:rsidRDefault="008A4BEF" w:rsidP="00A87792">
      <w:pPr>
        <w:spacing w:line="240" w:lineRule="auto"/>
      </w:pPr>
      <w:r>
        <w:separator/>
      </w:r>
    </w:p>
  </w:footnote>
  <w:footnote w:type="continuationSeparator" w:id="0">
    <w:p w14:paraId="293D7B32" w14:textId="77777777" w:rsidR="008A4BEF" w:rsidRDefault="008A4BEF" w:rsidP="00A877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C7A2A"/>
    <w:multiLevelType w:val="multilevel"/>
    <w:tmpl w:val="C2DE6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E32357"/>
    <w:multiLevelType w:val="multilevel"/>
    <w:tmpl w:val="026AD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7036330"/>
    <w:multiLevelType w:val="multilevel"/>
    <w:tmpl w:val="E78A5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2079038">
    <w:abstractNumId w:val="0"/>
  </w:num>
  <w:num w:numId="2" w16cid:durableId="851380111">
    <w:abstractNumId w:val="1"/>
  </w:num>
  <w:num w:numId="3" w16cid:durableId="1328939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D9"/>
    <w:rsid w:val="000258C1"/>
    <w:rsid w:val="00046464"/>
    <w:rsid w:val="000A2F18"/>
    <w:rsid w:val="000E26AA"/>
    <w:rsid w:val="001C56EF"/>
    <w:rsid w:val="002D06F8"/>
    <w:rsid w:val="00310861"/>
    <w:rsid w:val="003D1586"/>
    <w:rsid w:val="00405EED"/>
    <w:rsid w:val="00435AC3"/>
    <w:rsid w:val="00501248"/>
    <w:rsid w:val="00516610"/>
    <w:rsid w:val="0062218D"/>
    <w:rsid w:val="00731177"/>
    <w:rsid w:val="00733210"/>
    <w:rsid w:val="007D7260"/>
    <w:rsid w:val="008A4BEF"/>
    <w:rsid w:val="009D4C83"/>
    <w:rsid w:val="00A87792"/>
    <w:rsid w:val="00AC7A01"/>
    <w:rsid w:val="00AE7FD9"/>
    <w:rsid w:val="00B07AE5"/>
    <w:rsid w:val="00C17C08"/>
    <w:rsid w:val="00CA7D08"/>
    <w:rsid w:val="00CC3AB9"/>
    <w:rsid w:val="00D942C1"/>
    <w:rsid w:val="00DA5376"/>
    <w:rsid w:val="00E7281F"/>
    <w:rsid w:val="00EE3C3D"/>
    <w:rsid w:val="00FE59BE"/>
    <w:rsid w:val="016D4219"/>
    <w:rsid w:val="1004238A"/>
    <w:rsid w:val="1665F5FB"/>
    <w:rsid w:val="33C8C6A2"/>
    <w:rsid w:val="548612B2"/>
    <w:rsid w:val="63947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CF98"/>
  <w15:docId w15:val="{15382356-D4D1-4D92-A089-F1500852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869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869CA"/>
    <w:rPr>
      <w:color w:val="0000FF"/>
      <w:u w:val="single"/>
    </w:rPr>
  </w:style>
  <w:style w:type="table" w:styleId="TableGrid">
    <w:name w:val="Table Grid"/>
    <w:basedOn w:val="TableNormal"/>
    <w:uiPriority w:val="39"/>
    <w:rsid w:val="00E63E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20A0"/>
    <w:rPr>
      <w:color w:val="605E5C"/>
      <w:shd w:val="clear" w:color="auto" w:fill="E1DFDD"/>
    </w:r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87792"/>
    <w:pPr>
      <w:tabs>
        <w:tab w:val="center" w:pos="4680"/>
        <w:tab w:val="right" w:pos="9360"/>
      </w:tabs>
      <w:spacing w:line="240" w:lineRule="auto"/>
    </w:pPr>
  </w:style>
  <w:style w:type="character" w:customStyle="1" w:styleId="HeaderChar">
    <w:name w:val="Header Char"/>
    <w:basedOn w:val="DefaultParagraphFont"/>
    <w:link w:val="Header"/>
    <w:uiPriority w:val="99"/>
    <w:rsid w:val="00A87792"/>
  </w:style>
  <w:style w:type="paragraph" w:styleId="Footer">
    <w:name w:val="footer"/>
    <w:basedOn w:val="Normal"/>
    <w:link w:val="FooterChar"/>
    <w:uiPriority w:val="99"/>
    <w:unhideWhenUsed/>
    <w:rsid w:val="00A87792"/>
    <w:pPr>
      <w:tabs>
        <w:tab w:val="center" w:pos="4680"/>
        <w:tab w:val="right" w:pos="9360"/>
      </w:tabs>
      <w:spacing w:line="240" w:lineRule="auto"/>
    </w:pPr>
  </w:style>
  <w:style w:type="character" w:customStyle="1" w:styleId="FooterChar">
    <w:name w:val="Footer Char"/>
    <w:basedOn w:val="DefaultParagraphFont"/>
    <w:link w:val="Footer"/>
    <w:uiPriority w:val="99"/>
    <w:rsid w:val="00A87792"/>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10861"/>
    <w:rPr>
      <w:b/>
      <w:bCs/>
    </w:rPr>
  </w:style>
  <w:style w:type="character" w:customStyle="1" w:styleId="CommentSubjectChar">
    <w:name w:val="Comment Subject Char"/>
    <w:basedOn w:val="CommentTextChar"/>
    <w:link w:val="CommentSubject"/>
    <w:uiPriority w:val="99"/>
    <w:semiHidden/>
    <w:rsid w:val="00310861"/>
    <w:rPr>
      <w:b/>
      <w:bCs/>
      <w:sz w:val="20"/>
      <w:szCs w:val="20"/>
    </w:rPr>
  </w:style>
  <w:style w:type="character" w:styleId="Mention">
    <w:name w:val="Mention"/>
    <w:basedOn w:val="DefaultParagraphFont"/>
    <w:uiPriority w:val="99"/>
    <w:unhideWhenUsed/>
    <w:rsid w:val="003108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Inquiry_Practices_of_KAS_for_Social_Studies.pptx" TargetMode="External"/><Relationship Id="rId18" Type="http://schemas.openxmlformats.org/officeDocument/2006/relationships/image" Target="media/image5.png"/><Relationship Id="rId26" Type="http://schemas.openxmlformats.org/officeDocument/2006/relationships/hyperlink" Target="https://www.theteachertoolkit.com/index.php/tool/turn-and-talk" TargetMode="External"/><Relationship Id="rId39" Type="http://schemas.openxmlformats.org/officeDocument/2006/relationships/image" Target="media/image21.jpg"/><Relationship Id="rId21" Type="http://schemas.openxmlformats.org/officeDocument/2006/relationships/image" Target="media/image8.png"/><Relationship Id="rId34" Type="http://schemas.openxmlformats.org/officeDocument/2006/relationships/image" Target="media/image16.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fw.ky.gov/More/Documents/fwactivitybook%5B1%5D.pdf" TargetMode="Externa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yperlink" Target="https://www.pbslearningmedia.org/resource/kentucky-symbols-video/social-studies-shorts/" TargetMode="External"/><Relationship Id="rId37" Type="http://schemas.openxmlformats.org/officeDocument/2006/relationships/image" Target="media/image19.png"/><Relationship Id="rId40" Type="http://schemas.openxmlformats.org/officeDocument/2006/relationships/hyperlink" Target="https://www.theteachertoolkit.com/index.php/tool/turn-and-talk" TargetMode="External"/><Relationship Id="rId45" Type="http://schemas.openxmlformats.org/officeDocument/2006/relationships/image" Target="media/image25.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statesymbolsusa.org/place/kentucky/capitals-historic-buildings/frankfort" TargetMode="External"/><Relationship Id="rId36" Type="http://schemas.openxmlformats.org/officeDocument/2006/relationships/image" Target="media/image18.jp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4.png"/><Relationship Id="rId44"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www.pbslearningmedia.org/resource/kentucky-symbols-video/social-studies-shorts/" TargetMode="External"/><Relationship Id="rId30" Type="http://schemas.openxmlformats.org/officeDocument/2006/relationships/image" Target="media/image13.png"/><Relationship Id="rId35" Type="http://schemas.openxmlformats.org/officeDocument/2006/relationships/image" Target="media/image17.jpg"/><Relationship Id="rId43" Type="http://schemas.openxmlformats.org/officeDocument/2006/relationships/image" Target="media/image23.png"/><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customXml" Target="../customXml/item6.xml"/><Relationship Id="rId3" Type="http://schemas.openxmlformats.org/officeDocument/2006/relationships/customXml" Target="../customXml/item3.xml"/><Relationship Id="rId12" Type="http://schemas.openxmlformats.org/officeDocument/2006/relationships/hyperlink" Target="https://education.ky.gov/curriculum/standards/kyacadstand/Documents/Inquiry_Practices_of_KAS_for_Social_Studies.pptx"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6.png"/><Relationship Id="rId20" Type="http://schemas.openxmlformats.org/officeDocument/2006/relationships/image" Target="media/image7.png"/><Relationship Id="rId41" Type="http://schemas.openxmlformats.org/officeDocument/2006/relationships/hyperlink" Target="https://statesymbolsusa.org/states/united-states/kentucky"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2024-12-20T14:43:23+00:00</Publication_x0020_Date>
    <Audience1 xmlns="3a62de7d-ba57-4f43-9dae-9623ba637be0"/>
    <_dlc_DocId xmlns="3a62de7d-ba57-4f43-9dae-9623ba637be0">KYED-536-2153</_dlc_DocId>
    <_dlc_DocIdUrl xmlns="3a62de7d-ba57-4f43-9dae-9623ba637be0">
      <Url>https://www.education.ky.gov/curriculum/standards/kyacadstand/_layouts/15/DocIdRedir.aspx?ID=KYED-536-2153</Url>
      <Description>KYED-536-2153</Description>
    </_dlc_DocIdUrl>
    <Content_x0020_Review_x0020_Status xmlns="3a62de7d-ba57-4f43-9dae-9623ba637be0"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79EJN0HLgBpjZ8IjRdnwokjUjg==">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</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014EE3-0521-40FB-B31A-14D47B694DBA}"/>
</file>

<file path=customXml/itemProps2.xml><?xml version="1.0" encoding="utf-8"?>
<ds:datastoreItem xmlns:ds="http://schemas.openxmlformats.org/officeDocument/2006/customXml" ds:itemID="{2ED3CE87-BE4E-4ED4-B413-DABD4E2A44C8}">
  <ds:schemaRefs>
    <ds:schemaRef ds:uri="http://schemas.microsoft.com/office/2006/documentManagement/types"/>
    <ds:schemaRef ds:uri="http://purl.org/dc/terms/"/>
    <ds:schemaRef ds:uri="http://schemas.openxmlformats.org/package/2006/metadata/core-properties"/>
    <ds:schemaRef ds:uri="http://www.w3.org/XML/1998/namespace"/>
    <ds:schemaRef ds:uri="c0b1e42e-e745-4677-b45a-9176f49c91ef"/>
    <ds:schemaRef ds:uri="http://purl.org/dc/dcmitype/"/>
    <ds:schemaRef ds:uri="http://schemas.microsoft.com/office/2006/metadata/properties"/>
    <ds:schemaRef ds:uri="http://schemas.microsoft.com/office/infopath/2007/PartnerControls"/>
    <ds:schemaRef ds:uri="cd1a358b-61e7-4e2c-963a-bbcfb053c0fe"/>
    <ds:schemaRef ds:uri="http://purl.org/dc/elements/1.1/"/>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6350F04-5A95-4D63-B431-85BB2DC2C141}">
  <ds:schemaRefs>
    <ds:schemaRef ds:uri="http://schemas.openxmlformats.org/officeDocument/2006/bibliography"/>
  </ds:schemaRefs>
</ds:datastoreItem>
</file>

<file path=customXml/itemProps5.xml><?xml version="1.0" encoding="utf-8"?>
<ds:datastoreItem xmlns:ds="http://schemas.openxmlformats.org/officeDocument/2006/customXml" ds:itemID="{84018A16-CF80-4A3D-969A-04890A9592E1}">
  <ds:schemaRefs>
    <ds:schemaRef ds:uri="http://schemas.microsoft.com/sharepoint/v3/contenttype/forms"/>
  </ds:schemaRefs>
</ds:datastoreItem>
</file>

<file path=customXml/itemProps6.xml><?xml version="1.0" encoding="utf-8"?>
<ds:datastoreItem xmlns:ds="http://schemas.openxmlformats.org/officeDocument/2006/customXml" ds:itemID="{F6A3643A-704D-4C65-853D-8F91DD3CFA49}"/>
</file>

<file path=docProps/app.xml><?xml version="1.0" encoding="utf-8"?>
<Properties xmlns="http://schemas.openxmlformats.org/officeDocument/2006/extended-properties" xmlns:vt="http://schemas.openxmlformats.org/officeDocument/2006/docPropsVTypes">
  <Template>Normal</Template>
  <TotalTime>0</TotalTime>
  <Pages>5</Pages>
  <Words>1517</Words>
  <Characters>8652</Characters>
  <Application>Microsoft Office Word</Application>
  <DocSecurity>4</DocSecurity>
  <Lines>72</Lines>
  <Paragraphs>20</Paragraphs>
  <ScaleCrop>false</ScaleCrop>
  <Company>Kentucky Department of Education</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Ransom, Heather - Division of Academic Program Standards</dc:creator>
  <cp:lastModifiedBy>Ransom, Heather - Division of Academic Program Standards</cp:lastModifiedBy>
  <cp:revision>2</cp:revision>
  <dcterms:created xsi:type="dcterms:W3CDTF">2024-12-19T19:53:00Z</dcterms:created>
  <dcterms:modified xsi:type="dcterms:W3CDTF">2024-12-19T19:53:00Z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2024-08-28T19:02:07Z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6454a824-f009-481c-a271-b0610fcc415e</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96933cf4-ca82-47f9-bb09-8b62238b3c21</vt:lpwstr>
  </property>
</Properties>
</file>