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7B940" w14:textId="762B3B52" w:rsidR="00A61F2D" w:rsidRPr="00025511" w:rsidRDefault="00A43BAC" w:rsidP="00025511">
      <w:pPr>
        <w:spacing w:after="0" w:line="240" w:lineRule="auto"/>
        <w:jc w:val="center"/>
        <w:rPr>
          <w:rFonts w:asciiTheme="majorHAnsi" w:eastAsia="Times New Roman" w:hAnsiTheme="majorHAnsi" w:cstheme="majorHAnsi"/>
          <w:i/>
          <w:sz w:val="24"/>
          <w:szCs w:val="24"/>
        </w:rPr>
      </w:pPr>
      <w:r w:rsidRPr="00310487">
        <w:rPr>
          <w:rFonts w:asciiTheme="majorHAnsi" w:eastAsia="Times New Roman" w:hAnsiTheme="majorHAnsi" w:cstheme="majorHAnsi"/>
          <w:b/>
          <w:color w:val="000000"/>
          <w:sz w:val="24"/>
          <w:szCs w:val="24"/>
        </w:rPr>
        <w:t>I</w:t>
      </w:r>
      <w:r w:rsidRPr="00310487">
        <w:rPr>
          <w:rFonts w:asciiTheme="majorHAnsi" w:eastAsia="Times New Roman" w:hAnsiTheme="majorHAnsi" w:cstheme="majorHAnsi"/>
          <w:b/>
          <w:sz w:val="24"/>
          <w:szCs w:val="24"/>
        </w:rPr>
        <w:t>ntegrated Reading and Writing and Social Studies Experiences and Assignments for Kindergarten</w:t>
      </w:r>
    </w:p>
    <w:p w14:paraId="67AB08C8" w14:textId="77777777" w:rsidR="00025511" w:rsidRDefault="00025511" w:rsidP="00DD321F">
      <w:pPr>
        <w:pStyle w:val="Normal1"/>
        <w:spacing w:line="240" w:lineRule="auto"/>
        <w:rPr>
          <w:rFonts w:ascii="Calibri" w:eastAsia="Calibri" w:hAnsi="Calibri" w:cs="Calibri"/>
        </w:rPr>
      </w:pPr>
    </w:p>
    <w:p w14:paraId="20A7B8D1" w14:textId="195F75B5" w:rsidR="00310487" w:rsidRPr="005A3781" w:rsidRDefault="00310487" w:rsidP="00DD321F">
      <w:pPr>
        <w:pStyle w:val="Normal1"/>
        <w:spacing w:line="240" w:lineRule="auto"/>
        <w:rPr>
          <w:rFonts w:ascii="Calibri" w:eastAsia="Calibri" w:hAnsi="Calibri" w:cs="Calibri"/>
          <w:color w:val="000000"/>
        </w:rPr>
      </w:pPr>
      <w:r w:rsidRPr="005A3781">
        <w:rPr>
          <w:rFonts w:ascii="Calibri" w:eastAsia="Calibri" w:hAnsi="Calibri" w:cs="Calibri"/>
        </w:rPr>
        <w:t xml:space="preserve">This Teacher Notes document provides instructional support for implementing </w:t>
      </w:r>
      <w:r w:rsidR="00775756">
        <w:rPr>
          <w:rFonts w:ascii="Calibri" w:eastAsia="Calibri" w:hAnsi="Calibri" w:cs="Calibri"/>
        </w:rPr>
        <w:t>effective i</w:t>
      </w:r>
      <w:r w:rsidRPr="005A3781">
        <w:rPr>
          <w:rFonts w:ascii="Calibri" w:eastAsia="Calibri" w:hAnsi="Calibri" w:cs="Calibri"/>
        </w:rPr>
        <w:t xml:space="preserve">ntegration of the </w:t>
      </w:r>
      <w:r w:rsidRPr="005A3781">
        <w:rPr>
          <w:rFonts w:ascii="Calibri" w:eastAsia="Calibri" w:hAnsi="Calibri" w:cs="Calibri"/>
          <w:i/>
        </w:rPr>
        <w:t xml:space="preserve">KAS for Social Studies </w:t>
      </w:r>
      <w:r w:rsidRPr="005A3781">
        <w:rPr>
          <w:rFonts w:ascii="Calibri" w:eastAsia="Calibri" w:hAnsi="Calibri" w:cs="Calibri"/>
          <w:iCs/>
        </w:rPr>
        <w:t xml:space="preserve">and the </w:t>
      </w:r>
      <w:r w:rsidRPr="005A3781">
        <w:rPr>
          <w:rFonts w:ascii="Calibri" w:eastAsia="Calibri" w:hAnsi="Calibri" w:cs="Calibri"/>
          <w:i/>
        </w:rPr>
        <w:t>KAS for Reading and Writing.</w:t>
      </w:r>
      <w:r w:rsidRPr="005A3781">
        <w:rPr>
          <w:rFonts w:ascii="Calibri" w:eastAsia="Calibri" w:hAnsi="Calibri" w:cs="Calibri"/>
        </w:rPr>
        <w:t xml:space="preserve"> </w:t>
      </w:r>
    </w:p>
    <w:p w14:paraId="5D69DB27" w14:textId="77777777" w:rsidR="00310487" w:rsidRPr="0017077D" w:rsidRDefault="00310487" w:rsidP="00DD321F">
      <w:pPr>
        <w:pStyle w:val="Normal1"/>
        <w:spacing w:line="240" w:lineRule="auto"/>
        <w:rPr>
          <w:rFonts w:ascii="Calibri" w:eastAsia="Calibri" w:hAnsi="Calibri" w:cs="Calibri"/>
          <w:color w:val="000000"/>
          <w:sz w:val="20"/>
          <w:szCs w:val="20"/>
        </w:rPr>
      </w:pPr>
    </w:p>
    <w:p w14:paraId="41094DF8" w14:textId="67C6AAC2" w:rsidR="00310487" w:rsidRPr="0017077D" w:rsidRDefault="33FFBF89" w:rsidP="00DD321F">
      <w:pPr>
        <w:pStyle w:val="Normal1"/>
        <w:spacing w:line="240" w:lineRule="auto"/>
        <w:rPr>
          <w:rFonts w:ascii="Calibri" w:eastAsia="Calibri" w:hAnsi="Calibri" w:cs="Calibri"/>
          <w:sz w:val="20"/>
          <w:szCs w:val="20"/>
        </w:rPr>
      </w:pPr>
      <w:r w:rsidRPr="0017077D">
        <w:rPr>
          <w:rFonts w:ascii="Calibri" w:eastAsia="Calibri" w:hAnsi="Calibri" w:cs="Calibri"/>
          <w:sz w:val="20"/>
          <w:szCs w:val="20"/>
        </w:rPr>
        <w:t xml:space="preserve">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w:t>
      </w:r>
      <w:r w:rsidRPr="0017077D">
        <w:rPr>
          <w:rFonts w:asciiTheme="majorHAnsi" w:eastAsia="Calibri" w:hAnsiTheme="majorHAnsi" w:cstheme="majorHAnsi"/>
          <w:sz w:val="20"/>
          <w:szCs w:val="20"/>
        </w:rPr>
        <w:t>the authority to develop the school’s curriculum and determine appropriate instructional resources based on language found in</w:t>
      </w:r>
      <w:hyperlink r:id="rId12">
        <w:r w:rsidRPr="0017077D">
          <w:rPr>
            <w:rFonts w:asciiTheme="majorHAnsi" w:eastAsia="Calibri" w:hAnsiTheme="majorHAnsi" w:cstheme="majorHAnsi"/>
            <w:sz w:val="20"/>
            <w:szCs w:val="20"/>
          </w:rPr>
          <w:t xml:space="preserve"> </w:t>
        </w:r>
      </w:hyperlink>
      <w:hyperlink r:id="rId13">
        <w:r w:rsidRPr="0017077D">
          <w:rPr>
            <w:rStyle w:val="Hyperlink"/>
            <w:rFonts w:asciiTheme="majorHAnsi" w:hAnsiTheme="majorHAnsi" w:cstheme="majorHAnsi"/>
            <w:sz w:val="20"/>
            <w:szCs w:val="20"/>
          </w:rPr>
          <w:t>Kentucky Revised Statute (KRS) 160.345</w:t>
        </w:r>
      </w:hyperlink>
      <w:r w:rsidRPr="0017077D">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w:t>
      </w:r>
      <w:r w:rsidRPr="0017077D">
        <w:rPr>
          <w:rFonts w:ascii="Calibri" w:eastAsia="Calibri" w:hAnsi="Calibri" w:cs="Calibri"/>
          <w:sz w:val="20"/>
          <w:szCs w:val="20"/>
        </w:rPr>
        <w:t xml:space="preserve"> services shall be provided in the school after consulting with the local board of education, the school principal, and the school council and after a reasonable review and response period for stakeholders in accordance with local board of education policy.”</w:t>
      </w:r>
    </w:p>
    <w:p w14:paraId="4F3C5C0F" w14:textId="77777777" w:rsidR="00A0188D" w:rsidRPr="00310487" w:rsidRDefault="00A0188D" w:rsidP="00DD321F">
      <w:pPr>
        <w:spacing w:after="0" w:line="240" w:lineRule="auto"/>
        <w:rPr>
          <w:rFonts w:asciiTheme="majorHAnsi" w:eastAsia="Times New Roman" w:hAnsiTheme="majorHAnsi" w:cstheme="majorHAnsi"/>
        </w:rPr>
      </w:pPr>
    </w:p>
    <w:p w14:paraId="59A48177" w14:textId="77777777" w:rsidR="00A0188D" w:rsidRPr="00310487" w:rsidRDefault="00A43BAC" w:rsidP="00DD321F">
      <w:pPr>
        <w:pStyle w:val="Heading1"/>
        <w:rPr>
          <w:rFonts w:asciiTheme="majorHAnsi" w:hAnsiTheme="majorHAnsi" w:cstheme="majorHAnsi"/>
          <w:sz w:val="22"/>
          <w:szCs w:val="22"/>
        </w:rPr>
      </w:pPr>
      <w:r w:rsidRPr="00310487">
        <w:rPr>
          <w:rFonts w:asciiTheme="majorHAnsi" w:hAnsiTheme="majorHAnsi" w:cstheme="majorHAnsi"/>
          <w:sz w:val="22"/>
          <w:szCs w:val="22"/>
        </w:rPr>
        <w:t>Overview:</w:t>
      </w:r>
    </w:p>
    <w:p w14:paraId="49796525" w14:textId="3B236051" w:rsidR="0016744C" w:rsidRDefault="00A43BAC" w:rsidP="00DD321F">
      <w:pPr>
        <w:spacing w:after="0" w:line="240" w:lineRule="auto"/>
      </w:pPr>
      <w:r w:rsidRPr="00310487">
        <w:rPr>
          <w:rFonts w:asciiTheme="majorHAnsi" w:eastAsia="Times New Roman" w:hAnsiTheme="majorHAnsi" w:cstheme="majorHAnsi"/>
          <w:color w:val="000000"/>
        </w:rPr>
        <w:t xml:space="preserve">After </w:t>
      </w:r>
      <w:r w:rsidRPr="00310487">
        <w:rPr>
          <w:rFonts w:asciiTheme="majorHAnsi" w:eastAsia="Times New Roman" w:hAnsiTheme="majorHAnsi" w:cstheme="majorHAnsi"/>
        </w:rPr>
        <w:t>reading</w:t>
      </w:r>
      <w:r w:rsidRPr="00310487">
        <w:rPr>
          <w:rFonts w:asciiTheme="majorHAnsi" w:eastAsia="Times New Roman" w:hAnsiTheme="majorHAnsi" w:cstheme="majorHAnsi"/>
          <w:color w:val="000000"/>
        </w:rPr>
        <w:t xml:space="preserve"> a </w:t>
      </w:r>
      <w:r w:rsidR="00A35919">
        <w:rPr>
          <w:rFonts w:asciiTheme="majorHAnsi" w:eastAsia="Times New Roman" w:hAnsiTheme="majorHAnsi" w:cstheme="majorHAnsi"/>
          <w:color w:val="000000"/>
        </w:rPr>
        <w:t>literary</w:t>
      </w:r>
      <w:r w:rsidRPr="00310487">
        <w:rPr>
          <w:rFonts w:asciiTheme="majorHAnsi" w:eastAsia="Times New Roman" w:hAnsiTheme="majorHAnsi" w:cstheme="majorHAnsi"/>
          <w:color w:val="000000"/>
        </w:rPr>
        <w:t xml:space="preserve"> text, </w:t>
      </w:r>
      <w:hyperlink r:id="rId14">
        <w:r w:rsidRPr="00310487">
          <w:rPr>
            <w:rFonts w:asciiTheme="majorHAnsi" w:eastAsia="Times New Roman" w:hAnsiTheme="majorHAnsi" w:cstheme="majorHAnsi"/>
            <w:i/>
            <w:color w:val="0000FF"/>
            <w:u w:val="single"/>
          </w:rPr>
          <w:t>Officer Buckle and Gloria</w:t>
        </w:r>
      </w:hyperlink>
      <w:r w:rsidRPr="00310487">
        <w:rPr>
          <w:rFonts w:asciiTheme="majorHAnsi" w:eastAsia="Times New Roman" w:hAnsiTheme="majorHAnsi" w:cstheme="majorHAnsi"/>
          <w:i/>
          <w:color w:val="000000"/>
        </w:rPr>
        <w:t xml:space="preserve"> </w:t>
      </w:r>
      <w:r w:rsidRPr="00310487">
        <w:rPr>
          <w:rFonts w:asciiTheme="majorHAnsi" w:eastAsia="Times New Roman" w:hAnsiTheme="majorHAnsi" w:cstheme="majorHAnsi"/>
          <w:color w:val="000000"/>
        </w:rPr>
        <w:t xml:space="preserve">by Peggy Rathman, students engage in a series of </w:t>
      </w:r>
      <w:r w:rsidRPr="00310487">
        <w:rPr>
          <w:rFonts w:asciiTheme="majorHAnsi" w:eastAsia="Times New Roman" w:hAnsiTheme="majorHAnsi" w:cstheme="majorHAnsi"/>
        </w:rPr>
        <w:t>reading/writing and social studies experiences and assignments to</w:t>
      </w:r>
      <w:r w:rsidRPr="00310487">
        <w:rPr>
          <w:rFonts w:asciiTheme="majorHAnsi" w:eastAsia="Times New Roman" w:hAnsiTheme="majorHAnsi" w:cstheme="majorHAnsi"/>
          <w:color w:val="000000"/>
        </w:rPr>
        <w:t xml:space="preserve"> identify examples of rules that apply in the school and community, and explain why they exist. </w:t>
      </w:r>
      <w:r w:rsidR="0016744C">
        <w:t xml:space="preserve">Students will use their knowledge of existing school rules to identify a safety concern that does not have a school rule. Next, students will propose a </w:t>
      </w:r>
      <w:r w:rsidR="002D06B2">
        <w:t xml:space="preserve">new classroom rule that </w:t>
      </w:r>
      <w:r w:rsidR="0016744C">
        <w:t>would make school safer for them and their friends. Students will use their knowledge of why following school rules is important to answer the compelling question, “</w:t>
      </w:r>
      <w:r w:rsidR="0015489C">
        <w:t>How can I improve my classroom community</w:t>
      </w:r>
      <w:r w:rsidR="00DB0001">
        <w:t>?”</w:t>
      </w:r>
      <w:r w:rsidR="0016744C">
        <w:t xml:space="preserve"> </w:t>
      </w:r>
    </w:p>
    <w:p w14:paraId="663C3225" w14:textId="77777777" w:rsidR="00025511" w:rsidRDefault="00025511" w:rsidP="00DD321F">
      <w:pPr>
        <w:spacing w:after="0" w:line="240" w:lineRule="auto"/>
      </w:pPr>
    </w:p>
    <w:p w14:paraId="271A4EED" w14:textId="77777777" w:rsidR="003E1E7E" w:rsidRPr="00310487" w:rsidRDefault="003E1E7E" w:rsidP="00DD321F">
      <w:pPr>
        <w:pStyle w:val="Heading1"/>
        <w:rPr>
          <w:rFonts w:asciiTheme="majorHAnsi" w:hAnsiTheme="majorHAnsi" w:cstheme="majorHAnsi"/>
          <w:sz w:val="22"/>
          <w:szCs w:val="22"/>
        </w:rPr>
      </w:pPr>
      <w:r w:rsidRPr="00310487">
        <w:rPr>
          <w:rFonts w:asciiTheme="majorHAnsi" w:hAnsiTheme="majorHAnsi" w:cstheme="majorHAnsi"/>
          <w:sz w:val="22"/>
          <w:szCs w:val="22"/>
        </w:rPr>
        <w:t>Standards alignment: </w:t>
      </w:r>
    </w:p>
    <w:p w14:paraId="3752A3AE" w14:textId="6C02130A" w:rsidR="003E1E7E" w:rsidRPr="00310487" w:rsidRDefault="003E1E7E" w:rsidP="00DD321F">
      <w:pPr>
        <w:spacing w:after="0" w:line="240" w:lineRule="auto"/>
        <w:rPr>
          <w:rFonts w:asciiTheme="majorHAnsi" w:eastAsia="Times New Roman" w:hAnsiTheme="majorHAnsi" w:cstheme="majorHAnsi"/>
          <w:i/>
          <w:color w:val="000000"/>
        </w:rPr>
      </w:pPr>
      <w:hyperlink r:id="rId15">
        <w:r w:rsidRPr="00310487">
          <w:rPr>
            <w:rFonts w:asciiTheme="majorHAnsi" w:eastAsia="Times New Roman" w:hAnsiTheme="majorHAnsi" w:cstheme="majorHAnsi"/>
            <w:i/>
            <w:color w:val="1155CC"/>
            <w:u w:val="single"/>
          </w:rPr>
          <w:t>Kentucky Academic Standards (KAS) for Reading and Writing</w:t>
        </w:r>
      </w:hyperlink>
      <w:r w:rsidRPr="00310487">
        <w:rPr>
          <w:rFonts w:asciiTheme="majorHAnsi" w:eastAsia="Times New Roman" w:hAnsiTheme="majorHAnsi" w:cstheme="majorHAnsi"/>
          <w:i/>
          <w:color w:val="000000"/>
        </w:rPr>
        <w:t> </w:t>
      </w:r>
    </w:p>
    <w:p w14:paraId="785E0BEC" w14:textId="77777777" w:rsidR="003E1E7E" w:rsidRPr="00310487" w:rsidRDefault="003E1E7E" w:rsidP="00DD321F">
      <w:pPr>
        <w:numPr>
          <w:ilvl w:val="0"/>
          <w:numId w:val="1"/>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RL.K.1</w:t>
      </w:r>
      <w:r w:rsidRPr="00310487">
        <w:rPr>
          <w:rFonts w:asciiTheme="majorHAnsi" w:eastAsia="Times New Roman" w:hAnsiTheme="majorHAnsi" w:cstheme="majorHAnsi"/>
        </w:rPr>
        <w:t xml:space="preserve"> With prompting and support, ask and answer explicit questions about key ideas and details, and make logical inferences to construct meaning from the text.</w:t>
      </w:r>
    </w:p>
    <w:p w14:paraId="4AFC4209"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rPr>
        <w:t>RL.K.3</w:t>
      </w:r>
      <w:r w:rsidRPr="00310487">
        <w:rPr>
          <w:rFonts w:asciiTheme="majorHAnsi" w:eastAsia="Times New Roman" w:hAnsiTheme="majorHAnsi" w:cstheme="majorHAnsi"/>
        </w:rPr>
        <w:t xml:space="preserve"> With prompting and support, identify characters, settings and major events in a story in order to make meaning of the story development.</w:t>
      </w:r>
    </w:p>
    <w:p w14:paraId="4A7E4349"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rPr>
        <w:t>RI.K.7</w:t>
      </w:r>
      <w:r w:rsidRPr="00310487">
        <w:rPr>
          <w:rFonts w:asciiTheme="majorHAnsi" w:eastAsia="Times New Roman" w:hAnsiTheme="majorHAnsi" w:cstheme="majorHAnsi"/>
        </w:rPr>
        <w:t xml:space="preserve"> With prompting and support, describe the relationship between visuals and the text.</w:t>
      </w:r>
    </w:p>
    <w:p w14:paraId="68E83690"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RI.K.9</w:t>
      </w:r>
      <w:r w:rsidRPr="00310487">
        <w:rPr>
          <w:rFonts w:asciiTheme="majorHAnsi" w:eastAsia="Times New Roman" w:hAnsiTheme="majorHAnsi" w:cstheme="majorHAnsi"/>
          <w:color w:val="000000"/>
        </w:rPr>
        <w:t xml:space="preserve"> With prompting and support, identify information from two or more texts on similar themes or topics.</w:t>
      </w:r>
    </w:p>
    <w:p w14:paraId="2F82137F"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 xml:space="preserve">C.K.1 </w:t>
      </w:r>
      <w:r w:rsidRPr="00310487">
        <w:rPr>
          <w:rFonts w:asciiTheme="majorHAnsi" w:eastAsia="Times New Roman" w:hAnsiTheme="majorHAnsi" w:cstheme="majorHAnsi"/>
        </w:rPr>
        <w:t>Compose opinion pieces, using a combination of drawing, dictating, writing and digital resources, to state the topic and an opinion.</w:t>
      </w:r>
    </w:p>
    <w:p w14:paraId="2C32B92B"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C.K.4</w:t>
      </w:r>
      <w:r w:rsidRPr="00310487">
        <w:rPr>
          <w:rFonts w:asciiTheme="majorHAnsi" w:eastAsia="Times New Roman" w:hAnsiTheme="majorHAnsi" w:cstheme="majorHAnsi"/>
        </w:rPr>
        <w:t xml:space="preserve"> With guidance and support from adults, explore a variety of digital resources to create and publish products, including in collaboration with peers. </w:t>
      </w:r>
    </w:p>
    <w:p w14:paraId="7891A43B" w14:textId="53DB0EE6" w:rsidR="003E1E7E" w:rsidRPr="00010DC5"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C.K.6</w:t>
      </w:r>
      <w:r w:rsidRPr="00310487">
        <w:rPr>
          <w:rFonts w:asciiTheme="majorHAnsi" w:eastAsia="Times New Roman" w:hAnsiTheme="majorHAnsi" w:cstheme="majorHAnsi"/>
        </w:rPr>
        <w:t xml:space="preserve"> With guidance and support, collect information from real-world experiences or provided sources to answer or generate questions. </w:t>
      </w:r>
    </w:p>
    <w:p w14:paraId="06565DB4" w14:textId="77777777" w:rsidR="003E1E7E" w:rsidRPr="00310487" w:rsidRDefault="003E1E7E" w:rsidP="00DD321F">
      <w:pPr>
        <w:spacing w:after="0" w:line="240" w:lineRule="auto"/>
        <w:rPr>
          <w:rFonts w:asciiTheme="majorHAnsi" w:eastAsia="Times New Roman" w:hAnsiTheme="majorHAnsi" w:cstheme="majorHAnsi"/>
          <w:i/>
          <w:color w:val="1155CC"/>
          <w:u w:val="single"/>
        </w:rPr>
      </w:pPr>
    </w:p>
    <w:p w14:paraId="3A557604" w14:textId="656E5AC9" w:rsidR="003E1E7E" w:rsidRPr="00310487" w:rsidRDefault="003E1E7E" w:rsidP="00DD321F">
      <w:pPr>
        <w:spacing w:after="0" w:line="240" w:lineRule="auto"/>
        <w:rPr>
          <w:rFonts w:asciiTheme="majorHAnsi" w:eastAsia="Times New Roman" w:hAnsiTheme="majorHAnsi" w:cstheme="majorHAnsi"/>
        </w:rPr>
      </w:pPr>
      <w:hyperlink r:id="rId16">
        <w:r w:rsidRPr="00310487">
          <w:rPr>
            <w:rFonts w:asciiTheme="majorHAnsi" w:eastAsia="Times New Roman" w:hAnsiTheme="majorHAnsi" w:cstheme="majorHAnsi"/>
            <w:i/>
            <w:color w:val="1155CC"/>
            <w:u w:val="single"/>
          </w:rPr>
          <w:t>Kentucky Academic Standards (KAS) for Social Studies </w:t>
        </w:r>
      </w:hyperlink>
    </w:p>
    <w:p w14:paraId="7B9D570F" w14:textId="77777777" w:rsidR="003E1E7E" w:rsidRPr="00310487"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K.I.Q.1</w:t>
      </w:r>
      <w:r w:rsidRPr="00310487">
        <w:rPr>
          <w:rFonts w:asciiTheme="majorHAnsi" w:eastAsia="Times New Roman" w:hAnsiTheme="majorHAnsi" w:cstheme="majorHAnsi"/>
          <w:color w:val="000000"/>
        </w:rPr>
        <w:t xml:space="preserve"> Ask compelling questions about their community.</w:t>
      </w:r>
    </w:p>
    <w:p w14:paraId="5E21D1F5" w14:textId="77777777" w:rsidR="003E1E7E"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K.C.PR.1</w:t>
      </w:r>
      <w:r w:rsidRPr="00310487">
        <w:rPr>
          <w:rFonts w:asciiTheme="majorHAnsi" w:eastAsia="Times New Roman" w:hAnsiTheme="majorHAnsi" w:cstheme="majorHAnsi"/>
          <w:color w:val="000000"/>
        </w:rPr>
        <w:t xml:space="preserve"> Identify examples of rules that apply in the school and community, and explain why they exist.</w:t>
      </w:r>
    </w:p>
    <w:p w14:paraId="05B8B9CD" w14:textId="6CACF5FA" w:rsidR="00C70FD3" w:rsidRPr="004C2B59" w:rsidRDefault="00C70FD3" w:rsidP="00DD321F">
      <w:pPr>
        <w:numPr>
          <w:ilvl w:val="0"/>
          <w:numId w:val="5"/>
        </w:numPr>
        <w:spacing w:after="0" w:line="240" w:lineRule="auto"/>
        <w:rPr>
          <w:rFonts w:asciiTheme="majorHAnsi" w:eastAsia="Times New Roman" w:hAnsiTheme="majorHAnsi" w:cstheme="majorHAnsi"/>
          <w:color w:val="000000"/>
        </w:rPr>
      </w:pPr>
      <w:r w:rsidRPr="004C2B59">
        <w:rPr>
          <w:rStyle w:val="cf01"/>
          <w:rFonts w:asciiTheme="majorHAnsi" w:hAnsiTheme="majorHAnsi" w:cstheme="majorHAnsi"/>
          <w:sz w:val="22"/>
          <w:szCs w:val="22"/>
        </w:rPr>
        <w:t>K.H.CO.</w:t>
      </w:r>
      <w:r w:rsidRPr="004C2B59">
        <w:rPr>
          <w:rStyle w:val="cf11"/>
          <w:rFonts w:asciiTheme="majorHAnsi" w:hAnsiTheme="majorHAnsi" w:cstheme="majorHAnsi"/>
          <w:b/>
          <w:bCs/>
          <w:sz w:val="22"/>
          <w:szCs w:val="22"/>
        </w:rPr>
        <w:t>1</w:t>
      </w:r>
      <w:r w:rsidRPr="004C2B59">
        <w:rPr>
          <w:rStyle w:val="cf11"/>
          <w:rFonts w:asciiTheme="majorHAnsi" w:hAnsiTheme="majorHAnsi" w:cstheme="majorHAnsi"/>
          <w:sz w:val="22"/>
          <w:szCs w:val="22"/>
        </w:rPr>
        <w:t xml:space="preserve"> Describe interactions that occur between individuals/groups in families, classrooms and communities.</w:t>
      </w:r>
    </w:p>
    <w:p w14:paraId="2A8A698D" w14:textId="77777777" w:rsidR="003E1E7E" w:rsidRPr="00310487"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K.I.UE.1</w:t>
      </w:r>
      <w:r w:rsidRPr="00310487">
        <w:rPr>
          <w:rFonts w:asciiTheme="majorHAnsi" w:eastAsia="Times New Roman" w:hAnsiTheme="majorHAnsi" w:cstheme="majorHAnsi"/>
          <w:color w:val="000000"/>
        </w:rPr>
        <w:t xml:space="preserve"> Identify information from two or more sources to investigate characteristics of a community.</w:t>
      </w:r>
    </w:p>
    <w:p w14:paraId="1B000B3C" w14:textId="77777777" w:rsidR="003E1E7E" w:rsidRPr="00310487"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rPr>
        <w:t>K.I.UE.2</w:t>
      </w:r>
      <w:r w:rsidRPr="00310487">
        <w:rPr>
          <w:rFonts w:asciiTheme="majorHAnsi" w:eastAsia="Times New Roman" w:hAnsiTheme="majorHAnsi" w:cstheme="majorHAnsi"/>
        </w:rPr>
        <w:t xml:space="preserve"> Construct responses to compelling questions about oneself and one’s community. </w:t>
      </w:r>
    </w:p>
    <w:p w14:paraId="6BBBBB6F" w14:textId="77777777" w:rsidR="003E1E7E" w:rsidRPr="00310487" w:rsidRDefault="003E1E7E" w:rsidP="00DD321F">
      <w:pPr>
        <w:numPr>
          <w:ilvl w:val="0"/>
          <w:numId w:val="5"/>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K.I.CC.2</w:t>
      </w:r>
      <w:r w:rsidRPr="00310487">
        <w:rPr>
          <w:rFonts w:asciiTheme="majorHAnsi" w:eastAsia="Times New Roman" w:hAnsiTheme="majorHAnsi" w:cstheme="majorHAnsi"/>
          <w:color w:val="000000"/>
        </w:rPr>
        <w:t xml:space="preserve"> Construct an argument to address a problem in the classroom or school.</w:t>
      </w:r>
    </w:p>
    <w:p w14:paraId="5669D5A4" w14:textId="77777777" w:rsidR="0016744C" w:rsidRDefault="0016744C" w:rsidP="00DD321F">
      <w:pPr>
        <w:spacing w:after="0" w:line="240" w:lineRule="auto"/>
      </w:pPr>
    </w:p>
    <w:tbl>
      <w:tblPr>
        <w:tblW w:w="10695" w:type="dxa"/>
        <w:tblBorders>
          <w:top w:val="nil"/>
          <w:left w:val="nil"/>
          <w:bottom w:val="nil"/>
          <w:right w:val="nil"/>
          <w:insideH w:val="nil"/>
          <w:insideV w:val="nil"/>
        </w:tblBorders>
        <w:tblLayout w:type="fixed"/>
        <w:tblLook w:val="0600" w:firstRow="0" w:lastRow="0" w:firstColumn="0" w:lastColumn="0" w:noHBand="1" w:noVBand="1"/>
      </w:tblPr>
      <w:tblGrid>
        <w:gridCol w:w="10695"/>
      </w:tblGrid>
      <w:tr w:rsidR="0016744C" w14:paraId="6C81AD70" w14:textId="77777777" w:rsidTr="00540A1F">
        <w:trPr>
          <w:trHeight w:val="303"/>
        </w:trPr>
        <w:tc>
          <w:tcPr>
            <w:tcW w:w="1069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3535D037" w14:textId="1B51FE16" w:rsidR="0016744C" w:rsidRDefault="0016744C" w:rsidP="00DD321F">
            <w:pPr>
              <w:spacing w:after="0" w:line="240" w:lineRule="auto"/>
              <w:rPr>
                <w:b/>
                <w:sz w:val="24"/>
                <w:szCs w:val="24"/>
              </w:rPr>
            </w:pPr>
            <w:r>
              <w:rPr>
                <w:b/>
                <w:sz w:val="24"/>
                <w:szCs w:val="24"/>
              </w:rPr>
              <w:t xml:space="preserve">Setting the Stage: Compelling </w:t>
            </w:r>
            <w:r w:rsidR="00484BC8">
              <w:rPr>
                <w:b/>
                <w:sz w:val="24"/>
                <w:szCs w:val="24"/>
              </w:rPr>
              <w:t>Question</w:t>
            </w:r>
          </w:p>
        </w:tc>
      </w:tr>
    </w:tbl>
    <w:p w14:paraId="45E78B43" w14:textId="77777777" w:rsidR="0016744C" w:rsidRDefault="0016744C" w:rsidP="00DD321F">
      <w:pPr>
        <w:spacing w:after="0" w:line="240" w:lineRule="auto"/>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695"/>
      </w:tblGrid>
      <w:tr w:rsidR="0016744C" w14:paraId="3AA62EB5" w14:textId="77777777" w:rsidTr="00C165CF">
        <w:trPr>
          <w:tblHeader/>
        </w:trPr>
        <w:tc>
          <w:tcPr>
            <w:tcW w:w="10695" w:type="dxa"/>
            <w:shd w:val="clear" w:color="auto" w:fill="DBE5F1"/>
          </w:tcPr>
          <w:p w14:paraId="5ED660A1" w14:textId="77777777" w:rsidR="0016744C" w:rsidRDefault="0016744C" w:rsidP="00DD321F">
            <w:pPr>
              <w:spacing w:after="0"/>
              <w:rPr>
                <w:b/>
              </w:rPr>
            </w:pPr>
            <w:r>
              <w:rPr>
                <w:b/>
              </w:rPr>
              <w:lastRenderedPageBreak/>
              <w:t xml:space="preserve">K.I.Q.1 </w:t>
            </w:r>
            <w:r>
              <w:t>Ask compelling questions about their community.</w:t>
            </w:r>
          </w:p>
          <w:p w14:paraId="6145F1C7" w14:textId="77777777" w:rsidR="0016744C" w:rsidRDefault="0016744C" w:rsidP="00DD321F">
            <w:pPr>
              <w:spacing w:after="0"/>
            </w:pPr>
          </w:p>
          <w:p w14:paraId="535951B5" w14:textId="77777777" w:rsidR="0016744C" w:rsidRDefault="0016744C" w:rsidP="00DD321F">
            <w:pPr>
              <w:spacing w:after="0"/>
              <w:rPr>
                <w:b/>
              </w:rPr>
            </w:pPr>
            <w:r>
              <w:rPr>
                <w:b/>
              </w:rPr>
              <w:t xml:space="preserve">Compelling Question: </w:t>
            </w:r>
          </w:p>
          <w:p w14:paraId="24A0749B" w14:textId="05B0490E" w:rsidR="0016744C" w:rsidRDefault="0016744C" w:rsidP="00DD321F">
            <w:pPr>
              <w:spacing w:after="0"/>
              <w:rPr>
                <w:rFonts w:ascii="Times New Roman" w:eastAsia="Times New Roman" w:hAnsi="Times New Roman" w:cs="Times New Roman"/>
                <w:b/>
                <w:color w:val="000000"/>
                <w:sz w:val="24"/>
                <w:szCs w:val="24"/>
              </w:rPr>
            </w:pPr>
            <w:r>
              <w:rPr>
                <w:color w:val="000000"/>
              </w:rPr>
              <w:t>“</w:t>
            </w:r>
            <w:r w:rsidR="0015489C">
              <w:rPr>
                <w:color w:val="000000"/>
              </w:rPr>
              <w:t>How can I improve my classroom community</w:t>
            </w:r>
            <w:r>
              <w:rPr>
                <w:color w:val="000000"/>
              </w:rPr>
              <w:t>?”</w:t>
            </w:r>
          </w:p>
        </w:tc>
      </w:tr>
    </w:tbl>
    <w:p w14:paraId="145AABC6" w14:textId="77777777" w:rsidR="0016744C" w:rsidRDefault="0016744C" w:rsidP="00DD321F">
      <w:pPr>
        <w:spacing w:after="0" w:line="240" w:lineRule="auto"/>
        <w:rPr>
          <w:rFonts w:ascii="Times New Roman" w:eastAsia="Times New Roman" w:hAnsi="Times New Roman" w:cs="Times New Roman"/>
          <w:b/>
          <w:sz w:val="24"/>
          <w:szCs w:val="24"/>
        </w:rPr>
      </w:pPr>
    </w:p>
    <w:p w14:paraId="757C927C" w14:textId="35A55143" w:rsidR="0016744C" w:rsidRDefault="0016744C" w:rsidP="00DD321F">
      <w:pPr>
        <w:spacing w:after="0" w:line="240" w:lineRule="auto"/>
        <w:rPr>
          <w:rFonts w:ascii="Times New Roman" w:eastAsia="Times New Roman" w:hAnsi="Times New Roman" w:cs="Times New Roman"/>
          <w:b/>
          <w:sz w:val="24"/>
          <w:szCs w:val="24"/>
        </w:rPr>
      </w:pPr>
      <w:r>
        <w:t xml:space="preserve">Compelling questions are open-ended, enduring and center on significant unresolved issues. This assignment provides a compelling question to demonstrate alignment because Kindergarten students are not required to ask compelling questions without teacher support. Therefore, teachers may provide the compelling questions that students engage with as it is not the expectation of the standard that students ask the compelling questions on their own. For more information on compelling questions, visit Section B: “What are Compelling Questions and how do students ask them?” from the </w:t>
      </w:r>
      <w:hyperlink r:id="rId17">
        <w:r>
          <w:rPr>
            <w:color w:val="0000FF"/>
            <w:u w:val="single"/>
          </w:rPr>
          <w:t xml:space="preserve">Inquiry Practices of the </w:t>
        </w:r>
      </w:hyperlink>
      <w:hyperlink r:id="rId18">
        <w:r>
          <w:rPr>
            <w:i/>
            <w:color w:val="0000FF"/>
            <w:u w:val="single"/>
          </w:rPr>
          <w:t>KAS for Social Studies</w:t>
        </w:r>
      </w:hyperlink>
      <w:r>
        <w:rPr>
          <w:b/>
        </w:rPr>
        <w:t xml:space="preserve"> </w:t>
      </w:r>
      <w:r>
        <w:t>module.</w:t>
      </w:r>
    </w:p>
    <w:p w14:paraId="470C8ACB" w14:textId="77777777" w:rsidR="0016744C" w:rsidRDefault="0016744C" w:rsidP="00DD321F">
      <w:pPr>
        <w:pBdr>
          <w:top w:val="nil"/>
          <w:left w:val="nil"/>
          <w:bottom w:val="nil"/>
          <w:right w:val="nil"/>
          <w:between w:val="nil"/>
        </w:pBdr>
        <w:spacing w:after="0" w:line="240" w:lineRule="auto"/>
        <w:rPr>
          <w:rFonts w:ascii="Times New Roman" w:eastAsia="Times New Roman" w:hAnsi="Times New Roman" w:cs="Times New Roman"/>
          <w:b/>
          <w:i/>
          <w:color w:val="000000"/>
          <w:sz w:val="24"/>
          <w:szCs w:val="24"/>
        </w:rPr>
      </w:pPr>
    </w:p>
    <w:p w14:paraId="47356F61" w14:textId="77777777" w:rsidR="0016744C" w:rsidRDefault="0016744C" w:rsidP="00DD321F">
      <w:pPr>
        <w:spacing w:after="0" w:line="240" w:lineRule="auto"/>
        <w:rPr>
          <w:b/>
        </w:rPr>
      </w:pPr>
      <w:r>
        <w:rPr>
          <w:b/>
          <w:color w:val="000000"/>
          <w:sz w:val="24"/>
          <w:szCs w:val="24"/>
        </w:rPr>
        <w:t>Considerations for Prior Learning</w:t>
      </w:r>
    </w:p>
    <w:p w14:paraId="67FEA9B6" w14:textId="58F69194" w:rsidR="0016744C" w:rsidRDefault="0016744C" w:rsidP="00DD321F">
      <w:pPr>
        <w:spacing w:after="0" w:line="240" w:lineRule="auto"/>
        <w:rPr>
          <w:rFonts w:ascii="Times New Roman" w:eastAsia="Times New Roman" w:hAnsi="Times New Roman" w:cs="Times New Roman"/>
          <w:sz w:val="24"/>
          <w:szCs w:val="24"/>
        </w:rPr>
      </w:pPr>
      <w:r>
        <w:t xml:space="preserve">In this assignment, students engage with the </w:t>
      </w:r>
      <w:hyperlink r:id="rId19">
        <w:r>
          <w:rPr>
            <w:i/>
            <w:color w:val="0000FF"/>
            <w:u w:val="single"/>
          </w:rPr>
          <w:t>KAS for Social Studies</w:t>
        </w:r>
      </w:hyperlink>
      <w:r>
        <w:t xml:space="preserve"> to build knowledge that will enable them to construct an argument to answer the compelling questio</w:t>
      </w:r>
      <w:r w:rsidR="005E7974">
        <w:t>n, “How can I improve my classroom community?”</w:t>
      </w:r>
    </w:p>
    <w:p w14:paraId="65D3169E" w14:textId="6E17AA06" w:rsidR="00063107" w:rsidRDefault="00063107" w:rsidP="00DD321F">
      <w:pPr>
        <w:pBdr>
          <w:top w:val="nil"/>
          <w:left w:val="nil"/>
          <w:bottom w:val="nil"/>
          <w:right w:val="nil"/>
          <w:between w:val="nil"/>
        </w:pBdr>
        <w:spacing w:after="0" w:line="240" w:lineRule="auto"/>
      </w:pPr>
    </w:p>
    <w:p w14:paraId="1CE2A756" w14:textId="12467515" w:rsidR="00063107" w:rsidRDefault="00063107" w:rsidP="00DD321F">
      <w:pPr>
        <w:pBdr>
          <w:top w:val="nil"/>
          <w:left w:val="nil"/>
          <w:bottom w:val="nil"/>
          <w:right w:val="nil"/>
          <w:between w:val="nil"/>
        </w:pBdr>
        <w:spacing w:after="0" w:line="240" w:lineRule="auto"/>
        <w:rPr>
          <w:b/>
          <w:bCs/>
          <w:sz w:val="24"/>
          <w:szCs w:val="24"/>
        </w:rPr>
      </w:pPr>
      <w:r w:rsidRPr="00063107">
        <w:rPr>
          <w:b/>
          <w:bCs/>
          <w:sz w:val="24"/>
          <w:szCs w:val="24"/>
        </w:rPr>
        <w:t>Investigation One</w:t>
      </w:r>
    </w:p>
    <w:tbl>
      <w:tblPr>
        <w:tblStyle w:val="TableGrid"/>
        <w:tblW w:w="0" w:type="auto"/>
        <w:tblLook w:val="04A0" w:firstRow="1" w:lastRow="0" w:firstColumn="1" w:lastColumn="0" w:noHBand="0" w:noVBand="1"/>
      </w:tblPr>
      <w:tblGrid>
        <w:gridCol w:w="10790"/>
      </w:tblGrid>
      <w:tr w:rsidR="00D80352" w14:paraId="3930FE97" w14:textId="77777777" w:rsidTr="008629F4">
        <w:tc>
          <w:tcPr>
            <w:tcW w:w="10790" w:type="dxa"/>
            <w:shd w:val="clear" w:color="auto" w:fill="C00000"/>
          </w:tcPr>
          <w:p w14:paraId="4FEFAF9D" w14:textId="6525E639" w:rsidR="00D80352" w:rsidRPr="00D80352" w:rsidRDefault="00D80352" w:rsidP="00DD321F">
            <w:pPr>
              <w:rPr>
                <w:rFonts w:asciiTheme="majorHAnsi" w:eastAsia="Times New Roman" w:hAnsiTheme="majorHAnsi" w:cstheme="majorHAnsi"/>
                <w:iCs/>
              </w:rPr>
            </w:pPr>
            <w:r w:rsidRPr="00D80352">
              <w:rPr>
                <w:rFonts w:asciiTheme="majorHAnsi" w:eastAsia="Times New Roman" w:hAnsiTheme="majorHAnsi" w:cstheme="majorHAnsi"/>
                <w:b/>
                <w:iCs/>
              </w:rPr>
              <w:t>RL.K.1</w:t>
            </w:r>
            <w:r w:rsidRPr="00D80352">
              <w:rPr>
                <w:rFonts w:asciiTheme="majorHAnsi" w:eastAsia="Times New Roman" w:hAnsiTheme="majorHAnsi" w:cstheme="majorHAnsi"/>
                <w:iCs/>
              </w:rPr>
              <w:t xml:space="preserve"> With prompting and support, ask and answer explicit questions about key ideas and details, and make logical inferences to construct meaning from the text.</w:t>
            </w:r>
          </w:p>
        </w:tc>
      </w:tr>
    </w:tbl>
    <w:p w14:paraId="34065B88" w14:textId="77777777" w:rsidR="00D80352" w:rsidRPr="00063107" w:rsidRDefault="00D80352" w:rsidP="00DD321F">
      <w:pPr>
        <w:pBdr>
          <w:top w:val="nil"/>
          <w:left w:val="nil"/>
          <w:bottom w:val="nil"/>
          <w:right w:val="nil"/>
          <w:between w:val="nil"/>
        </w:pBdr>
        <w:spacing w:after="0" w:line="240" w:lineRule="auto"/>
        <w:rPr>
          <w:b/>
          <w:bCs/>
          <w:sz w:val="24"/>
          <w:szCs w:val="24"/>
        </w:rPr>
      </w:pPr>
    </w:p>
    <w:p w14:paraId="3F02E267" w14:textId="3B1E1160" w:rsidR="00063107" w:rsidRPr="00310487" w:rsidRDefault="00063107" w:rsidP="00DD321F">
      <w:pPr>
        <w:pStyle w:val="Heading1"/>
        <w:rPr>
          <w:rFonts w:asciiTheme="majorHAnsi" w:hAnsiTheme="majorHAnsi" w:cstheme="majorHAnsi"/>
          <w:sz w:val="22"/>
          <w:szCs w:val="22"/>
        </w:rPr>
      </w:pPr>
      <w:r w:rsidRPr="00310487">
        <w:rPr>
          <w:rFonts w:asciiTheme="majorHAnsi" w:hAnsiTheme="majorHAnsi" w:cstheme="majorHAnsi"/>
          <w:sz w:val="22"/>
          <w:szCs w:val="22"/>
        </w:rPr>
        <w:t>Literary Text</w:t>
      </w:r>
      <w:r w:rsidR="00927D34">
        <w:rPr>
          <w:rFonts w:asciiTheme="majorHAnsi" w:hAnsiTheme="majorHAnsi" w:cstheme="majorHAnsi"/>
          <w:sz w:val="22"/>
          <w:szCs w:val="22"/>
        </w:rPr>
        <w:t xml:space="preserve"> Read Aloud</w:t>
      </w:r>
      <w:r w:rsidRPr="00310487">
        <w:rPr>
          <w:rFonts w:asciiTheme="majorHAnsi" w:hAnsiTheme="majorHAnsi" w:cstheme="majorHAnsi"/>
          <w:sz w:val="22"/>
          <w:szCs w:val="22"/>
        </w:rPr>
        <w:t xml:space="preserve">: </w:t>
      </w:r>
    </w:p>
    <w:p w14:paraId="6551F31A" w14:textId="77777777" w:rsidR="000166A4" w:rsidRDefault="000166A4" w:rsidP="00DD321F">
      <w:pPr>
        <w:pBdr>
          <w:top w:val="nil"/>
          <w:left w:val="nil"/>
          <w:bottom w:val="nil"/>
          <w:right w:val="nil"/>
          <w:between w:val="nil"/>
        </w:pBdr>
        <w:spacing w:after="0" w:line="240" w:lineRule="auto"/>
        <w:rPr>
          <w:color w:val="000000"/>
        </w:rPr>
      </w:pPr>
      <w:r>
        <w:rPr>
          <w:color w:val="000000"/>
          <w:highlight w:val="white"/>
        </w:rPr>
        <w:t>Rathmann, Peggy</w:t>
      </w:r>
      <w:r>
        <w:rPr>
          <w:i/>
          <w:color w:val="000000"/>
          <w:highlight w:val="white"/>
        </w:rPr>
        <w:t xml:space="preserve">. (1995). Officer Buckle and Gloria. </w:t>
      </w:r>
      <w:r>
        <w:rPr>
          <w:color w:val="000000"/>
          <w:highlight w:val="white"/>
        </w:rPr>
        <w:t>New York: G.P. Putnam's Sons.</w:t>
      </w:r>
    </w:p>
    <w:p w14:paraId="5D6802A2" w14:textId="77777777" w:rsidR="00063107" w:rsidRPr="00310487" w:rsidRDefault="00063107" w:rsidP="00DD321F">
      <w:pPr>
        <w:spacing w:after="0" w:line="240" w:lineRule="auto"/>
        <w:rPr>
          <w:rFonts w:asciiTheme="majorHAnsi" w:eastAsia="Times New Roman" w:hAnsiTheme="majorHAnsi" w:cstheme="majorHAnsi"/>
          <w:i/>
          <w:color w:val="000000"/>
        </w:rPr>
      </w:pPr>
    </w:p>
    <w:p w14:paraId="7A39E447" w14:textId="607F7A00" w:rsidR="00063107" w:rsidRDefault="00063107" w:rsidP="00DD321F">
      <w:pPr>
        <w:spacing w:after="0" w:line="240" w:lineRule="auto"/>
        <w:rPr>
          <w:rFonts w:asciiTheme="majorHAnsi" w:eastAsia="Times New Roman" w:hAnsiTheme="majorHAnsi" w:cstheme="majorHAnsi"/>
          <w:iCs/>
          <w:color w:val="000000"/>
        </w:rPr>
      </w:pPr>
      <w:r w:rsidRPr="00D80352">
        <w:rPr>
          <w:rFonts w:asciiTheme="majorHAnsi" w:eastAsia="Times New Roman" w:hAnsiTheme="majorHAnsi" w:cstheme="majorHAnsi"/>
          <w:iCs/>
          <w:color w:val="000000"/>
        </w:rPr>
        <w:t xml:space="preserve">It is important to note that in this example of </w:t>
      </w:r>
      <w:r w:rsidR="00775756">
        <w:rPr>
          <w:rFonts w:asciiTheme="majorHAnsi" w:eastAsia="Times New Roman" w:hAnsiTheme="majorHAnsi" w:cstheme="majorHAnsi"/>
          <w:iCs/>
          <w:color w:val="000000"/>
        </w:rPr>
        <w:t>effective</w:t>
      </w:r>
      <w:r w:rsidRPr="00D80352">
        <w:rPr>
          <w:rFonts w:asciiTheme="majorHAnsi" w:eastAsia="Times New Roman" w:hAnsiTheme="majorHAnsi" w:cstheme="majorHAnsi"/>
          <w:iCs/>
          <w:color w:val="000000"/>
        </w:rPr>
        <w:t xml:space="preserve"> integration,</w:t>
      </w:r>
      <w:r w:rsidRPr="00310487">
        <w:rPr>
          <w:rFonts w:asciiTheme="majorHAnsi" w:eastAsia="Times New Roman" w:hAnsiTheme="majorHAnsi" w:cstheme="majorHAnsi"/>
          <w:i/>
          <w:color w:val="000000"/>
        </w:rPr>
        <w:t xml:space="preserve"> Officer Buckle and Gloria </w:t>
      </w:r>
      <w:r w:rsidRPr="00D80352">
        <w:rPr>
          <w:rFonts w:asciiTheme="majorHAnsi" w:eastAsia="Times New Roman" w:hAnsiTheme="majorHAnsi" w:cstheme="majorHAnsi"/>
          <w:iCs/>
          <w:color w:val="000000"/>
        </w:rPr>
        <w:t xml:space="preserve">is not considered an informational text nor a source of information. In the context of this integrated experience, Officer Buckle and Gloria is considered an artistic work that helps create a compelling context for inspiring students to be engaged in being responsible and identifying safety problems within the school. </w:t>
      </w:r>
    </w:p>
    <w:p w14:paraId="61170CA6" w14:textId="4C4D152B" w:rsidR="00927D34" w:rsidRDefault="00927D34" w:rsidP="00DD321F">
      <w:pPr>
        <w:spacing w:after="0" w:line="240" w:lineRule="auto"/>
        <w:rPr>
          <w:rFonts w:asciiTheme="majorHAnsi" w:eastAsia="Times New Roman" w:hAnsiTheme="majorHAnsi" w:cstheme="majorHAnsi"/>
          <w:iCs/>
          <w:color w:val="000000"/>
        </w:rPr>
      </w:pPr>
    </w:p>
    <w:p w14:paraId="4CBBE058" w14:textId="61B42164" w:rsidR="00927D34" w:rsidRDefault="00927D34" w:rsidP="00DD321F">
      <w:pPr>
        <w:spacing w:after="0" w:line="240" w:lineRule="auto"/>
        <w:rPr>
          <w:rFonts w:asciiTheme="majorHAnsi" w:eastAsia="Times New Roman" w:hAnsiTheme="majorHAnsi" w:cstheme="majorHAnsi"/>
          <w:iCs/>
        </w:rPr>
      </w:pPr>
      <w:r w:rsidRPr="00927D34">
        <w:rPr>
          <w:rFonts w:asciiTheme="majorHAnsi" w:eastAsia="Times New Roman" w:hAnsiTheme="majorHAnsi" w:cstheme="majorHAnsi"/>
          <w:iCs/>
        </w:rPr>
        <w:t xml:space="preserve">Read aloud time is an opportunity for students to listen to texts for enjoyment while also developing stronger connections between spoken and written </w:t>
      </w:r>
      <w:r w:rsidR="003101C7" w:rsidRPr="00927D34">
        <w:rPr>
          <w:rFonts w:asciiTheme="majorHAnsi" w:eastAsia="Times New Roman" w:hAnsiTheme="majorHAnsi" w:cstheme="majorHAnsi"/>
          <w:iCs/>
        </w:rPr>
        <w:t>words</w:t>
      </w:r>
      <w:r w:rsidRPr="00927D34">
        <w:rPr>
          <w:rFonts w:asciiTheme="majorHAnsi" w:eastAsia="Times New Roman" w:hAnsiTheme="majorHAnsi" w:cstheme="majorHAnsi"/>
          <w:iCs/>
        </w:rPr>
        <w:t xml:space="preserve"> and developing strong vocabulary. Intentional selection of read aloud texts can </w:t>
      </w:r>
      <w:r w:rsidR="00D36B54">
        <w:rPr>
          <w:rFonts w:asciiTheme="majorHAnsi" w:eastAsia="Times New Roman" w:hAnsiTheme="majorHAnsi" w:cstheme="majorHAnsi"/>
          <w:iCs/>
        </w:rPr>
        <w:t>maximize</w:t>
      </w:r>
      <w:r w:rsidRPr="00927D34">
        <w:rPr>
          <w:rFonts w:asciiTheme="majorHAnsi" w:eastAsia="Times New Roman" w:hAnsiTheme="majorHAnsi" w:cstheme="majorHAnsi"/>
          <w:iCs/>
        </w:rPr>
        <w:t xml:space="preserve"> instructional time, build students’ background knowledge and set students up for success across disciplines. In this case, </w:t>
      </w:r>
      <w:r w:rsidRPr="00927D34">
        <w:rPr>
          <w:rFonts w:asciiTheme="majorHAnsi" w:eastAsia="Times New Roman" w:hAnsiTheme="majorHAnsi" w:cstheme="majorHAnsi"/>
          <w:i/>
        </w:rPr>
        <w:t>Officer Buckle and Gloria</w:t>
      </w:r>
      <w:r w:rsidRPr="00927D34">
        <w:rPr>
          <w:rFonts w:asciiTheme="majorHAnsi" w:eastAsia="Times New Roman" w:hAnsiTheme="majorHAnsi" w:cstheme="majorHAnsi"/>
          <w:iCs/>
        </w:rPr>
        <w:t xml:space="preserve"> is an intentional read aloud choice because it was selected as an appropriate grade-level text for helping students answer a compelling question connected to the </w:t>
      </w:r>
      <w:r w:rsidRPr="00927D34">
        <w:rPr>
          <w:rFonts w:asciiTheme="majorHAnsi" w:eastAsia="Times New Roman" w:hAnsiTheme="majorHAnsi" w:cstheme="majorHAnsi"/>
          <w:i/>
        </w:rPr>
        <w:t>KAS for Social Studies</w:t>
      </w:r>
      <w:r w:rsidRPr="00927D34">
        <w:rPr>
          <w:rFonts w:asciiTheme="majorHAnsi" w:eastAsia="Times New Roman" w:hAnsiTheme="majorHAnsi" w:cstheme="majorHAnsi"/>
          <w:iCs/>
        </w:rPr>
        <w:t xml:space="preserve"> kindergarten standards. Having exposure to the text ahead of time, as the read aloud the day before or several days before it’s used to address social studies standards</w:t>
      </w:r>
      <w:r w:rsidR="0076748E">
        <w:rPr>
          <w:rFonts w:asciiTheme="majorHAnsi" w:eastAsia="Times New Roman" w:hAnsiTheme="majorHAnsi" w:cstheme="majorHAnsi"/>
          <w:iCs/>
        </w:rPr>
        <w:t>,</w:t>
      </w:r>
      <w:r w:rsidRPr="00927D34">
        <w:rPr>
          <w:rFonts w:asciiTheme="majorHAnsi" w:eastAsia="Times New Roman" w:hAnsiTheme="majorHAnsi" w:cstheme="majorHAnsi"/>
          <w:iCs/>
        </w:rPr>
        <w:t xml:space="preserve"> takes the text from unfamiliar to familiar. A familiar text is one that students have already had the opportunity to process and understand. When possible, use familiar texts to introduce students’ to new standards.</w:t>
      </w:r>
    </w:p>
    <w:p w14:paraId="14180A0F" w14:textId="79468F87" w:rsidR="00775483" w:rsidRDefault="00775483" w:rsidP="00DD321F">
      <w:pPr>
        <w:spacing w:after="0" w:line="240" w:lineRule="auto"/>
        <w:rPr>
          <w:rFonts w:asciiTheme="majorHAnsi" w:eastAsia="Times New Roman" w:hAnsiTheme="majorHAnsi" w:cstheme="majorHAnsi"/>
          <w:iCs/>
        </w:rPr>
      </w:pPr>
    </w:p>
    <w:p w14:paraId="22FD2315" w14:textId="6AE6246B" w:rsidR="00775483" w:rsidRPr="00775483" w:rsidRDefault="00775483" w:rsidP="00DD321F">
      <w:pPr>
        <w:spacing w:after="0" w:line="240" w:lineRule="auto"/>
        <w:rPr>
          <w:rFonts w:asciiTheme="majorHAnsi" w:eastAsia="Times New Roman" w:hAnsiTheme="majorHAnsi" w:cstheme="majorHAnsi"/>
          <w:iCs/>
        </w:rPr>
      </w:pPr>
      <w:r>
        <w:rPr>
          <w:rFonts w:asciiTheme="majorHAnsi" w:eastAsia="Times New Roman" w:hAnsiTheme="majorHAnsi" w:cstheme="majorHAnsi"/>
          <w:iCs/>
        </w:rPr>
        <w:t xml:space="preserve">The guidance below provides directions for before, during and after the read aloud of </w:t>
      </w:r>
      <w:r>
        <w:rPr>
          <w:rFonts w:asciiTheme="majorHAnsi" w:eastAsia="Times New Roman" w:hAnsiTheme="majorHAnsi" w:cstheme="majorHAnsi"/>
          <w:i/>
        </w:rPr>
        <w:t>Officer Buckle and Gloria</w:t>
      </w:r>
      <w:r>
        <w:rPr>
          <w:rFonts w:asciiTheme="majorHAnsi" w:eastAsia="Times New Roman" w:hAnsiTheme="majorHAnsi" w:cstheme="majorHAnsi"/>
          <w:iCs/>
        </w:rPr>
        <w:t>:</w:t>
      </w:r>
    </w:p>
    <w:p w14:paraId="6FCA60B3" w14:textId="41ECA272" w:rsidR="00775483" w:rsidRDefault="00775483" w:rsidP="00DD321F">
      <w:pPr>
        <w:spacing w:after="0" w:line="240" w:lineRule="auto"/>
        <w:rPr>
          <w:rFonts w:asciiTheme="majorHAnsi" w:eastAsia="Times New Roman" w:hAnsiTheme="majorHAnsi" w:cstheme="majorHAnsi"/>
          <w:iCs/>
        </w:rPr>
      </w:pPr>
    </w:p>
    <w:p w14:paraId="14F4103A"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Show students the front cover of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Point to the title and read the title aloud using your finger to track the words as you say them. Be sure to do the same as you read the author and illustrator’s name.</w:t>
      </w:r>
    </w:p>
    <w:p w14:paraId="721F3C69"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Orally, have students predict who the characters are, what the setting is, what the problem may be and what they think will happen in the story. </w:t>
      </w:r>
    </w:p>
    <w:p w14:paraId="335D82F4"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Read the book aloud pausing periodically to think aloud, allow students to make comments and/or ask questions. </w:t>
      </w:r>
    </w:p>
    <w:p w14:paraId="25759964"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Review what happened in the story, referring to pages as needed. Ask questions such as:</w:t>
      </w:r>
    </w:p>
    <w:p w14:paraId="2B8A677F"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t>Who are the main characters in the story?</w:t>
      </w:r>
    </w:p>
    <w:p w14:paraId="77B148A0"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t xml:space="preserve">What are Officer Buckle’s speeches about? </w:t>
      </w:r>
    </w:p>
    <w:p w14:paraId="673C2BFE"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t>How do students feel about Officer Buckle’s safety speeches before he brings Gloria along?</w:t>
      </w:r>
    </w:p>
    <w:p w14:paraId="0A709182"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lastRenderedPageBreak/>
        <w:t>Why did students start paying attention to Officer Buckle’s speeches?</w:t>
      </w:r>
    </w:p>
    <w:p w14:paraId="1B8AE0BA" w14:textId="537B8376"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Lead a brief discussion of the safety tips found in the story. The discussion may include students making connections to the tips, if they have heard of them before</w:t>
      </w:r>
      <w:r w:rsidR="003101C7">
        <w:rPr>
          <w:rFonts w:asciiTheme="majorHAnsi" w:eastAsia="Times New Roman" w:hAnsiTheme="majorHAnsi" w:cstheme="majorHAnsi"/>
        </w:rPr>
        <w:t>,</w:t>
      </w:r>
      <w:r w:rsidRPr="00310487">
        <w:rPr>
          <w:rFonts w:asciiTheme="majorHAnsi" w:eastAsia="Times New Roman" w:hAnsiTheme="majorHAnsi" w:cstheme="majorHAnsi"/>
        </w:rPr>
        <w:t xml:space="preserve"> and why they are important to follow.</w:t>
      </w:r>
    </w:p>
    <w:p w14:paraId="39DBF166" w14:textId="276BA0C0" w:rsidR="00775483"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Add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xml:space="preserve"> to the “Read Aloud” shelf or “Read Aloud” book basket. Creating a designated location for all books that have been read aloud encourages students to reread familiar texts and provides both students and the teacher easy access to the books so they may return to them again and again, utilizing as true anchor texts</w:t>
      </w:r>
      <w:r w:rsidR="00B3376A">
        <w:rPr>
          <w:rFonts w:asciiTheme="majorHAnsi" w:eastAsia="Times New Roman" w:hAnsiTheme="majorHAnsi" w:cstheme="majorHAnsi"/>
        </w:rPr>
        <w:t xml:space="preserve"> for close reading</w:t>
      </w:r>
      <w:r w:rsidRPr="00310487">
        <w:rPr>
          <w:rFonts w:asciiTheme="majorHAnsi" w:eastAsia="Times New Roman" w:hAnsiTheme="majorHAnsi" w:cstheme="majorHAnsi"/>
        </w:rPr>
        <w:t xml:space="preserve">.  </w:t>
      </w:r>
    </w:p>
    <w:p w14:paraId="31B57E67" w14:textId="1ABF0BF6" w:rsidR="004157DA" w:rsidRDefault="004157DA" w:rsidP="00DD321F">
      <w:pPr>
        <w:spacing w:after="0" w:line="240" w:lineRule="auto"/>
        <w:rPr>
          <w:rFonts w:asciiTheme="majorHAnsi" w:eastAsia="Times New Roman" w:hAnsiTheme="majorHAnsi" w:cstheme="majorHAnsi"/>
        </w:rPr>
      </w:pPr>
    </w:p>
    <w:p w14:paraId="2E3AAE57" w14:textId="713C893A" w:rsidR="004157DA" w:rsidRDefault="004157DA" w:rsidP="00DD321F">
      <w:pPr>
        <w:spacing w:after="0" w:line="240" w:lineRule="auto"/>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Investigation Two</w:t>
      </w:r>
    </w:p>
    <w:tbl>
      <w:tblPr>
        <w:tblStyle w:val="TableGrid"/>
        <w:tblW w:w="0" w:type="auto"/>
        <w:tblLook w:val="04A0" w:firstRow="1" w:lastRow="0" w:firstColumn="1" w:lastColumn="0" w:noHBand="0" w:noVBand="1"/>
      </w:tblPr>
      <w:tblGrid>
        <w:gridCol w:w="10790"/>
      </w:tblGrid>
      <w:tr w:rsidR="004157DA" w14:paraId="599DCF15" w14:textId="77777777" w:rsidTr="008629F4">
        <w:tc>
          <w:tcPr>
            <w:tcW w:w="10790" w:type="dxa"/>
            <w:shd w:val="clear" w:color="auto" w:fill="C00000"/>
          </w:tcPr>
          <w:p w14:paraId="11B4A154" w14:textId="31D6A768" w:rsidR="004157DA" w:rsidRPr="004157DA" w:rsidRDefault="004157DA" w:rsidP="00DD321F">
            <w:pPr>
              <w:rPr>
                <w:rFonts w:asciiTheme="majorHAnsi" w:eastAsia="Times New Roman" w:hAnsiTheme="majorHAnsi" w:cstheme="majorHAnsi"/>
                <w:iCs/>
              </w:rPr>
            </w:pPr>
            <w:r w:rsidRPr="004157DA">
              <w:rPr>
                <w:rFonts w:asciiTheme="majorHAnsi" w:eastAsia="Times New Roman" w:hAnsiTheme="majorHAnsi" w:cstheme="majorHAnsi"/>
                <w:b/>
                <w:iCs/>
              </w:rPr>
              <w:t>RL.K.3</w:t>
            </w:r>
            <w:r w:rsidRPr="004157DA">
              <w:rPr>
                <w:rFonts w:asciiTheme="majorHAnsi" w:eastAsia="Times New Roman" w:hAnsiTheme="majorHAnsi" w:cstheme="majorHAnsi"/>
                <w:iCs/>
              </w:rPr>
              <w:t xml:space="preserve"> With prompting and support, identify characters, settings and major events in a story in order to make meaning of the story development.</w:t>
            </w:r>
          </w:p>
        </w:tc>
      </w:tr>
    </w:tbl>
    <w:p w14:paraId="3A6969D6" w14:textId="77777777" w:rsidR="004157DA" w:rsidRPr="004157DA" w:rsidRDefault="004157DA" w:rsidP="00DD321F">
      <w:pPr>
        <w:spacing w:after="0" w:line="240" w:lineRule="auto"/>
        <w:rPr>
          <w:rFonts w:asciiTheme="majorHAnsi" w:eastAsia="Times New Roman" w:hAnsiTheme="majorHAnsi" w:cstheme="majorHAnsi"/>
          <w:b/>
          <w:bCs/>
          <w:sz w:val="24"/>
          <w:szCs w:val="24"/>
        </w:rPr>
      </w:pPr>
    </w:p>
    <w:p w14:paraId="39A05505" w14:textId="2CAC1314" w:rsidR="00ED6259" w:rsidRDefault="004157DA" w:rsidP="00DD321F">
      <w:p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Review the story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xml:space="preserve">. Flip through the pages allowing students to see the pictures and remember how the story develops. Explain to students that most stories have a problem and a solution. Tell them, usually, one of the characters in the story faces the problem and then the character finds a way to solve the problem, and that is called a solution. Make sure students understand what </w:t>
      </w:r>
      <w:r w:rsidR="00745C21">
        <w:rPr>
          <w:rFonts w:asciiTheme="majorHAnsi" w:eastAsia="Times New Roman" w:hAnsiTheme="majorHAnsi" w:cstheme="majorHAnsi"/>
        </w:rPr>
        <w:t>“</w:t>
      </w:r>
      <w:r w:rsidRPr="00310487">
        <w:rPr>
          <w:rFonts w:asciiTheme="majorHAnsi" w:eastAsia="Times New Roman" w:hAnsiTheme="majorHAnsi" w:cstheme="majorHAnsi"/>
        </w:rPr>
        <w:t>problem</w:t>
      </w:r>
      <w:r w:rsidR="00745C21">
        <w:rPr>
          <w:rFonts w:asciiTheme="majorHAnsi" w:eastAsia="Times New Roman" w:hAnsiTheme="majorHAnsi" w:cstheme="majorHAnsi"/>
        </w:rPr>
        <w:t>”</w:t>
      </w:r>
      <w:r w:rsidRPr="00310487">
        <w:rPr>
          <w:rFonts w:asciiTheme="majorHAnsi" w:eastAsia="Times New Roman" w:hAnsiTheme="majorHAnsi" w:cstheme="majorHAnsi"/>
        </w:rPr>
        <w:t xml:space="preserve"> and </w:t>
      </w:r>
      <w:r w:rsidR="00745C21">
        <w:rPr>
          <w:rFonts w:asciiTheme="majorHAnsi" w:eastAsia="Times New Roman" w:hAnsiTheme="majorHAnsi" w:cstheme="majorHAnsi"/>
        </w:rPr>
        <w:t>“</w:t>
      </w:r>
      <w:r w:rsidRPr="00310487">
        <w:rPr>
          <w:rFonts w:asciiTheme="majorHAnsi" w:eastAsia="Times New Roman" w:hAnsiTheme="majorHAnsi" w:cstheme="majorHAnsi"/>
        </w:rPr>
        <w:t>solution</w:t>
      </w:r>
      <w:r w:rsidR="00745C21">
        <w:rPr>
          <w:rFonts w:asciiTheme="majorHAnsi" w:eastAsia="Times New Roman" w:hAnsiTheme="majorHAnsi" w:cstheme="majorHAnsi"/>
        </w:rPr>
        <w:t>”</w:t>
      </w:r>
      <w:r w:rsidRPr="00310487">
        <w:rPr>
          <w:rFonts w:asciiTheme="majorHAnsi" w:eastAsia="Times New Roman" w:hAnsiTheme="majorHAnsi" w:cstheme="majorHAnsi"/>
        </w:rPr>
        <w:t xml:space="preserve"> mean by leading a discussion of examples of problems and solutions in students’ own lives or problems and solutions they have read in other stories. Listen carefully as students share examples. Capture 2-3 examples in writing and drawing using a problem-solution handout, such as th</w:t>
      </w:r>
      <w:r w:rsidR="0067257C">
        <w:rPr>
          <w:rFonts w:asciiTheme="majorHAnsi" w:eastAsia="Times New Roman" w:hAnsiTheme="majorHAnsi" w:cstheme="majorHAnsi"/>
        </w:rPr>
        <w:t xml:space="preserve">is </w:t>
      </w:r>
      <w:hyperlink r:id="rId20" w:history="1">
        <w:r w:rsidR="0067257C" w:rsidRPr="0067257C">
          <w:rPr>
            <w:rStyle w:val="Hyperlink"/>
            <w:rFonts w:asciiTheme="majorHAnsi" w:eastAsia="Times New Roman" w:hAnsiTheme="majorHAnsi" w:cstheme="majorHAnsi"/>
          </w:rPr>
          <w:t>Problem Solution Handout</w:t>
        </w:r>
      </w:hyperlink>
      <w:r w:rsidRPr="00310487">
        <w:rPr>
          <w:rFonts w:asciiTheme="majorHAnsi" w:eastAsia="Times New Roman" w:hAnsiTheme="majorHAnsi" w:cstheme="majorHAnsi"/>
        </w:rPr>
        <w:t xml:space="preserve">, to record the examples. </w:t>
      </w:r>
    </w:p>
    <w:p w14:paraId="7D0E6996" w14:textId="77777777" w:rsidR="00ED6259" w:rsidRDefault="00ED6259" w:rsidP="00DD321F">
      <w:pPr>
        <w:spacing w:after="0" w:line="240" w:lineRule="auto"/>
        <w:rPr>
          <w:rFonts w:asciiTheme="majorHAnsi" w:eastAsia="Times New Roman" w:hAnsiTheme="majorHAnsi" w:cstheme="majorHAnsi"/>
        </w:rPr>
      </w:pPr>
    </w:p>
    <w:p w14:paraId="22761A35" w14:textId="5B031B9C" w:rsidR="004157DA" w:rsidRDefault="004157DA" w:rsidP="00DD321F">
      <w:p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Now, tell the students they will think about the problem in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Ask questions to guide thinking about the main characters that will help students identify the problem-solution story development. Questions like, “What kind of person is Officer Buckle?” followed by “How do you know Officer Buckle is (insert a student supplied appropriate descriptor - serious about his job/caring/sensitive)?” and “How do you think Officer Buckle feels about Gloria?” “What did we read that helps you know how Officer Buckle feels about Gloria?” At this point, show students three different scenes and text (in the correct sequence) from the story (one should be the pages/text that show the problem:  Officer Buckle realizing that everyone has been paying attention to Gloria during his speeches, not him). Have students retell each of the parts you show them. Ask students to decide which part of the story shows the problem. Confirm the correct part and discuss why this part is the problem of the story. Together, use a problem-solution handout (same one used earlier) to write and draw the problem in the story. The handout could be transferred to chart paper if a document camera or other digital means is not available. Allow students to contribute drawing and writing to the class problem-solution handout while also using the class model to draw and write the problem on their own copy of the problem-solution handout. Explain to students they will now (work alone/with a partner/in a small group facilitated by a teacher) determine the solution in the story.</w:t>
      </w:r>
    </w:p>
    <w:p w14:paraId="214716DA" w14:textId="738C2230" w:rsidR="00A83B67" w:rsidRPr="00ED6259" w:rsidRDefault="00A83B67" w:rsidP="00DD321F">
      <w:pPr>
        <w:spacing w:after="0" w:line="240" w:lineRule="auto"/>
        <w:rPr>
          <w:rFonts w:asciiTheme="majorHAnsi" w:eastAsia="Times New Roman" w:hAnsiTheme="majorHAnsi" w:cstheme="majorHAnsi"/>
        </w:rPr>
      </w:pPr>
      <w:r>
        <w:rPr>
          <w:rFonts w:asciiTheme="majorHAnsi" w:eastAsia="Times New Roman" w:hAnsiTheme="majorHAnsi" w:cstheme="majorHAnsi"/>
        </w:rPr>
        <w:t>Then, ask students to do the following:</w:t>
      </w:r>
    </w:p>
    <w:p w14:paraId="27D82DBC" w14:textId="77777777" w:rsidR="004157DA" w:rsidRPr="00310487" w:rsidRDefault="004157DA" w:rsidP="00DD321F">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ED6259" w14:paraId="0D7F2246" w14:textId="77777777" w:rsidTr="00ED6259">
        <w:tc>
          <w:tcPr>
            <w:tcW w:w="10790" w:type="dxa"/>
            <w:shd w:val="clear" w:color="auto" w:fill="DBE5F1" w:themeFill="accent1" w:themeFillTint="33"/>
          </w:tcPr>
          <w:p w14:paraId="41C3BEE5" w14:textId="37263C27" w:rsidR="00ED6259" w:rsidRDefault="00A83B67" w:rsidP="00DD321F">
            <w:pPr>
              <w:rPr>
                <w:rFonts w:asciiTheme="majorHAnsi" w:eastAsia="Times New Roman" w:hAnsiTheme="majorHAnsi" w:cstheme="majorHAnsi"/>
                <w:b/>
              </w:rPr>
            </w:pPr>
            <w:r w:rsidRPr="00310487">
              <w:rPr>
                <w:rFonts w:asciiTheme="majorHAnsi" w:eastAsia="Times New Roman" w:hAnsiTheme="majorHAnsi" w:cstheme="majorHAnsi"/>
              </w:rPr>
              <w:t xml:space="preserve">The problem in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xml:space="preserve"> is Officer Buckle gets his feelings hurt and decides to stop giving safety speeches when he discovers students only like his safety speeches because of Gloria, not him. How is this problem solved in the story? What happens that gets Officer Buckle giving speeches again? Draw and write the solution (what happened that helped fix the problem) on the problem-solution handout. Be ready to tell how you figured out the solution.</w:t>
            </w:r>
          </w:p>
        </w:tc>
      </w:tr>
    </w:tbl>
    <w:p w14:paraId="2E20CD27" w14:textId="669E1E73" w:rsidR="00775483" w:rsidRDefault="00775483" w:rsidP="00DD321F">
      <w:pPr>
        <w:spacing w:after="0" w:line="240" w:lineRule="auto"/>
        <w:rPr>
          <w:rFonts w:asciiTheme="majorHAnsi" w:eastAsia="Times New Roman" w:hAnsiTheme="majorHAnsi" w:cstheme="majorHAnsi"/>
        </w:rPr>
      </w:pPr>
    </w:p>
    <w:p w14:paraId="4B8D34C0" w14:textId="6991BEF5" w:rsidR="00CD446D" w:rsidRDefault="00CD446D" w:rsidP="00DD321F">
      <w:pPr>
        <w:spacing w:after="0" w:line="240" w:lineRule="auto"/>
        <w:rPr>
          <w:b/>
          <w:sz w:val="24"/>
          <w:szCs w:val="24"/>
        </w:rPr>
      </w:pPr>
      <w:r>
        <w:rPr>
          <w:b/>
          <w:sz w:val="24"/>
          <w:szCs w:val="24"/>
        </w:rPr>
        <w:t>Investigation</w:t>
      </w:r>
      <w:r w:rsidR="00FD6476">
        <w:rPr>
          <w:b/>
          <w:sz w:val="24"/>
          <w:szCs w:val="24"/>
        </w:rPr>
        <w:t xml:space="preserve"> Three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800"/>
      </w:tblGrid>
      <w:tr w:rsidR="00CD446D" w14:paraId="03C20DAB" w14:textId="77777777" w:rsidTr="004408BC">
        <w:trPr>
          <w:tblHeader/>
        </w:trPr>
        <w:tc>
          <w:tcPr>
            <w:tcW w:w="10800" w:type="dxa"/>
            <w:shd w:val="clear" w:color="auto" w:fill="DBE5F1"/>
          </w:tcPr>
          <w:p w14:paraId="032D8132" w14:textId="77777777" w:rsidR="00CD446D" w:rsidRDefault="00CD446D" w:rsidP="00DD321F">
            <w:pPr>
              <w:spacing w:after="0"/>
              <w:rPr>
                <w:rFonts w:ascii="Times New Roman" w:eastAsia="Times New Roman" w:hAnsi="Times New Roman" w:cs="Times New Roman"/>
                <w:sz w:val="24"/>
                <w:szCs w:val="24"/>
              </w:rPr>
            </w:pPr>
            <w:r w:rsidRPr="00DE145E">
              <w:rPr>
                <w:b/>
                <w:color w:val="000000"/>
              </w:rPr>
              <w:t>K.H.CO.</w:t>
            </w:r>
            <w:r w:rsidRPr="00DE145E">
              <w:rPr>
                <w:bCs/>
                <w:color w:val="000000"/>
              </w:rPr>
              <w:t>1 Describe interactions that occur between individuals/groups in families, classrooms and communities.</w:t>
            </w:r>
          </w:p>
        </w:tc>
      </w:tr>
    </w:tbl>
    <w:p w14:paraId="46931CEF"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14C9D60F"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to students that you are going to investigate interactions between people in our community. As a reminder, “community” in Kindergarten refers to the students’ classroom, school and local town, city or district. First, ensure that students understand the word “interaction” when referring to individuals in a community. Provide them with a student-friendly definition, such as “people talking to each other” and provide examples. Ask students to </w:t>
      </w:r>
      <w:hyperlink r:id="rId21" w:history="1">
        <w:r w:rsidRPr="004174EB">
          <w:rPr>
            <w:rStyle w:val="Hyperlink"/>
            <w:rFonts w:asciiTheme="majorHAnsi" w:hAnsiTheme="majorHAnsi" w:cstheme="majorHAnsi"/>
            <w:sz w:val="22"/>
            <w:szCs w:val="22"/>
          </w:rPr>
          <w:t>Turn and Talk</w:t>
        </w:r>
      </w:hyperlink>
      <w:r>
        <w:rPr>
          <w:rFonts w:asciiTheme="majorHAnsi" w:hAnsiTheme="majorHAnsi" w:cstheme="majorHAnsi"/>
          <w:sz w:val="22"/>
          <w:szCs w:val="22"/>
        </w:rPr>
        <w:t xml:space="preserve"> to a partner to share examples of interactions between people that they have seen today. Students should take turns talking </w:t>
      </w:r>
      <w:r>
        <w:rPr>
          <w:rFonts w:asciiTheme="majorHAnsi" w:hAnsiTheme="majorHAnsi" w:cstheme="majorHAnsi"/>
          <w:sz w:val="22"/>
          <w:szCs w:val="22"/>
        </w:rPr>
        <w:lastRenderedPageBreak/>
        <w:t>and listening to each other; provide Partner A with 2 minutes to speak while Partner B listens, and 2 minutes for Partner B to speak while Partner A listens.</w:t>
      </w:r>
    </w:p>
    <w:p w14:paraId="1E25AE74"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26A26A0A" w14:textId="2B1D4F95"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Then, come back together as a whole group and allow several students to share what their partner shared during their Turn and Talk. This will show the importance of listening to and valuing the ideas of others. Student responses may be both positive and negative and may include, but are not limited to teachers greeting students in the hallways, friends talking in the lunchroom, a teacher asking a student to stop running in the hallway, a student asking a teacher for help, students sharing markers and students treating classroom materials with respect.</w:t>
      </w:r>
    </w:p>
    <w:p w14:paraId="3FCAC990"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61A38189"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to students that some interactions can be positive and benefit both people, while other interactions may be negative and harm one or both people. Ask students to recall the examples they shared. Ask students to provide several examples of both positive and negative interactions that can take place among people in their classroom and school community and ask them to explain their answer. Some students responses may include, but are not limited to: </w:t>
      </w:r>
    </w:p>
    <w:p w14:paraId="58AD5802"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0D162C81" w14:textId="77777777" w:rsidR="00CD446D"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 student breaks a box that holds art supplies (negative).</w:t>
      </w:r>
    </w:p>
    <w:p w14:paraId="26B61A4B" w14:textId="77777777" w:rsidR="00CD446D"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 student says congratulations to another student when they do well on a test (positive).</w:t>
      </w:r>
    </w:p>
    <w:p w14:paraId="331B8963" w14:textId="77777777" w:rsidR="00CD446D"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Students having an argument on the playground (negative).</w:t>
      </w:r>
    </w:p>
    <w:p w14:paraId="42726226" w14:textId="77777777" w:rsidR="00CD446D" w:rsidRPr="00E653EB"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 crossing guard helping students safely cross the road (positive).</w:t>
      </w:r>
    </w:p>
    <w:p w14:paraId="392C14B6"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6B2359D7"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that students will now role play different interactions. This exercise will further help students understand the meaning of interactions by seeing examples in action and will also help practice determining whether interactions are positive or negative, while providing an explanation. Place students into groups of two or three and provide each student with a scenario to act out. For example, a group of three may have one student pretend to be a bus driver and the other two students are children on the bus who are getting out of their seat when the bus is moving. A pair could have one person who is the parent and the other is their child who came home with an A on their test. </w:t>
      </w:r>
      <w:r w:rsidRPr="00A1702C">
        <w:rPr>
          <w:rFonts w:asciiTheme="majorHAnsi" w:hAnsiTheme="majorHAnsi" w:cstheme="majorHAnsi"/>
          <w:sz w:val="22"/>
          <w:szCs w:val="22"/>
        </w:rPr>
        <w:t>Set expectations for students that, while some scenarios will be portraying a negative interaction, they should show respect to their peers and honor their personal space during this exercise.</w:t>
      </w:r>
      <w:r>
        <w:rPr>
          <w:rFonts w:asciiTheme="majorHAnsi" w:hAnsiTheme="majorHAnsi" w:cstheme="majorHAnsi"/>
          <w:sz w:val="22"/>
          <w:szCs w:val="22"/>
        </w:rPr>
        <w:t xml:space="preserve"> Ensure that students understand their scenario and provide them time to practice their role playing, offering support as needed. </w:t>
      </w:r>
    </w:p>
    <w:p w14:paraId="463A7122"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4B131212"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Once students are ready to perform, have students return to their seats and ask one group at a time to conduct their role playing in front of the class. After each performance, ask the class the following questions:</w:t>
      </w:r>
    </w:p>
    <w:p w14:paraId="35A92BE2"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7A520DCA" w14:textId="77777777" w:rsidTr="00C84A43">
        <w:tc>
          <w:tcPr>
            <w:tcW w:w="10790" w:type="dxa"/>
            <w:shd w:val="clear" w:color="auto" w:fill="DBE5F1" w:themeFill="accent1" w:themeFillTint="33"/>
          </w:tcPr>
          <w:p w14:paraId="360553CB" w14:textId="77777777" w:rsidR="00CD446D" w:rsidRDefault="00CD446D" w:rsidP="00DD321F">
            <w:pPr>
              <w:pStyle w:val="NormalWeb"/>
              <w:numPr>
                <w:ilvl w:val="0"/>
                <w:numId w:val="20"/>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role is each student playing?</w:t>
            </w:r>
          </w:p>
          <w:p w14:paraId="056C72A9" w14:textId="77777777" w:rsidR="00CD446D" w:rsidRDefault="00CD446D" w:rsidP="00DD321F">
            <w:pPr>
              <w:pStyle w:val="NormalWeb"/>
              <w:numPr>
                <w:ilvl w:val="0"/>
                <w:numId w:val="20"/>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interaction is happening between them?</w:t>
            </w:r>
          </w:p>
          <w:p w14:paraId="2C775DB1" w14:textId="77777777" w:rsidR="00CD446D" w:rsidRPr="00794C08" w:rsidRDefault="00CD446D" w:rsidP="00DD321F">
            <w:pPr>
              <w:pStyle w:val="NormalWeb"/>
              <w:numPr>
                <w:ilvl w:val="0"/>
                <w:numId w:val="20"/>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Is this a positive or negative interaction? What is your reasoning?</w:t>
            </w:r>
          </w:p>
        </w:tc>
      </w:tr>
    </w:tbl>
    <w:p w14:paraId="38E7EAF4"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342D7420"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After this exercise, students should understand interactions and how they can be positive or negative. To assess students’ individual understanding, provide students with cards that represent different interactions, such as the ones below:</w:t>
      </w:r>
    </w:p>
    <w:p w14:paraId="4ECCAF2A"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noProof/>
        </w:rPr>
        <w:drawing>
          <wp:inline distT="0" distB="0" distL="0" distR="0" wp14:anchorId="0F5856EC" wp14:editId="4B0B502F">
            <wp:extent cx="6858000" cy="1757045"/>
            <wp:effectExtent l="0" t="0" r="0" b="0"/>
            <wp:docPr id="257929882" name="Picture 1" descr="An image of a women playing with a child, an image of a man pointing at and arguing with another man and an image of children runn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29882" name="Picture 1" descr="An image of a women playing with a child, an image of a man pointing at and arguing with another man and an image of children running together."/>
                    <pic:cNvPicPr/>
                  </pic:nvPicPr>
                  <pic:blipFill>
                    <a:blip r:embed="rId22"/>
                    <a:stretch>
                      <a:fillRect/>
                    </a:stretch>
                  </pic:blipFill>
                  <pic:spPr>
                    <a:xfrm>
                      <a:off x="0" y="0"/>
                      <a:ext cx="6858000" cy="1757045"/>
                    </a:xfrm>
                    <a:prstGeom prst="rect">
                      <a:avLst/>
                    </a:prstGeom>
                  </pic:spPr>
                </pic:pic>
              </a:graphicData>
            </a:graphic>
          </wp:inline>
        </w:drawing>
      </w:r>
    </w:p>
    <w:p w14:paraId="1D68B94C"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lastRenderedPageBreak/>
        <w:t xml:space="preserve">Ask students to sort these images for positive and negative interactions. As students work, ask them to explain their choices. Once students have identified the images as positive or negative, conduct a whole group discussion where they share their responses. </w:t>
      </w:r>
    </w:p>
    <w:p w14:paraId="559966AF"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79052BC0"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Next, ask students to focus on the negative interactions they have identified throughout the previous discussions and exercises. Have them recall several specific examples and pose the following questions for each one:</w:t>
      </w:r>
    </w:p>
    <w:p w14:paraId="566C5F55"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52D1CD4D" w14:textId="77777777" w:rsidTr="00C84A43">
        <w:tc>
          <w:tcPr>
            <w:tcW w:w="10790" w:type="dxa"/>
            <w:shd w:val="clear" w:color="auto" w:fill="DBE5F1" w:themeFill="accent1" w:themeFillTint="33"/>
          </w:tcPr>
          <w:p w14:paraId="16922004" w14:textId="77777777" w:rsidR="00CD446D" w:rsidRDefault="00CD446D" w:rsidP="00DD321F">
            <w:pPr>
              <w:pStyle w:val="NormalWeb"/>
              <w:numPr>
                <w:ilvl w:val="0"/>
                <w:numId w:val="21"/>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Why is this a negative interaction?</w:t>
            </w:r>
          </w:p>
          <w:p w14:paraId="7EE2EEA6" w14:textId="77777777" w:rsidR="00CD446D" w:rsidRDefault="00CD446D" w:rsidP="00DD321F">
            <w:pPr>
              <w:pStyle w:val="NormalWeb"/>
              <w:numPr>
                <w:ilvl w:val="0"/>
                <w:numId w:val="21"/>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Who is harmed during this interaction, and why?</w:t>
            </w:r>
          </w:p>
          <w:p w14:paraId="62EA5528" w14:textId="77777777" w:rsidR="00CD446D" w:rsidRDefault="00CD446D" w:rsidP="00DD321F">
            <w:pPr>
              <w:pStyle w:val="NormalWeb"/>
              <w:numPr>
                <w:ilvl w:val="0"/>
                <w:numId w:val="21"/>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could prevent this negative interaction from happening?</w:t>
            </w:r>
          </w:p>
        </w:tc>
      </w:tr>
    </w:tbl>
    <w:p w14:paraId="55BDE0C8"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70654261"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For example, for the interaction of two people arguing, students may respond that they should have calmly discussed their disagreement and not pointed at one another. For the interaction of a student being in trouble for running down the hall, the student should have walked in the hallway. For the students standing while the bus is in motion, they should have been seated. After several examples have been discussed, ask the following question:</w:t>
      </w:r>
    </w:p>
    <w:p w14:paraId="77B06863"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657F9AE2" w14:textId="77777777" w:rsidTr="00C84A43">
        <w:tc>
          <w:tcPr>
            <w:tcW w:w="10790" w:type="dxa"/>
            <w:shd w:val="clear" w:color="auto" w:fill="DBE5F1" w:themeFill="accent1" w:themeFillTint="33"/>
          </w:tcPr>
          <w:p w14:paraId="45A1A68F"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prevents us from running down the hall or sitting while the bus is in motion?</w:t>
            </w:r>
          </w:p>
        </w:tc>
      </w:tr>
    </w:tbl>
    <w:p w14:paraId="6B65AF42"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37016B0B"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Students should respond by saying “rules.” Redirect student responses if they do not reply with the term “rules.”</w:t>
      </w:r>
    </w:p>
    <w:p w14:paraId="4C744668"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23BDF394"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Next, ask students the following question:</w:t>
      </w:r>
    </w:p>
    <w:p w14:paraId="4936288A"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426B931E" w14:textId="77777777" w:rsidTr="00C84A43">
        <w:tc>
          <w:tcPr>
            <w:tcW w:w="10790" w:type="dxa"/>
            <w:shd w:val="clear" w:color="auto" w:fill="DBE5F1" w:themeFill="accent1" w:themeFillTint="33"/>
          </w:tcPr>
          <w:p w14:paraId="3DBE23AE"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How can rules help prevent negative interactions in our homes, schools and communities?</w:t>
            </w:r>
          </w:p>
        </w:tc>
      </w:tr>
    </w:tbl>
    <w:p w14:paraId="33F7B5A0" w14:textId="77777777" w:rsidR="00CD446D" w:rsidRDefault="00CD446D" w:rsidP="00DD321F">
      <w:pPr>
        <w:spacing w:after="0" w:line="240" w:lineRule="auto"/>
        <w:rPr>
          <w:rFonts w:ascii="Times New Roman" w:eastAsia="Times New Roman" w:hAnsi="Times New Roman" w:cs="Times New Roman"/>
          <w:sz w:val="24"/>
          <w:szCs w:val="24"/>
        </w:rPr>
      </w:pPr>
    </w:p>
    <w:p w14:paraId="3EB89DDE" w14:textId="1533FEC5" w:rsidR="00CD446D" w:rsidRDefault="00CD446D" w:rsidP="00DD321F">
      <w:pPr>
        <w:spacing w:after="0" w:line="240" w:lineRule="auto"/>
        <w:rPr>
          <w:rFonts w:asciiTheme="majorHAnsi" w:eastAsia="Times New Roman" w:hAnsiTheme="majorHAnsi" w:cstheme="majorHAnsi"/>
        </w:rPr>
      </w:pPr>
      <w:r>
        <w:rPr>
          <w:rFonts w:asciiTheme="majorHAnsi" w:eastAsia="Times New Roman" w:hAnsiTheme="majorHAnsi" w:cstheme="majorHAnsi"/>
        </w:rPr>
        <w:t>Ask students to Turn and Talk to a partner with the same procedure mentioned previously. Then, discuss this question as a class. Explain to students that they will further explore the purpose of rules in their community, school and classroom.</w:t>
      </w:r>
    </w:p>
    <w:p w14:paraId="5ADBC9F4" w14:textId="77777777" w:rsidR="007B255D" w:rsidRPr="00A83B67" w:rsidRDefault="007B255D" w:rsidP="00DD321F">
      <w:pPr>
        <w:spacing w:after="0" w:line="240" w:lineRule="auto"/>
        <w:rPr>
          <w:rFonts w:asciiTheme="majorHAnsi" w:eastAsia="Times New Roman" w:hAnsiTheme="majorHAnsi" w:cstheme="majorHAnsi"/>
        </w:rPr>
      </w:pPr>
    </w:p>
    <w:p w14:paraId="4431FCCB" w14:textId="3C3AA84B" w:rsidR="00927D34" w:rsidRDefault="00A83B67" w:rsidP="00DD321F">
      <w:pPr>
        <w:spacing w:after="0" w:line="240" w:lineRule="auto"/>
        <w:rPr>
          <w:rFonts w:asciiTheme="majorHAnsi" w:eastAsia="Times New Roman" w:hAnsiTheme="majorHAnsi" w:cstheme="majorHAnsi"/>
          <w:b/>
          <w:bCs/>
          <w:iCs/>
          <w:color w:val="000000"/>
          <w:sz w:val="24"/>
          <w:szCs w:val="24"/>
        </w:rPr>
      </w:pPr>
      <w:r w:rsidRPr="00A83B67">
        <w:rPr>
          <w:rFonts w:asciiTheme="majorHAnsi" w:eastAsia="Times New Roman" w:hAnsiTheme="majorHAnsi" w:cstheme="majorHAnsi"/>
          <w:b/>
          <w:bCs/>
          <w:iCs/>
          <w:color w:val="000000"/>
          <w:sz w:val="24"/>
          <w:szCs w:val="24"/>
        </w:rPr>
        <w:t xml:space="preserve">Investigation </w:t>
      </w:r>
      <w:r w:rsidR="00875B85">
        <w:rPr>
          <w:rFonts w:asciiTheme="majorHAnsi" w:eastAsia="Times New Roman" w:hAnsiTheme="majorHAnsi" w:cstheme="majorHAnsi"/>
          <w:b/>
          <w:bCs/>
          <w:iCs/>
          <w:color w:val="000000"/>
          <w:sz w:val="24"/>
          <w:szCs w:val="24"/>
        </w:rPr>
        <w:t>Four</w:t>
      </w:r>
    </w:p>
    <w:tbl>
      <w:tblPr>
        <w:tblStyle w:val="TableGrid"/>
        <w:tblW w:w="0" w:type="auto"/>
        <w:tblLook w:val="04A0" w:firstRow="1" w:lastRow="0" w:firstColumn="1" w:lastColumn="0" w:noHBand="0" w:noVBand="1"/>
      </w:tblPr>
      <w:tblGrid>
        <w:gridCol w:w="10790"/>
      </w:tblGrid>
      <w:tr w:rsidR="00A83B67" w14:paraId="64512A39" w14:textId="77777777" w:rsidTr="00F52E3F">
        <w:tc>
          <w:tcPr>
            <w:tcW w:w="10790" w:type="dxa"/>
            <w:shd w:val="clear" w:color="auto" w:fill="F8BE56"/>
          </w:tcPr>
          <w:p w14:paraId="7C65B156" w14:textId="1DDFCDF7" w:rsidR="00A83B67" w:rsidRDefault="00F52E3F" w:rsidP="00DD321F">
            <w:pPr>
              <w:rPr>
                <w:rFonts w:asciiTheme="majorHAnsi" w:eastAsia="Times New Roman" w:hAnsiTheme="majorHAnsi" w:cstheme="majorHAnsi"/>
                <w:b/>
                <w:bCs/>
                <w:iCs/>
                <w:color w:val="000000"/>
              </w:rPr>
            </w:pPr>
            <w:r>
              <w:rPr>
                <w:b/>
                <w:color w:val="000000"/>
              </w:rPr>
              <w:t xml:space="preserve">K.C.PR.1 </w:t>
            </w:r>
            <w:r w:rsidRPr="00297895">
              <w:rPr>
                <w:bCs/>
                <w:color w:val="000000"/>
              </w:rPr>
              <w:t>Identify examples of rules that apply in the school and community, and explain why they exist.</w:t>
            </w:r>
          </w:p>
        </w:tc>
      </w:tr>
    </w:tbl>
    <w:p w14:paraId="6C7C4E42" w14:textId="77777777" w:rsidR="00CE0A89" w:rsidRDefault="00CE0A89" w:rsidP="00DD321F">
      <w:pPr>
        <w:spacing w:after="0" w:line="240" w:lineRule="auto"/>
        <w:rPr>
          <w:color w:val="000000"/>
        </w:rPr>
      </w:pPr>
    </w:p>
    <w:tbl>
      <w:tblPr>
        <w:tblStyle w:val="TableGrid"/>
        <w:tblW w:w="0" w:type="auto"/>
        <w:tblLook w:val="04A0" w:firstRow="1" w:lastRow="0" w:firstColumn="1" w:lastColumn="0" w:noHBand="0" w:noVBand="1"/>
      </w:tblPr>
      <w:tblGrid>
        <w:gridCol w:w="10790"/>
      </w:tblGrid>
      <w:tr w:rsidR="00CE0A89" w14:paraId="7011D142" w14:textId="77777777" w:rsidTr="008629F4">
        <w:tc>
          <w:tcPr>
            <w:tcW w:w="10790" w:type="dxa"/>
            <w:shd w:val="clear" w:color="auto" w:fill="C00000"/>
          </w:tcPr>
          <w:p w14:paraId="256D603D" w14:textId="1F297737" w:rsidR="00CE0A89" w:rsidRPr="00CE0A89" w:rsidRDefault="00CE0A89" w:rsidP="00DD321F">
            <w:pPr>
              <w:rPr>
                <w:iCs/>
                <w:color w:val="000000"/>
              </w:rPr>
            </w:pPr>
            <w:r w:rsidRPr="008629F4">
              <w:rPr>
                <w:rFonts w:asciiTheme="majorHAnsi" w:eastAsia="Times New Roman" w:hAnsiTheme="majorHAnsi" w:cstheme="majorHAnsi"/>
                <w:b/>
                <w:iCs/>
                <w:color w:val="FFFFFF" w:themeColor="background1"/>
              </w:rPr>
              <w:t xml:space="preserve">RI.K.7 </w:t>
            </w:r>
            <w:r w:rsidRPr="008629F4">
              <w:rPr>
                <w:rFonts w:asciiTheme="majorHAnsi" w:eastAsia="Times New Roman" w:hAnsiTheme="majorHAnsi" w:cstheme="majorHAnsi"/>
                <w:iCs/>
                <w:color w:val="FFFFFF" w:themeColor="background1"/>
              </w:rPr>
              <w:t>With prompting and support, describe the relationship between visuals and the text.</w:t>
            </w:r>
          </w:p>
        </w:tc>
      </w:tr>
    </w:tbl>
    <w:p w14:paraId="7D6BC874" w14:textId="77777777" w:rsidR="00CE0A89" w:rsidRDefault="00CE0A89" w:rsidP="00DD321F">
      <w:pPr>
        <w:spacing w:after="0" w:line="240" w:lineRule="auto"/>
        <w:rPr>
          <w:color w:val="000000"/>
        </w:rPr>
      </w:pPr>
    </w:p>
    <w:p w14:paraId="5C0B9631" w14:textId="77777777" w:rsidR="005C117C" w:rsidRDefault="005C117C" w:rsidP="00DD321F">
      <w:pPr>
        <w:pBdr>
          <w:top w:val="nil"/>
          <w:left w:val="nil"/>
          <w:bottom w:val="nil"/>
          <w:right w:val="nil"/>
          <w:between w:val="nil"/>
        </w:pBdr>
        <w:spacing w:after="0" w:line="240" w:lineRule="auto"/>
        <w:rPr>
          <w:color w:val="000000"/>
        </w:rPr>
      </w:pPr>
      <w:r>
        <w:rPr>
          <w:color w:val="000000"/>
        </w:rPr>
        <w:t xml:space="preserve">Explain to students that they will investigate rules in the community and their purpose. During whole group discussion with prompting and support, students will examine street signs to describe the relationship between visuals and the text and to explain why the community rule expressed in the street sign exists. Provide a graphic organizer to support students in analyzing each sign. The sample images below may be used, or you may use signs in your community with which students are familiar. </w:t>
      </w:r>
    </w:p>
    <w:p w14:paraId="438DC2BF" w14:textId="77777777" w:rsidR="005C117C" w:rsidRDefault="005C117C" w:rsidP="00DD321F">
      <w:pPr>
        <w:pBdr>
          <w:top w:val="nil"/>
          <w:left w:val="nil"/>
          <w:bottom w:val="nil"/>
          <w:right w:val="nil"/>
          <w:between w:val="nil"/>
        </w:pBdr>
        <w:spacing w:after="0" w:line="240" w:lineRule="auto"/>
        <w:rPr>
          <w:color w:val="000000"/>
        </w:rPr>
      </w:pPr>
    </w:p>
    <w:tbl>
      <w:tblPr>
        <w:tblW w:w="10777"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312"/>
        <w:gridCol w:w="2742"/>
        <w:gridCol w:w="2186"/>
        <w:gridCol w:w="3537"/>
      </w:tblGrid>
      <w:tr w:rsidR="005C117C" w14:paraId="17D8A4FA" w14:textId="77777777" w:rsidTr="00FA5176">
        <w:trPr>
          <w:trHeight w:val="880"/>
        </w:trPr>
        <w:tc>
          <w:tcPr>
            <w:tcW w:w="2312" w:type="dxa"/>
            <w:shd w:val="clear" w:color="auto" w:fill="DBE5F1"/>
            <w:tcMar>
              <w:top w:w="0" w:type="dxa"/>
              <w:left w:w="108" w:type="dxa"/>
              <w:bottom w:w="0" w:type="dxa"/>
              <w:right w:w="108" w:type="dxa"/>
            </w:tcMar>
          </w:tcPr>
          <w:p w14:paraId="3074F746"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Street Sign</w:t>
            </w:r>
          </w:p>
        </w:tc>
        <w:tc>
          <w:tcPr>
            <w:tcW w:w="2742" w:type="dxa"/>
            <w:shd w:val="clear" w:color="auto" w:fill="DBE5F1"/>
            <w:tcMar>
              <w:top w:w="0" w:type="dxa"/>
              <w:left w:w="108" w:type="dxa"/>
              <w:bottom w:w="0" w:type="dxa"/>
              <w:right w:w="108" w:type="dxa"/>
            </w:tcMar>
          </w:tcPr>
          <w:p w14:paraId="123F02C3"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Look at each sign. What do you see?</w:t>
            </w:r>
          </w:p>
        </w:tc>
        <w:tc>
          <w:tcPr>
            <w:tcW w:w="2186" w:type="dxa"/>
            <w:shd w:val="clear" w:color="auto" w:fill="DBE5F1"/>
            <w:tcMar>
              <w:top w:w="0" w:type="dxa"/>
              <w:left w:w="108" w:type="dxa"/>
              <w:bottom w:w="0" w:type="dxa"/>
              <w:right w:w="108" w:type="dxa"/>
            </w:tcMar>
          </w:tcPr>
          <w:p w14:paraId="1659AD83"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What does the sign mean? </w:t>
            </w:r>
          </w:p>
        </w:tc>
        <w:tc>
          <w:tcPr>
            <w:tcW w:w="3537" w:type="dxa"/>
            <w:shd w:val="clear" w:color="auto" w:fill="DBE5F1"/>
            <w:tcMar>
              <w:top w:w="0" w:type="dxa"/>
              <w:left w:w="108" w:type="dxa"/>
              <w:bottom w:w="0" w:type="dxa"/>
              <w:right w:w="108" w:type="dxa"/>
            </w:tcMar>
          </w:tcPr>
          <w:p w14:paraId="096236B0"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Why do we have this rule in our community? </w:t>
            </w:r>
          </w:p>
        </w:tc>
      </w:tr>
      <w:tr w:rsidR="005C117C" w14:paraId="0F47F36F" w14:textId="77777777" w:rsidTr="00FA5176">
        <w:tc>
          <w:tcPr>
            <w:tcW w:w="2312" w:type="dxa"/>
            <w:shd w:val="clear" w:color="auto" w:fill="DBE5F1"/>
            <w:tcMar>
              <w:top w:w="0" w:type="dxa"/>
              <w:left w:w="108" w:type="dxa"/>
              <w:bottom w:w="0" w:type="dxa"/>
              <w:right w:w="108" w:type="dxa"/>
            </w:tcMar>
          </w:tcPr>
          <w:p w14:paraId="6D3DD6A5"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EF5716B" wp14:editId="390CF076">
                  <wp:extent cx="1339702" cy="888352"/>
                  <wp:effectExtent l="0" t="0" r="0" b="0"/>
                  <wp:docPr id="12" name="image3.jpg" descr="Image result for school bus stop sign"/>
                  <wp:cNvGraphicFramePr/>
                  <a:graphic xmlns:a="http://schemas.openxmlformats.org/drawingml/2006/main">
                    <a:graphicData uri="http://schemas.openxmlformats.org/drawingml/2006/picture">
                      <pic:pic xmlns:pic="http://schemas.openxmlformats.org/drawingml/2006/picture">
                        <pic:nvPicPr>
                          <pic:cNvPr id="0" name="image3.jpg" descr="Image result for school bus stop sign"/>
                          <pic:cNvPicPr preferRelativeResize="0"/>
                        </pic:nvPicPr>
                        <pic:blipFill>
                          <a:blip r:embed="rId23"/>
                          <a:srcRect/>
                          <a:stretch>
                            <a:fillRect/>
                          </a:stretch>
                        </pic:blipFill>
                        <pic:spPr>
                          <a:xfrm>
                            <a:off x="0" y="0"/>
                            <a:ext cx="1339702" cy="888352"/>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7860713F"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26E58117"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4D9604EE" w14:textId="77777777" w:rsidR="005C117C" w:rsidRDefault="005C117C" w:rsidP="00DD321F">
            <w:pPr>
              <w:spacing w:after="0"/>
            </w:pPr>
          </w:p>
        </w:tc>
      </w:tr>
      <w:tr w:rsidR="005C117C" w14:paraId="4CB4635F" w14:textId="77777777" w:rsidTr="00FA5176">
        <w:tc>
          <w:tcPr>
            <w:tcW w:w="2312" w:type="dxa"/>
            <w:shd w:val="clear" w:color="auto" w:fill="DBE5F1"/>
            <w:tcMar>
              <w:top w:w="0" w:type="dxa"/>
              <w:left w:w="108" w:type="dxa"/>
              <w:bottom w:w="0" w:type="dxa"/>
              <w:right w:w="108" w:type="dxa"/>
            </w:tcMar>
          </w:tcPr>
          <w:p w14:paraId="56529C0D"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4071A97F" wp14:editId="638043AD">
                  <wp:extent cx="978195" cy="978195"/>
                  <wp:effectExtent l="0" t="0" r="0" b="0"/>
                  <wp:docPr id="14" name="image4.png" descr="https://lh6.googleusercontent.com/jYfsAxZN1r00S3QRMk9z3yCB9iOOZyYPxNXMR0YW_2vNUd8Cz1pLHSQIbQII7GNO4DR5LEKhUURoQZyMEPzY7twrpJ9XC4GHKLh5qUxWsqQziozjvyVek2K0dAAFE5eqyel-c56t"/>
                  <wp:cNvGraphicFramePr/>
                  <a:graphic xmlns:a="http://schemas.openxmlformats.org/drawingml/2006/main">
                    <a:graphicData uri="http://schemas.openxmlformats.org/drawingml/2006/picture">
                      <pic:pic xmlns:pic="http://schemas.openxmlformats.org/drawingml/2006/picture">
                        <pic:nvPicPr>
                          <pic:cNvPr id="0" name="image4.png" descr="https://lh6.googleusercontent.com/jYfsAxZN1r00S3QRMk9z3yCB9iOOZyYPxNXMR0YW_2vNUd8Cz1pLHSQIbQII7GNO4DR5LEKhUURoQZyMEPzY7twrpJ9XC4GHKLh5qUxWsqQziozjvyVek2K0dAAFE5eqyel-c56t"/>
                          <pic:cNvPicPr preferRelativeResize="0"/>
                        </pic:nvPicPr>
                        <pic:blipFill>
                          <a:blip r:embed="rId24"/>
                          <a:srcRect/>
                          <a:stretch>
                            <a:fillRect/>
                          </a:stretch>
                        </pic:blipFill>
                        <pic:spPr>
                          <a:xfrm>
                            <a:off x="0" y="0"/>
                            <a:ext cx="978195" cy="978195"/>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3A397770"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49A7DFED"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48465194" w14:textId="77777777" w:rsidR="005C117C" w:rsidRDefault="005C117C" w:rsidP="00DD321F">
            <w:pPr>
              <w:spacing w:after="0"/>
            </w:pPr>
          </w:p>
        </w:tc>
      </w:tr>
      <w:tr w:rsidR="005C117C" w14:paraId="7687A004" w14:textId="77777777" w:rsidTr="00FA5176">
        <w:tc>
          <w:tcPr>
            <w:tcW w:w="2312" w:type="dxa"/>
            <w:shd w:val="clear" w:color="auto" w:fill="DBE5F1"/>
            <w:tcMar>
              <w:top w:w="0" w:type="dxa"/>
              <w:left w:w="108" w:type="dxa"/>
              <w:bottom w:w="0" w:type="dxa"/>
              <w:right w:w="108" w:type="dxa"/>
            </w:tcMar>
          </w:tcPr>
          <w:p w14:paraId="3F550DBA"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AB13C2F" wp14:editId="0C5EA5FA">
                  <wp:extent cx="599442" cy="893135"/>
                  <wp:effectExtent l="0" t="0" r="0" b="0"/>
                  <wp:docPr id="13" name="image1.png" descr="Image result for no parking fire lane image"/>
                  <wp:cNvGraphicFramePr/>
                  <a:graphic xmlns:a="http://schemas.openxmlformats.org/drawingml/2006/main">
                    <a:graphicData uri="http://schemas.openxmlformats.org/drawingml/2006/picture">
                      <pic:pic xmlns:pic="http://schemas.openxmlformats.org/drawingml/2006/picture">
                        <pic:nvPicPr>
                          <pic:cNvPr id="0" name="image1.png" descr="Image result for no parking fire lane image"/>
                          <pic:cNvPicPr preferRelativeResize="0"/>
                        </pic:nvPicPr>
                        <pic:blipFill>
                          <a:blip r:embed="rId25"/>
                          <a:srcRect/>
                          <a:stretch>
                            <a:fillRect/>
                          </a:stretch>
                        </pic:blipFill>
                        <pic:spPr>
                          <a:xfrm>
                            <a:off x="0" y="0"/>
                            <a:ext cx="599442" cy="893135"/>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3CFC66B9"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39FD8BFE"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4EF05F5F" w14:textId="77777777" w:rsidR="005C117C" w:rsidRDefault="005C117C" w:rsidP="00DD321F">
            <w:pPr>
              <w:spacing w:after="0"/>
            </w:pPr>
          </w:p>
        </w:tc>
      </w:tr>
      <w:tr w:rsidR="005C117C" w14:paraId="71889833" w14:textId="77777777" w:rsidTr="00FA5176">
        <w:tc>
          <w:tcPr>
            <w:tcW w:w="2312" w:type="dxa"/>
            <w:shd w:val="clear" w:color="auto" w:fill="DBE5F1"/>
            <w:tcMar>
              <w:top w:w="0" w:type="dxa"/>
              <w:left w:w="108" w:type="dxa"/>
              <w:bottom w:w="0" w:type="dxa"/>
              <w:right w:w="108" w:type="dxa"/>
            </w:tcMar>
          </w:tcPr>
          <w:p w14:paraId="4C12B7DB"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26122590" wp14:editId="2137D291">
                  <wp:extent cx="1084270" cy="1084270"/>
                  <wp:effectExtent l="0" t="0" r="0" b="0"/>
                  <wp:docPr id="1394523931" name="Picture 1394523931" descr="Image result for do not enter sign"/>
                  <wp:cNvGraphicFramePr/>
                  <a:graphic xmlns:a="http://schemas.openxmlformats.org/drawingml/2006/main">
                    <a:graphicData uri="http://schemas.openxmlformats.org/drawingml/2006/picture">
                      <pic:pic xmlns:pic="http://schemas.openxmlformats.org/drawingml/2006/picture">
                        <pic:nvPicPr>
                          <pic:cNvPr id="0" name="image5.png" descr="Image result for do not enter sign"/>
                          <pic:cNvPicPr preferRelativeResize="0"/>
                        </pic:nvPicPr>
                        <pic:blipFill>
                          <a:blip r:embed="rId26"/>
                          <a:srcRect/>
                          <a:stretch>
                            <a:fillRect/>
                          </a:stretch>
                        </pic:blipFill>
                        <pic:spPr>
                          <a:xfrm>
                            <a:off x="0" y="0"/>
                            <a:ext cx="1084270" cy="1084270"/>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052436E3"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595A4C46"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782D00E7" w14:textId="77777777" w:rsidR="005C117C" w:rsidRDefault="005C117C" w:rsidP="00DD321F">
            <w:pPr>
              <w:spacing w:after="0"/>
            </w:pPr>
          </w:p>
        </w:tc>
      </w:tr>
    </w:tbl>
    <w:p w14:paraId="2043C727" w14:textId="77777777" w:rsidR="005C117C" w:rsidRDefault="005C117C" w:rsidP="00DD321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C63AA10" w14:textId="55E6BE1E" w:rsidR="005C117C" w:rsidRDefault="005C117C" w:rsidP="00DD321F">
      <w:pPr>
        <w:pBdr>
          <w:top w:val="nil"/>
          <w:left w:val="nil"/>
          <w:bottom w:val="nil"/>
          <w:right w:val="nil"/>
          <w:between w:val="nil"/>
        </w:pBdr>
        <w:spacing w:after="0" w:line="240" w:lineRule="auto"/>
        <w:rPr>
          <w:color w:val="000000"/>
        </w:rPr>
      </w:pPr>
      <w:r>
        <w:rPr>
          <w:color w:val="000000"/>
        </w:rPr>
        <w:t>The first two questions “What do you see?” and “What does the sign mean?” are used here as prompting and support for describing the relationship between the visuals and the text and for leading students to determine why they have the rule in the community. Visuals with no text (no letters or words) are still considered text because the visual, or sign in this case, communicates a message to the reader - even without the use of text. When prompting and supporting students to answer each question, the first question, “What do you see?” is about describing each of the features, individually, that work together to give the sign meaning (color, letters, words, shapes, and more). To answer the second question, “What does the sign mean?” students must bring together their answers to the first question to determine how the features work together to create an overall meaning. Use probing questions like the ones below to yield thorough explanations of each question, thus leading to strong descriptions of the relationship between the visuals and the text and to clearly explain why the community needs the sign/rule.</w:t>
      </w:r>
    </w:p>
    <w:p w14:paraId="21871DD9" w14:textId="77777777" w:rsidR="00C16280" w:rsidRDefault="00C16280" w:rsidP="00DD321F">
      <w:pPr>
        <w:pBdr>
          <w:top w:val="nil"/>
          <w:left w:val="nil"/>
          <w:bottom w:val="nil"/>
          <w:right w:val="nil"/>
          <w:between w:val="nil"/>
        </w:pBdr>
        <w:spacing w:after="0" w:line="240" w:lineRule="auto"/>
        <w:rPr>
          <w:color w:val="000000"/>
        </w:rPr>
      </w:pPr>
    </w:p>
    <w:p w14:paraId="667FD2BF" w14:textId="77777777" w:rsidR="005C117C" w:rsidRDefault="005C117C" w:rsidP="00DD321F">
      <w:pPr>
        <w:pBdr>
          <w:top w:val="nil"/>
          <w:left w:val="nil"/>
          <w:bottom w:val="nil"/>
          <w:right w:val="nil"/>
          <w:between w:val="nil"/>
        </w:pBdr>
        <w:spacing w:after="0" w:line="240" w:lineRule="auto"/>
        <w:rPr>
          <w:color w:val="000000"/>
        </w:rPr>
      </w:pPr>
      <w:r>
        <w:rPr>
          <w:color w:val="000000"/>
        </w:rPr>
        <w:t>Below are some questions to prompt student responses while completing the graphic organizer together:</w:t>
      </w:r>
    </w:p>
    <w:p w14:paraId="68F2B2BF" w14:textId="77777777" w:rsidR="00C16280" w:rsidRDefault="00C16280" w:rsidP="00DD321F">
      <w:pPr>
        <w:pBdr>
          <w:top w:val="nil"/>
          <w:left w:val="nil"/>
          <w:bottom w:val="nil"/>
          <w:right w:val="nil"/>
          <w:between w:val="nil"/>
        </w:pBdr>
        <w:spacing w:after="0" w:line="240" w:lineRule="auto"/>
        <w:rPr>
          <w:color w:val="000000"/>
        </w:rPr>
      </w:pPr>
    </w:p>
    <w:tbl>
      <w:tblPr>
        <w:tblStyle w:val="TableGrid"/>
        <w:tblW w:w="10705" w:type="dxa"/>
        <w:tblLook w:val="04A0" w:firstRow="1" w:lastRow="0" w:firstColumn="1" w:lastColumn="0" w:noHBand="0" w:noVBand="1"/>
      </w:tblPr>
      <w:tblGrid>
        <w:gridCol w:w="10705"/>
      </w:tblGrid>
      <w:tr w:rsidR="005C117C" w14:paraId="2DC58B78" w14:textId="77777777" w:rsidTr="009173AF">
        <w:tc>
          <w:tcPr>
            <w:tcW w:w="10705" w:type="dxa"/>
            <w:shd w:val="clear" w:color="auto" w:fill="DBE5F1" w:themeFill="accent1" w:themeFillTint="33"/>
          </w:tcPr>
          <w:p w14:paraId="50C4C64C" w14:textId="77777777" w:rsidR="005C117C" w:rsidRDefault="005C117C" w:rsidP="00DD321F">
            <w:pPr>
              <w:pBdr>
                <w:top w:val="nil"/>
                <w:left w:val="nil"/>
                <w:bottom w:val="nil"/>
                <w:right w:val="nil"/>
                <w:between w:val="nil"/>
              </w:pBdr>
              <w:rPr>
                <w:rFonts w:ascii="Times New Roman" w:eastAsia="Times New Roman" w:hAnsi="Times New Roman" w:cs="Times New Roman"/>
                <w:color w:val="000000"/>
                <w:sz w:val="24"/>
                <w:szCs w:val="24"/>
              </w:rPr>
            </w:pPr>
            <w:r>
              <w:rPr>
                <w:b/>
                <w:color w:val="000000"/>
              </w:rPr>
              <w:t>What do you see?</w:t>
            </w:r>
          </w:p>
          <w:p w14:paraId="27F83471"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 xml:space="preserve">What colors do you see? </w:t>
            </w:r>
          </w:p>
          <w:p w14:paraId="78009CED"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 xml:space="preserve">Are there any letters or words on the sign? If so, what letters/words do you see? </w:t>
            </w:r>
          </w:p>
          <w:p w14:paraId="4A91340C"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Are they u</w:t>
            </w:r>
            <w:r w:rsidRPr="00751F53">
              <w:rPr>
                <w:color w:val="000000"/>
              </w:rPr>
              <w:t>ppercase or lowercase letters?</w:t>
            </w:r>
          </w:p>
          <w:p w14:paraId="3F868541" w14:textId="77777777" w:rsidR="005C117C" w:rsidRPr="00FA401B"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Where are the letters/shapes? Is there anything special about the letters/shapes</w:t>
            </w:r>
            <w:r>
              <w:rPr>
                <w:color w:val="000000"/>
              </w:rPr>
              <w:t xml:space="preserve">? </w:t>
            </w:r>
            <w:r>
              <w:rPr>
                <w:i/>
                <w:iCs/>
                <w:color w:val="000000"/>
              </w:rPr>
              <w:t>For example, uppercase, position of the words, etc.</w:t>
            </w:r>
            <w:r w:rsidRPr="00FA401B">
              <w:rPr>
                <w:color w:val="000000"/>
              </w:rPr>
              <w:t xml:space="preserve"> </w:t>
            </w:r>
          </w:p>
          <w:p w14:paraId="26B2E0BD"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What shapes do you see? </w:t>
            </w:r>
          </w:p>
          <w:p w14:paraId="37646922" w14:textId="77777777" w:rsidR="005C117C" w:rsidRDefault="005C117C" w:rsidP="00DD321F"/>
          <w:p w14:paraId="22221937" w14:textId="77777777" w:rsidR="005C117C" w:rsidRDefault="005C117C" w:rsidP="00DD321F">
            <w:pPr>
              <w:pBdr>
                <w:top w:val="nil"/>
                <w:left w:val="nil"/>
                <w:bottom w:val="nil"/>
                <w:right w:val="nil"/>
                <w:between w:val="nil"/>
              </w:pBdr>
              <w:rPr>
                <w:rFonts w:ascii="Times New Roman" w:eastAsia="Times New Roman" w:hAnsi="Times New Roman" w:cs="Times New Roman"/>
                <w:color w:val="000000"/>
                <w:sz w:val="24"/>
                <w:szCs w:val="24"/>
              </w:rPr>
            </w:pPr>
            <w:r>
              <w:rPr>
                <w:b/>
                <w:color w:val="000000"/>
              </w:rPr>
              <w:t>What does the sign mean?</w:t>
            </w:r>
            <w:r>
              <w:rPr>
                <w:color w:val="000000"/>
              </w:rPr>
              <w:t> </w:t>
            </w:r>
          </w:p>
          <w:p w14:paraId="112E20FC" w14:textId="77777777"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Think about the colors you see on the sign. What do you know about the color red? </w:t>
            </w:r>
            <w:r>
              <w:rPr>
                <w:i/>
                <w:iCs/>
                <w:color w:val="000000"/>
              </w:rPr>
              <w:t>For example, r</w:t>
            </w:r>
            <w:r w:rsidRPr="00FA401B">
              <w:rPr>
                <w:i/>
                <w:iCs/>
                <w:color w:val="000000"/>
              </w:rPr>
              <w:t>ed means hot/stop/warning</w:t>
            </w:r>
            <w:r>
              <w:rPr>
                <w:i/>
                <w:iCs/>
                <w:color w:val="000000"/>
              </w:rPr>
              <w:t xml:space="preserve"> and</w:t>
            </w:r>
            <w:r w:rsidRPr="00FA401B">
              <w:rPr>
                <w:i/>
                <w:iCs/>
                <w:color w:val="000000"/>
              </w:rPr>
              <w:t xml:space="preserve"> grabs attention in some way.</w:t>
            </w:r>
            <w:r w:rsidRPr="00FA401B">
              <w:rPr>
                <w:color w:val="000000"/>
              </w:rPr>
              <w:t xml:space="preserve"> </w:t>
            </w:r>
          </w:p>
          <w:p w14:paraId="31B41A65" w14:textId="77777777"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Do the colors go well together? </w:t>
            </w:r>
          </w:p>
          <w:p w14:paraId="65656D08" w14:textId="5BF0EA0C"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Are the letters/words/shapes/pictures on the sign easy or difficult to see? </w:t>
            </w:r>
          </w:p>
          <w:p w14:paraId="7F14ABA9" w14:textId="77777777"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Where do you see this sign in our community? </w:t>
            </w:r>
          </w:p>
          <w:p w14:paraId="570A77D7" w14:textId="77777777" w:rsidR="005C117C" w:rsidRPr="00286691"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If there are letters or words, what do the letters/words say and mean? </w:t>
            </w:r>
          </w:p>
          <w:p w14:paraId="47A46047" w14:textId="77777777" w:rsidR="005C117C" w:rsidRDefault="005C117C" w:rsidP="00DD321F">
            <w:pPr>
              <w:pBdr>
                <w:top w:val="nil"/>
                <w:left w:val="nil"/>
                <w:bottom w:val="nil"/>
                <w:right w:val="nil"/>
                <w:between w:val="nil"/>
              </w:pBdr>
              <w:rPr>
                <w:rFonts w:ascii="Times New Roman" w:eastAsia="Times New Roman" w:hAnsi="Times New Roman" w:cs="Times New Roman"/>
                <w:color w:val="000000"/>
                <w:sz w:val="24"/>
                <w:szCs w:val="24"/>
              </w:rPr>
            </w:pPr>
            <w:r>
              <w:rPr>
                <w:b/>
                <w:color w:val="000000"/>
              </w:rPr>
              <w:t>Why do we have this rule in our community?</w:t>
            </w:r>
          </w:p>
          <w:p w14:paraId="080E5039" w14:textId="77777777" w:rsidR="005C117C" w:rsidRDefault="005C117C" w:rsidP="00DD321F">
            <w:pPr>
              <w:pStyle w:val="ListParagraph"/>
              <w:numPr>
                <w:ilvl w:val="0"/>
                <w:numId w:val="25"/>
              </w:numPr>
              <w:pBdr>
                <w:top w:val="nil"/>
                <w:left w:val="nil"/>
                <w:bottom w:val="nil"/>
                <w:right w:val="nil"/>
                <w:between w:val="nil"/>
              </w:pBdr>
              <w:rPr>
                <w:color w:val="000000"/>
              </w:rPr>
            </w:pPr>
            <w:r>
              <w:rPr>
                <w:color w:val="000000"/>
              </w:rPr>
              <w:t>Why is this sign needed?</w:t>
            </w:r>
            <w:r w:rsidRPr="00FA401B">
              <w:rPr>
                <w:color w:val="000000"/>
              </w:rPr>
              <w:t xml:space="preserve"> </w:t>
            </w:r>
          </w:p>
          <w:p w14:paraId="2EDEA0A4" w14:textId="0251B07D" w:rsidR="005C117C" w:rsidRPr="005C117C" w:rsidRDefault="005C117C" w:rsidP="00DD321F">
            <w:pPr>
              <w:pStyle w:val="ListParagraph"/>
              <w:numPr>
                <w:ilvl w:val="0"/>
                <w:numId w:val="25"/>
              </w:numPr>
              <w:pBdr>
                <w:top w:val="nil"/>
                <w:left w:val="nil"/>
                <w:bottom w:val="nil"/>
                <w:right w:val="nil"/>
                <w:between w:val="nil"/>
              </w:pBdr>
              <w:ind w:left="702"/>
              <w:rPr>
                <w:color w:val="000000"/>
              </w:rPr>
            </w:pPr>
            <w:r>
              <w:rPr>
                <w:color w:val="000000"/>
              </w:rPr>
              <w:t>What are the</w:t>
            </w:r>
            <w:r w:rsidRPr="00FA401B">
              <w:rPr>
                <w:color w:val="000000"/>
              </w:rPr>
              <w:t xml:space="preserve"> consequences of not having the sign/rule? </w:t>
            </w:r>
          </w:p>
        </w:tc>
      </w:tr>
    </w:tbl>
    <w:p w14:paraId="0BDFDB04" w14:textId="77777777" w:rsidR="005C117C" w:rsidRDefault="005C117C" w:rsidP="00DD321F">
      <w:pPr>
        <w:spacing w:after="0" w:line="240" w:lineRule="auto"/>
        <w:rPr>
          <w:bCs/>
          <w:color w:val="000000"/>
        </w:rPr>
      </w:pPr>
    </w:p>
    <w:p w14:paraId="0610D758" w14:textId="6EF93C1F" w:rsidR="00C16280" w:rsidRPr="00921B85" w:rsidRDefault="00520C5E" w:rsidP="00921B85">
      <w:pPr>
        <w:spacing w:line="240" w:lineRule="auto"/>
        <w:rPr>
          <w:rFonts w:asciiTheme="majorHAnsi" w:eastAsia="Times New Roman" w:hAnsiTheme="majorHAnsi" w:cstheme="majorHAnsi"/>
        </w:rPr>
      </w:pPr>
      <w:r>
        <w:rPr>
          <w:rFonts w:asciiTheme="majorHAnsi" w:eastAsia="Times New Roman" w:hAnsiTheme="majorHAnsi" w:cstheme="majorHAnsi"/>
        </w:rPr>
        <w:t>Ask students to Turn and Talk to a partner with the same procedure mentioned previously. Then, discuss this question as a class. Explain to students that they will further explore the purpose of rules in their community, school and classroom.</w:t>
      </w:r>
    </w:p>
    <w:p w14:paraId="355631A0" w14:textId="152A3C22" w:rsidR="00450340" w:rsidRDefault="00450340" w:rsidP="00DD321F">
      <w:pPr>
        <w:spacing w:after="0" w:line="240" w:lineRule="auto"/>
        <w:rPr>
          <w:b/>
          <w:sz w:val="24"/>
          <w:szCs w:val="24"/>
        </w:rPr>
      </w:pPr>
      <w:r>
        <w:rPr>
          <w:b/>
          <w:sz w:val="24"/>
          <w:szCs w:val="24"/>
        </w:rPr>
        <w:t>Investigation Five</w:t>
      </w:r>
    </w:p>
    <w:tbl>
      <w:tblPr>
        <w:tblStyle w:val="TableGrid"/>
        <w:tblW w:w="0" w:type="auto"/>
        <w:tblInd w:w="-5" w:type="dxa"/>
        <w:tblLook w:val="04A0" w:firstRow="1" w:lastRow="0" w:firstColumn="1" w:lastColumn="0" w:noHBand="0" w:noVBand="1"/>
      </w:tblPr>
      <w:tblGrid>
        <w:gridCol w:w="10710"/>
      </w:tblGrid>
      <w:tr w:rsidR="00450340" w14:paraId="0D21E25A" w14:textId="77777777" w:rsidTr="009173AF">
        <w:tc>
          <w:tcPr>
            <w:tcW w:w="10710" w:type="dxa"/>
            <w:shd w:val="clear" w:color="auto" w:fill="F8BE56"/>
          </w:tcPr>
          <w:p w14:paraId="71094ED3" w14:textId="77777777" w:rsidR="00450340" w:rsidRDefault="00450340" w:rsidP="00DD321F">
            <w:pPr>
              <w:rPr>
                <w:rFonts w:asciiTheme="majorHAnsi" w:eastAsia="Times New Roman" w:hAnsiTheme="majorHAnsi" w:cstheme="majorHAnsi"/>
                <w:b/>
                <w:bCs/>
                <w:iCs/>
                <w:color w:val="000000"/>
              </w:rPr>
            </w:pPr>
            <w:r>
              <w:rPr>
                <w:b/>
                <w:color w:val="000000"/>
              </w:rPr>
              <w:t xml:space="preserve">K.C.PR.1 </w:t>
            </w:r>
            <w:r w:rsidRPr="00297895">
              <w:rPr>
                <w:bCs/>
                <w:color w:val="000000"/>
              </w:rPr>
              <w:t>Identify examples of rules that apply in the school and community, and explain why they exist.</w:t>
            </w:r>
          </w:p>
        </w:tc>
      </w:tr>
    </w:tbl>
    <w:p w14:paraId="7CA9005C" w14:textId="77777777" w:rsidR="00450340" w:rsidRDefault="00450340" w:rsidP="00DD321F">
      <w:pPr>
        <w:pBdr>
          <w:top w:val="nil"/>
          <w:left w:val="nil"/>
          <w:bottom w:val="nil"/>
          <w:right w:val="nil"/>
          <w:between w:val="nil"/>
        </w:pBdr>
        <w:spacing w:after="0" w:line="240" w:lineRule="auto"/>
        <w:rPr>
          <w:color w:val="000000"/>
        </w:rPr>
      </w:pPr>
    </w:p>
    <w:p w14:paraId="067E6494" w14:textId="03D77B7C" w:rsidR="00450340" w:rsidRDefault="00450340" w:rsidP="00DD321F">
      <w:pPr>
        <w:pBdr>
          <w:top w:val="nil"/>
          <w:left w:val="nil"/>
          <w:bottom w:val="nil"/>
          <w:right w:val="nil"/>
          <w:between w:val="nil"/>
        </w:pBdr>
        <w:spacing w:after="0" w:line="240" w:lineRule="auto"/>
        <w:rPr>
          <w:color w:val="000000"/>
        </w:rPr>
      </w:pPr>
      <w:r>
        <w:rPr>
          <w:color w:val="000000"/>
        </w:rPr>
        <w:t xml:space="preserve">Explain to students that they will now investigate school rules and their purpose. With prompting and support, review the school rules (or use the list of sample school rules below) and discuss why they have each rule. </w:t>
      </w:r>
    </w:p>
    <w:p w14:paraId="39E528CE" w14:textId="77777777" w:rsidR="00450340" w:rsidRDefault="00450340" w:rsidP="00DD321F">
      <w:pPr>
        <w:pBdr>
          <w:top w:val="nil"/>
          <w:left w:val="nil"/>
          <w:bottom w:val="nil"/>
          <w:right w:val="nil"/>
          <w:between w:val="nil"/>
        </w:pBdr>
        <w:spacing w:after="0" w:line="240" w:lineRule="auto"/>
        <w:rPr>
          <w:color w:val="000000"/>
        </w:rPr>
      </w:pPr>
    </w:p>
    <w:tbl>
      <w:tblPr>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263"/>
        <w:gridCol w:w="3527"/>
      </w:tblGrid>
      <w:tr w:rsidR="00450340" w14:paraId="2FDDB427" w14:textId="77777777" w:rsidTr="00C84A43">
        <w:tc>
          <w:tcPr>
            <w:tcW w:w="7263" w:type="dxa"/>
            <w:shd w:val="clear" w:color="auto" w:fill="DBE5F1"/>
            <w:tcMar>
              <w:top w:w="0" w:type="dxa"/>
              <w:left w:w="108" w:type="dxa"/>
              <w:bottom w:w="0" w:type="dxa"/>
              <w:right w:w="108" w:type="dxa"/>
            </w:tcMar>
          </w:tcPr>
          <w:p w14:paraId="275B32AA"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Example of School Rule</w:t>
            </w:r>
          </w:p>
        </w:tc>
        <w:tc>
          <w:tcPr>
            <w:tcW w:w="3527" w:type="dxa"/>
            <w:shd w:val="clear" w:color="auto" w:fill="DBE5F1"/>
            <w:tcMar>
              <w:top w:w="0" w:type="dxa"/>
              <w:left w:w="108" w:type="dxa"/>
              <w:bottom w:w="0" w:type="dxa"/>
              <w:right w:w="108" w:type="dxa"/>
            </w:tcMar>
          </w:tcPr>
          <w:p w14:paraId="70B376B3"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Why do we have this rule in our school?</w:t>
            </w:r>
          </w:p>
        </w:tc>
      </w:tr>
      <w:tr w:rsidR="00450340" w14:paraId="2CC5D571" w14:textId="77777777" w:rsidTr="00C84A43">
        <w:tc>
          <w:tcPr>
            <w:tcW w:w="7263" w:type="dxa"/>
            <w:shd w:val="clear" w:color="auto" w:fill="DBE5F1"/>
            <w:tcMar>
              <w:top w:w="0" w:type="dxa"/>
              <w:left w:w="108" w:type="dxa"/>
              <w:bottom w:w="0" w:type="dxa"/>
              <w:right w:w="108" w:type="dxa"/>
            </w:tcMar>
          </w:tcPr>
          <w:p w14:paraId="67551136"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Keep hands and feet to self.</w:t>
            </w:r>
          </w:p>
        </w:tc>
        <w:tc>
          <w:tcPr>
            <w:tcW w:w="3527" w:type="dxa"/>
            <w:shd w:val="clear" w:color="auto" w:fill="DBE5F1"/>
            <w:tcMar>
              <w:top w:w="0" w:type="dxa"/>
              <w:left w:w="108" w:type="dxa"/>
              <w:bottom w:w="0" w:type="dxa"/>
              <w:right w:w="108" w:type="dxa"/>
            </w:tcMar>
          </w:tcPr>
          <w:p w14:paraId="458224AD" w14:textId="77777777" w:rsidR="00450340" w:rsidRDefault="00450340" w:rsidP="00DD321F">
            <w:pPr>
              <w:spacing w:after="0"/>
            </w:pPr>
          </w:p>
        </w:tc>
      </w:tr>
      <w:tr w:rsidR="00450340" w14:paraId="611612D8" w14:textId="77777777" w:rsidTr="00C84A43">
        <w:tc>
          <w:tcPr>
            <w:tcW w:w="7263" w:type="dxa"/>
            <w:shd w:val="clear" w:color="auto" w:fill="DBE5F1"/>
            <w:tcMar>
              <w:top w:w="0" w:type="dxa"/>
              <w:left w:w="108" w:type="dxa"/>
              <w:bottom w:w="0" w:type="dxa"/>
              <w:right w:w="108" w:type="dxa"/>
            </w:tcMar>
          </w:tcPr>
          <w:p w14:paraId="3C9A2CAA"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Student shoes need to be secured to the foot; shoes, such as flip flops, are not allowed.</w:t>
            </w:r>
          </w:p>
        </w:tc>
        <w:tc>
          <w:tcPr>
            <w:tcW w:w="3527" w:type="dxa"/>
            <w:shd w:val="clear" w:color="auto" w:fill="DBE5F1"/>
            <w:tcMar>
              <w:top w:w="0" w:type="dxa"/>
              <w:left w:w="108" w:type="dxa"/>
              <w:bottom w:w="0" w:type="dxa"/>
              <w:right w:w="108" w:type="dxa"/>
            </w:tcMar>
          </w:tcPr>
          <w:p w14:paraId="01B03CB8" w14:textId="77777777" w:rsidR="00450340" w:rsidRDefault="00450340" w:rsidP="00DD321F">
            <w:pPr>
              <w:spacing w:after="0"/>
            </w:pPr>
          </w:p>
        </w:tc>
      </w:tr>
      <w:tr w:rsidR="00450340" w14:paraId="060A50EC" w14:textId="77777777" w:rsidTr="00C84A43">
        <w:tc>
          <w:tcPr>
            <w:tcW w:w="7263" w:type="dxa"/>
            <w:shd w:val="clear" w:color="auto" w:fill="DBE5F1"/>
            <w:tcMar>
              <w:top w:w="0" w:type="dxa"/>
              <w:left w:w="108" w:type="dxa"/>
              <w:bottom w:w="0" w:type="dxa"/>
              <w:right w:w="108" w:type="dxa"/>
            </w:tcMar>
          </w:tcPr>
          <w:p w14:paraId="26DDC48F"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Visitors to the school must enter through the front doors and check in with the office.</w:t>
            </w:r>
          </w:p>
        </w:tc>
        <w:tc>
          <w:tcPr>
            <w:tcW w:w="3527" w:type="dxa"/>
            <w:shd w:val="clear" w:color="auto" w:fill="DBE5F1"/>
            <w:tcMar>
              <w:top w:w="0" w:type="dxa"/>
              <w:left w:w="108" w:type="dxa"/>
              <w:bottom w:w="0" w:type="dxa"/>
              <w:right w:w="108" w:type="dxa"/>
            </w:tcMar>
          </w:tcPr>
          <w:p w14:paraId="24CA757F" w14:textId="77777777" w:rsidR="00450340" w:rsidRDefault="00450340" w:rsidP="00DD321F">
            <w:pPr>
              <w:spacing w:after="0"/>
            </w:pPr>
          </w:p>
        </w:tc>
      </w:tr>
      <w:tr w:rsidR="00450340" w14:paraId="42EAF99E" w14:textId="77777777" w:rsidTr="00C84A43">
        <w:tc>
          <w:tcPr>
            <w:tcW w:w="7263" w:type="dxa"/>
            <w:shd w:val="clear" w:color="auto" w:fill="DBE5F1"/>
            <w:tcMar>
              <w:top w:w="0" w:type="dxa"/>
              <w:left w:w="108" w:type="dxa"/>
              <w:bottom w:w="0" w:type="dxa"/>
              <w:right w:w="108" w:type="dxa"/>
            </w:tcMar>
          </w:tcPr>
          <w:p w14:paraId="54CF21A9"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Students must walk quietly in the hallway when transitioning activities.</w:t>
            </w:r>
          </w:p>
        </w:tc>
        <w:tc>
          <w:tcPr>
            <w:tcW w:w="3527" w:type="dxa"/>
            <w:shd w:val="clear" w:color="auto" w:fill="DBE5F1"/>
            <w:tcMar>
              <w:top w:w="0" w:type="dxa"/>
              <w:left w:w="108" w:type="dxa"/>
              <w:bottom w:w="0" w:type="dxa"/>
              <w:right w:w="108" w:type="dxa"/>
            </w:tcMar>
          </w:tcPr>
          <w:p w14:paraId="294B2584" w14:textId="77777777" w:rsidR="00450340" w:rsidRDefault="00450340" w:rsidP="00DD321F">
            <w:pPr>
              <w:spacing w:after="0"/>
            </w:pPr>
          </w:p>
        </w:tc>
      </w:tr>
    </w:tbl>
    <w:p w14:paraId="4B76F2DF" w14:textId="77777777" w:rsidR="00450340" w:rsidRDefault="00450340" w:rsidP="00DD321F">
      <w:pPr>
        <w:pBdr>
          <w:top w:val="nil"/>
          <w:left w:val="nil"/>
          <w:bottom w:val="nil"/>
          <w:right w:val="nil"/>
          <w:between w:val="nil"/>
        </w:pBdr>
        <w:spacing w:after="0" w:line="240" w:lineRule="auto"/>
        <w:rPr>
          <w:color w:val="000000"/>
        </w:rPr>
      </w:pPr>
    </w:p>
    <w:p w14:paraId="2D503200" w14:textId="77777777" w:rsidR="00450340" w:rsidRDefault="00450340" w:rsidP="00DD321F">
      <w:pPr>
        <w:pBdr>
          <w:top w:val="nil"/>
          <w:left w:val="nil"/>
          <w:bottom w:val="nil"/>
          <w:right w:val="nil"/>
          <w:between w:val="nil"/>
        </w:pBdr>
        <w:spacing w:after="0" w:line="240" w:lineRule="auto"/>
        <w:rPr>
          <w:color w:val="000000"/>
        </w:rPr>
      </w:pPr>
      <w:r>
        <w:rPr>
          <w:color w:val="000000"/>
        </w:rPr>
        <w:t xml:space="preserve">Discussion should include asking students what they think the consequences would be if they didn’t have the rules or if the teachers and principal did not make sure the rules were followed. This assignment lends itself well to introducing students to the vocabulary word, </w:t>
      </w:r>
      <w:r>
        <w:rPr>
          <w:b/>
          <w:color w:val="000000"/>
        </w:rPr>
        <w:t>consequence</w:t>
      </w:r>
      <w:r>
        <w:rPr>
          <w:color w:val="000000"/>
        </w:rPr>
        <w:t>. A kindergarten appropriate definition of consequence is what happens because of something else. Example: When you forget your lunch at home, the consequence is you have to eat school lunch instead. OR The consequence of going out in the rain without an umbrella is you will get wet.  </w:t>
      </w:r>
    </w:p>
    <w:p w14:paraId="789AED6F" w14:textId="77777777" w:rsidR="00450340" w:rsidRDefault="00450340" w:rsidP="00DD321F">
      <w:pPr>
        <w:pBdr>
          <w:top w:val="nil"/>
          <w:left w:val="nil"/>
          <w:bottom w:val="nil"/>
          <w:right w:val="nil"/>
          <w:between w:val="nil"/>
        </w:pBdr>
        <w:spacing w:after="0" w:line="240" w:lineRule="auto"/>
        <w:rPr>
          <w:color w:val="000000"/>
        </w:rPr>
      </w:pPr>
    </w:p>
    <w:p w14:paraId="6A93A772" w14:textId="77777777" w:rsidR="00450340" w:rsidRDefault="00450340" w:rsidP="00DD321F">
      <w:pPr>
        <w:pBdr>
          <w:top w:val="nil"/>
          <w:left w:val="nil"/>
          <w:bottom w:val="nil"/>
          <w:right w:val="nil"/>
          <w:between w:val="nil"/>
        </w:pBdr>
        <w:spacing w:after="0" w:line="240" w:lineRule="auto"/>
        <w:rPr>
          <w:color w:val="000000"/>
        </w:rPr>
      </w:pPr>
      <w:r>
        <w:rPr>
          <w:color w:val="000000"/>
        </w:rPr>
        <w:t xml:space="preserve">Once students can explain the purpose of school rules, inform them that they will now investigate the purpose of rules in the community. </w:t>
      </w:r>
    </w:p>
    <w:p w14:paraId="3D8B9E73" w14:textId="77777777" w:rsidR="00450340" w:rsidRDefault="00450340" w:rsidP="00DD321F">
      <w:pPr>
        <w:pBdr>
          <w:top w:val="nil"/>
          <w:left w:val="nil"/>
          <w:bottom w:val="nil"/>
          <w:right w:val="nil"/>
          <w:between w:val="nil"/>
        </w:pBdr>
        <w:spacing w:after="0" w:line="240" w:lineRule="auto"/>
        <w:rPr>
          <w:color w:val="000000"/>
        </w:rPr>
      </w:pPr>
    </w:p>
    <w:p w14:paraId="304A7A0B" w14:textId="4F5365FE" w:rsidR="00450340" w:rsidRDefault="00450340" w:rsidP="00DD321F">
      <w:pPr>
        <w:spacing w:after="0" w:line="240" w:lineRule="auto"/>
        <w:rPr>
          <w:b/>
          <w:sz w:val="24"/>
          <w:szCs w:val="24"/>
        </w:rPr>
      </w:pPr>
      <w:r>
        <w:rPr>
          <w:b/>
          <w:sz w:val="24"/>
          <w:szCs w:val="24"/>
        </w:rPr>
        <w:t>Investigation</w:t>
      </w:r>
      <w:r w:rsidR="00921B85">
        <w:rPr>
          <w:b/>
          <w:sz w:val="24"/>
          <w:szCs w:val="24"/>
        </w:rPr>
        <w:t xml:space="preserve"> Six</w:t>
      </w:r>
    </w:p>
    <w:tbl>
      <w:tblPr>
        <w:tblStyle w:val="TableGrid"/>
        <w:tblW w:w="0" w:type="auto"/>
        <w:tblLook w:val="04A0" w:firstRow="1" w:lastRow="0" w:firstColumn="1" w:lastColumn="0" w:noHBand="0" w:noVBand="1"/>
      </w:tblPr>
      <w:tblGrid>
        <w:gridCol w:w="10705"/>
      </w:tblGrid>
      <w:tr w:rsidR="00921B85" w14:paraId="2D107783" w14:textId="77777777" w:rsidTr="00FA5176">
        <w:tc>
          <w:tcPr>
            <w:tcW w:w="10705" w:type="dxa"/>
            <w:shd w:val="clear" w:color="auto" w:fill="F8BE56"/>
          </w:tcPr>
          <w:p w14:paraId="34D6BCA9" w14:textId="77777777" w:rsidR="00921B85" w:rsidRDefault="00921B85" w:rsidP="00C84A43">
            <w:pPr>
              <w:rPr>
                <w:rFonts w:asciiTheme="majorHAnsi" w:eastAsia="Times New Roman" w:hAnsiTheme="majorHAnsi" w:cstheme="majorHAnsi"/>
                <w:b/>
                <w:bCs/>
                <w:iCs/>
                <w:color w:val="000000"/>
              </w:rPr>
            </w:pPr>
            <w:r>
              <w:rPr>
                <w:b/>
                <w:color w:val="000000"/>
              </w:rPr>
              <w:t xml:space="preserve">K.C.PR.1 </w:t>
            </w:r>
            <w:r w:rsidRPr="00297895">
              <w:rPr>
                <w:bCs/>
                <w:color w:val="000000"/>
              </w:rPr>
              <w:t>Identify examples of rules that apply in the school and community, and explain why they exist.</w:t>
            </w:r>
          </w:p>
        </w:tc>
      </w:tr>
    </w:tbl>
    <w:p w14:paraId="7E2C816D" w14:textId="77777777" w:rsidR="00450340" w:rsidRPr="00B54DF8" w:rsidRDefault="00450340" w:rsidP="00DD321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C6E21F2" w14:textId="77777777" w:rsidR="00450340" w:rsidRDefault="00450340" w:rsidP="00DD321F">
      <w:pPr>
        <w:pBdr>
          <w:top w:val="nil"/>
          <w:left w:val="nil"/>
          <w:bottom w:val="nil"/>
          <w:right w:val="nil"/>
          <w:between w:val="nil"/>
        </w:pBdr>
        <w:spacing w:after="0" w:line="240" w:lineRule="auto"/>
        <w:rPr>
          <w:color w:val="000000"/>
        </w:rPr>
      </w:pPr>
      <w:r>
        <w:rPr>
          <w:color w:val="000000"/>
        </w:rPr>
        <w:t xml:space="preserve">Explain to students that they will now investigate classroom rules and their purpose. With prompting and support, review the classroom rules (or use the list of sample classroom rules below) and discuss why they have each rule. </w:t>
      </w:r>
    </w:p>
    <w:p w14:paraId="78190851" w14:textId="77777777" w:rsidR="00450340" w:rsidRDefault="00450340" w:rsidP="00DD321F">
      <w:pPr>
        <w:pBdr>
          <w:top w:val="nil"/>
          <w:left w:val="nil"/>
          <w:bottom w:val="nil"/>
          <w:right w:val="nil"/>
          <w:between w:val="nil"/>
        </w:pBdr>
        <w:spacing w:after="0" w:line="240" w:lineRule="auto"/>
        <w:rPr>
          <w:color w:val="000000"/>
        </w:rPr>
      </w:pPr>
    </w:p>
    <w:tbl>
      <w:tblPr>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263"/>
        <w:gridCol w:w="3527"/>
      </w:tblGrid>
      <w:tr w:rsidR="00450340" w14:paraId="394F7791" w14:textId="77777777" w:rsidTr="00C84A43">
        <w:tc>
          <w:tcPr>
            <w:tcW w:w="7263" w:type="dxa"/>
            <w:shd w:val="clear" w:color="auto" w:fill="DBE5F1"/>
            <w:tcMar>
              <w:top w:w="0" w:type="dxa"/>
              <w:left w:w="108" w:type="dxa"/>
              <w:bottom w:w="0" w:type="dxa"/>
              <w:right w:w="108" w:type="dxa"/>
            </w:tcMar>
          </w:tcPr>
          <w:p w14:paraId="73610F99"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Example of Classroom Rule</w:t>
            </w:r>
          </w:p>
        </w:tc>
        <w:tc>
          <w:tcPr>
            <w:tcW w:w="3527" w:type="dxa"/>
            <w:shd w:val="clear" w:color="auto" w:fill="DBE5F1"/>
            <w:tcMar>
              <w:top w:w="0" w:type="dxa"/>
              <w:left w:w="108" w:type="dxa"/>
              <w:bottom w:w="0" w:type="dxa"/>
              <w:right w:w="108" w:type="dxa"/>
            </w:tcMar>
          </w:tcPr>
          <w:p w14:paraId="6DA04A4E"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Why do we have this rule in our classroom?</w:t>
            </w:r>
          </w:p>
        </w:tc>
      </w:tr>
      <w:tr w:rsidR="00450340" w14:paraId="29EA8931" w14:textId="77777777" w:rsidTr="00C84A43">
        <w:tc>
          <w:tcPr>
            <w:tcW w:w="7263" w:type="dxa"/>
            <w:shd w:val="clear" w:color="auto" w:fill="DBE5F1"/>
            <w:tcMar>
              <w:top w:w="0" w:type="dxa"/>
              <w:left w:w="108" w:type="dxa"/>
              <w:bottom w:w="0" w:type="dxa"/>
              <w:right w:w="108" w:type="dxa"/>
            </w:tcMar>
          </w:tcPr>
          <w:p w14:paraId="38AAB870"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Listen to the speaker.</w:t>
            </w:r>
          </w:p>
        </w:tc>
        <w:tc>
          <w:tcPr>
            <w:tcW w:w="3527" w:type="dxa"/>
            <w:shd w:val="clear" w:color="auto" w:fill="DBE5F1"/>
            <w:tcMar>
              <w:top w:w="0" w:type="dxa"/>
              <w:left w:w="108" w:type="dxa"/>
              <w:bottom w:w="0" w:type="dxa"/>
              <w:right w:w="108" w:type="dxa"/>
            </w:tcMar>
          </w:tcPr>
          <w:p w14:paraId="08727476" w14:textId="77777777" w:rsidR="00450340" w:rsidRDefault="00450340" w:rsidP="00DD321F">
            <w:pPr>
              <w:spacing w:after="0"/>
            </w:pPr>
          </w:p>
        </w:tc>
      </w:tr>
      <w:tr w:rsidR="00450340" w14:paraId="38928306" w14:textId="77777777" w:rsidTr="00C84A43">
        <w:tc>
          <w:tcPr>
            <w:tcW w:w="7263" w:type="dxa"/>
            <w:shd w:val="clear" w:color="auto" w:fill="DBE5F1"/>
            <w:tcMar>
              <w:top w:w="0" w:type="dxa"/>
              <w:left w:w="108" w:type="dxa"/>
              <w:bottom w:w="0" w:type="dxa"/>
              <w:right w:w="108" w:type="dxa"/>
            </w:tcMar>
          </w:tcPr>
          <w:p w14:paraId="259DEABA"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Respect your classmates and their property.</w:t>
            </w:r>
          </w:p>
        </w:tc>
        <w:tc>
          <w:tcPr>
            <w:tcW w:w="3527" w:type="dxa"/>
            <w:shd w:val="clear" w:color="auto" w:fill="DBE5F1"/>
            <w:tcMar>
              <w:top w:w="0" w:type="dxa"/>
              <w:left w:w="108" w:type="dxa"/>
              <w:bottom w:w="0" w:type="dxa"/>
              <w:right w:w="108" w:type="dxa"/>
            </w:tcMar>
          </w:tcPr>
          <w:p w14:paraId="3642B7D0" w14:textId="77777777" w:rsidR="00450340" w:rsidRDefault="00450340" w:rsidP="00DD321F">
            <w:pPr>
              <w:spacing w:after="0"/>
            </w:pPr>
          </w:p>
        </w:tc>
      </w:tr>
      <w:tr w:rsidR="00450340" w14:paraId="01AE2CB6" w14:textId="77777777" w:rsidTr="00C84A43">
        <w:tc>
          <w:tcPr>
            <w:tcW w:w="7263" w:type="dxa"/>
            <w:shd w:val="clear" w:color="auto" w:fill="DBE5F1"/>
            <w:tcMar>
              <w:top w:w="0" w:type="dxa"/>
              <w:left w:w="108" w:type="dxa"/>
              <w:bottom w:w="0" w:type="dxa"/>
              <w:right w:w="108" w:type="dxa"/>
            </w:tcMar>
          </w:tcPr>
          <w:p w14:paraId="67B95C90"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Do not leave the classroom without permission.</w:t>
            </w:r>
          </w:p>
        </w:tc>
        <w:tc>
          <w:tcPr>
            <w:tcW w:w="3527" w:type="dxa"/>
            <w:shd w:val="clear" w:color="auto" w:fill="DBE5F1"/>
            <w:tcMar>
              <w:top w:w="0" w:type="dxa"/>
              <w:left w:w="108" w:type="dxa"/>
              <w:bottom w:w="0" w:type="dxa"/>
              <w:right w:w="108" w:type="dxa"/>
            </w:tcMar>
          </w:tcPr>
          <w:p w14:paraId="4D20E2EB" w14:textId="77777777" w:rsidR="00450340" w:rsidRDefault="00450340" w:rsidP="00DD321F">
            <w:pPr>
              <w:spacing w:after="0"/>
            </w:pPr>
          </w:p>
        </w:tc>
      </w:tr>
      <w:tr w:rsidR="00450340" w14:paraId="57CE9EB6" w14:textId="77777777" w:rsidTr="00C84A43">
        <w:tc>
          <w:tcPr>
            <w:tcW w:w="7263" w:type="dxa"/>
            <w:shd w:val="clear" w:color="auto" w:fill="DBE5F1"/>
            <w:tcMar>
              <w:top w:w="0" w:type="dxa"/>
              <w:left w:w="108" w:type="dxa"/>
              <w:bottom w:w="0" w:type="dxa"/>
              <w:right w:w="108" w:type="dxa"/>
            </w:tcMar>
          </w:tcPr>
          <w:p w14:paraId="11F605B5"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Always give your best effort.</w:t>
            </w:r>
          </w:p>
        </w:tc>
        <w:tc>
          <w:tcPr>
            <w:tcW w:w="3527" w:type="dxa"/>
            <w:shd w:val="clear" w:color="auto" w:fill="DBE5F1"/>
            <w:tcMar>
              <w:top w:w="0" w:type="dxa"/>
              <w:left w:w="108" w:type="dxa"/>
              <w:bottom w:w="0" w:type="dxa"/>
              <w:right w:w="108" w:type="dxa"/>
            </w:tcMar>
          </w:tcPr>
          <w:p w14:paraId="26459E17" w14:textId="77777777" w:rsidR="00450340" w:rsidRDefault="00450340" w:rsidP="00DD321F">
            <w:pPr>
              <w:spacing w:after="0"/>
            </w:pPr>
          </w:p>
        </w:tc>
      </w:tr>
    </w:tbl>
    <w:p w14:paraId="2CAB9B76" w14:textId="77777777" w:rsidR="00450340" w:rsidRDefault="00450340" w:rsidP="00DD321F">
      <w:pPr>
        <w:spacing w:after="0" w:line="240" w:lineRule="auto"/>
        <w:rPr>
          <w:b/>
          <w:sz w:val="24"/>
          <w:szCs w:val="24"/>
        </w:rPr>
      </w:pPr>
    </w:p>
    <w:p w14:paraId="451C0830" w14:textId="04A3448E" w:rsidR="00A9609B" w:rsidRPr="00A2686F" w:rsidRDefault="00450340" w:rsidP="00A2686F">
      <w:pPr>
        <w:pStyle w:val="Norm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 that students can explain the purpose of rules in their community, have them complete the Task Aligned to the Compelling Question below.</w:t>
      </w:r>
    </w:p>
    <w:p w14:paraId="07149A0A" w14:textId="77777777" w:rsidR="00A9609B" w:rsidRDefault="00A9609B" w:rsidP="00DD321F">
      <w:pPr>
        <w:spacing w:after="0" w:line="240" w:lineRule="auto"/>
        <w:rPr>
          <w:b/>
          <w:sz w:val="24"/>
          <w:szCs w:val="24"/>
        </w:rPr>
      </w:pPr>
    </w:p>
    <w:p w14:paraId="3C6630DF" w14:textId="77777777" w:rsidR="00A9609B" w:rsidRDefault="00A9609B" w:rsidP="00DD321F">
      <w:pPr>
        <w:spacing w:after="0" w:line="240" w:lineRule="auto"/>
        <w:rPr>
          <w:b/>
          <w:sz w:val="24"/>
          <w:szCs w:val="24"/>
        </w:rPr>
      </w:pPr>
      <w:r>
        <w:rPr>
          <w:b/>
          <w:sz w:val="24"/>
          <w:szCs w:val="24"/>
        </w:rPr>
        <w:t>Task Aligned to the Compelling Question</w:t>
      </w:r>
    </w:p>
    <w:p w14:paraId="2B2E483B" w14:textId="646462B0" w:rsidR="009778B1" w:rsidRDefault="00A9609B" w:rsidP="009778B1">
      <w:pPr>
        <w:spacing w:after="0" w:line="240" w:lineRule="auto"/>
        <w:rPr>
          <w:b/>
          <w:sz w:val="24"/>
          <w:szCs w:val="24"/>
        </w:rPr>
      </w:pPr>
      <w:r>
        <w:rPr>
          <w:b/>
          <w:sz w:val="24"/>
          <w:szCs w:val="24"/>
        </w:rPr>
        <w:t>Part One: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800"/>
      </w:tblGrid>
      <w:tr w:rsidR="009778B1" w14:paraId="1D427962" w14:textId="77777777" w:rsidTr="00FA5176">
        <w:trPr>
          <w:tblHeader/>
        </w:trPr>
        <w:tc>
          <w:tcPr>
            <w:tcW w:w="10800" w:type="dxa"/>
            <w:shd w:val="clear" w:color="auto" w:fill="FFC000"/>
          </w:tcPr>
          <w:p w14:paraId="74E84229" w14:textId="77777777" w:rsidR="009778B1" w:rsidRPr="007E29E4" w:rsidRDefault="009778B1" w:rsidP="009778B1">
            <w:pPr>
              <w:numPr>
                <w:ilvl w:val="0"/>
                <w:numId w:val="17"/>
              </w:numPr>
              <w:spacing w:after="0" w:line="240" w:lineRule="auto"/>
              <w:ind w:left="360"/>
              <w:rPr>
                <w:rFonts w:asciiTheme="majorHAnsi" w:eastAsia="Times New Roman" w:hAnsiTheme="majorHAnsi" w:cstheme="majorHAnsi"/>
                <w:color w:val="000000"/>
              </w:rPr>
            </w:pPr>
            <w:r w:rsidRPr="00B6589A">
              <w:rPr>
                <w:rFonts w:asciiTheme="majorHAnsi" w:hAnsiTheme="majorHAnsi" w:cstheme="majorHAnsi"/>
                <w:b/>
                <w:color w:val="000000"/>
              </w:rPr>
              <w:t>K.I.Q.1</w:t>
            </w:r>
            <w:r w:rsidRPr="00B6589A">
              <w:rPr>
                <w:rFonts w:asciiTheme="majorHAnsi" w:hAnsiTheme="majorHAnsi" w:cstheme="majorHAnsi"/>
                <w:color w:val="000000"/>
              </w:rPr>
              <w:t xml:space="preserve"> Ask compelling questions about their community.</w:t>
            </w:r>
          </w:p>
          <w:p w14:paraId="0D3F0733" w14:textId="77777777" w:rsidR="009778B1" w:rsidRPr="009778B1" w:rsidRDefault="009778B1" w:rsidP="009778B1">
            <w:pPr>
              <w:numPr>
                <w:ilvl w:val="0"/>
                <w:numId w:val="17"/>
              </w:numPr>
              <w:spacing w:after="0" w:line="240" w:lineRule="auto"/>
              <w:ind w:left="360"/>
              <w:rPr>
                <w:rFonts w:asciiTheme="majorHAnsi" w:eastAsia="Times New Roman" w:hAnsiTheme="majorHAnsi" w:cstheme="majorHAnsi"/>
                <w:color w:val="000000"/>
              </w:rPr>
            </w:pPr>
            <w:r w:rsidRPr="009778B1">
              <w:rPr>
                <w:rStyle w:val="cf01"/>
                <w:rFonts w:asciiTheme="majorHAnsi" w:hAnsiTheme="majorHAnsi" w:cstheme="majorHAnsi"/>
                <w:sz w:val="22"/>
                <w:szCs w:val="22"/>
              </w:rPr>
              <w:t>K.H.CO.</w:t>
            </w:r>
            <w:r w:rsidRPr="009778B1">
              <w:rPr>
                <w:rStyle w:val="cf11"/>
                <w:rFonts w:asciiTheme="majorHAnsi" w:hAnsiTheme="majorHAnsi" w:cstheme="majorHAnsi"/>
                <w:b/>
                <w:bCs/>
                <w:sz w:val="22"/>
                <w:szCs w:val="22"/>
              </w:rPr>
              <w:t>1</w:t>
            </w:r>
            <w:r w:rsidRPr="009778B1">
              <w:rPr>
                <w:rStyle w:val="cf11"/>
                <w:rFonts w:asciiTheme="majorHAnsi" w:hAnsiTheme="majorHAnsi" w:cstheme="majorHAnsi"/>
                <w:sz w:val="22"/>
                <w:szCs w:val="22"/>
              </w:rPr>
              <w:t xml:space="preserve"> Describe interactions that occur between individuals/groups in families, classrooms and communities.</w:t>
            </w:r>
          </w:p>
          <w:p w14:paraId="4603DD02" w14:textId="77777777" w:rsidR="009778B1" w:rsidRDefault="009778B1" w:rsidP="009778B1">
            <w:pPr>
              <w:numPr>
                <w:ilvl w:val="0"/>
                <w:numId w:val="17"/>
              </w:numPr>
              <w:spacing w:after="0" w:line="240" w:lineRule="auto"/>
              <w:ind w:left="360"/>
              <w:rPr>
                <w:rFonts w:ascii="Times New Roman" w:eastAsia="Times New Roman" w:hAnsi="Times New Roman" w:cs="Times New Roman"/>
                <w:color w:val="000000"/>
              </w:rPr>
            </w:pPr>
            <w:r w:rsidRPr="009778B1">
              <w:rPr>
                <w:rFonts w:asciiTheme="majorHAnsi" w:eastAsia="Times New Roman" w:hAnsiTheme="majorHAnsi" w:cstheme="majorHAnsi"/>
                <w:b/>
                <w:bCs/>
                <w:color w:val="000000"/>
              </w:rPr>
              <w:t>K.I.CC.4</w:t>
            </w:r>
            <w:r w:rsidRPr="009778B1">
              <w:rPr>
                <w:rFonts w:asciiTheme="majorHAnsi" w:eastAsia="Times New Roman" w:hAnsiTheme="majorHAnsi" w:cstheme="majorHAnsi"/>
                <w:color w:val="000000"/>
              </w:rPr>
              <w:t xml:space="preserve"> Use listening skills to decide on and take action in their classrooms.</w:t>
            </w:r>
          </w:p>
        </w:tc>
      </w:tr>
    </w:tbl>
    <w:p w14:paraId="1A376E69" w14:textId="77777777" w:rsidR="009778B1" w:rsidRDefault="009778B1" w:rsidP="009778B1">
      <w:pPr>
        <w:spacing w:after="0" w:line="240" w:lineRule="auto"/>
        <w:rPr>
          <w:rFonts w:asciiTheme="majorHAnsi" w:eastAsia="Times New Roman" w:hAnsiTheme="majorHAnsi" w:cstheme="majorHAnsi"/>
          <w:bCs/>
        </w:rPr>
      </w:pPr>
    </w:p>
    <w:p w14:paraId="5B936266" w14:textId="77777777" w:rsidR="009778B1" w:rsidRDefault="009778B1" w:rsidP="009778B1">
      <w:pPr>
        <w:spacing w:after="0" w:line="240" w:lineRule="auto"/>
        <w:rPr>
          <w:rFonts w:asciiTheme="majorHAnsi" w:eastAsia="Times New Roman" w:hAnsiTheme="majorHAnsi" w:cstheme="majorHAnsi"/>
          <w:bCs/>
        </w:rPr>
      </w:pPr>
      <w:r>
        <w:rPr>
          <w:rFonts w:asciiTheme="majorHAnsi" w:eastAsia="Times New Roman" w:hAnsiTheme="majorHAnsi" w:cstheme="majorHAnsi"/>
          <w:bCs/>
        </w:rPr>
        <w:lastRenderedPageBreak/>
        <w:t xml:space="preserve">Inform students that they will now prepare to answer the compelling question, “How can I improve my classroom community?” Improving a classroom community may require making a new classroom rule to make sure that students within the class are able to positively interact with one another. </w:t>
      </w:r>
    </w:p>
    <w:p w14:paraId="4032BBFF" w14:textId="77777777" w:rsidR="009778B1" w:rsidRPr="00406DA1"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9778B1" w14:paraId="2B59702D" w14:textId="77777777" w:rsidTr="00C84A43">
        <w:trPr>
          <w:trHeight w:val="845"/>
        </w:trPr>
        <w:tc>
          <w:tcPr>
            <w:tcW w:w="10790" w:type="dxa"/>
            <w:shd w:val="clear" w:color="auto" w:fill="DBE5F1" w:themeFill="accent1" w:themeFillTint="33"/>
          </w:tcPr>
          <w:p w14:paraId="7562F06A" w14:textId="77777777" w:rsidR="009778B1" w:rsidRDefault="009778B1" w:rsidP="009778B1">
            <w:pPr>
              <w:rPr>
                <w:rFonts w:asciiTheme="majorHAnsi" w:hAnsiTheme="majorHAnsi" w:cstheme="majorHAnsi"/>
                <w:b/>
                <w:sz w:val="24"/>
                <w:szCs w:val="24"/>
              </w:rPr>
            </w:pPr>
            <w:r w:rsidRPr="00397181">
              <w:rPr>
                <w:rFonts w:asciiTheme="majorHAnsi" w:hAnsiTheme="majorHAnsi" w:cstheme="majorHAnsi"/>
                <w:b/>
                <w:sz w:val="24"/>
                <w:szCs w:val="24"/>
              </w:rPr>
              <w:t>Compelling Question: Part</w:t>
            </w:r>
            <w:r>
              <w:rPr>
                <w:rFonts w:asciiTheme="majorHAnsi" w:hAnsiTheme="majorHAnsi" w:cstheme="majorHAnsi"/>
                <w:b/>
                <w:sz w:val="24"/>
                <w:szCs w:val="24"/>
              </w:rPr>
              <w:t xml:space="preserve"> One</w:t>
            </w:r>
          </w:p>
          <w:p w14:paraId="6FADF6FC" w14:textId="77777777" w:rsidR="009778B1" w:rsidRDefault="009778B1" w:rsidP="009778B1">
            <w:pPr>
              <w:rPr>
                <w:rFonts w:asciiTheme="majorHAnsi" w:hAnsiTheme="majorHAnsi" w:cstheme="majorHAnsi"/>
                <w:b/>
                <w:sz w:val="24"/>
                <w:szCs w:val="24"/>
              </w:rPr>
            </w:pPr>
          </w:p>
          <w:p w14:paraId="7FE911B6" w14:textId="77777777" w:rsidR="009778B1" w:rsidRPr="00E12873" w:rsidRDefault="009778B1" w:rsidP="009778B1">
            <w:pPr>
              <w:rPr>
                <w:bCs/>
              </w:rPr>
            </w:pPr>
            <w:r w:rsidRPr="00895232">
              <w:rPr>
                <w:bCs/>
              </w:rPr>
              <w:t>Participate in a discussion to identify ways to improve your classroom community.</w:t>
            </w:r>
          </w:p>
        </w:tc>
      </w:tr>
    </w:tbl>
    <w:p w14:paraId="213127F8" w14:textId="77777777" w:rsidR="009778B1" w:rsidRDefault="009778B1" w:rsidP="009778B1">
      <w:pPr>
        <w:spacing w:after="0" w:line="240" w:lineRule="auto"/>
        <w:rPr>
          <w:rFonts w:ascii="Times New Roman" w:eastAsia="Times New Roman" w:hAnsi="Times New Roman" w:cs="Times New Roman"/>
          <w:sz w:val="24"/>
          <w:szCs w:val="24"/>
        </w:rPr>
      </w:pPr>
    </w:p>
    <w:p w14:paraId="75D722B7" w14:textId="77777777" w:rsidR="009778B1" w:rsidRDefault="009778B1" w:rsidP="009778B1">
      <w:pPr>
        <w:spacing w:after="0" w:line="240" w:lineRule="auto"/>
        <w:rPr>
          <w:rFonts w:asciiTheme="majorHAnsi" w:eastAsia="Times New Roman" w:hAnsiTheme="majorHAnsi" w:cstheme="majorHAnsi"/>
        </w:rPr>
      </w:pPr>
      <w:r>
        <w:rPr>
          <w:color w:val="000000"/>
        </w:rPr>
        <w:t>To support students in answering the compelling question, “How can I improve my classroom community?”, c</w:t>
      </w:r>
      <w:r w:rsidRPr="006F14EA">
        <w:rPr>
          <w:rFonts w:asciiTheme="majorHAnsi" w:eastAsia="Times New Roman" w:hAnsiTheme="majorHAnsi" w:cstheme="majorHAnsi"/>
        </w:rPr>
        <w:t xml:space="preserve">onduct a whole group discussion </w:t>
      </w:r>
      <w:r>
        <w:rPr>
          <w:rFonts w:asciiTheme="majorHAnsi" w:eastAsia="Times New Roman" w:hAnsiTheme="majorHAnsi" w:cstheme="majorHAnsi"/>
        </w:rPr>
        <w:t>to support students in answering this question. Students may share that they could improve their classroom community by following classroom procedures and rules such as raising their hand to speak or making a new rule to solve a problem within the classroom.</w:t>
      </w:r>
    </w:p>
    <w:p w14:paraId="595BCD93" w14:textId="77777777" w:rsidR="009778B1" w:rsidRDefault="009778B1" w:rsidP="009778B1">
      <w:pPr>
        <w:spacing w:after="0" w:line="240" w:lineRule="auto"/>
        <w:rPr>
          <w:rFonts w:asciiTheme="majorHAnsi" w:eastAsia="Times New Roman" w:hAnsiTheme="majorHAnsi" w:cstheme="majorHAnsi"/>
        </w:rPr>
      </w:pPr>
    </w:p>
    <w:p w14:paraId="31EA6D6D" w14:textId="77777777" w:rsidR="009778B1" w:rsidRDefault="009778B1" w:rsidP="009778B1">
      <w:pPr>
        <w:spacing w:after="0" w:line="240" w:lineRule="auto"/>
        <w:rPr>
          <w:rFonts w:asciiTheme="majorHAnsi" w:eastAsia="Times New Roman" w:hAnsiTheme="majorHAnsi" w:cstheme="majorHAnsi"/>
        </w:rPr>
      </w:pPr>
      <w:r>
        <w:rPr>
          <w:rFonts w:asciiTheme="majorHAnsi" w:eastAsia="Times New Roman" w:hAnsiTheme="majorHAnsi" w:cstheme="majorHAnsi"/>
        </w:rPr>
        <w:t>Once students have identified ways to improve their classroom, have them engage in</w:t>
      </w:r>
      <w:r w:rsidRPr="006F14EA">
        <w:rPr>
          <w:rFonts w:asciiTheme="majorHAnsi" w:eastAsia="Times New Roman" w:hAnsiTheme="majorHAnsi" w:cstheme="majorHAnsi"/>
        </w:rPr>
        <w:t xml:space="preserve"> the </w:t>
      </w:r>
      <w:hyperlink r:id="rId27" w:history="1">
        <w:r w:rsidRPr="008D082A">
          <w:rPr>
            <w:rStyle w:val="Hyperlink"/>
            <w:rFonts w:asciiTheme="majorHAnsi" w:eastAsia="Times New Roman" w:hAnsiTheme="majorHAnsi" w:cstheme="majorHAnsi"/>
          </w:rPr>
          <w:t>What Makes You Say That? Thinking Strategy</w:t>
        </w:r>
      </w:hyperlink>
      <w:r w:rsidRPr="008D082A">
        <w:rPr>
          <w:rFonts w:asciiTheme="majorHAnsi" w:eastAsia="Times New Roman" w:hAnsiTheme="majorHAnsi" w:cstheme="majorHAnsi"/>
        </w:rPr>
        <w:t xml:space="preserve"> for students to</w:t>
      </w:r>
      <w:r>
        <w:rPr>
          <w:rFonts w:asciiTheme="majorHAnsi" w:eastAsia="Times New Roman" w:hAnsiTheme="majorHAnsi" w:cstheme="majorHAnsi"/>
        </w:rPr>
        <w:t xml:space="preserve"> propose ideas </w:t>
      </w:r>
      <w:r w:rsidRPr="008D082A">
        <w:rPr>
          <w:rFonts w:asciiTheme="majorHAnsi" w:eastAsia="Times New Roman" w:hAnsiTheme="majorHAnsi" w:cstheme="majorHAnsi"/>
        </w:rPr>
        <w:t>about any parts of their classroom that can be improved by creating a new rule. As each pair shares their responses, ask the students:</w:t>
      </w:r>
    </w:p>
    <w:p w14:paraId="0974AD17" w14:textId="77777777" w:rsidR="009778B1"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9778B1" w14:paraId="53C46A29" w14:textId="77777777" w:rsidTr="00C84A43">
        <w:tc>
          <w:tcPr>
            <w:tcW w:w="10790" w:type="dxa"/>
            <w:shd w:val="clear" w:color="auto" w:fill="DBE5F1" w:themeFill="accent1" w:themeFillTint="33"/>
          </w:tcPr>
          <w:p w14:paraId="5C211190" w14:textId="77777777" w:rsidR="009778B1" w:rsidRDefault="009778B1" w:rsidP="009778B1">
            <w:pPr>
              <w:pStyle w:val="ListParagraph"/>
              <w:numPr>
                <w:ilvl w:val="0"/>
                <w:numId w:val="26"/>
              </w:numPr>
              <w:rPr>
                <w:rFonts w:asciiTheme="majorHAnsi" w:eastAsia="Times New Roman" w:hAnsiTheme="majorHAnsi" w:cstheme="majorHAnsi"/>
              </w:rPr>
            </w:pPr>
            <w:r w:rsidRPr="008D082A">
              <w:rPr>
                <w:rFonts w:asciiTheme="majorHAnsi" w:eastAsia="Times New Roman" w:hAnsiTheme="majorHAnsi" w:cstheme="majorHAnsi"/>
              </w:rPr>
              <w:t xml:space="preserve">What is </w:t>
            </w:r>
            <w:r>
              <w:rPr>
                <w:rFonts w:asciiTheme="majorHAnsi" w:eastAsia="Times New Roman" w:hAnsiTheme="majorHAnsi" w:cstheme="majorHAnsi"/>
              </w:rPr>
              <w:t>the problem?</w:t>
            </w:r>
          </w:p>
          <w:p w14:paraId="7BABA2B7" w14:textId="77777777" w:rsidR="009778B1" w:rsidRDefault="009778B1" w:rsidP="009778B1">
            <w:pPr>
              <w:pStyle w:val="ListParagraph"/>
              <w:numPr>
                <w:ilvl w:val="1"/>
                <w:numId w:val="26"/>
              </w:numPr>
              <w:rPr>
                <w:rFonts w:asciiTheme="majorHAnsi" w:eastAsia="Times New Roman" w:hAnsiTheme="majorHAnsi" w:cstheme="majorHAnsi"/>
              </w:rPr>
            </w:pPr>
            <w:r w:rsidRPr="008D082A">
              <w:rPr>
                <w:rFonts w:asciiTheme="majorHAnsi" w:eastAsia="Times New Roman" w:hAnsiTheme="majorHAnsi" w:cstheme="majorHAnsi"/>
              </w:rPr>
              <w:t>Why is a new rule or procedure needed</w:t>
            </w:r>
            <w:r>
              <w:rPr>
                <w:rFonts w:asciiTheme="majorHAnsi" w:eastAsia="Times New Roman" w:hAnsiTheme="majorHAnsi" w:cstheme="majorHAnsi"/>
              </w:rPr>
              <w:t xml:space="preserve"> to address this problem</w:t>
            </w:r>
            <w:r w:rsidRPr="008D082A">
              <w:rPr>
                <w:rFonts w:asciiTheme="majorHAnsi" w:eastAsia="Times New Roman" w:hAnsiTheme="majorHAnsi" w:cstheme="majorHAnsi"/>
              </w:rPr>
              <w:t>?</w:t>
            </w:r>
          </w:p>
          <w:p w14:paraId="028E4BC8" w14:textId="77777777" w:rsidR="009778B1" w:rsidRPr="008D082A" w:rsidRDefault="009778B1" w:rsidP="009778B1">
            <w:pPr>
              <w:pStyle w:val="ListParagraph"/>
              <w:numPr>
                <w:ilvl w:val="1"/>
                <w:numId w:val="26"/>
              </w:numPr>
              <w:rPr>
                <w:rFonts w:asciiTheme="majorHAnsi" w:eastAsia="Times New Roman" w:hAnsiTheme="majorHAnsi" w:cstheme="majorHAnsi"/>
              </w:rPr>
            </w:pPr>
            <w:r>
              <w:rPr>
                <w:rFonts w:asciiTheme="majorHAnsi" w:eastAsia="Times New Roman" w:hAnsiTheme="majorHAnsi" w:cstheme="majorHAnsi"/>
              </w:rPr>
              <w:t>What is a new rule that would address this problem?</w:t>
            </w:r>
          </w:p>
          <w:p w14:paraId="27FDF087" w14:textId="77777777" w:rsidR="009778B1" w:rsidRDefault="009778B1" w:rsidP="009778B1">
            <w:pPr>
              <w:pStyle w:val="ListParagraph"/>
              <w:numPr>
                <w:ilvl w:val="0"/>
                <w:numId w:val="26"/>
              </w:numPr>
              <w:rPr>
                <w:rFonts w:asciiTheme="majorHAnsi" w:eastAsia="Times New Roman" w:hAnsiTheme="majorHAnsi" w:cstheme="majorHAnsi"/>
              </w:rPr>
            </w:pPr>
            <w:r w:rsidRPr="008D082A">
              <w:rPr>
                <w:rFonts w:asciiTheme="majorHAnsi" w:eastAsia="Times New Roman" w:hAnsiTheme="majorHAnsi" w:cstheme="majorHAnsi"/>
              </w:rPr>
              <w:t xml:space="preserve">What makes you say that? </w:t>
            </w:r>
          </w:p>
          <w:p w14:paraId="54013FB7" w14:textId="77777777" w:rsidR="009778B1" w:rsidRDefault="009778B1" w:rsidP="009778B1">
            <w:pPr>
              <w:pStyle w:val="ListParagraph"/>
              <w:numPr>
                <w:ilvl w:val="1"/>
                <w:numId w:val="26"/>
              </w:numPr>
              <w:rPr>
                <w:rFonts w:asciiTheme="majorHAnsi" w:eastAsia="Times New Roman" w:hAnsiTheme="majorHAnsi" w:cstheme="majorHAnsi"/>
              </w:rPr>
            </w:pPr>
            <w:r>
              <w:rPr>
                <w:rFonts w:asciiTheme="majorHAnsi" w:eastAsia="Times New Roman" w:hAnsiTheme="majorHAnsi" w:cstheme="majorHAnsi"/>
              </w:rPr>
              <w:t>How will this new rule address this problem?</w:t>
            </w:r>
          </w:p>
          <w:p w14:paraId="4EF623B3" w14:textId="77777777" w:rsidR="009778B1" w:rsidRPr="006E0B87" w:rsidRDefault="009778B1" w:rsidP="009778B1">
            <w:pPr>
              <w:pStyle w:val="ListParagraph"/>
              <w:numPr>
                <w:ilvl w:val="1"/>
                <w:numId w:val="26"/>
              </w:numPr>
              <w:rPr>
                <w:rFonts w:asciiTheme="majorHAnsi" w:eastAsia="Times New Roman" w:hAnsiTheme="majorHAnsi" w:cstheme="majorHAnsi"/>
              </w:rPr>
            </w:pPr>
            <w:r>
              <w:rPr>
                <w:rFonts w:asciiTheme="majorHAnsi" w:eastAsia="Times New Roman" w:hAnsiTheme="majorHAnsi" w:cstheme="majorHAnsi"/>
              </w:rPr>
              <w:t xml:space="preserve">How </w:t>
            </w:r>
            <w:r w:rsidRPr="008D082A">
              <w:rPr>
                <w:rFonts w:asciiTheme="majorHAnsi" w:eastAsia="Times New Roman" w:hAnsiTheme="majorHAnsi" w:cstheme="majorHAnsi"/>
              </w:rPr>
              <w:t>will th</w:t>
            </w:r>
            <w:r>
              <w:rPr>
                <w:rFonts w:asciiTheme="majorHAnsi" w:eastAsia="Times New Roman" w:hAnsiTheme="majorHAnsi" w:cstheme="majorHAnsi"/>
              </w:rPr>
              <w:t>is</w:t>
            </w:r>
            <w:r w:rsidRPr="008D082A">
              <w:rPr>
                <w:rFonts w:asciiTheme="majorHAnsi" w:eastAsia="Times New Roman" w:hAnsiTheme="majorHAnsi" w:cstheme="majorHAnsi"/>
              </w:rPr>
              <w:t xml:space="preserve"> new rule improve our classroom community?</w:t>
            </w:r>
          </w:p>
        </w:tc>
      </w:tr>
    </w:tbl>
    <w:p w14:paraId="31298275" w14:textId="77777777" w:rsidR="009778B1" w:rsidRPr="008D082A" w:rsidRDefault="009778B1" w:rsidP="009778B1">
      <w:pPr>
        <w:spacing w:after="0" w:line="240" w:lineRule="auto"/>
        <w:rPr>
          <w:rFonts w:asciiTheme="majorHAnsi" w:eastAsia="Times New Roman" w:hAnsiTheme="majorHAnsi" w:cstheme="majorHAnsi"/>
        </w:rPr>
      </w:pPr>
    </w:p>
    <w:p w14:paraId="207E9AFF" w14:textId="77777777" w:rsidR="009778B1" w:rsidRPr="008D082A" w:rsidRDefault="009778B1" w:rsidP="009778B1">
      <w:pPr>
        <w:spacing w:after="0" w:line="240" w:lineRule="auto"/>
        <w:rPr>
          <w:rFonts w:asciiTheme="majorHAnsi" w:eastAsia="Times New Roman" w:hAnsiTheme="majorHAnsi" w:cstheme="majorHAnsi"/>
        </w:rPr>
      </w:pPr>
      <w:r w:rsidRPr="008D082A">
        <w:rPr>
          <w:rFonts w:asciiTheme="majorHAnsi" w:eastAsia="Times New Roman" w:hAnsiTheme="majorHAnsi" w:cstheme="majorHAnsi"/>
        </w:rPr>
        <w:t>Record student responses in the chart below:</w:t>
      </w:r>
    </w:p>
    <w:p w14:paraId="340CEFF8" w14:textId="77777777" w:rsidR="009778B1" w:rsidRPr="008D082A"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3596"/>
        <w:gridCol w:w="3597"/>
        <w:gridCol w:w="3597"/>
      </w:tblGrid>
      <w:tr w:rsidR="009778B1" w:rsidRPr="008B2253" w14:paraId="72085DE5" w14:textId="77777777" w:rsidTr="00C84A43">
        <w:tc>
          <w:tcPr>
            <w:tcW w:w="3596" w:type="dxa"/>
            <w:shd w:val="clear" w:color="auto" w:fill="DBE5F1" w:themeFill="accent1" w:themeFillTint="33"/>
          </w:tcPr>
          <w:p w14:paraId="6F5ED3EF"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New Rule</w:t>
            </w:r>
          </w:p>
        </w:tc>
        <w:tc>
          <w:tcPr>
            <w:tcW w:w="3597" w:type="dxa"/>
            <w:shd w:val="clear" w:color="auto" w:fill="DBE5F1" w:themeFill="accent1" w:themeFillTint="33"/>
          </w:tcPr>
          <w:p w14:paraId="23F565AC"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Wh</w:t>
            </w:r>
            <w:r>
              <w:rPr>
                <w:rFonts w:asciiTheme="majorHAnsi" w:eastAsia="Times New Roman" w:hAnsiTheme="majorHAnsi" w:cstheme="majorHAnsi"/>
              </w:rPr>
              <w:t>at problem will the new rule solve?</w:t>
            </w:r>
          </w:p>
        </w:tc>
        <w:tc>
          <w:tcPr>
            <w:tcW w:w="3597" w:type="dxa"/>
            <w:shd w:val="clear" w:color="auto" w:fill="DBE5F1" w:themeFill="accent1" w:themeFillTint="33"/>
          </w:tcPr>
          <w:p w14:paraId="184A360D"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 xml:space="preserve">How will this new rule improve our classroom community? </w:t>
            </w:r>
          </w:p>
        </w:tc>
      </w:tr>
      <w:tr w:rsidR="009778B1" w:rsidRPr="008B2253" w14:paraId="442B7ACA" w14:textId="77777777" w:rsidTr="00C84A43">
        <w:tc>
          <w:tcPr>
            <w:tcW w:w="3596" w:type="dxa"/>
            <w:shd w:val="clear" w:color="auto" w:fill="DBE5F1" w:themeFill="accent1" w:themeFillTint="33"/>
          </w:tcPr>
          <w:p w14:paraId="46071DD7"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1A10A07E"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0AE9BE05" w14:textId="77777777" w:rsidR="009778B1" w:rsidRPr="008D082A" w:rsidRDefault="009778B1" w:rsidP="009778B1">
            <w:pPr>
              <w:rPr>
                <w:rFonts w:asciiTheme="majorHAnsi" w:eastAsia="Times New Roman" w:hAnsiTheme="majorHAnsi" w:cstheme="majorHAnsi"/>
              </w:rPr>
            </w:pPr>
          </w:p>
        </w:tc>
      </w:tr>
      <w:tr w:rsidR="009778B1" w:rsidRPr="008B2253" w14:paraId="2110554F" w14:textId="77777777" w:rsidTr="00C84A43">
        <w:tc>
          <w:tcPr>
            <w:tcW w:w="3596" w:type="dxa"/>
            <w:shd w:val="clear" w:color="auto" w:fill="DBE5F1" w:themeFill="accent1" w:themeFillTint="33"/>
          </w:tcPr>
          <w:p w14:paraId="53128155"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07F86D94"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6090761E" w14:textId="77777777" w:rsidR="009778B1" w:rsidRPr="008D082A" w:rsidRDefault="009778B1" w:rsidP="009778B1">
            <w:pPr>
              <w:rPr>
                <w:rFonts w:asciiTheme="majorHAnsi" w:eastAsia="Times New Roman" w:hAnsiTheme="majorHAnsi" w:cstheme="majorHAnsi"/>
              </w:rPr>
            </w:pPr>
          </w:p>
        </w:tc>
      </w:tr>
      <w:tr w:rsidR="009778B1" w:rsidRPr="008B2253" w14:paraId="230E488D" w14:textId="77777777" w:rsidTr="00C84A43">
        <w:tc>
          <w:tcPr>
            <w:tcW w:w="3596" w:type="dxa"/>
            <w:shd w:val="clear" w:color="auto" w:fill="DBE5F1" w:themeFill="accent1" w:themeFillTint="33"/>
          </w:tcPr>
          <w:p w14:paraId="0AA58D92"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0C34D3AA"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61A8C805" w14:textId="77777777" w:rsidR="009778B1" w:rsidRPr="008D082A" w:rsidRDefault="009778B1" w:rsidP="009778B1">
            <w:pPr>
              <w:rPr>
                <w:rFonts w:asciiTheme="majorHAnsi" w:eastAsia="Times New Roman" w:hAnsiTheme="majorHAnsi" w:cstheme="majorHAnsi"/>
              </w:rPr>
            </w:pPr>
          </w:p>
        </w:tc>
      </w:tr>
      <w:tr w:rsidR="009778B1" w:rsidRPr="008B2253" w14:paraId="2632C6AD" w14:textId="77777777" w:rsidTr="00C84A43">
        <w:tc>
          <w:tcPr>
            <w:tcW w:w="3596" w:type="dxa"/>
            <w:shd w:val="clear" w:color="auto" w:fill="DBE5F1" w:themeFill="accent1" w:themeFillTint="33"/>
          </w:tcPr>
          <w:p w14:paraId="76020FCD"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48252FB9"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55A4969C" w14:textId="77777777" w:rsidR="009778B1" w:rsidRPr="008D082A" w:rsidRDefault="009778B1" w:rsidP="009778B1">
            <w:pPr>
              <w:rPr>
                <w:rFonts w:asciiTheme="majorHAnsi" w:eastAsia="Times New Roman" w:hAnsiTheme="majorHAnsi" w:cstheme="majorHAnsi"/>
              </w:rPr>
            </w:pPr>
          </w:p>
        </w:tc>
      </w:tr>
      <w:tr w:rsidR="009778B1" w:rsidRPr="008B2253" w14:paraId="3698A763" w14:textId="77777777" w:rsidTr="00C84A43">
        <w:tc>
          <w:tcPr>
            <w:tcW w:w="3596" w:type="dxa"/>
            <w:shd w:val="clear" w:color="auto" w:fill="DBE5F1" w:themeFill="accent1" w:themeFillTint="33"/>
          </w:tcPr>
          <w:p w14:paraId="04FC92D3"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68995010"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5CA1647B" w14:textId="77777777" w:rsidR="009778B1" w:rsidRPr="008D082A" w:rsidRDefault="009778B1" w:rsidP="009778B1">
            <w:pPr>
              <w:rPr>
                <w:rFonts w:asciiTheme="majorHAnsi" w:eastAsia="Times New Roman" w:hAnsiTheme="majorHAnsi" w:cstheme="majorHAnsi"/>
              </w:rPr>
            </w:pPr>
          </w:p>
        </w:tc>
      </w:tr>
    </w:tbl>
    <w:p w14:paraId="195A5F9A" w14:textId="77777777" w:rsidR="009778B1" w:rsidRPr="008D082A" w:rsidRDefault="009778B1" w:rsidP="009778B1">
      <w:pPr>
        <w:spacing w:after="0" w:line="240" w:lineRule="auto"/>
        <w:rPr>
          <w:rFonts w:asciiTheme="majorHAnsi" w:eastAsia="Times New Roman" w:hAnsiTheme="majorHAnsi" w:cstheme="majorHAnsi"/>
        </w:rPr>
      </w:pPr>
    </w:p>
    <w:p w14:paraId="3B125A3B" w14:textId="77777777" w:rsidR="009778B1" w:rsidRPr="008D082A" w:rsidRDefault="009778B1" w:rsidP="009778B1">
      <w:pPr>
        <w:spacing w:after="0" w:line="240" w:lineRule="auto"/>
        <w:rPr>
          <w:rFonts w:asciiTheme="majorHAnsi" w:eastAsia="Times New Roman" w:hAnsiTheme="majorHAnsi" w:cstheme="majorHAnsi"/>
        </w:rPr>
      </w:pPr>
      <w:r w:rsidRPr="008D082A">
        <w:rPr>
          <w:rFonts w:asciiTheme="majorHAnsi" w:eastAsia="Times New Roman" w:hAnsiTheme="majorHAnsi" w:cstheme="majorHAnsi"/>
        </w:rPr>
        <w:t>Once every student has shared at least one idea for creating a rule to improve the classroom community, have students play the Red light, Green Light listening game to using listening skills to decide on a new rule to create and use to improve the classroom community. Provide each student with two signs</w:t>
      </w:r>
      <w:r>
        <w:rPr>
          <w:rFonts w:asciiTheme="majorHAnsi" w:eastAsia="Times New Roman" w:hAnsiTheme="majorHAnsi" w:cstheme="majorHAnsi"/>
        </w:rPr>
        <w:t xml:space="preserve"> or sheets of paper, one red and one green</w:t>
      </w:r>
      <w:r w:rsidRPr="008D082A">
        <w:rPr>
          <w:rFonts w:asciiTheme="majorHAnsi" w:eastAsia="Times New Roman" w:hAnsiTheme="majorHAnsi" w:cstheme="majorHAnsi"/>
        </w:rPr>
        <w:t>. Tell students that they will now review each new rule identified by their classmates to determine which rules they would like to use in their classroom. As you read each rule, have students hold up either</w:t>
      </w:r>
      <w:r>
        <w:rPr>
          <w:rFonts w:asciiTheme="majorHAnsi" w:eastAsia="Times New Roman" w:hAnsiTheme="majorHAnsi" w:cstheme="majorHAnsi"/>
        </w:rPr>
        <w:t xml:space="preserve"> the red paper indicating</w:t>
      </w:r>
      <w:r w:rsidRPr="008D082A">
        <w:rPr>
          <w:rFonts w:asciiTheme="majorHAnsi" w:eastAsia="Times New Roman" w:hAnsiTheme="majorHAnsi" w:cstheme="majorHAnsi"/>
        </w:rPr>
        <w:t xml:space="preserve"> that they would not like to use that rule, or </w:t>
      </w:r>
      <w:r>
        <w:rPr>
          <w:rFonts w:asciiTheme="majorHAnsi" w:eastAsia="Times New Roman" w:hAnsiTheme="majorHAnsi" w:cstheme="majorHAnsi"/>
        </w:rPr>
        <w:t xml:space="preserve">the </w:t>
      </w:r>
      <w:r w:rsidRPr="008D082A">
        <w:rPr>
          <w:rFonts w:asciiTheme="majorHAnsi" w:eastAsia="Times New Roman" w:hAnsiTheme="majorHAnsi" w:cstheme="majorHAnsi"/>
        </w:rPr>
        <w:t xml:space="preserve">green </w:t>
      </w:r>
      <w:r>
        <w:rPr>
          <w:rFonts w:asciiTheme="majorHAnsi" w:eastAsia="Times New Roman" w:hAnsiTheme="majorHAnsi" w:cstheme="majorHAnsi"/>
        </w:rPr>
        <w:t>paper to</w:t>
      </w:r>
      <w:r w:rsidRPr="008D082A">
        <w:rPr>
          <w:rFonts w:asciiTheme="majorHAnsi" w:eastAsia="Times New Roman" w:hAnsiTheme="majorHAnsi" w:cstheme="majorHAnsi"/>
        </w:rPr>
        <w:t xml:space="preserve"> indicate they would like to use that rule. Record </w:t>
      </w:r>
      <w:r>
        <w:rPr>
          <w:rFonts w:asciiTheme="majorHAnsi" w:eastAsia="Times New Roman" w:hAnsiTheme="majorHAnsi" w:cstheme="majorHAnsi"/>
        </w:rPr>
        <w:t xml:space="preserve">the number of </w:t>
      </w:r>
      <w:r w:rsidRPr="008D082A">
        <w:rPr>
          <w:rFonts w:asciiTheme="majorHAnsi" w:eastAsia="Times New Roman" w:hAnsiTheme="majorHAnsi" w:cstheme="majorHAnsi"/>
        </w:rPr>
        <w:t xml:space="preserve">students </w:t>
      </w:r>
      <w:r>
        <w:rPr>
          <w:rFonts w:asciiTheme="majorHAnsi" w:eastAsia="Times New Roman" w:hAnsiTheme="majorHAnsi" w:cstheme="majorHAnsi"/>
        </w:rPr>
        <w:t>who are in favor of this</w:t>
      </w:r>
      <w:r w:rsidRPr="008D082A">
        <w:rPr>
          <w:rFonts w:asciiTheme="majorHAnsi" w:eastAsia="Times New Roman" w:hAnsiTheme="majorHAnsi" w:cstheme="majorHAnsi"/>
        </w:rPr>
        <w:t xml:space="preserve"> new rule</w:t>
      </w:r>
      <w:r>
        <w:rPr>
          <w:rFonts w:asciiTheme="majorHAnsi" w:eastAsia="Times New Roman" w:hAnsiTheme="majorHAnsi" w:cstheme="majorHAnsi"/>
        </w:rPr>
        <w:t xml:space="preserve"> by adding a column on the chart used previously, like in the example below. </w:t>
      </w:r>
      <w:r w:rsidRPr="008D082A">
        <w:rPr>
          <w:rFonts w:asciiTheme="majorHAnsi" w:eastAsia="Times New Roman" w:hAnsiTheme="majorHAnsi" w:cstheme="majorHAnsi"/>
        </w:rPr>
        <w:t xml:space="preserve"> </w:t>
      </w:r>
    </w:p>
    <w:p w14:paraId="4A1C679E" w14:textId="77777777" w:rsidR="009778B1" w:rsidRPr="008D082A"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2697"/>
        <w:gridCol w:w="2697"/>
        <w:gridCol w:w="2698"/>
        <w:gridCol w:w="2698"/>
      </w:tblGrid>
      <w:tr w:rsidR="009778B1" w:rsidRPr="008B2253" w14:paraId="794A6D61" w14:textId="77777777" w:rsidTr="00C84A43">
        <w:tc>
          <w:tcPr>
            <w:tcW w:w="2697" w:type="dxa"/>
            <w:shd w:val="clear" w:color="auto" w:fill="DBE5F1" w:themeFill="accent1" w:themeFillTint="33"/>
          </w:tcPr>
          <w:p w14:paraId="3EBFFE9A"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New Rule</w:t>
            </w:r>
          </w:p>
        </w:tc>
        <w:tc>
          <w:tcPr>
            <w:tcW w:w="2697" w:type="dxa"/>
            <w:shd w:val="clear" w:color="auto" w:fill="DBE5F1" w:themeFill="accent1" w:themeFillTint="33"/>
          </w:tcPr>
          <w:p w14:paraId="66972A7E"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Wh</w:t>
            </w:r>
            <w:r>
              <w:rPr>
                <w:rFonts w:asciiTheme="majorHAnsi" w:eastAsia="Times New Roman" w:hAnsiTheme="majorHAnsi" w:cstheme="majorHAnsi"/>
              </w:rPr>
              <w:t>at problem will the new rule solve?</w:t>
            </w:r>
          </w:p>
        </w:tc>
        <w:tc>
          <w:tcPr>
            <w:tcW w:w="2698" w:type="dxa"/>
            <w:shd w:val="clear" w:color="auto" w:fill="DBE5F1" w:themeFill="accent1" w:themeFillTint="33"/>
          </w:tcPr>
          <w:p w14:paraId="504607BA"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How will this new rule improve our classroom community?</w:t>
            </w:r>
          </w:p>
        </w:tc>
        <w:tc>
          <w:tcPr>
            <w:tcW w:w="2698" w:type="dxa"/>
            <w:shd w:val="clear" w:color="auto" w:fill="DBE5F1" w:themeFill="accent1" w:themeFillTint="33"/>
          </w:tcPr>
          <w:p w14:paraId="29A35040"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N</w:t>
            </w:r>
            <w:r>
              <w:rPr>
                <w:rFonts w:asciiTheme="majorHAnsi" w:eastAsia="Times New Roman" w:hAnsiTheme="majorHAnsi" w:cstheme="majorHAnsi"/>
              </w:rPr>
              <w:t>umber</w:t>
            </w:r>
            <w:r w:rsidRPr="008D082A">
              <w:rPr>
                <w:rFonts w:asciiTheme="majorHAnsi" w:eastAsia="Times New Roman" w:hAnsiTheme="majorHAnsi" w:cstheme="majorHAnsi"/>
              </w:rPr>
              <w:t xml:space="preserve"> of classmates who would like to use this rule to improve their classroom. </w:t>
            </w:r>
          </w:p>
        </w:tc>
      </w:tr>
      <w:tr w:rsidR="009778B1" w:rsidRPr="008B2253" w14:paraId="1501EF1C" w14:textId="77777777" w:rsidTr="00C84A43">
        <w:tc>
          <w:tcPr>
            <w:tcW w:w="2697" w:type="dxa"/>
            <w:shd w:val="clear" w:color="auto" w:fill="DBE5F1" w:themeFill="accent1" w:themeFillTint="33"/>
          </w:tcPr>
          <w:p w14:paraId="3753230A"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0B7419C4"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00D3399"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15811B53" w14:textId="77777777" w:rsidR="009778B1" w:rsidRPr="008D082A" w:rsidRDefault="009778B1" w:rsidP="009778B1">
            <w:pPr>
              <w:rPr>
                <w:rFonts w:asciiTheme="majorHAnsi" w:eastAsia="Times New Roman" w:hAnsiTheme="majorHAnsi" w:cstheme="majorHAnsi"/>
              </w:rPr>
            </w:pPr>
          </w:p>
        </w:tc>
      </w:tr>
      <w:tr w:rsidR="009778B1" w:rsidRPr="008B2253" w14:paraId="3600227C" w14:textId="77777777" w:rsidTr="00C84A43">
        <w:tc>
          <w:tcPr>
            <w:tcW w:w="2697" w:type="dxa"/>
            <w:shd w:val="clear" w:color="auto" w:fill="DBE5F1" w:themeFill="accent1" w:themeFillTint="33"/>
          </w:tcPr>
          <w:p w14:paraId="063ECFE6"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32BA59DB"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3215E9CA"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DB6B9BC" w14:textId="77777777" w:rsidR="009778B1" w:rsidRPr="008D082A" w:rsidRDefault="009778B1" w:rsidP="009778B1">
            <w:pPr>
              <w:rPr>
                <w:rFonts w:asciiTheme="majorHAnsi" w:eastAsia="Times New Roman" w:hAnsiTheme="majorHAnsi" w:cstheme="majorHAnsi"/>
              </w:rPr>
            </w:pPr>
          </w:p>
        </w:tc>
      </w:tr>
      <w:tr w:rsidR="009778B1" w:rsidRPr="008B2253" w14:paraId="10614C10" w14:textId="77777777" w:rsidTr="00C84A43">
        <w:tc>
          <w:tcPr>
            <w:tcW w:w="2697" w:type="dxa"/>
            <w:shd w:val="clear" w:color="auto" w:fill="DBE5F1" w:themeFill="accent1" w:themeFillTint="33"/>
          </w:tcPr>
          <w:p w14:paraId="3E37C9EF"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7D4ABC53"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3727A893"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77AE2F3" w14:textId="77777777" w:rsidR="009778B1" w:rsidRPr="008D082A" w:rsidRDefault="009778B1" w:rsidP="009778B1">
            <w:pPr>
              <w:rPr>
                <w:rFonts w:asciiTheme="majorHAnsi" w:eastAsia="Times New Roman" w:hAnsiTheme="majorHAnsi" w:cstheme="majorHAnsi"/>
              </w:rPr>
            </w:pPr>
          </w:p>
        </w:tc>
      </w:tr>
      <w:tr w:rsidR="009778B1" w:rsidRPr="008B2253" w14:paraId="76BD2253" w14:textId="77777777" w:rsidTr="00C84A43">
        <w:tc>
          <w:tcPr>
            <w:tcW w:w="2697" w:type="dxa"/>
            <w:shd w:val="clear" w:color="auto" w:fill="DBE5F1" w:themeFill="accent1" w:themeFillTint="33"/>
          </w:tcPr>
          <w:p w14:paraId="7FAFB5BC"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12DBE8C8"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197E0152"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12057744" w14:textId="77777777" w:rsidR="009778B1" w:rsidRPr="008D082A" w:rsidRDefault="009778B1" w:rsidP="009778B1">
            <w:pPr>
              <w:rPr>
                <w:rFonts w:asciiTheme="majorHAnsi" w:eastAsia="Times New Roman" w:hAnsiTheme="majorHAnsi" w:cstheme="majorHAnsi"/>
              </w:rPr>
            </w:pPr>
          </w:p>
        </w:tc>
      </w:tr>
      <w:tr w:rsidR="009778B1" w:rsidRPr="008B2253" w14:paraId="6D685466" w14:textId="77777777" w:rsidTr="00C84A43">
        <w:tc>
          <w:tcPr>
            <w:tcW w:w="2697" w:type="dxa"/>
            <w:shd w:val="clear" w:color="auto" w:fill="DBE5F1" w:themeFill="accent1" w:themeFillTint="33"/>
          </w:tcPr>
          <w:p w14:paraId="50DAB3F3"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71365D65"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4DA9F004"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B699AE7" w14:textId="77777777" w:rsidR="009778B1" w:rsidRPr="008D082A" w:rsidRDefault="009778B1" w:rsidP="009778B1">
            <w:pPr>
              <w:rPr>
                <w:rFonts w:asciiTheme="majorHAnsi" w:eastAsia="Times New Roman" w:hAnsiTheme="majorHAnsi" w:cstheme="majorHAnsi"/>
              </w:rPr>
            </w:pPr>
          </w:p>
        </w:tc>
      </w:tr>
    </w:tbl>
    <w:p w14:paraId="567ACE01" w14:textId="77777777" w:rsidR="009778B1" w:rsidRPr="008D082A" w:rsidRDefault="009778B1" w:rsidP="009778B1">
      <w:pPr>
        <w:spacing w:after="0" w:line="240" w:lineRule="auto"/>
        <w:rPr>
          <w:rFonts w:asciiTheme="majorHAnsi" w:eastAsia="Times New Roman" w:hAnsiTheme="majorHAnsi" w:cstheme="majorHAnsi"/>
        </w:rPr>
      </w:pPr>
    </w:p>
    <w:p w14:paraId="403DED6E" w14:textId="77777777" w:rsidR="009778B1" w:rsidRDefault="009778B1" w:rsidP="009778B1">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Discuss with students which new rules had the most votes and the least and determine which rules have enough support from students in the classroom to consider adding to the already existing classroom rules. Have students identify which rule they would like to explore in more detail and summarize their work in Part One of the Task Aligned to the Compelling Question by answering the following prompt individually: </w:t>
      </w:r>
    </w:p>
    <w:p w14:paraId="22CA7279" w14:textId="77777777" w:rsidR="009778B1"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9778B1" w14:paraId="37167825" w14:textId="77777777" w:rsidTr="00C84A43">
        <w:tc>
          <w:tcPr>
            <w:tcW w:w="10790" w:type="dxa"/>
            <w:shd w:val="clear" w:color="auto" w:fill="DBE5F1" w:themeFill="accent1" w:themeFillTint="33"/>
          </w:tcPr>
          <w:p w14:paraId="4B9659CF" w14:textId="77777777" w:rsidR="009778B1" w:rsidRDefault="009778B1" w:rsidP="009778B1">
            <w:pPr>
              <w:pStyle w:val="ListParagraph"/>
              <w:numPr>
                <w:ilvl w:val="0"/>
                <w:numId w:val="27"/>
              </w:numPr>
              <w:rPr>
                <w:rFonts w:asciiTheme="majorHAnsi" w:eastAsia="Times New Roman" w:hAnsiTheme="majorHAnsi" w:cstheme="majorHAnsi"/>
              </w:rPr>
            </w:pPr>
            <w:r>
              <w:rPr>
                <w:rFonts w:asciiTheme="majorHAnsi" w:eastAsia="Times New Roman" w:hAnsiTheme="majorHAnsi" w:cstheme="majorHAnsi"/>
              </w:rPr>
              <w:t>What rule do you want to know more about?</w:t>
            </w:r>
          </w:p>
          <w:p w14:paraId="62002979" w14:textId="77777777" w:rsidR="009778B1" w:rsidRDefault="009778B1" w:rsidP="009778B1">
            <w:pPr>
              <w:pStyle w:val="ListParagraph"/>
              <w:numPr>
                <w:ilvl w:val="0"/>
                <w:numId w:val="27"/>
              </w:numPr>
              <w:rPr>
                <w:rFonts w:asciiTheme="majorHAnsi" w:eastAsia="Times New Roman" w:hAnsiTheme="majorHAnsi" w:cstheme="majorHAnsi"/>
              </w:rPr>
            </w:pPr>
            <w:r>
              <w:rPr>
                <w:rFonts w:asciiTheme="majorHAnsi" w:eastAsia="Times New Roman" w:hAnsiTheme="majorHAnsi" w:cstheme="majorHAnsi"/>
              </w:rPr>
              <w:t>Why did you pick this rule to investigate?</w:t>
            </w:r>
          </w:p>
          <w:p w14:paraId="3B43E78A" w14:textId="77777777" w:rsidR="009778B1" w:rsidRPr="003C6B82" w:rsidRDefault="009778B1" w:rsidP="009778B1">
            <w:pPr>
              <w:pStyle w:val="ListParagraph"/>
              <w:numPr>
                <w:ilvl w:val="0"/>
                <w:numId w:val="27"/>
              </w:numPr>
              <w:rPr>
                <w:rFonts w:asciiTheme="majorHAnsi" w:eastAsia="Times New Roman" w:hAnsiTheme="majorHAnsi" w:cstheme="majorHAnsi"/>
              </w:rPr>
            </w:pPr>
            <w:r w:rsidRPr="003C6B82">
              <w:rPr>
                <w:rFonts w:asciiTheme="majorHAnsi" w:eastAsia="Times New Roman" w:hAnsiTheme="majorHAnsi" w:cstheme="majorHAnsi"/>
              </w:rPr>
              <w:t>Explain how you used listening skills to decide on and act on ways to improve your classroom community.</w:t>
            </w:r>
          </w:p>
        </w:tc>
      </w:tr>
    </w:tbl>
    <w:p w14:paraId="740BE334" w14:textId="77777777" w:rsidR="009778B1" w:rsidRDefault="009778B1" w:rsidP="009778B1">
      <w:pPr>
        <w:spacing w:after="0" w:line="240" w:lineRule="auto"/>
        <w:rPr>
          <w:rFonts w:asciiTheme="majorHAnsi" w:eastAsia="Times New Roman" w:hAnsiTheme="majorHAnsi" w:cstheme="majorHAnsi"/>
        </w:rPr>
      </w:pPr>
    </w:p>
    <w:p w14:paraId="071831D6" w14:textId="77777777" w:rsidR="009778B1" w:rsidRDefault="009778B1" w:rsidP="009778B1">
      <w:pPr>
        <w:spacing w:after="0" w:line="240" w:lineRule="auto"/>
        <w:rPr>
          <w:rFonts w:asciiTheme="majorHAnsi" w:eastAsia="Times New Roman" w:hAnsiTheme="majorHAnsi" w:cstheme="majorHAnsi"/>
        </w:rPr>
      </w:pPr>
      <w:r>
        <w:rPr>
          <w:rFonts w:asciiTheme="majorHAnsi" w:eastAsia="Times New Roman" w:hAnsiTheme="majorHAnsi" w:cstheme="majorHAnsi"/>
        </w:rPr>
        <w:t>Now that</w:t>
      </w:r>
      <w:r w:rsidRPr="008D082A">
        <w:rPr>
          <w:rFonts w:asciiTheme="majorHAnsi" w:eastAsia="Times New Roman" w:hAnsiTheme="majorHAnsi" w:cstheme="majorHAnsi"/>
        </w:rPr>
        <w:t xml:space="preserve"> students have identified the new rules they would like to use in their classroom, divide the students into small groups. Each small group will be responsible for </w:t>
      </w:r>
      <w:r>
        <w:rPr>
          <w:rFonts w:asciiTheme="majorHAnsi" w:eastAsia="Times New Roman" w:hAnsiTheme="majorHAnsi" w:cstheme="majorHAnsi"/>
        </w:rPr>
        <w:t xml:space="preserve">making a poster in Part Two that </w:t>
      </w:r>
      <w:r w:rsidRPr="008D082A">
        <w:rPr>
          <w:rFonts w:asciiTheme="majorHAnsi" w:eastAsia="Times New Roman" w:hAnsiTheme="majorHAnsi" w:cstheme="majorHAnsi"/>
        </w:rPr>
        <w:t>explor</w:t>
      </w:r>
      <w:r>
        <w:rPr>
          <w:rFonts w:asciiTheme="majorHAnsi" w:eastAsia="Times New Roman" w:hAnsiTheme="majorHAnsi" w:cstheme="majorHAnsi"/>
        </w:rPr>
        <w:t>es</w:t>
      </w:r>
      <w:r w:rsidRPr="008D082A">
        <w:rPr>
          <w:rFonts w:asciiTheme="majorHAnsi" w:eastAsia="Times New Roman" w:hAnsiTheme="majorHAnsi" w:cstheme="majorHAnsi"/>
        </w:rPr>
        <w:t xml:space="preserve"> </w:t>
      </w:r>
      <w:r>
        <w:rPr>
          <w:rFonts w:asciiTheme="majorHAnsi" w:eastAsia="Times New Roman" w:hAnsiTheme="majorHAnsi" w:cstheme="majorHAnsi"/>
        </w:rPr>
        <w:t>the</w:t>
      </w:r>
      <w:r w:rsidRPr="008D082A">
        <w:rPr>
          <w:rFonts w:asciiTheme="majorHAnsi" w:eastAsia="Times New Roman" w:hAnsiTheme="majorHAnsi" w:cstheme="majorHAnsi"/>
        </w:rPr>
        <w:t xml:space="preserve"> new rule in more detail. </w:t>
      </w:r>
      <w:r w:rsidRPr="008B2253">
        <w:rPr>
          <w:rFonts w:asciiTheme="majorHAnsi" w:eastAsia="Times New Roman" w:hAnsiTheme="majorHAnsi" w:cstheme="majorHAnsi"/>
        </w:rPr>
        <w:t xml:space="preserve">For guidance on how to organize students into small groups, teachers may reference </w:t>
      </w:r>
      <w:hyperlink r:id="rId28">
        <w:r w:rsidRPr="008B2253">
          <w:rPr>
            <w:rFonts w:asciiTheme="majorHAnsi" w:eastAsia="Times New Roman" w:hAnsiTheme="majorHAnsi" w:cstheme="majorHAnsi"/>
            <w:color w:val="1155CC"/>
            <w:u w:val="single"/>
          </w:rPr>
          <w:t>Using Roles in Group Work</w:t>
        </w:r>
      </w:hyperlink>
      <w:r w:rsidRPr="008B2253">
        <w:rPr>
          <w:rFonts w:asciiTheme="majorHAnsi" w:eastAsia="Times New Roman" w:hAnsiTheme="majorHAnsi" w:cstheme="majorHAnsi"/>
        </w:rPr>
        <w:t xml:space="preserve"> or </w:t>
      </w:r>
      <w:hyperlink r:id="rId29">
        <w:r w:rsidRPr="008B2253">
          <w:rPr>
            <w:rFonts w:asciiTheme="majorHAnsi" w:eastAsia="Times New Roman" w:hAnsiTheme="majorHAnsi" w:cstheme="majorHAnsi"/>
            <w:color w:val="1155CC"/>
            <w:u w:val="single"/>
          </w:rPr>
          <w:t>Setting up and managing small group work</w:t>
        </w:r>
      </w:hyperlink>
      <w:r>
        <w:rPr>
          <w:rFonts w:asciiTheme="majorHAnsi" w:eastAsia="Times New Roman" w:hAnsiTheme="majorHAnsi" w:cstheme="majorHAnsi"/>
        </w:rPr>
        <w:t>.</w:t>
      </w:r>
    </w:p>
    <w:p w14:paraId="16AD8261" w14:textId="77777777" w:rsidR="00650CF9" w:rsidRDefault="00650CF9" w:rsidP="00DD321F">
      <w:pPr>
        <w:spacing w:after="0" w:line="240" w:lineRule="auto"/>
        <w:rPr>
          <w:b/>
          <w:sz w:val="24"/>
          <w:szCs w:val="24"/>
        </w:rPr>
      </w:pPr>
    </w:p>
    <w:p w14:paraId="2DF84CF9" w14:textId="35B51690" w:rsidR="00F959EA" w:rsidRDefault="00F959EA" w:rsidP="00DD321F">
      <w:pPr>
        <w:spacing w:after="0" w:line="240" w:lineRule="auto"/>
        <w:rPr>
          <w:b/>
          <w:sz w:val="24"/>
          <w:szCs w:val="24"/>
        </w:rPr>
      </w:pPr>
      <w:r>
        <w:rPr>
          <w:b/>
          <w:sz w:val="24"/>
          <w:szCs w:val="24"/>
        </w:rPr>
        <w:t>Part Two:</w:t>
      </w: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95"/>
      </w:tblGrid>
      <w:tr w:rsidR="00A9609B" w14:paraId="6664C980" w14:textId="77777777" w:rsidTr="007D4158">
        <w:trPr>
          <w:tblHeader/>
        </w:trPr>
        <w:tc>
          <w:tcPr>
            <w:tcW w:w="10695" w:type="dxa"/>
            <w:shd w:val="clear" w:color="auto" w:fill="F8BE56"/>
          </w:tcPr>
          <w:p w14:paraId="3D0B04FB" w14:textId="77777777" w:rsidR="00A9609B" w:rsidRDefault="00A9609B" w:rsidP="00DD321F">
            <w:pPr>
              <w:numPr>
                <w:ilvl w:val="0"/>
                <w:numId w:val="17"/>
              </w:numPr>
              <w:spacing w:after="0" w:line="240" w:lineRule="auto"/>
              <w:ind w:left="0"/>
              <w:rPr>
                <w:rFonts w:ascii="Times New Roman" w:eastAsia="Times New Roman" w:hAnsi="Times New Roman" w:cs="Times New Roman"/>
                <w:color w:val="000000"/>
              </w:rPr>
            </w:pPr>
            <w:r>
              <w:rPr>
                <w:b/>
                <w:color w:val="000000"/>
              </w:rPr>
              <w:t>K.C.PR.1</w:t>
            </w:r>
            <w:r>
              <w:rPr>
                <w:color w:val="000000"/>
              </w:rPr>
              <w:t xml:space="preserve"> Identify examples of rules that apply in the school and community and explain why they exist.</w:t>
            </w:r>
          </w:p>
          <w:p w14:paraId="06EBE83E" w14:textId="77777777" w:rsidR="00A9609B" w:rsidRDefault="00A9609B" w:rsidP="00DD321F">
            <w:pPr>
              <w:numPr>
                <w:ilvl w:val="0"/>
                <w:numId w:val="17"/>
              </w:numPr>
              <w:spacing w:after="0" w:line="240" w:lineRule="auto"/>
              <w:ind w:left="0"/>
              <w:rPr>
                <w:rFonts w:ascii="Times New Roman" w:eastAsia="Times New Roman" w:hAnsi="Times New Roman" w:cs="Times New Roman"/>
                <w:color w:val="000000"/>
              </w:rPr>
            </w:pPr>
            <w:r>
              <w:rPr>
                <w:b/>
                <w:color w:val="000000"/>
              </w:rPr>
              <w:t>K.I.UE.1</w:t>
            </w:r>
            <w:r>
              <w:rPr>
                <w:color w:val="000000"/>
              </w:rPr>
              <w:t xml:space="preserve"> Identify information from two or more sources to investigate characteristics of a community.</w:t>
            </w:r>
          </w:p>
          <w:p w14:paraId="2339404F" w14:textId="77777777" w:rsidR="00A9609B" w:rsidRDefault="00A9609B" w:rsidP="00DD321F">
            <w:pPr>
              <w:numPr>
                <w:ilvl w:val="0"/>
                <w:numId w:val="17"/>
              </w:numPr>
              <w:spacing w:after="0" w:line="240" w:lineRule="auto"/>
              <w:ind w:left="0"/>
              <w:rPr>
                <w:rFonts w:ascii="Times New Roman" w:eastAsia="Times New Roman" w:hAnsi="Times New Roman" w:cs="Times New Roman"/>
                <w:color w:val="000000"/>
              </w:rPr>
            </w:pPr>
            <w:r>
              <w:rPr>
                <w:b/>
                <w:color w:val="000000"/>
              </w:rPr>
              <w:t>K.I.CC.2</w:t>
            </w:r>
            <w:r>
              <w:rPr>
                <w:color w:val="000000"/>
              </w:rPr>
              <w:t xml:space="preserve"> Construct an argument to address a problem in the classroom or school.</w:t>
            </w:r>
          </w:p>
        </w:tc>
      </w:tr>
    </w:tbl>
    <w:p w14:paraId="4393132F" w14:textId="3A746A1E" w:rsidR="00A9609B" w:rsidRDefault="00A9609B" w:rsidP="00DD321F">
      <w:pPr>
        <w:spacing w:after="0" w:line="240" w:lineRule="auto"/>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10705"/>
      </w:tblGrid>
      <w:tr w:rsidR="00FA6C88" w14:paraId="2BF54566" w14:textId="77777777" w:rsidTr="008629F4">
        <w:tc>
          <w:tcPr>
            <w:tcW w:w="10705" w:type="dxa"/>
            <w:shd w:val="clear" w:color="auto" w:fill="C00000"/>
          </w:tcPr>
          <w:p w14:paraId="3D0961AF" w14:textId="7B743730" w:rsidR="00FA6C88" w:rsidRPr="00FA6C88" w:rsidRDefault="00FA6C88" w:rsidP="00DD321F">
            <w:pPr>
              <w:rPr>
                <w:rFonts w:ascii="Times New Roman" w:eastAsia="Times New Roman" w:hAnsi="Times New Roman" w:cs="Times New Roman"/>
                <w:b/>
                <w:iCs/>
                <w:sz w:val="24"/>
                <w:szCs w:val="24"/>
              </w:rPr>
            </w:pPr>
            <w:r w:rsidRPr="00FA6C88">
              <w:rPr>
                <w:rFonts w:asciiTheme="majorHAnsi" w:eastAsia="Times New Roman" w:hAnsiTheme="majorHAnsi" w:cstheme="majorHAnsi"/>
                <w:b/>
                <w:iCs/>
              </w:rPr>
              <w:t>C.K.1</w:t>
            </w:r>
            <w:r w:rsidRPr="00FA6C88">
              <w:rPr>
                <w:rFonts w:asciiTheme="majorHAnsi" w:eastAsia="Times New Roman" w:hAnsiTheme="majorHAnsi" w:cstheme="majorHAnsi"/>
                <w:iCs/>
              </w:rPr>
              <w:t xml:space="preserve"> Compose opinion pieces, using a combination of drawing, dictating, writing and digital resources, to state the topic and an opinion.</w:t>
            </w:r>
          </w:p>
        </w:tc>
      </w:tr>
    </w:tbl>
    <w:p w14:paraId="1F17E2D5" w14:textId="77777777" w:rsidR="00FA6C88" w:rsidRDefault="00FA6C88" w:rsidP="00DD321F">
      <w:pPr>
        <w:spacing w:after="0" w:line="240" w:lineRule="auto"/>
        <w:rPr>
          <w:rFonts w:ascii="Times New Roman" w:eastAsia="Times New Roman" w:hAnsi="Times New Roman" w:cs="Times New Roman"/>
          <w:b/>
          <w:sz w:val="24"/>
          <w:szCs w:val="24"/>
        </w:rPr>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2468E8" w14:paraId="705FAD45" w14:textId="77777777" w:rsidTr="002E6042">
        <w:trPr>
          <w:tblHeader/>
        </w:trPr>
        <w:tc>
          <w:tcPr>
            <w:tcW w:w="10695" w:type="dxa"/>
            <w:shd w:val="clear" w:color="auto" w:fill="DBE5F1"/>
          </w:tcPr>
          <w:p w14:paraId="56DF69DB" w14:textId="77777777" w:rsidR="002468E8" w:rsidRDefault="002468E8" w:rsidP="002468E8">
            <w:pPr>
              <w:spacing w:after="0"/>
              <w:rPr>
                <w:rFonts w:asciiTheme="majorHAnsi" w:hAnsiTheme="majorHAnsi" w:cstheme="majorHAnsi"/>
                <w:b/>
                <w:sz w:val="24"/>
                <w:szCs w:val="24"/>
              </w:rPr>
            </w:pPr>
            <w:r w:rsidRPr="00397181">
              <w:rPr>
                <w:rFonts w:asciiTheme="majorHAnsi" w:hAnsiTheme="majorHAnsi" w:cstheme="majorHAnsi"/>
                <w:b/>
                <w:sz w:val="24"/>
                <w:szCs w:val="24"/>
              </w:rPr>
              <w:t xml:space="preserve">Compelling Question: Part </w:t>
            </w:r>
            <w:r>
              <w:rPr>
                <w:rFonts w:asciiTheme="majorHAnsi" w:hAnsiTheme="majorHAnsi" w:cstheme="majorHAnsi"/>
                <w:b/>
                <w:sz w:val="24"/>
                <w:szCs w:val="24"/>
              </w:rPr>
              <w:t>Two</w:t>
            </w:r>
          </w:p>
          <w:p w14:paraId="53ECE7D9" w14:textId="77777777" w:rsidR="002468E8" w:rsidRPr="00397181" w:rsidRDefault="002468E8" w:rsidP="002468E8">
            <w:pPr>
              <w:spacing w:after="0"/>
              <w:rPr>
                <w:rFonts w:asciiTheme="majorHAnsi" w:hAnsiTheme="majorHAnsi" w:cstheme="majorHAnsi"/>
                <w:b/>
                <w:sz w:val="24"/>
                <w:szCs w:val="24"/>
              </w:rPr>
            </w:pPr>
          </w:p>
          <w:p w14:paraId="4287623F" w14:textId="77777777" w:rsidR="002468E8" w:rsidRDefault="002468E8" w:rsidP="002468E8">
            <w:pPr>
              <w:spacing w:after="0"/>
              <w:rPr>
                <w:rFonts w:asciiTheme="majorHAnsi" w:hAnsiTheme="majorHAnsi" w:cstheme="majorHAnsi"/>
                <w:color w:val="000000"/>
              </w:rPr>
            </w:pPr>
            <w:r>
              <w:rPr>
                <w:rFonts w:asciiTheme="majorHAnsi" w:hAnsiTheme="majorHAnsi" w:cstheme="majorHAnsi"/>
                <w:color w:val="000000"/>
              </w:rPr>
              <w:t>In small groups, use the discussion from Part One to create a poster that shows your new classroom rule.</w:t>
            </w:r>
          </w:p>
          <w:p w14:paraId="5ED0F2BC" w14:textId="77777777" w:rsidR="002468E8" w:rsidRDefault="002468E8" w:rsidP="002468E8">
            <w:pPr>
              <w:spacing w:after="0"/>
              <w:rPr>
                <w:rFonts w:asciiTheme="majorHAnsi" w:hAnsiTheme="majorHAnsi" w:cstheme="majorHAnsi"/>
                <w:color w:val="000000"/>
              </w:rPr>
            </w:pPr>
          </w:p>
          <w:p w14:paraId="10FD0D10" w14:textId="77777777" w:rsidR="002468E8" w:rsidRPr="00FA18C0" w:rsidRDefault="002468E8" w:rsidP="002468E8">
            <w:pPr>
              <w:spacing w:after="0"/>
              <w:rPr>
                <w:rFonts w:asciiTheme="majorHAnsi" w:hAnsiTheme="majorHAnsi" w:cstheme="majorHAnsi"/>
                <w:color w:val="000000"/>
              </w:rPr>
            </w:pPr>
            <w:r w:rsidRPr="00FA18C0">
              <w:rPr>
                <w:rFonts w:asciiTheme="majorHAnsi" w:hAnsiTheme="majorHAnsi" w:cstheme="majorHAnsi"/>
                <w:color w:val="000000"/>
              </w:rPr>
              <w:t xml:space="preserve">Create a poster to hang in our classroom. The poster must show a new rule that you and your classmates think will </w:t>
            </w:r>
            <w:r>
              <w:rPr>
                <w:rFonts w:asciiTheme="majorHAnsi" w:hAnsiTheme="majorHAnsi" w:cstheme="majorHAnsi"/>
                <w:color w:val="000000"/>
              </w:rPr>
              <w:t xml:space="preserve">improve our classroom community. </w:t>
            </w:r>
            <w:r w:rsidRPr="00FA18C0">
              <w:rPr>
                <w:rFonts w:asciiTheme="majorHAnsi" w:hAnsiTheme="majorHAnsi" w:cstheme="majorHAnsi"/>
                <w:color w:val="000000"/>
              </w:rPr>
              <w:t xml:space="preserve"> </w:t>
            </w:r>
          </w:p>
          <w:p w14:paraId="56EACE77" w14:textId="77777777" w:rsidR="002468E8" w:rsidRPr="005F3542" w:rsidRDefault="002468E8" w:rsidP="002468E8">
            <w:pPr>
              <w:spacing w:after="0"/>
              <w:rPr>
                <w:rFonts w:asciiTheme="majorHAnsi" w:hAnsiTheme="majorHAnsi" w:cstheme="majorHAnsi"/>
                <w:color w:val="000000"/>
              </w:rPr>
            </w:pPr>
          </w:p>
          <w:p w14:paraId="08FF9927" w14:textId="77777777" w:rsidR="002468E8" w:rsidRPr="005F3542" w:rsidRDefault="002468E8" w:rsidP="002468E8">
            <w:pPr>
              <w:spacing w:after="0"/>
              <w:rPr>
                <w:rFonts w:asciiTheme="majorHAnsi" w:hAnsiTheme="majorHAnsi" w:cstheme="majorHAnsi"/>
                <w:color w:val="000000"/>
              </w:rPr>
            </w:pPr>
            <w:r w:rsidRPr="005F3542">
              <w:rPr>
                <w:rFonts w:asciiTheme="majorHAnsi" w:hAnsiTheme="majorHAnsi" w:cstheme="majorHAnsi"/>
                <w:color w:val="000000"/>
              </w:rPr>
              <w:t>Your poster must show</w:t>
            </w:r>
            <w:r>
              <w:rPr>
                <w:rFonts w:asciiTheme="majorHAnsi" w:hAnsiTheme="majorHAnsi" w:cstheme="majorHAnsi"/>
                <w:color w:val="000000"/>
              </w:rPr>
              <w:t xml:space="preserve"> the following</w:t>
            </w:r>
            <w:r w:rsidRPr="005F3542">
              <w:rPr>
                <w:rFonts w:asciiTheme="majorHAnsi" w:hAnsiTheme="majorHAnsi" w:cstheme="majorHAnsi"/>
                <w:color w:val="000000"/>
              </w:rPr>
              <w:t>:</w:t>
            </w:r>
          </w:p>
          <w:p w14:paraId="50A3328D" w14:textId="77777777" w:rsidR="002468E8" w:rsidRPr="005F3542" w:rsidRDefault="002468E8" w:rsidP="002468E8">
            <w:pPr>
              <w:numPr>
                <w:ilvl w:val="0"/>
                <w:numId w:val="1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1. </w:t>
            </w:r>
            <w:r>
              <w:rPr>
                <w:rFonts w:asciiTheme="majorHAnsi" w:hAnsiTheme="majorHAnsi" w:cstheme="majorHAnsi"/>
                <w:color w:val="000000"/>
              </w:rPr>
              <w:t>T</w:t>
            </w:r>
            <w:r w:rsidRPr="005F3542">
              <w:rPr>
                <w:rFonts w:asciiTheme="majorHAnsi" w:hAnsiTheme="majorHAnsi" w:cstheme="majorHAnsi"/>
                <w:color w:val="000000"/>
              </w:rPr>
              <w:t xml:space="preserve">he </w:t>
            </w:r>
            <w:r>
              <w:rPr>
                <w:rFonts w:asciiTheme="majorHAnsi" w:hAnsiTheme="majorHAnsi" w:cstheme="majorHAnsi"/>
                <w:color w:val="000000"/>
              </w:rPr>
              <w:t>new rule to use</w:t>
            </w:r>
            <w:r w:rsidRPr="005F3542">
              <w:rPr>
                <w:rFonts w:asciiTheme="majorHAnsi" w:hAnsiTheme="majorHAnsi" w:cstheme="majorHAnsi"/>
                <w:color w:val="000000"/>
              </w:rPr>
              <w:t xml:space="preserve"> in your classroom,</w:t>
            </w:r>
          </w:p>
          <w:p w14:paraId="1FD72CB5" w14:textId="77777777" w:rsidR="002468E8" w:rsidRPr="003B1D64" w:rsidRDefault="002468E8" w:rsidP="002468E8">
            <w:pPr>
              <w:numPr>
                <w:ilvl w:val="0"/>
                <w:numId w:val="1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2. </w:t>
            </w:r>
            <w:r>
              <w:rPr>
                <w:rFonts w:asciiTheme="majorHAnsi" w:hAnsiTheme="majorHAnsi" w:cstheme="majorHAnsi"/>
                <w:color w:val="000000"/>
              </w:rPr>
              <w:t>W</w:t>
            </w:r>
            <w:r w:rsidRPr="005F3542">
              <w:rPr>
                <w:rFonts w:asciiTheme="majorHAnsi" w:hAnsiTheme="majorHAnsi" w:cstheme="majorHAnsi"/>
                <w:color w:val="000000"/>
              </w:rPr>
              <w:t xml:space="preserve">hy the </w:t>
            </w:r>
            <w:r>
              <w:rPr>
                <w:rFonts w:asciiTheme="majorHAnsi" w:hAnsiTheme="majorHAnsi" w:cstheme="majorHAnsi"/>
                <w:color w:val="000000"/>
              </w:rPr>
              <w:t>rule is needed. What problem does it solve?</w:t>
            </w:r>
            <w:r w:rsidRPr="005F3542">
              <w:rPr>
                <w:rFonts w:asciiTheme="majorHAnsi" w:hAnsiTheme="majorHAnsi" w:cstheme="majorHAnsi"/>
                <w:color w:val="000000"/>
              </w:rPr>
              <w:t xml:space="preserve"> </w:t>
            </w:r>
            <w:r w:rsidRPr="003B1D64">
              <w:rPr>
                <w:rFonts w:asciiTheme="majorHAnsi" w:eastAsia="Times New Roman" w:hAnsiTheme="majorHAnsi" w:cstheme="majorHAnsi"/>
              </w:rPr>
              <w:t>Use information from two or more sources in the classroom to explain how creating a new rule will improve your classroom community.</w:t>
            </w:r>
          </w:p>
          <w:p w14:paraId="1CDADB4C" w14:textId="459C47E8" w:rsidR="002468E8" w:rsidRPr="005F3542" w:rsidRDefault="002468E8" w:rsidP="002468E8">
            <w:pPr>
              <w:numPr>
                <w:ilvl w:val="0"/>
                <w:numId w:val="1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3. </w:t>
            </w:r>
            <w:r>
              <w:rPr>
                <w:rFonts w:asciiTheme="majorHAnsi" w:hAnsiTheme="majorHAnsi" w:cstheme="majorHAnsi"/>
                <w:color w:val="000000"/>
              </w:rPr>
              <w:t>H</w:t>
            </w:r>
            <w:r w:rsidRPr="005F3542">
              <w:rPr>
                <w:rFonts w:asciiTheme="majorHAnsi" w:hAnsiTheme="majorHAnsi" w:cstheme="majorHAnsi"/>
                <w:color w:val="000000"/>
              </w:rPr>
              <w:t>ow following the new</w:t>
            </w:r>
            <w:r>
              <w:rPr>
                <w:rFonts w:asciiTheme="majorHAnsi" w:hAnsiTheme="majorHAnsi" w:cstheme="majorHAnsi"/>
                <w:color w:val="000000"/>
              </w:rPr>
              <w:t xml:space="preserve"> rule</w:t>
            </w:r>
            <w:r w:rsidRPr="005F3542">
              <w:rPr>
                <w:rFonts w:asciiTheme="majorHAnsi" w:hAnsiTheme="majorHAnsi" w:cstheme="majorHAnsi"/>
                <w:color w:val="000000"/>
              </w:rPr>
              <w:t xml:space="preserve"> will </w:t>
            </w:r>
            <w:r>
              <w:rPr>
                <w:rFonts w:asciiTheme="majorHAnsi" w:hAnsiTheme="majorHAnsi" w:cstheme="majorHAnsi"/>
                <w:color w:val="000000"/>
              </w:rPr>
              <w:t>improve the classroom community.</w:t>
            </w:r>
          </w:p>
          <w:p w14:paraId="131BA749" w14:textId="77777777" w:rsidR="002468E8" w:rsidRPr="005F3542" w:rsidRDefault="002468E8" w:rsidP="002468E8">
            <w:pPr>
              <w:spacing w:after="0"/>
              <w:rPr>
                <w:rFonts w:asciiTheme="majorHAnsi" w:hAnsiTheme="majorHAnsi" w:cstheme="majorHAnsi"/>
                <w:color w:val="000000"/>
              </w:rPr>
            </w:pPr>
          </w:p>
          <w:p w14:paraId="26ED6999" w14:textId="77777777" w:rsidR="002468E8" w:rsidRPr="005F3542" w:rsidRDefault="002468E8" w:rsidP="002468E8">
            <w:pPr>
              <w:spacing w:after="0"/>
              <w:rPr>
                <w:rFonts w:asciiTheme="majorHAnsi" w:hAnsiTheme="majorHAnsi" w:cstheme="majorHAnsi"/>
                <w:color w:val="000000"/>
              </w:rPr>
            </w:pPr>
            <w:r w:rsidRPr="005F3542">
              <w:rPr>
                <w:rFonts w:asciiTheme="majorHAnsi" w:hAnsiTheme="majorHAnsi" w:cstheme="majorHAnsi"/>
                <w:color w:val="000000"/>
              </w:rPr>
              <w:t xml:space="preserve">Use what you have learned about school and community rules and why they exist to design the new </w:t>
            </w:r>
            <w:r>
              <w:rPr>
                <w:rFonts w:asciiTheme="majorHAnsi" w:hAnsiTheme="majorHAnsi" w:cstheme="majorHAnsi"/>
                <w:color w:val="000000"/>
              </w:rPr>
              <w:t>classroom rule</w:t>
            </w:r>
            <w:r w:rsidRPr="005F3542">
              <w:rPr>
                <w:rFonts w:asciiTheme="majorHAnsi" w:hAnsiTheme="majorHAnsi" w:cstheme="majorHAnsi"/>
                <w:color w:val="000000"/>
              </w:rPr>
              <w:t xml:space="preserve">. </w:t>
            </w:r>
          </w:p>
          <w:p w14:paraId="7CF8D065" w14:textId="77777777" w:rsidR="002468E8" w:rsidRPr="007C415C" w:rsidRDefault="002468E8" w:rsidP="002468E8">
            <w:pPr>
              <w:spacing w:after="0"/>
              <w:rPr>
                <w:color w:val="000000"/>
              </w:rPr>
            </w:pPr>
            <w:r w:rsidRPr="005F3542">
              <w:rPr>
                <w:rFonts w:asciiTheme="majorHAnsi" w:hAnsiTheme="majorHAnsi" w:cstheme="majorHAnsi"/>
                <w:color w:val="000000"/>
              </w:rPr>
              <w:t xml:space="preserve">Use drawing </w:t>
            </w:r>
            <w:r w:rsidRPr="005F3542">
              <w:rPr>
                <w:rFonts w:asciiTheme="majorHAnsi" w:hAnsiTheme="majorHAnsi" w:cstheme="majorHAnsi"/>
                <w:b/>
                <w:color w:val="000000"/>
                <w:u w:val="single"/>
              </w:rPr>
              <w:t>and</w:t>
            </w:r>
            <w:r w:rsidRPr="005F3542">
              <w:rPr>
                <w:rFonts w:asciiTheme="majorHAnsi" w:hAnsiTheme="majorHAnsi" w:cstheme="majorHAnsi"/>
                <w:color w:val="000000"/>
              </w:rPr>
              <w:t xml:space="preserve"> writing that will make your friends want to follow the</w:t>
            </w:r>
            <w:r>
              <w:rPr>
                <w:rFonts w:asciiTheme="majorHAnsi" w:hAnsiTheme="majorHAnsi" w:cstheme="majorHAnsi"/>
                <w:color w:val="000000"/>
              </w:rPr>
              <w:t xml:space="preserve"> classroom</w:t>
            </w:r>
            <w:r w:rsidRPr="005F3542">
              <w:rPr>
                <w:rFonts w:asciiTheme="majorHAnsi" w:hAnsiTheme="majorHAnsi" w:cstheme="majorHAnsi"/>
                <w:color w:val="000000"/>
              </w:rPr>
              <w:t xml:space="preserve"> </w:t>
            </w:r>
            <w:r>
              <w:rPr>
                <w:rFonts w:asciiTheme="majorHAnsi" w:hAnsiTheme="majorHAnsi" w:cstheme="majorHAnsi"/>
                <w:color w:val="000000"/>
              </w:rPr>
              <w:t>rule</w:t>
            </w:r>
            <w:r w:rsidRPr="005F3542">
              <w:rPr>
                <w:rFonts w:asciiTheme="majorHAnsi" w:hAnsiTheme="majorHAnsi" w:cstheme="majorHAnsi"/>
                <w:color w:val="000000"/>
              </w:rPr>
              <w:t>.</w:t>
            </w:r>
            <w:r w:rsidRPr="005F3542">
              <w:rPr>
                <w:color w:val="000000"/>
              </w:rPr>
              <w:t> </w:t>
            </w:r>
          </w:p>
        </w:tc>
      </w:tr>
    </w:tbl>
    <w:p w14:paraId="21873691" w14:textId="77777777" w:rsidR="002468E8" w:rsidRDefault="002468E8" w:rsidP="002468E8">
      <w:pPr>
        <w:spacing w:after="0" w:line="240" w:lineRule="auto"/>
      </w:pPr>
    </w:p>
    <w:p w14:paraId="5B450DF3" w14:textId="77777777" w:rsidR="002468E8" w:rsidRDefault="002468E8" w:rsidP="002468E8">
      <w:pPr>
        <w:spacing w:after="0" w:line="240" w:lineRule="auto"/>
      </w:pPr>
      <w:r>
        <w:t>This task is asking students to produce a poster that is considered Writing for Publication, since it is used for an authentic purpose and audience and will be posted for others to see. As a result, it should be clear and readable to others.</w:t>
      </w:r>
    </w:p>
    <w:p w14:paraId="18B5A7EA" w14:textId="77777777" w:rsidR="003368B2" w:rsidRDefault="003368B2" w:rsidP="002468E8">
      <w:pPr>
        <w:spacing w:after="0" w:line="240" w:lineRule="auto"/>
      </w:pPr>
    </w:p>
    <w:p w14:paraId="033502BD" w14:textId="77777777" w:rsidR="002468E8" w:rsidRDefault="002468E8" w:rsidP="002468E8">
      <w:pPr>
        <w:spacing w:after="0" w:line="240" w:lineRule="auto"/>
      </w:pPr>
      <w:r>
        <w:t>Example:</w:t>
      </w:r>
    </w:p>
    <w:p w14:paraId="23B6CFDF" w14:textId="77777777" w:rsidR="002468E8" w:rsidRDefault="002468E8" w:rsidP="002468E8">
      <w:pPr>
        <w:spacing w:after="0" w:line="240" w:lineRule="auto"/>
        <w:jc w:val="center"/>
      </w:pPr>
      <w:r>
        <w:rPr>
          <w:noProof/>
        </w:rPr>
        <w:lastRenderedPageBreak/>
        <w:drawing>
          <wp:inline distT="0" distB="0" distL="0" distR="0" wp14:anchorId="44DF2262" wp14:editId="3F36D38E">
            <wp:extent cx="4124325" cy="2981325"/>
            <wp:effectExtent l="0" t="0" r="0" b="0"/>
            <wp:docPr id="15" name="image2.png" descr="This shows an example of a safety tip drawing with a sentence."/>
            <wp:cNvGraphicFramePr/>
            <a:graphic xmlns:a="http://schemas.openxmlformats.org/drawingml/2006/main">
              <a:graphicData uri="http://schemas.openxmlformats.org/drawingml/2006/picture">
                <pic:pic xmlns:pic="http://schemas.openxmlformats.org/drawingml/2006/picture">
                  <pic:nvPicPr>
                    <pic:cNvPr id="0" name="image2.png" descr="This shows an example of a safety tip drawing with a sentence."/>
                    <pic:cNvPicPr preferRelativeResize="0"/>
                  </pic:nvPicPr>
                  <pic:blipFill>
                    <a:blip r:embed="rId30"/>
                    <a:srcRect/>
                    <a:stretch>
                      <a:fillRect/>
                    </a:stretch>
                  </pic:blipFill>
                  <pic:spPr>
                    <a:xfrm>
                      <a:off x="0" y="0"/>
                      <a:ext cx="4124325" cy="2981325"/>
                    </a:xfrm>
                    <a:prstGeom prst="rect">
                      <a:avLst/>
                    </a:prstGeom>
                    <a:ln/>
                  </pic:spPr>
                </pic:pic>
              </a:graphicData>
            </a:graphic>
          </wp:inline>
        </w:drawing>
      </w:r>
    </w:p>
    <w:p w14:paraId="3751753B" w14:textId="77777777" w:rsidR="002468E8" w:rsidRDefault="002468E8" w:rsidP="002468E8">
      <w:pPr>
        <w:spacing w:after="0" w:line="240" w:lineRule="auto"/>
        <w:rPr>
          <w:color w:val="000000"/>
        </w:rPr>
      </w:pPr>
      <w:r>
        <w:br/>
      </w:r>
      <w:r>
        <w:rPr>
          <w:color w:val="000000"/>
        </w:rPr>
        <w:t>This poster argues we should always wipe up spills quickly because leaving water on the floor is not safe. The student argues why this is a problem by including a picture of someone slipping and falling in the water. The student offers a solution to the problem by showing the spill should be quickly wiped up with a mop and/or towel and mop bucket. The sentence at the bottom states the argument that cleaning up spills will prevent falls.</w:t>
      </w:r>
    </w:p>
    <w:p w14:paraId="4B0B3365" w14:textId="77777777" w:rsidR="002468E8" w:rsidRDefault="002468E8" w:rsidP="002468E8">
      <w:pPr>
        <w:spacing w:after="0" w:line="240" w:lineRule="auto"/>
        <w:rPr>
          <w:color w:val="000000"/>
        </w:rPr>
      </w:pPr>
    </w:p>
    <w:p w14:paraId="07BF972A" w14:textId="1CC03028" w:rsidR="002468E8" w:rsidRDefault="002468E8" w:rsidP="002468E8">
      <w:pPr>
        <w:spacing w:after="0" w:line="240" w:lineRule="auto"/>
        <w:rPr>
          <w:color w:val="000000"/>
        </w:rPr>
      </w:pPr>
      <w:r>
        <w:rPr>
          <w:color w:val="000000"/>
        </w:rPr>
        <w:t xml:space="preserve">Provide support to students as needed. </w:t>
      </w:r>
      <w:r w:rsidR="00B661C8">
        <w:rPr>
          <w:color w:val="000000"/>
        </w:rPr>
        <w:t>After completing this task, allow groups to share their poster with the class and display the posters in the classroom</w:t>
      </w:r>
      <w:r w:rsidR="00AB2F06">
        <w:rPr>
          <w:color w:val="000000"/>
        </w:rPr>
        <w:t xml:space="preserve"> to serve as reminders about the new rule they created to help keep their classroom safe.</w:t>
      </w:r>
      <w:r>
        <w:rPr>
          <w:color w:val="000000"/>
        </w:rPr>
        <w:t xml:space="preserve"> </w:t>
      </w:r>
    </w:p>
    <w:p w14:paraId="5C16E831" w14:textId="77777777" w:rsidR="002468E8" w:rsidRDefault="002468E8" w:rsidP="002468E8">
      <w:pPr>
        <w:spacing w:after="0" w:line="240" w:lineRule="auto"/>
        <w:rPr>
          <w:rFonts w:ascii="Times New Roman" w:eastAsia="Times New Roman" w:hAnsi="Times New Roman" w:cs="Times New Roman"/>
          <w:sz w:val="24"/>
          <w:szCs w:val="24"/>
        </w:rPr>
      </w:pPr>
    </w:p>
    <w:p w14:paraId="2683F53F" w14:textId="660EE9DA" w:rsidR="00A0188D" w:rsidRPr="00822EB6" w:rsidRDefault="002468E8" w:rsidP="001F6270">
      <w:pPr>
        <w:spacing w:after="0" w:line="240" w:lineRule="auto"/>
        <w:rPr>
          <w:i/>
          <w:iCs/>
        </w:rPr>
      </w:pPr>
      <w:r>
        <w:rPr>
          <w:color w:val="000000"/>
        </w:rPr>
        <w:t>The focus of kindergarten social studies is to provide students with rich explorations of topics that affect them and their personal environment. The culminating assignment is students’ synthesis, or integration of knowledge and ideas, of the identifie</w:t>
      </w:r>
      <w:r w:rsidR="00822EB6">
        <w:rPr>
          <w:color w:val="000000"/>
        </w:rPr>
        <w:t xml:space="preserve">d </w:t>
      </w:r>
      <w:r w:rsidR="00822EB6">
        <w:rPr>
          <w:i/>
          <w:iCs/>
          <w:color w:val="000000"/>
        </w:rPr>
        <w:t>KAS for Social Studies.</w:t>
      </w:r>
    </w:p>
    <w:p w14:paraId="1E1653BE" w14:textId="28E7DC6B" w:rsidR="00A0188D" w:rsidRPr="00310487" w:rsidRDefault="00A0188D" w:rsidP="007D4158">
      <w:pPr>
        <w:spacing w:after="0" w:line="240" w:lineRule="auto"/>
        <w:rPr>
          <w:rFonts w:asciiTheme="majorHAnsi" w:eastAsia="Times New Roman" w:hAnsiTheme="majorHAnsi" w:cstheme="majorHAnsi"/>
          <w:color w:val="000000"/>
        </w:rPr>
      </w:pPr>
      <w:bookmarkStart w:id="0" w:name="_gjdgxs" w:colFirst="0" w:colLast="0"/>
      <w:bookmarkEnd w:id="0"/>
    </w:p>
    <w:sectPr w:rsidR="00A0188D" w:rsidRPr="00310487">
      <w:footerReference w:type="default" r:id="rId3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F3B48" w14:textId="77777777" w:rsidR="00327339" w:rsidRDefault="00327339">
      <w:pPr>
        <w:spacing w:after="0" w:line="240" w:lineRule="auto"/>
      </w:pPr>
      <w:r>
        <w:separator/>
      </w:r>
    </w:p>
  </w:endnote>
  <w:endnote w:type="continuationSeparator" w:id="0">
    <w:p w14:paraId="52B343C1" w14:textId="77777777" w:rsidR="00327339" w:rsidRDefault="00327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916030"/>
      <w:docPartObj>
        <w:docPartGallery w:val="Page Numbers (Bottom of Page)"/>
        <w:docPartUnique/>
      </w:docPartObj>
    </w:sdtPr>
    <w:sdtEndPr>
      <w:rPr>
        <w:noProof/>
      </w:rPr>
    </w:sdtEndPr>
    <w:sdtContent>
      <w:p w14:paraId="06145F3A" w14:textId="77777777" w:rsidR="00575A24" w:rsidRDefault="00575A24">
        <w:pPr>
          <w:pStyle w:val="Footer"/>
          <w:jc w:val="right"/>
        </w:pPr>
        <w:r>
          <w:fldChar w:fldCharType="begin"/>
        </w:r>
        <w:r>
          <w:instrText xml:space="preserve"> PAGE   \* MERGEFORMAT </w:instrText>
        </w:r>
        <w:r>
          <w:fldChar w:fldCharType="separate"/>
        </w:r>
        <w:r w:rsidR="00726A09">
          <w:rPr>
            <w:noProof/>
          </w:rPr>
          <w:t>2</w:t>
        </w:r>
        <w:r>
          <w:rPr>
            <w:noProof/>
          </w:rPr>
          <w:fldChar w:fldCharType="end"/>
        </w:r>
      </w:p>
    </w:sdtContent>
  </w:sdt>
  <w:p w14:paraId="5695F2B6" w14:textId="77777777" w:rsidR="00575A24" w:rsidRDefault="00575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310C6" w14:textId="77777777" w:rsidR="00327339" w:rsidRDefault="00327339">
      <w:pPr>
        <w:spacing w:after="0" w:line="240" w:lineRule="auto"/>
      </w:pPr>
      <w:r>
        <w:separator/>
      </w:r>
    </w:p>
  </w:footnote>
  <w:footnote w:type="continuationSeparator" w:id="0">
    <w:p w14:paraId="172AEE8F" w14:textId="77777777" w:rsidR="00327339" w:rsidRDefault="003273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DA01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C168B"/>
    <w:multiLevelType w:val="multilevel"/>
    <w:tmpl w:val="2500B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07519F"/>
    <w:multiLevelType w:val="multilevel"/>
    <w:tmpl w:val="0CA67B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A6167B2"/>
    <w:multiLevelType w:val="hybridMultilevel"/>
    <w:tmpl w:val="D57E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01BA7"/>
    <w:multiLevelType w:val="hybridMultilevel"/>
    <w:tmpl w:val="2176E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67CFB"/>
    <w:multiLevelType w:val="hybridMultilevel"/>
    <w:tmpl w:val="1EEC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2483B"/>
    <w:multiLevelType w:val="hybridMultilevel"/>
    <w:tmpl w:val="A3FE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3C185D"/>
    <w:multiLevelType w:val="hybridMultilevel"/>
    <w:tmpl w:val="B384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83D41"/>
    <w:multiLevelType w:val="multilevel"/>
    <w:tmpl w:val="5CBAC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D10919"/>
    <w:multiLevelType w:val="hybridMultilevel"/>
    <w:tmpl w:val="52AAD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AB280B"/>
    <w:multiLevelType w:val="hybridMultilevel"/>
    <w:tmpl w:val="BE988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1365C"/>
    <w:multiLevelType w:val="multilevel"/>
    <w:tmpl w:val="2500B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FE33669"/>
    <w:multiLevelType w:val="multilevel"/>
    <w:tmpl w:val="0DD897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81D322E"/>
    <w:multiLevelType w:val="multilevel"/>
    <w:tmpl w:val="98323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B6057D4"/>
    <w:multiLevelType w:val="multilevel"/>
    <w:tmpl w:val="2E5042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C8C56CE"/>
    <w:multiLevelType w:val="multilevel"/>
    <w:tmpl w:val="EB605C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D0913C6"/>
    <w:multiLevelType w:val="multilevel"/>
    <w:tmpl w:val="9EE433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E893345"/>
    <w:multiLevelType w:val="multilevel"/>
    <w:tmpl w:val="3A4E52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0AB0679"/>
    <w:multiLevelType w:val="multilevel"/>
    <w:tmpl w:val="FE22E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7BA4E0B"/>
    <w:multiLevelType w:val="hybridMultilevel"/>
    <w:tmpl w:val="8AAEC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764A38"/>
    <w:multiLevelType w:val="multilevel"/>
    <w:tmpl w:val="2500B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D4E4F95"/>
    <w:multiLevelType w:val="multilevel"/>
    <w:tmpl w:val="B3AC46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3311A8C"/>
    <w:multiLevelType w:val="multilevel"/>
    <w:tmpl w:val="251E7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03246B"/>
    <w:multiLevelType w:val="multilevel"/>
    <w:tmpl w:val="BFB4F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7630E46"/>
    <w:multiLevelType w:val="multilevel"/>
    <w:tmpl w:val="7966B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07631F8"/>
    <w:multiLevelType w:val="multilevel"/>
    <w:tmpl w:val="6164D3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7E5136A2"/>
    <w:multiLevelType w:val="hybridMultilevel"/>
    <w:tmpl w:val="4754D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392555">
    <w:abstractNumId w:val="18"/>
  </w:num>
  <w:num w:numId="2" w16cid:durableId="1055205387">
    <w:abstractNumId w:val="24"/>
  </w:num>
  <w:num w:numId="3" w16cid:durableId="2052028792">
    <w:abstractNumId w:val="2"/>
  </w:num>
  <w:num w:numId="4" w16cid:durableId="499005289">
    <w:abstractNumId w:val="23"/>
  </w:num>
  <w:num w:numId="5" w16cid:durableId="1766535561">
    <w:abstractNumId w:val="16"/>
  </w:num>
  <w:num w:numId="6" w16cid:durableId="1973369116">
    <w:abstractNumId w:val="15"/>
  </w:num>
  <w:num w:numId="7" w16cid:durableId="314263469">
    <w:abstractNumId w:val="25"/>
  </w:num>
  <w:num w:numId="8" w16cid:durableId="21127609">
    <w:abstractNumId w:val="1"/>
  </w:num>
  <w:num w:numId="9" w16cid:durableId="1701473822">
    <w:abstractNumId w:val="20"/>
  </w:num>
  <w:num w:numId="10" w16cid:durableId="554196343">
    <w:abstractNumId w:val="11"/>
  </w:num>
  <w:num w:numId="11" w16cid:durableId="1989169457">
    <w:abstractNumId w:val="3"/>
  </w:num>
  <w:num w:numId="12" w16cid:durableId="1073546883">
    <w:abstractNumId w:val="0"/>
  </w:num>
  <w:num w:numId="13" w16cid:durableId="518470293">
    <w:abstractNumId w:val="22"/>
  </w:num>
  <w:num w:numId="14" w16cid:durableId="326523706">
    <w:abstractNumId w:val="12"/>
  </w:num>
  <w:num w:numId="15" w16cid:durableId="337542239">
    <w:abstractNumId w:val="17"/>
  </w:num>
  <w:num w:numId="16" w16cid:durableId="727192452">
    <w:abstractNumId w:val="21"/>
  </w:num>
  <w:num w:numId="17" w16cid:durableId="1390155062">
    <w:abstractNumId w:val="14"/>
  </w:num>
  <w:num w:numId="18" w16cid:durableId="1645812929">
    <w:abstractNumId w:val="8"/>
  </w:num>
  <w:num w:numId="19" w16cid:durableId="174810429">
    <w:abstractNumId w:val="13"/>
  </w:num>
  <w:num w:numId="20" w16cid:durableId="2106997915">
    <w:abstractNumId w:val="10"/>
  </w:num>
  <w:num w:numId="21" w16cid:durableId="1329021729">
    <w:abstractNumId w:val="19"/>
  </w:num>
  <w:num w:numId="22" w16cid:durableId="2112629510">
    <w:abstractNumId w:val="9"/>
  </w:num>
  <w:num w:numId="23" w16cid:durableId="244340771">
    <w:abstractNumId w:val="6"/>
  </w:num>
  <w:num w:numId="24" w16cid:durableId="2127387353">
    <w:abstractNumId w:val="5"/>
  </w:num>
  <w:num w:numId="25" w16cid:durableId="223024620">
    <w:abstractNumId w:val="7"/>
  </w:num>
  <w:num w:numId="26" w16cid:durableId="1850633420">
    <w:abstractNumId w:val="26"/>
  </w:num>
  <w:num w:numId="27" w16cid:durableId="280234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88D"/>
    <w:rsid w:val="00010DC5"/>
    <w:rsid w:val="000166A4"/>
    <w:rsid w:val="00025511"/>
    <w:rsid w:val="00031741"/>
    <w:rsid w:val="0005612F"/>
    <w:rsid w:val="00063107"/>
    <w:rsid w:val="00081F74"/>
    <w:rsid w:val="00083474"/>
    <w:rsid w:val="000A7302"/>
    <w:rsid w:val="000E77ED"/>
    <w:rsid w:val="000F5D83"/>
    <w:rsid w:val="000F7867"/>
    <w:rsid w:val="00105E71"/>
    <w:rsid w:val="00123FC3"/>
    <w:rsid w:val="00152D69"/>
    <w:rsid w:val="0015489C"/>
    <w:rsid w:val="0016744C"/>
    <w:rsid w:val="0017077D"/>
    <w:rsid w:val="00170872"/>
    <w:rsid w:val="001D28E4"/>
    <w:rsid w:val="001D5ED2"/>
    <w:rsid w:val="001F6270"/>
    <w:rsid w:val="002361D9"/>
    <w:rsid w:val="0024219E"/>
    <w:rsid w:val="002468E8"/>
    <w:rsid w:val="00252CD7"/>
    <w:rsid w:val="00292160"/>
    <w:rsid w:val="002A3518"/>
    <w:rsid w:val="002D06B2"/>
    <w:rsid w:val="002E6042"/>
    <w:rsid w:val="002E69EA"/>
    <w:rsid w:val="003101C7"/>
    <w:rsid w:val="00310487"/>
    <w:rsid w:val="00316DA8"/>
    <w:rsid w:val="00323178"/>
    <w:rsid w:val="00327339"/>
    <w:rsid w:val="00332B4C"/>
    <w:rsid w:val="003368B2"/>
    <w:rsid w:val="003411C9"/>
    <w:rsid w:val="00350048"/>
    <w:rsid w:val="00352CC3"/>
    <w:rsid w:val="00390C54"/>
    <w:rsid w:val="003E02D5"/>
    <w:rsid w:val="003E1E7E"/>
    <w:rsid w:val="00401BC5"/>
    <w:rsid w:val="004047FF"/>
    <w:rsid w:val="0041096B"/>
    <w:rsid w:val="004157DA"/>
    <w:rsid w:val="004408BC"/>
    <w:rsid w:val="00450340"/>
    <w:rsid w:val="0045437A"/>
    <w:rsid w:val="00457394"/>
    <w:rsid w:val="00466E64"/>
    <w:rsid w:val="004740F1"/>
    <w:rsid w:val="00480268"/>
    <w:rsid w:val="00484BC8"/>
    <w:rsid w:val="004A3B40"/>
    <w:rsid w:val="004A5D09"/>
    <w:rsid w:val="004B437D"/>
    <w:rsid w:val="004C2B59"/>
    <w:rsid w:val="004C715F"/>
    <w:rsid w:val="004E11CA"/>
    <w:rsid w:val="004E17A9"/>
    <w:rsid w:val="005201A2"/>
    <w:rsid w:val="00520C5E"/>
    <w:rsid w:val="00521355"/>
    <w:rsid w:val="00540A1F"/>
    <w:rsid w:val="00545BDB"/>
    <w:rsid w:val="00546400"/>
    <w:rsid w:val="00553E1B"/>
    <w:rsid w:val="00575A24"/>
    <w:rsid w:val="00580FF7"/>
    <w:rsid w:val="005840E5"/>
    <w:rsid w:val="00590485"/>
    <w:rsid w:val="005904ED"/>
    <w:rsid w:val="005A6F36"/>
    <w:rsid w:val="005C117C"/>
    <w:rsid w:val="005C2E68"/>
    <w:rsid w:val="005C75AD"/>
    <w:rsid w:val="005D55F0"/>
    <w:rsid w:val="005E6055"/>
    <w:rsid w:val="005E7974"/>
    <w:rsid w:val="005F056C"/>
    <w:rsid w:val="005F3DB4"/>
    <w:rsid w:val="0060572C"/>
    <w:rsid w:val="006345F2"/>
    <w:rsid w:val="00634EFA"/>
    <w:rsid w:val="00650CF9"/>
    <w:rsid w:val="00657E6B"/>
    <w:rsid w:val="006641E8"/>
    <w:rsid w:val="00664A03"/>
    <w:rsid w:val="0067257C"/>
    <w:rsid w:val="00676781"/>
    <w:rsid w:val="00685C36"/>
    <w:rsid w:val="006A43E2"/>
    <w:rsid w:val="006C6717"/>
    <w:rsid w:val="006F2195"/>
    <w:rsid w:val="00706D48"/>
    <w:rsid w:val="00714C03"/>
    <w:rsid w:val="00726A09"/>
    <w:rsid w:val="00745C21"/>
    <w:rsid w:val="00752523"/>
    <w:rsid w:val="00766C45"/>
    <w:rsid w:val="0076748E"/>
    <w:rsid w:val="00775483"/>
    <w:rsid w:val="00775756"/>
    <w:rsid w:val="0078179D"/>
    <w:rsid w:val="0079046E"/>
    <w:rsid w:val="007A6BC4"/>
    <w:rsid w:val="007B255D"/>
    <w:rsid w:val="007C5232"/>
    <w:rsid w:val="007D4158"/>
    <w:rsid w:val="00803CE0"/>
    <w:rsid w:val="00822EB6"/>
    <w:rsid w:val="0083612A"/>
    <w:rsid w:val="008413EF"/>
    <w:rsid w:val="008629F4"/>
    <w:rsid w:val="00875B85"/>
    <w:rsid w:val="0089073D"/>
    <w:rsid w:val="00895D96"/>
    <w:rsid w:val="008C399C"/>
    <w:rsid w:val="008D641F"/>
    <w:rsid w:val="008F7F31"/>
    <w:rsid w:val="008F7FA8"/>
    <w:rsid w:val="009173AF"/>
    <w:rsid w:val="00921B85"/>
    <w:rsid w:val="00927D34"/>
    <w:rsid w:val="009373BA"/>
    <w:rsid w:val="00966215"/>
    <w:rsid w:val="009778B1"/>
    <w:rsid w:val="009858A6"/>
    <w:rsid w:val="00985B6A"/>
    <w:rsid w:val="009B152E"/>
    <w:rsid w:val="009C7609"/>
    <w:rsid w:val="009E30E2"/>
    <w:rsid w:val="00A0188D"/>
    <w:rsid w:val="00A04B2D"/>
    <w:rsid w:val="00A2686F"/>
    <w:rsid w:val="00A34829"/>
    <w:rsid w:val="00A35919"/>
    <w:rsid w:val="00A43BAC"/>
    <w:rsid w:val="00A61F2D"/>
    <w:rsid w:val="00A73EC8"/>
    <w:rsid w:val="00A83B67"/>
    <w:rsid w:val="00A9609B"/>
    <w:rsid w:val="00AB2F06"/>
    <w:rsid w:val="00AE6C07"/>
    <w:rsid w:val="00B24997"/>
    <w:rsid w:val="00B3376A"/>
    <w:rsid w:val="00B661C8"/>
    <w:rsid w:val="00B67712"/>
    <w:rsid w:val="00B724B3"/>
    <w:rsid w:val="00B77149"/>
    <w:rsid w:val="00BA6E4F"/>
    <w:rsid w:val="00BC5829"/>
    <w:rsid w:val="00BD05A3"/>
    <w:rsid w:val="00BF1DD4"/>
    <w:rsid w:val="00C02731"/>
    <w:rsid w:val="00C16280"/>
    <w:rsid w:val="00C165CF"/>
    <w:rsid w:val="00C70FD3"/>
    <w:rsid w:val="00C93700"/>
    <w:rsid w:val="00CA30ED"/>
    <w:rsid w:val="00CC41E2"/>
    <w:rsid w:val="00CC58AE"/>
    <w:rsid w:val="00CD446D"/>
    <w:rsid w:val="00CE0A89"/>
    <w:rsid w:val="00D03CB3"/>
    <w:rsid w:val="00D36B54"/>
    <w:rsid w:val="00D44493"/>
    <w:rsid w:val="00D80352"/>
    <w:rsid w:val="00DA0F41"/>
    <w:rsid w:val="00DA16CD"/>
    <w:rsid w:val="00DB0001"/>
    <w:rsid w:val="00DB5F54"/>
    <w:rsid w:val="00DB7251"/>
    <w:rsid w:val="00DC4621"/>
    <w:rsid w:val="00DD321F"/>
    <w:rsid w:val="00E01A2C"/>
    <w:rsid w:val="00E12E40"/>
    <w:rsid w:val="00E3792E"/>
    <w:rsid w:val="00E55107"/>
    <w:rsid w:val="00E6102F"/>
    <w:rsid w:val="00E92664"/>
    <w:rsid w:val="00ED3153"/>
    <w:rsid w:val="00ED6259"/>
    <w:rsid w:val="00F45FBF"/>
    <w:rsid w:val="00F46189"/>
    <w:rsid w:val="00F52E3F"/>
    <w:rsid w:val="00F56208"/>
    <w:rsid w:val="00F90495"/>
    <w:rsid w:val="00F959EA"/>
    <w:rsid w:val="00FA5176"/>
    <w:rsid w:val="00FA6C88"/>
    <w:rsid w:val="00FB37C5"/>
    <w:rsid w:val="00FD6476"/>
    <w:rsid w:val="33FFB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1C83"/>
  <w15:docId w15:val="{57158199-B8E2-4E11-AE23-134C7EE31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rsid w:val="00E12E40"/>
    <w:pPr>
      <w:keepNext/>
      <w:keepLines/>
      <w:spacing w:after="0"/>
      <w:outlineLvl w:val="0"/>
    </w:pPr>
    <w:rPr>
      <w:rFonts w:ascii="Times New Roman" w:hAnsi="Times New Roman"/>
      <w:b/>
      <w:sz w:val="24"/>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081F74"/>
    <w:rPr>
      <w:color w:val="0000FF" w:themeColor="hyperlink"/>
      <w:u w:val="single"/>
    </w:rPr>
  </w:style>
  <w:style w:type="paragraph" w:styleId="ListParagraph">
    <w:name w:val="List Paragraph"/>
    <w:basedOn w:val="Normal"/>
    <w:uiPriority w:val="34"/>
    <w:qFormat/>
    <w:rsid w:val="004C715F"/>
    <w:pPr>
      <w:ind w:left="720"/>
      <w:contextualSpacing/>
    </w:pPr>
  </w:style>
  <w:style w:type="character" w:styleId="FollowedHyperlink">
    <w:name w:val="FollowedHyperlink"/>
    <w:basedOn w:val="DefaultParagraphFont"/>
    <w:uiPriority w:val="99"/>
    <w:semiHidden/>
    <w:unhideWhenUsed/>
    <w:rsid w:val="001D5ED2"/>
    <w:rPr>
      <w:color w:val="800080" w:themeColor="followedHyperlink"/>
      <w:u w:val="single"/>
    </w:rPr>
  </w:style>
  <w:style w:type="paragraph" w:styleId="Header">
    <w:name w:val="header"/>
    <w:basedOn w:val="Normal"/>
    <w:link w:val="HeaderChar"/>
    <w:uiPriority w:val="99"/>
    <w:unhideWhenUsed/>
    <w:rsid w:val="00575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A24"/>
  </w:style>
  <w:style w:type="paragraph" w:styleId="Footer">
    <w:name w:val="footer"/>
    <w:basedOn w:val="Normal"/>
    <w:link w:val="FooterChar"/>
    <w:uiPriority w:val="99"/>
    <w:unhideWhenUsed/>
    <w:rsid w:val="00575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A24"/>
  </w:style>
  <w:style w:type="paragraph" w:styleId="BalloonText">
    <w:name w:val="Balloon Text"/>
    <w:basedOn w:val="Normal"/>
    <w:link w:val="BalloonTextChar"/>
    <w:uiPriority w:val="99"/>
    <w:semiHidden/>
    <w:unhideWhenUsed/>
    <w:rsid w:val="00F46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189"/>
    <w:rPr>
      <w:rFonts w:ascii="Segoe UI" w:hAnsi="Segoe UI" w:cs="Segoe UI"/>
      <w:sz w:val="18"/>
      <w:szCs w:val="18"/>
    </w:rPr>
  </w:style>
  <w:style w:type="character" w:styleId="CommentReference">
    <w:name w:val="annotation reference"/>
    <w:basedOn w:val="DefaultParagraphFont"/>
    <w:uiPriority w:val="99"/>
    <w:semiHidden/>
    <w:unhideWhenUsed/>
    <w:rsid w:val="004E11CA"/>
    <w:rPr>
      <w:sz w:val="16"/>
      <w:szCs w:val="16"/>
    </w:rPr>
  </w:style>
  <w:style w:type="paragraph" w:styleId="CommentText">
    <w:name w:val="annotation text"/>
    <w:basedOn w:val="Normal"/>
    <w:link w:val="CommentTextChar"/>
    <w:uiPriority w:val="99"/>
    <w:unhideWhenUsed/>
    <w:rsid w:val="004E11CA"/>
    <w:pPr>
      <w:spacing w:line="240" w:lineRule="auto"/>
    </w:pPr>
    <w:rPr>
      <w:sz w:val="20"/>
      <w:szCs w:val="20"/>
    </w:rPr>
  </w:style>
  <w:style w:type="character" w:customStyle="1" w:styleId="CommentTextChar">
    <w:name w:val="Comment Text Char"/>
    <w:basedOn w:val="DefaultParagraphFont"/>
    <w:link w:val="CommentText"/>
    <w:uiPriority w:val="99"/>
    <w:rsid w:val="004E11CA"/>
    <w:rPr>
      <w:sz w:val="20"/>
      <w:szCs w:val="20"/>
    </w:rPr>
  </w:style>
  <w:style w:type="paragraph" w:styleId="CommentSubject">
    <w:name w:val="annotation subject"/>
    <w:basedOn w:val="CommentText"/>
    <w:next w:val="CommentText"/>
    <w:link w:val="CommentSubjectChar"/>
    <w:uiPriority w:val="99"/>
    <w:semiHidden/>
    <w:unhideWhenUsed/>
    <w:rsid w:val="004E11CA"/>
    <w:rPr>
      <w:b/>
      <w:bCs/>
    </w:rPr>
  </w:style>
  <w:style w:type="character" w:customStyle="1" w:styleId="CommentSubjectChar">
    <w:name w:val="Comment Subject Char"/>
    <w:basedOn w:val="CommentTextChar"/>
    <w:link w:val="CommentSubject"/>
    <w:uiPriority w:val="99"/>
    <w:semiHidden/>
    <w:rsid w:val="004E11CA"/>
    <w:rPr>
      <w:b/>
      <w:bCs/>
      <w:sz w:val="20"/>
      <w:szCs w:val="20"/>
    </w:rPr>
  </w:style>
  <w:style w:type="paragraph" w:styleId="NormalWeb">
    <w:name w:val="Normal (Web)"/>
    <w:basedOn w:val="Normal"/>
    <w:uiPriority w:val="99"/>
    <w:unhideWhenUsed/>
    <w:rsid w:val="00BF1DD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1DD4"/>
    <w:rPr>
      <w:i/>
      <w:iCs/>
    </w:rPr>
  </w:style>
  <w:style w:type="paragraph" w:customStyle="1" w:styleId="Normal1">
    <w:name w:val="Normal1"/>
    <w:rsid w:val="00310487"/>
    <w:pPr>
      <w:spacing w:after="0" w:line="276" w:lineRule="auto"/>
    </w:pPr>
    <w:rPr>
      <w:rFonts w:ascii="Arial" w:eastAsia="Arial" w:hAnsi="Arial" w:cs="Arial"/>
    </w:rPr>
  </w:style>
  <w:style w:type="table" w:styleId="TableGrid">
    <w:name w:val="Table Grid"/>
    <w:basedOn w:val="TableNormal"/>
    <w:uiPriority w:val="39"/>
    <w:rsid w:val="00D8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7257C"/>
    <w:rPr>
      <w:color w:val="605E5C"/>
      <w:shd w:val="clear" w:color="auto" w:fill="E1DFDD"/>
    </w:rPr>
  </w:style>
  <w:style w:type="paragraph" w:styleId="Revision">
    <w:name w:val="Revision"/>
    <w:hidden/>
    <w:uiPriority w:val="99"/>
    <w:semiHidden/>
    <w:rsid w:val="0045437A"/>
    <w:pPr>
      <w:spacing w:after="0" w:line="240" w:lineRule="auto"/>
    </w:pPr>
  </w:style>
  <w:style w:type="character" w:customStyle="1" w:styleId="cf01">
    <w:name w:val="cf01"/>
    <w:basedOn w:val="DefaultParagraphFont"/>
    <w:rsid w:val="00C70FD3"/>
    <w:rPr>
      <w:rFonts w:ascii="Segoe UI" w:hAnsi="Segoe UI" w:cs="Segoe UI" w:hint="default"/>
      <w:b/>
      <w:bCs/>
      <w:sz w:val="18"/>
      <w:szCs w:val="18"/>
    </w:rPr>
  </w:style>
  <w:style w:type="character" w:customStyle="1" w:styleId="cf11">
    <w:name w:val="cf11"/>
    <w:basedOn w:val="DefaultParagraphFont"/>
    <w:rsid w:val="00C70FD3"/>
    <w:rPr>
      <w:rFonts w:ascii="Segoe UI" w:hAnsi="Segoe UI" w:cs="Segoe UI" w:hint="default"/>
      <w:sz w:val="18"/>
      <w:szCs w:val="18"/>
    </w:rPr>
  </w:style>
  <w:style w:type="paragraph" w:customStyle="1" w:styleId="Normal0">
    <w:name w:val="Normal0"/>
    <w:rsid w:val="00450340"/>
    <w:pPr>
      <w:spacing w:after="0"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8437">
      <w:bodyDiv w:val="1"/>
      <w:marLeft w:val="0"/>
      <w:marRight w:val="0"/>
      <w:marTop w:val="0"/>
      <w:marBottom w:val="0"/>
      <w:divBdr>
        <w:top w:val="none" w:sz="0" w:space="0" w:color="auto"/>
        <w:left w:val="none" w:sz="0" w:space="0" w:color="auto"/>
        <w:bottom w:val="none" w:sz="0" w:space="0" w:color="auto"/>
        <w:right w:val="none" w:sz="0" w:space="0" w:color="auto"/>
      </w:divBdr>
    </w:div>
    <w:div w:id="1896773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pps.legislature.ky.gov/law/statutes/statute.aspx?id=53054" TargetMode="External"/><Relationship Id="rId18" Type="http://schemas.openxmlformats.org/officeDocument/2006/relationships/hyperlink" Target="https://education.ky.gov/curriculum/standards/kyacadstand/Documents/Inquiry_Practices_of_KAS_for_Social_Studies.pptx"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google.com/url?sa=t&amp;rct=j&amp;q=&amp;esrc=s&amp;source=web&amp;cd=&amp;cad=rja&amp;uact=8&amp;ved=2ahUKEwjZ4M-f_6T_AhW1lokEHYImC2wQFnoECCoQAQ&amp;url=https%3A%2F%2Fwww.theteachertoolkit.com%2Findex.php%2Ftool%2Fturn-and-talk&amp;usg=AOvVaw1rrtG3BSELu6Lcz6rGxAdZ" TargetMode="External"/><Relationship Id="rId7" Type="http://schemas.openxmlformats.org/officeDocument/2006/relationships/styles" Target="styles.xml"/><Relationship Id="rId12"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7" Type="http://schemas.openxmlformats.org/officeDocument/2006/relationships/hyperlink" Target="https://www.education.ky.gov/_layouts/download.aspx?SourceUrl=/curriculum/standards/kyacadstand/Documents/Inquiry_Practices_of_KAS_for_Social_Studies.pptx"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ducation.ky.gov/curriculum/standards/kyacadstand/Documents/Kentucky_Academic_Standards_for_Social_Studies.pdf" TargetMode="External"/><Relationship Id="rId20" Type="http://schemas.openxmlformats.org/officeDocument/2006/relationships/hyperlink" Target="http://www.readwritethink.org/files/resources/lesson_images/lesson1023/ProblemSolutionHandout.pdf" TargetMode="External"/><Relationship Id="rId29" Type="http://schemas.openxmlformats.org/officeDocument/2006/relationships/hyperlink" Target="https://library.teachingworks.org/curriculum-resources/materials/social-studies-setting-up-and-managing-small-group-wor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ducation.ky.gov/curriculum/standards/kyacadstand/Documents/Kentucky_Academic_Standards_for_Reading_and_Writing_2025.pdf" TargetMode="External"/><Relationship Id="rId23" Type="http://schemas.openxmlformats.org/officeDocument/2006/relationships/image" Target="media/image2.jpg"/><Relationship Id="rId28" Type="http://schemas.openxmlformats.org/officeDocument/2006/relationships/hyperlink" Target="https://teachingcenter.wustl.edu/resources/active-learning/group-work-in-class/using-roles-in-group-work/" TargetMode="External"/><Relationship Id="rId10" Type="http://schemas.openxmlformats.org/officeDocument/2006/relationships/footnotes" Target="footnotes.xml"/><Relationship Id="rId19" Type="http://schemas.openxmlformats.org/officeDocument/2006/relationships/hyperlink" Target="https://education.ky.gov/curriculum/standards/kyacadstand/Documents/Kentucky_Academic_Standards_for_Social_Studies.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xluxpWiTdvA" TargetMode="External"/><Relationship Id="rId22" Type="http://schemas.openxmlformats.org/officeDocument/2006/relationships/image" Target="media/image1.png"/><Relationship Id="rId27" Type="http://schemas.openxmlformats.org/officeDocument/2006/relationships/hyperlink" Target="https://pz.harvard.edu/sites/default/files/What%20Makes%20You%20Say%20That_2.pdf" TargetMode="External"/><Relationship Id="rId30" Type="http://schemas.openxmlformats.org/officeDocument/2006/relationships/image" Target="media/image6.png"/><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KYED-536-791</_dlc_DocId>
    <Accessibility_x0020_Status xmlns="3a62de7d-ba57-4f43-9dae-9623ba637be0">Accessible</Accessibility_x0020_Status>
    <Application_x0020_Date xmlns="3a62de7d-ba57-4f43-9dae-9623ba637be0">2026-05-06T04:00:00+00:00</Application_x0020_Date>
    <_dlc_DocIdUrl xmlns="3a62de7d-ba57-4f43-9dae-9623ba637be0">
      <Url>https://www.education.ky.gov/curriculum/standards/kyacadstand/_layouts/15/DocIdRedir.aspx?ID=KYED-536-791</Url>
      <Description>KYED-536-791</Description>
    </_dlc_DocIdUrl>
    <Publication_x0020_Date xmlns="3a62de7d-ba57-4f43-9dae-9623ba637be0">2020-02-25T05:00:00+00:00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C38608-C581-4CB8-88CA-C1C0972292F7}">
  <ds:schemaRefs>
    <ds:schemaRef ds:uri="http://schemas.microsoft.com/sharepoint/v3/contenttype/forms"/>
  </ds:schemaRefs>
</ds:datastoreItem>
</file>

<file path=customXml/itemProps2.xml><?xml version="1.0" encoding="utf-8"?>
<ds:datastoreItem xmlns:ds="http://schemas.openxmlformats.org/officeDocument/2006/customXml" ds:itemID="{30B23FA6-141B-48AF-9DEE-984B901EBED2}">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932EDE80-30A5-4D8F-A18C-26ED14DDD2AE}">
  <ds:schemaRefs>
    <ds:schemaRef ds:uri="http://schemas.openxmlformats.org/officeDocument/2006/bibliography"/>
  </ds:schemaRefs>
</ds:datastoreItem>
</file>

<file path=customXml/itemProps4.xml><?xml version="1.0" encoding="utf-8"?>
<ds:datastoreItem xmlns:ds="http://schemas.openxmlformats.org/officeDocument/2006/customXml" ds:itemID="{19F34E04-7DA2-43E3-84E3-CAE26A87501D}"/>
</file>

<file path=customXml/itemProps5.xml><?xml version="1.0" encoding="utf-8"?>
<ds:datastoreItem xmlns:ds="http://schemas.openxmlformats.org/officeDocument/2006/customXml" ds:itemID="{C2E8A9C1-7D0E-4311-8B12-1C4938FB91F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4913</Words>
  <Characters>25255</Characters>
  <Application>Microsoft Office Word</Application>
  <DocSecurity>0</DocSecurity>
  <Lines>450</Lines>
  <Paragraphs>192</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Kindergarten Collection</dc:title>
  <dc:creator>Gallicchio, Lauren - Office of Standards Assessment and Accountability</dc:creator>
  <cp:lastModifiedBy>Ransom, Heather - Division of Academic Program Standards</cp:lastModifiedBy>
  <cp:revision>3</cp:revision>
  <dcterms:created xsi:type="dcterms:W3CDTF">2026-05-06T19:35:00Z</dcterms:created>
  <dcterms:modified xsi:type="dcterms:W3CDTF">2026-05-06T19:37:00Z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669e0198-f868-48b1-9bec-2ac118a722ba</vt:lpwstr>
  </property>
  <property fmtid="{D5CDD505-2E9C-101B-9397-08002B2CF9AE}" pid="4" name="MSIP_Label_eb544694-0027-44fa-bee4-2648c0363f9d_Enabled">
    <vt:lpwstr>true</vt:lpwstr>
  </property>
  <property fmtid="{D5CDD505-2E9C-101B-9397-08002B2CF9AE}" pid="5" name="MSIP_Label_eb544694-0027-44fa-bee4-2648c0363f9d_SetDate">
    <vt:lpwstr>2024-08-02T18:57:52Z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0526dfc0-0dd8-4b46-a608-4a330eae434e</vt:lpwstr>
  </property>
  <property fmtid="{D5CDD505-2E9C-101B-9397-08002B2CF9AE}" pid="10" name="MSIP_Label_eb544694-0027-44fa-bee4-2648c0363f9d_ContentBits">
    <vt:lpwstr>0</vt:lpwstr>
  </property>
</Properties>
</file>