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09F7C" w14:textId="13D4436C" w:rsidR="00C032D3" w:rsidRDefault="00E319E4">
      <w:pPr>
        <w:spacing w:after="0" w:line="240" w:lineRule="auto"/>
        <w:jc w:val="center"/>
        <w:rPr>
          <w:b/>
          <w:color w:val="000000"/>
          <w:sz w:val="24"/>
          <w:szCs w:val="24"/>
        </w:rPr>
      </w:pPr>
      <w:r>
        <w:rPr>
          <w:b/>
          <w:color w:val="000000"/>
          <w:sz w:val="24"/>
          <w:szCs w:val="24"/>
        </w:rPr>
        <w:t>High School Social Studies Assignment</w:t>
      </w:r>
      <w:r w:rsidR="00F922D7">
        <w:rPr>
          <w:b/>
          <w:color w:val="000000"/>
          <w:sz w:val="24"/>
          <w:szCs w:val="24"/>
        </w:rPr>
        <w:t xml:space="preserve"> Example </w:t>
      </w:r>
      <w:r w:rsidR="00564F42">
        <w:rPr>
          <w:b/>
          <w:color w:val="000000"/>
          <w:sz w:val="24"/>
          <w:szCs w:val="24"/>
        </w:rPr>
        <w:t>One</w:t>
      </w:r>
    </w:p>
    <w:p w14:paraId="3F932F1D" w14:textId="77777777" w:rsidR="00C032D3" w:rsidRDefault="00E319E4">
      <w:pPr>
        <w:spacing w:after="0" w:line="240" w:lineRule="auto"/>
        <w:jc w:val="center"/>
        <w:rPr>
          <w:b/>
          <w:color w:val="000000"/>
          <w:sz w:val="24"/>
          <w:szCs w:val="24"/>
        </w:rPr>
      </w:pPr>
      <w:r>
        <w:rPr>
          <w:b/>
          <w:color w:val="000000"/>
          <w:sz w:val="24"/>
          <w:szCs w:val="24"/>
        </w:rPr>
        <w:t xml:space="preserve">This assignment is </w:t>
      </w:r>
      <w:r>
        <w:rPr>
          <w:b/>
          <w:i/>
          <w:color w:val="000000"/>
          <w:sz w:val="24"/>
          <w:szCs w:val="24"/>
        </w:rPr>
        <w:t>strongly</w:t>
      </w:r>
      <w:r>
        <w:rPr>
          <w:b/>
          <w:color w:val="000000"/>
          <w:sz w:val="24"/>
          <w:szCs w:val="24"/>
        </w:rPr>
        <w:t xml:space="preserve"> aligned to the standards. </w:t>
      </w:r>
    </w:p>
    <w:p w14:paraId="0C8347ED" w14:textId="77777777" w:rsidR="00C032D3" w:rsidRDefault="00C032D3">
      <w:pPr>
        <w:spacing w:after="0" w:line="240" w:lineRule="auto"/>
      </w:pPr>
    </w:p>
    <w:p w14:paraId="236B0127" w14:textId="77777777" w:rsidR="00C032D3" w:rsidRPr="0026763C" w:rsidRDefault="00E319E4">
      <w:pPr>
        <w:spacing w:after="0" w:line="240" w:lineRule="auto"/>
        <w:rPr>
          <w:rFonts w:asciiTheme="majorHAnsi" w:hAnsiTheme="majorHAnsi" w:cstheme="majorHAnsi"/>
          <w:b/>
        </w:rPr>
      </w:pPr>
      <w:r w:rsidRPr="0026763C">
        <w:rPr>
          <w:rFonts w:asciiTheme="majorHAnsi" w:hAnsiTheme="majorHAnsi" w:cstheme="majorHAnsi"/>
          <w:b/>
        </w:rPr>
        <w:t>Introduction</w:t>
      </w:r>
    </w:p>
    <w:p w14:paraId="5A6B1348" w14:textId="0BF7FB31" w:rsidR="00D71F5C" w:rsidRPr="00A21187" w:rsidRDefault="676E3095" w:rsidP="676E3095">
      <w:pPr>
        <w:spacing w:after="0" w:line="240" w:lineRule="auto"/>
        <w:rPr>
          <w:rFonts w:asciiTheme="majorHAnsi" w:eastAsia="Times New Roman" w:hAnsiTheme="majorHAnsi" w:cstheme="majorBidi"/>
          <w:color w:val="000000"/>
          <w:sz w:val="20"/>
          <w:szCs w:val="20"/>
        </w:rPr>
      </w:pPr>
      <w:r w:rsidRPr="00A21187">
        <w:rPr>
          <w:rFonts w:asciiTheme="majorHAnsi" w:eastAsia="Times New Roman" w:hAnsiTheme="majorHAnsi" w:cstheme="majorBidi"/>
          <w:color w:val="000000" w:themeColor="text1"/>
          <w:sz w:val="20"/>
          <w:szCs w:val="20"/>
        </w:rPr>
        <w:t xml:space="preserve">Sample student assignments are being used to illustrate weak, partial and strong alignment to the </w:t>
      </w:r>
      <w:hyperlink r:id="rId9">
        <w:r w:rsidRPr="00A21187">
          <w:rPr>
            <w:rStyle w:val="Hyperlink"/>
            <w:rFonts w:asciiTheme="majorHAnsi" w:eastAsia="Times New Roman" w:hAnsiTheme="majorHAnsi" w:cstheme="majorBidi"/>
            <w:i/>
            <w:iCs/>
            <w:sz w:val="20"/>
            <w:szCs w:val="20"/>
          </w:rPr>
          <w:t>Kentucky Academic Standards (KAS) for Social Studies</w:t>
        </w:r>
      </w:hyperlink>
      <w:r w:rsidRPr="00A21187">
        <w:rPr>
          <w:rFonts w:asciiTheme="majorHAnsi" w:eastAsia="Times New Roman" w:hAnsiTheme="majorHAnsi" w:cstheme="majorBidi"/>
          <w:color w:val="000000" w:themeColor="text1"/>
          <w:sz w:val="20"/>
          <w:szCs w:val="20"/>
        </w:rPr>
        <w:t xml:space="preserve">. This assignment with included resource(s) is merely an example. It is not a requirement nor a suggestion for school curriculum. </w:t>
      </w:r>
      <w:r w:rsidRPr="00A21187">
        <w:rPr>
          <w:rFonts w:asciiTheme="majorHAnsi" w:hAnsiTheme="majorHAnsi" w:cstheme="maj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0">
        <w:r w:rsidRPr="00A21187">
          <w:rPr>
            <w:rStyle w:val="Hyperlink"/>
            <w:rFonts w:asciiTheme="majorHAnsi" w:hAnsiTheme="majorHAnsi" w:cstheme="majorBidi"/>
            <w:sz w:val="20"/>
            <w:szCs w:val="20"/>
          </w:rPr>
          <w:t>Kentucky Revised Statute (KRS) 160.345</w:t>
        </w:r>
      </w:hyperlink>
      <w:r w:rsidRPr="00A21187">
        <w:rPr>
          <w:rFonts w:asciiTheme="majorHAnsi" w:hAnsiTheme="majorHAnsi" w:cstheme="maj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58CF896C" w14:textId="77777777" w:rsidR="00D71F5C" w:rsidRPr="0026763C" w:rsidRDefault="00D71F5C" w:rsidP="00D71F5C">
      <w:pPr>
        <w:spacing w:after="0" w:line="240" w:lineRule="auto"/>
        <w:rPr>
          <w:rFonts w:asciiTheme="majorHAnsi" w:eastAsia="Times New Roman" w:hAnsiTheme="majorHAnsi" w:cstheme="majorHAnsi"/>
          <w:color w:val="000000"/>
        </w:rPr>
      </w:pPr>
    </w:p>
    <w:p w14:paraId="2CD7CD07" w14:textId="34047FC2" w:rsidR="00D71F5C" w:rsidRPr="0026763C" w:rsidRDefault="00D71F5C" w:rsidP="00D71F5C">
      <w:pPr>
        <w:spacing w:after="0" w:line="240" w:lineRule="auto"/>
        <w:rPr>
          <w:rFonts w:asciiTheme="majorHAnsi" w:eastAsia="Times New Roman" w:hAnsiTheme="majorHAnsi" w:cstheme="majorHAnsi"/>
          <w:color w:val="000000"/>
        </w:rPr>
      </w:pPr>
      <w:r w:rsidRPr="0026763C">
        <w:rPr>
          <w:rFonts w:asciiTheme="majorHAnsi" w:eastAsia="Times New Roman" w:hAnsiTheme="majorHAnsi" w:cstheme="majorHAnsi"/>
          <w:color w:val="000000"/>
        </w:rPr>
        <w:t xml:space="preserve">To examine why this assignment is strongly aligned to the </w:t>
      </w:r>
      <w:r w:rsidRPr="0026763C">
        <w:rPr>
          <w:rFonts w:asciiTheme="majorHAnsi" w:eastAsia="Times New Roman" w:hAnsiTheme="majorHAnsi" w:cstheme="majorHAnsi"/>
          <w:i/>
          <w:color w:val="000000"/>
        </w:rPr>
        <w:t>KAS for Social Studies</w:t>
      </w:r>
      <w:r w:rsidRPr="0026763C">
        <w:rPr>
          <w:rFonts w:asciiTheme="majorHAnsi" w:eastAsia="Times New Roman" w:hAnsiTheme="majorHAnsi" w:cstheme="majorHAnsi"/>
          <w:color w:val="000000"/>
        </w:rPr>
        <w:t xml:space="preserve">, engage with the </w:t>
      </w:r>
      <w:r w:rsidRPr="0026763C">
        <w:rPr>
          <w:rFonts w:asciiTheme="majorHAnsi" w:eastAsia="Times New Roman" w:hAnsiTheme="majorHAnsi" w:cstheme="majorHAnsi"/>
        </w:rPr>
        <w:t xml:space="preserve">high school </w:t>
      </w:r>
      <w:hyperlink r:id="rId11" w:history="1">
        <w:r w:rsidR="00163D3E">
          <w:rPr>
            <w:rStyle w:val="Hyperlink"/>
            <w:rFonts w:asciiTheme="majorHAnsi" w:eastAsia="Times New Roman" w:hAnsiTheme="majorHAnsi" w:cstheme="majorHAnsi"/>
          </w:rPr>
          <w:t xml:space="preserve">High School Example </w:t>
        </w:r>
        <w:r w:rsidR="003A5680">
          <w:rPr>
            <w:rStyle w:val="Hyperlink"/>
            <w:rFonts w:asciiTheme="majorHAnsi" w:eastAsia="Times New Roman" w:hAnsiTheme="majorHAnsi" w:cstheme="majorHAnsi"/>
          </w:rPr>
          <w:t>1</w:t>
        </w:r>
        <w:r w:rsidR="00163D3E">
          <w:rPr>
            <w:rStyle w:val="Hyperlink"/>
            <w:rFonts w:asciiTheme="majorHAnsi" w:eastAsia="Times New Roman" w:hAnsiTheme="majorHAnsi" w:cstheme="majorHAnsi"/>
          </w:rPr>
          <w:t xml:space="preserve"> Assignment Review Protocol.</w:t>
        </w:r>
      </w:hyperlink>
    </w:p>
    <w:p w14:paraId="0D2C8F51" w14:textId="0182C4BC" w:rsidR="00D71F5C" w:rsidRPr="0026763C" w:rsidRDefault="00D71F5C" w:rsidP="00D71F5C">
      <w:pPr>
        <w:spacing w:after="0" w:line="240" w:lineRule="auto"/>
        <w:rPr>
          <w:rFonts w:asciiTheme="majorHAnsi" w:eastAsia="Times New Roman" w:hAnsiTheme="majorHAnsi" w:cstheme="majorHAnsi"/>
          <w:color w:val="000000"/>
        </w:rPr>
      </w:pPr>
    </w:p>
    <w:p w14:paraId="01F313CB" w14:textId="77777777" w:rsidR="00D71F5C" w:rsidRPr="0026763C" w:rsidRDefault="00D71F5C" w:rsidP="00D71F5C">
      <w:pPr>
        <w:spacing w:after="0" w:line="240" w:lineRule="auto"/>
        <w:rPr>
          <w:rFonts w:asciiTheme="majorHAnsi" w:hAnsiTheme="majorHAnsi" w:cstheme="majorHAnsi"/>
          <w:b/>
        </w:rPr>
      </w:pPr>
      <w:r w:rsidRPr="0026763C">
        <w:rPr>
          <w:rFonts w:asciiTheme="majorHAnsi" w:hAnsiTheme="majorHAnsi" w:cstheme="majorHAnsi"/>
          <w:b/>
        </w:rPr>
        <w:t>Overview: </w:t>
      </w:r>
    </w:p>
    <w:p w14:paraId="4BB4E16D" w14:textId="77777777" w:rsidR="002318F3" w:rsidRDefault="002318F3" w:rsidP="002318F3">
      <w:pPr>
        <w:spacing w:after="0" w:line="240" w:lineRule="auto"/>
      </w:pPr>
      <w:r>
        <w:t xml:space="preserve">Students will investigate September 11, 2001, to analyze the impact of this event on American culture and society. Additionally, they will analyze legislative, executive and judicial branch decisions made in response to September 11, 2001, in terms of constitutionality and students will determine the impact of these decisions on citizens and states. Finally, students will examine how September 11, 2001, impacts their lives today. </w:t>
      </w:r>
    </w:p>
    <w:p w14:paraId="10C21D84" w14:textId="77777777" w:rsidR="00D71F5C" w:rsidRPr="0026763C" w:rsidRDefault="00D71F5C" w:rsidP="00D71F5C">
      <w:pPr>
        <w:spacing w:after="0" w:line="240" w:lineRule="auto"/>
        <w:rPr>
          <w:rFonts w:asciiTheme="majorHAnsi" w:eastAsia="Times New Roman" w:hAnsiTheme="majorHAnsi" w:cstheme="majorHAnsi"/>
          <w:color w:val="000000"/>
        </w:rPr>
      </w:pPr>
    </w:p>
    <w:tbl>
      <w:tblPr>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710"/>
      </w:tblGrid>
      <w:tr w:rsidR="001D2CC8" w14:paraId="34088682" w14:textId="77777777" w:rsidTr="00C165A7">
        <w:tc>
          <w:tcPr>
            <w:tcW w:w="10710" w:type="dxa"/>
            <w:shd w:val="clear" w:color="auto" w:fill="DBE5F1"/>
            <w:tcMar>
              <w:top w:w="100" w:type="dxa"/>
              <w:left w:w="100" w:type="dxa"/>
              <w:bottom w:w="100" w:type="dxa"/>
              <w:right w:w="100" w:type="dxa"/>
            </w:tcMar>
          </w:tcPr>
          <w:p w14:paraId="4F20AFE3" w14:textId="43D7373C" w:rsidR="001D2CC8" w:rsidRDefault="001D2CC8" w:rsidP="001D2CC8">
            <w:pPr>
              <w:spacing w:after="0" w:line="240" w:lineRule="auto"/>
            </w:pPr>
            <w:bookmarkStart w:id="0" w:name="_heading=h.gjdgxs" w:colFirst="0" w:colLast="0"/>
            <w:bookmarkEnd w:id="0"/>
            <w:r>
              <w:rPr>
                <w:b/>
              </w:rPr>
              <w:t xml:space="preserve">Compelling Question: </w:t>
            </w:r>
            <w:r>
              <w:t>“How do global interactions impact me?”</w:t>
            </w:r>
          </w:p>
        </w:tc>
      </w:tr>
    </w:tbl>
    <w:p w14:paraId="166085FA" w14:textId="100075FB" w:rsidR="00D71F5C" w:rsidRPr="0026763C" w:rsidRDefault="00D71F5C" w:rsidP="00D71F5C">
      <w:pPr>
        <w:spacing w:after="0" w:line="240" w:lineRule="auto"/>
        <w:rPr>
          <w:rFonts w:asciiTheme="majorHAnsi" w:hAnsiTheme="majorHAnsi" w:cstheme="majorHAnsi"/>
        </w:rPr>
      </w:pPr>
    </w:p>
    <w:p w14:paraId="25691950" w14:textId="431D0768" w:rsidR="00D71F5C" w:rsidRPr="0026763C" w:rsidRDefault="00D71F5C" w:rsidP="00D71F5C">
      <w:pPr>
        <w:spacing w:after="0" w:line="240" w:lineRule="auto"/>
        <w:rPr>
          <w:rFonts w:asciiTheme="majorHAnsi" w:eastAsia="Times New Roman" w:hAnsiTheme="majorHAnsi" w:cstheme="majorHAnsi"/>
          <w:i/>
          <w:color w:val="000000"/>
        </w:rPr>
      </w:pPr>
      <w:r w:rsidRPr="0026763C">
        <w:rPr>
          <w:rFonts w:asciiTheme="majorHAnsi" w:eastAsia="Times New Roman" w:hAnsiTheme="majorHAnsi" w:cstheme="majorHAnsi"/>
          <w:i/>
          <w:color w:val="000000"/>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4BB1EAF6" w14:textId="038FB277" w:rsidR="00D71F5C" w:rsidRPr="0026763C" w:rsidRDefault="00D71F5C" w:rsidP="00D71F5C">
      <w:pPr>
        <w:spacing w:after="0" w:line="240" w:lineRule="auto"/>
        <w:rPr>
          <w:rFonts w:asciiTheme="majorHAnsi" w:eastAsia="Times New Roman" w:hAnsiTheme="majorHAnsi" w:cstheme="majorHAnsi"/>
          <w:i/>
          <w:color w:val="000000"/>
        </w:rPr>
      </w:pPr>
    </w:p>
    <w:tbl>
      <w:tblPr>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710"/>
      </w:tblGrid>
      <w:tr w:rsidR="007F15A5" w14:paraId="782420B7" w14:textId="77777777" w:rsidTr="00C165A7">
        <w:tc>
          <w:tcPr>
            <w:tcW w:w="10710" w:type="dxa"/>
            <w:shd w:val="clear" w:color="auto" w:fill="DBE5F1" w:themeFill="accent1" w:themeFillTint="33"/>
            <w:tcMar>
              <w:top w:w="100" w:type="dxa"/>
              <w:left w:w="100" w:type="dxa"/>
              <w:bottom w:w="100" w:type="dxa"/>
              <w:right w:w="100" w:type="dxa"/>
            </w:tcMar>
          </w:tcPr>
          <w:p w14:paraId="7C3AD5AC" w14:textId="77777777" w:rsidR="007F15A5" w:rsidRDefault="007F15A5" w:rsidP="00C165A7">
            <w:pPr>
              <w:spacing w:after="0" w:line="240" w:lineRule="auto"/>
            </w:pPr>
            <w:r w:rsidRPr="13D21B06">
              <w:rPr>
                <w:b/>
                <w:bCs/>
              </w:rPr>
              <w:t xml:space="preserve">Supporting Question: </w:t>
            </w:r>
            <w:r>
              <w:t>“How have global interactions resulting from September 11, 2001, impacted American culture and society from 2001 to the present?”</w:t>
            </w:r>
          </w:p>
        </w:tc>
      </w:tr>
    </w:tbl>
    <w:p w14:paraId="2E4E07F9" w14:textId="77777777" w:rsidR="00D71F5C" w:rsidRPr="0026763C" w:rsidRDefault="00D71F5C" w:rsidP="00D71F5C">
      <w:pPr>
        <w:spacing w:after="0" w:line="240" w:lineRule="auto"/>
        <w:rPr>
          <w:rFonts w:asciiTheme="majorHAnsi" w:hAnsiTheme="majorHAnsi" w:cstheme="majorHAnsi"/>
        </w:rPr>
      </w:pPr>
    </w:p>
    <w:p w14:paraId="10BC4B63" w14:textId="77777777" w:rsidR="00C032D3" w:rsidRPr="0026763C" w:rsidRDefault="00E319E4">
      <w:pPr>
        <w:spacing w:after="0" w:line="240" w:lineRule="auto"/>
        <w:rPr>
          <w:rFonts w:asciiTheme="majorHAnsi" w:hAnsiTheme="majorHAnsi" w:cstheme="majorHAnsi"/>
        </w:rPr>
      </w:pPr>
      <w:r w:rsidRPr="0026763C">
        <w:rPr>
          <w:rFonts w:asciiTheme="majorHAnsi" w:hAnsiTheme="majorHAnsi" w:cstheme="majorHAnsi"/>
          <w:b/>
          <w:i/>
        </w:rPr>
        <w:t>Kentucky Academic Standards (KAS) for Social Studies</w:t>
      </w:r>
      <w:r w:rsidRPr="0026763C">
        <w:rPr>
          <w:rFonts w:asciiTheme="majorHAnsi" w:hAnsiTheme="majorHAnsi" w:cstheme="majorHAnsi"/>
          <w:b/>
        </w:rPr>
        <w:t xml:space="preserve"> alignment:</w:t>
      </w:r>
    </w:p>
    <w:p w14:paraId="7A1B2AD8" w14:textId="77777777" w:rsidR="00DD3718" w:rsidRDefault="00DD3718" w:rsidP="00DD3718">
      <w:pPr>
        <w:numPr>
          <w:ilvl w:val="0"/>
          <w:numId w:val="18"/>
        </w:numPr>
        <w:spacing w:after="0" w:line="240" w:lineRule="auto"/>
      </w:pPr>
      <w:r>
        <w:t>HS.UH.I.Q.1 Generate compelling questions to frame thinking, inquiry and/or understanding of key concepts in U.S. history.</w:t>
      </w:r>
    </w:p>
    <w:p w14:paraId="7F47AB75" w14:textId="77777777" w:rsidR="00DD3718" w:rsidRDefault="00DD3718" w:rsidP="00DD3718">
      <w:pPr>
        <w:numPr>
          <w:ilvl w:val="0"/>
          <w:numId w:val="18"/>
        </w:numPr>
        <w:spacing w:after="0" w:line="240" w:lineRule="auto"/>
      </w:pPr>
      <w:r>
        <w:t>HS.UH.I.Q.2 Generate supporting questions to develop knowledge, understanding and/or thinking relative to key concepts in U.S. history framed by compelling questions.</w:t>
      </w:r>
    </w:p>
    <w:p w14:paraId="7B89A59B" w14:textId="77777777" w:rsidR="00DD3718" w:rsidRDefault="00DD3718" w:rsidP="00DD3718">
      <w:pPr>
        <w:numPr>
          <w:ilvl w:val="0"/>
          <w:numId w:val="18"/>
        </w:numPr>
        <w:spacing w:after="0" w:line="240" w:lineRule="auto"/>
      </w:pPr>
      <w:r>
        <w:t>HS.C.CP.2 Analyze legislative, executive and judicial branch decisions in terms of constitutionality and impact on citizens and states.</w:t>
      </w:r>
    </w:p>
    <w:p w14:paraId="6AA3201F" w14:textId="77777777" w:rsidR="00DD3718" w:rsidRDefault="00DD3718" w:rsidP="00DD3718">
      <w:pPr>
        <w:numPr>
          <w:ilvl w:val="0"/>
          <w:numId w:val="18"/>
        </w:numPr>
        <w:spacing w:after="0" w:line="240" w:lineRule="auto"/>
      </w:pPr>
      <w:r>
        <w:t>HS.UH.CE.6 Analyze how global interactions impacted American culture and society from 1890- present.</w:t>
      </w:r>
    </w:p>
    <w:p w14:paraId="0F1425FF" w14:textId="77777777" w:rsidR="00DD3718" w:rsidRDefault="00DD3718" w:rsidP="00DD3718">
      <w:pPr>
        <w:numPr>
          <w:ilvl w:val="0"/>
          <w:numId w:val="18"/>
        </w:numPr>
        <w:spacing w:after="0" w:line="240" w:lineRule="auto"/>
      </w:pPr>
      <w:r>
        <w:t>HS.UH.I.UE.2 Gather information and evidence from credible sources representing a variety of perspectives relevant to compelling and/or supporting questions in U.S. history.</w:t>
      </w:r>
    </w:p>
    <w:p w14:paraId="13026E39" w14:textId="77777777" w:rsidR="00DD3718" w:rsidRDefault="00DD3718" w:rsidP="00DD3718">
      <w:pPr>
        <w:numPr>
          <w:ilvl w:val="0"/>
          <w:numId w:val="18"/>
        </w:numPr>
        <w:spacing w:after="0" w:line="240" w:lineRule="auto"/>
      </w:pPr>
      <w:r>
        <w:t>HS.UH.I.UE.3 Use appropriate evidence to construct and revise claims and counterclaims relevant to compelling and/or supporting questions in U.S. history.</w:t>
      </w:r>
    </w:p>
    <w:p w14:paraId="5F4B383A" w14:textId="77777777" w:rsidR="00DD3718" w:rsidRDefault="00DD3718" w:rsidP="00DD3718">
      <w:pPr>
        <w:numPr>
          <w:ilvl w:val="0"/>
          <w:numId w:val="18"/>
        </w:numPr>
        <w:spacing w:after="0" w:line="240" w:lineRule="auto"/>
      </w:pPr>
      <w:r>
        <w:t>HS.UH.I.CC.2 Engage in disciplinary thinking and construct arguments, explanations or public communications relevant to compelling and/or supporting questions in U.S. history.</w:t>
      </w:r>
    </w:p>
    <w:p w14:paraId="1F5C8385" w14:textId="77777777" w:rsidR="00C032D3" w:rsidRPr="0026763C" w:rsidRDefault="00C032D3">
      <w:pPr>
        <w:spacing w:after="0" w:line="240" w:lineRule="auto"/>
        <w:rPr>
          <w:rFonts w:asciiTheme="majorHAnsi" w:hAnsiTheme="majorHAnsi" w:cstheme="majorHAnsi"/>
        </w:rPr>
      </w:pPr>
    </w:p>
    <w:p w14:paraId="5327B75E" w14:textId="77777777" w:rsidR="00AE415D" w:rsidRDefault="00AE415D">
      <w:pPr>
        <w:spacing w:after="0" w:line="240" w:lineRule="auto"/>
        <w:rPr>
          <w:rFonts w:asciiTheme="majorHAnsi" w:hAnsiTheme="majorHAnsi" w:cstheme="majorHAnsi"/>
          <w:b/>
          <w:iCs/>
        </w:rPr>
      </w:pPr>
    </w:p>
    <w:p w14:paraId="3B2E40AA" w14:textId="1D975F17" w:rsidR="00C032D3" w:rsidRDefault="00D71F5C">
      <w:pPr>
        <w:spacing w:after="0" w:line="240" w:lineRule="auto"/>
        <w:rPr>
          <w:rFonts w:asciiTheme="majorHAnsi" w:hAnsiTheme="majorHAnsi" w:cstheme="majorHAnsi"/>
          <w:b/>
          <w:iCs/>
        </w:rPr>
      </w:pPr>
      <w:r w:rsidRPr="0026763C">
        <w:rPr>
          <w:rFonts w:asciiTheme="majorHAnsi" w:hAnsiTheme="majorHAnsi" w:cstheme="majorHAnsi"/>
          <w:b/>
          <w:iCs/>
        </w:rPr>
        <w:t>Sources</w:t>
      </w:r>
      <w:r w:rsidR="00E319E4" w:rsidRPr="0026763C">
        <w:rPr>
          <w:rFonts w:asciiTheme="majorHAnsi" w:hAnsiTheme="majorHAnsi" w:cstheme="majorHAnsi"/>
          <w:b/>
          <w:iCs/>
        </w:rPr>
        <w:t>:</w:t>
      </w:r>
    </w:p>
    <w:p w14:paraId="436B8C65" w14:textId="77777777" w:rsidR="00A24A36" w:rsidRPr="00AF71E6" w:rsidRDefault="00A24A36" w:rsidP="00A24A36">
      <w:pPr>
        <w:pStyle w:val="ListParagraph"/>
        <w:numPr>
          <w:ilvl w:val="0"/>
          <w:numId w:val="20"/>
        </w:numPr>
        <w:spacing w:after="0" w:line="240" w:lineRule="auto"/>
      </w:pPr>
      <w:r w:rsidRPr="00AF71E6">
        <w:rPr>
          <w:color w:val="1A1A1A"/>
          <w:highlight w:val="white"/>
        </w:rPr>
        <w:lastRenderedPageBreak/>
        <w:t xml:space="preserve">Britannica, The Editors of Encyclopedia. (2020, May 11). </w:t>
      </w:r>
      <w:r w:rsidRPr="00AF71E6">
        <w:rPr>
          <w:i/>
          <w:color w:val="1A1A1A"/>
          <w:highlight w:val="white"/>
        </w:rPr>
        <w:t>Soviet invasion of Afghanistan</w:t>
      </w:r>
      <w:r w:rsidRPr="00AF71E6">
        <w:rPr>
          <w:color w:val="1A1A1A"/>
          <w:highlight w:val="white"/>
        </w:rPr>
        <w:t xml:space="preserve">. Encyclopedia Britannica. </w:t>
      </w:r>
      <w:hyperlink r:id="rId12">
        <w:r w:rsidRPr="00AF71E6">
          <w:rPr>
            <w:color w:val="1155CC"/>
            <w:highlight w:val="white"/>
            <w:u w:val="single"/>
          </w:rPr>
          <w:t>https://www.britannica.com/event/Soviet-invasion-of-Afghanistan</w:t>
        </w:r>
      </w:hyperlink>
      <w:r w:rsidRPr="00AF71E6">
        <w:rPr>
          <w:color w:val="1A1A1A"/>
          <w:highlight w:val="white"/>
        </w:rPr>
        <w:t xml:space="preserve">.  </w:t>
      </w:r>
    </w:p>
    <w:p w14:paraId="0FF5E51F" w14:textId="77777777" w:rsidR="00A24A36" w:rsidRPr="00D44803" w:rsidRDefault="00A24A36" w:rsidP="00A24A36">
      <w:pPr>
        <w:pStyle w:val="ListParagraph"/>
        <w:numPr>
          <w:ilvl w:val="0"/>
          <w:numId w:val="20"/>
        </w:numPr>
        <w:spacing w:after="0" w:line="240" w:lineRule="auto"/>
      </w:pPr>
      <w:r w:rsidRPr="00AF71E6">
        <w:rPr>
          <w:color w:val="1A1A1A"/>
          <w:highlight w:val="white"/>
        </w:rPr>
        <w:t xml:space="preserve">Britannica, The Editors of Encyclopedia. (2023, January 9). </w:t>
      </w:r>
      <w:r w:rsidRPr="00AF71E6">
        <w:rPr>
          <w:i/>
          <w:color w:val="1A1A1A"/>
          <w:highlight w:val="white"/>
        </w:rPr>
        <w:t>Persian Gulf War</w:t>
      </w:r>
      <w:r w:rsidRPr="00AF71E6">
        <w:rPr>
          <w:color w:val="1A1A1A"/>
          <w:highlight w:val="white"/>
        </w:rPr>
        <w:t xml:space="preserve">. Encyclopedia Britannica. </w:t>
      </w:r>
      <w:hyperlink r:id="rId13">
        <w:r w:rsidRPr="00AF71E6">
          <w:rPr>
            <w:color w:val="1155CC"/>
            <w:highlight w:val="white"/>
            <w:u w:val="single"/>
          </w:rPr>
          <w:t>https://www.britannica.com/event/Persian-Gulf-War</w:t>
        </w:r>
      </w:hyperlink>
      <w:r w:rsidRPr="00AF71E6">
        <w:rPr>
          <w:color w:val="1A1A1A"/>
          <w:highlight w:val="white"/>
        </w:rPr>
        <w:t xml:space="preserve">.  </w:t>
      </w:r>
    </w:p>
    <w:p w14:paraId="67639559" w14:textId="77777777" w:rsidR="00A24A36" w:rsidRPr="00D44803" w:rsidRDefault="00A24A36" w:rsidP="00A24A36">
      <w:pPr>
        <w:pStyle w:val="ListParagraph"/>
        <w:numPr>
          <w:ilvl w:val="1"/>
          <w:numId w:val="20"/>
        </w:numPr>
        <w:spacing w:after="0" w:line="240" w:lineRule="auto"/>
      </w:pPr>
      <w:r w:rsidRPr="00D44803">
        <w:rPr>
          <w:color w:val="1A1A1A"/>
          <w:highlight w:val="white"/>
        </w:rPr>
        <w:t xml:space="preserve">Note: </w:t>
      </w:r>
      <w:r w:rsidRPr="00D44803">
        <w:rPr>
          <w:color w:val="1A1A1A"/>
          <w:sz w:val="21"/>
          <w:szCs w:val="21"/>
          <w:highlight w:val="white"/>
        </w:rPr>
        <w:t xml:space="preserve">Teachers may excerpt this article to meet the needs of their classroom. Additionally, this resource provides summaries of the event and "Top Questions" with answers to support students when engaging with this content. </w:t>
      </w:r>
    </w:p>
    <w:p w14:paraId="72657549" w14:textId="77777777" w:rsidR="00A24A36" w:rsidRPr="00D44803" w:rsidRDefault="00A24A36" w:rsidP="00A24A36">
      <w:pPr>
        <w:pStyle w:val="ListParagraph"/>
        <w:numPr>
          <w:ilvl w:val="0"/>
          <w:numId w:val="21"/>
        </w:numPr>
        <w:spacing w:after="0" w:line="240" w:lineRule="auto"/>
      </w:pPr>
      <w:r w:rsidRPr="00D44803">
        <w:rPr>
          <w:color w:val="1A1A1A"/>
          <w:highlight w:val="white"/>
        </w:rPr>
        <w:t xml:space="preserve">Khan Academy, The Editors of. (2021). </w:t>
      </w:r>
      <w:r w:rsidRPr="00D44803">
        <w:rPr>
          <w:i/>
          <w:color w:val="1A1A1A"/>
          <w:highlight w:val="white"/>
        </w:rPr>
        <w:t xml:space="preserve">September 11th. </w:t>
      </w:r>
      <w:r w:rsidRPr="00D44803">
        <w:rPr>
          <w:color w:val="1A1A1A"/>
          <w:highlight w:val="white"/>
        </w:rPr>
        <w:t xml:space="preserve">The Khan Academy. </w:t>
      </w:r>
      <w:hyperlink r:id="rId14">
        <w:r w:rsidRPr="00D44803">
          <w:rPr>
            <w:color w:val="1155CC"/>
            <w:highlight w:val="white"/>
            <w:u w:val="single"/>
          </w:rPr>
          <w:t>https://www.khanacademy.org/humanities/us-history/modern-us/us-after-2000/a/september-11th</w:t>
        </w:r>
      </w:hyperlink>
      <w:r w:rsidRPr="00D44803">
        <w:rPr>
          <w:color w:val="1155CC"/>
          <w:highlight w:val="white"/>
          <w:u w:val="single"/>
        </w:rPr>
        <w:t>.</w:t>
      </w:r>
      <w:r w:rsidRPr="00D44803">
        <w:rPr>
          <w:color w:val="1A1A1A"/>
          <w:highlight w:val="white"/>
        </w:rPr>
        <w:t xml:space="preserve"> </w:t>
      </w:r>
    </w:p>
    <w:p w14:paraId="39515852" w14:textId="77777777" w:rsidR="00A24A36" w:rsidRPr="00D44803" w:rsidRDefault="00A24A36" w:rsidP="00A24A36">
      <w:pPr>
        <w:pStyle w:val="ListParagraph"/>
        <w:numPr>
          <w:ilvl w:val="1"/>
          <w:numId w:val="21"/>
        </w:numPr>
        <w:spacing w:after="0" w:line="240" w:lineRule="auto"/>
      </w:pPr>
      <w:r>
        <w:rPr>
          <w:color w:val="1A1A1A"/>
          <w:highlight w:val="white"/>
        </w:rPr>
        <w:t>N</w:t>
      </w:r>
      <w:r w:rsidRPr="00D44803">
        <w:rPr>
          <w:color w:val="1A1A1A"/>
          <w:highlight w:val="white"/>
        </w:rPr>
        <w:t xml:space="preserve">ote: For the purposes of this work, students will only read the section of the article entitled, “The road to 9/11.” </w:t>
      </w:r>
    </w:p>
    <w:p w14:paraId="0EB87D95" w14:textId="77777777" w:rsidR="00990E81" w:rsidRDefault="00990E81" w:rsidP="00990E81">
      <w:pPr>
        <w:numPr>
          <w:ilvl w:val="0"/>
          <w:numId w:val="21"/>
        </w:numPr>
        <w:shd w:val="clear" w:color="auto" w:fill="FFFFFF"/>
        <w:spacing w:after="0" w:line="240" w:lineRule="auto"/>
        <w:rPr>
          <w:highlight w:val="white"/>
        </w:rPr>
      </w:pPr>
      <w:r>
        <w:rPr>
          <w:highlight w:val="white"/>
        </w:rPr>
        <w:t xml:space="preserve">Associated Press. (2019, September 11). </w:t>
      </w:r>
      <w:r>
        <w:rPr>
          <w:i/>
          <w:highlight w:val="white"/>
        </w:rPr>
        <w:t>Today in History for September 11</w:t>
      </w:r>
      <w:r>
        <w:rPr>
          <w:highlight w:val="white"/>
        </w:rPr>
        <w:t xml:space="preserve"> [video]. </w:t>
      </w:r>
      <w:hyperlink r:id="rId15">
        <w:r>
          <w:rPr>
            <w:color w:val="1155CC"/>
            <w:highlight w:val="white"/>
            <w:u w:val="single"/>
          </w:rPr>
          <w:t>https://www.youtube.com/watch?v=-MIth8umRyo</w:t>
        </w:r>
      </w:hyperlink>
      <w:r>
        <w:rPr>
          <w:highlight w:val="white"/>
        </w:rPr>
        <w:t>.</w:t>
      </w:r>
    </w:p>
    <w:p w14:paraId="56B68702" w14:textId="77777777" w:rsidR="00990E81" w:rsidRPr="005C2335" w:rsidRDefault="00990E81" w:rsidP="00990E81">
      <w:pPr>
        <w:numPr>
          <w:ilvl w:val="0"/>
          <w:numId w:val="21"/>
        </w:numPr>
        <w:shd w:val="clear" w:color="auto" w:fill="FFFFFF"/>
        <w:spacing w:after="0" w:line="240" w:lineRule="auto"/>
        <w:rPr>
          <w:highlight w:val="white"/>
        </w:rPr>
      </w:pPr>
      <w:r>
        <w:rPr>
          <w:highlight w:val="white"/>
        </w:rPr>
        <w:t xml:space="preserve">National September 11 Memorial &amp; Museum. (2021). </w:t>
      </w:r>
      <w:r>
        <w:rPr>
          <w:i/>
          <w:highlight w:val="white"/>
        </w:rPr>
        <w:t>9/11 FAQs: What happened on 9/</w:t>
      </w:r>
      <w:proofErr w:type="gramStart"/>
      <w:r>
        <w:rPr>
          <w:i/>
          <w:highlight w:val="white"/>
        </w:rPr>
        <w:t>11?</w:t>
      </w:r>
      <w:r>
        <w:rPr>
          <w:highlight w:val="white"/>
        </w:rPr>
        <w:t>.</w:t>
      </w:r>
      <w:proofErr w:type="gramEnd"/>
      <w:r>
        <w:rPr>
          <w:highlight w:val="white"/>
        </w:rPr>
        <w:t xml:space="preserve"> National September 11 Memorial &amp; Museum</w:t>
      </w:r>
      <w:r>
        <w:rPr>
          <w:i/>
          <w:color w:val="666666"/>
          <w:highlight w:val="white"/>
        </w:rPr>
        <w:t xml:space="preserve">. </w:t>
      </w:r>
      <w:hyperlink r:id="rId16">
        <w:r>
          <w:rPr>
            <w:color w:val="1155CC"/>
            <w:highlight w:val="white"/>
            <w:u w:val="single"/>
          </w:rPr>
          <w:t>https://www.911memorial.org/911-faqs</w:t>
        </w:r>
      </w:hyperlink>
      <w:r>
        <w:rPr>
          <w:color w:val="666666"/>
          <w:highlight w:val="white"/>
        </w:rPr>
        <w:t>.</w:t>
      </w:r>
    </w:p>
    <w:p w14:paraId="2F8C682E" w14:textId="77777777" w:rsidR="005C2335" w:rsidRDefault="005C2335" w:rsidP="005C2335">
      <w:pPr>
        <w:pStyle w:val="ListParagraph"/>
        <w:numPr>
          <w:ilvl w:val="0"/>
          <w:numId w:val="21"/>
        </w:numPr>
        <w:spacing w:after="0" w:line="240" w:lineRule="auto"/>
      </w:pPr>
      <w:r>
        <w:t xml:space="preserve">Green, Matthew (2017, September 8). </w:t>
      </w:r>
      <w:r w:rsidRPr="005C2335">
        <w:rPr>
          <w:i/>
        </w:rPr>
        <w:t>How 9/11 Changed America: Four Major Lasting Impacts (with Lesson Plan)</w:t>
      </w:r>
      <w:r>
        <w:t>. KQED</w:t>
      </w:r>
      <w:r w:rsidRPr="005C2335">
        <w:rPr>
          <w:i/>
        </w:rPr>
        <w:t>.</w:t>
      </w:r>
      <w:r>
        <w:t xml:space="preserve"> </w:t>
      </w:r>
      <w:hyperlink r:id="rId17">
        <w:r w:rsidRPr="005C2335">
          <w:rPr>
            <w:color w:val="1155CC"/>
            <w:u w:val="single"/>
          </w:rPr>
          <w:t>https://www.kqed.org/lowdown/14066/13-years-later-four-major-lasting-impacts-of-911</w:t>
        </w:r>
      </w:hyperlink>
      <w:r>
        <w:t xml:space="preserve"> </w:t>
      </w:r>
    </w:p>
    <w:p w14:paraId="388576D1" w14:textId="77777777" w:rsidR="005C2335" w:rsidRPr="005C2335" w:rsidRDefault="005C2335" w:rsidP="005C2335">
      <w:pPr>
        <w:pStyle w:val="ListParagraph"/>
        <w:numPr>
          <w:ilvl w:val="1"/>
          <w:numId w:val="21"/>
        </w:numPr>
        <w:spacing w:after="0" w:line="240" w:lineRule="auto"/>
        <w:rPr>
          <w:i/>
        </w:rPr>
      </w:pPr>
      <w:r w:rsidRPr="005C2335">
        <w:rPr>
          <w:i/>
        </w:rPr>
        <w:t xml:space="preserve">Note: KQED is the PBS station for the San Francisco Bay area; therefore, it discusses the California connection in each section of the article. Educators may explain this to students and are encouraged to discuss Kentucky connections when discussing this article. </w:t>
      </w:r>
    </w:p>
    <w:p w14:paraId="11EA4DA6" w14:textId="77777777" w:rsidR="000C4732" w:rsidRDefault="000C4732" w:rsidP="000C4732">
      <w:pPr>
        <w:numPr>
          <w:ilvl w:val="0"/>
          <w:numId w:val="21"/>
        </w:numPr>
        <w:spacing w:after="0" w:line="240" w:lineRule="auto"/>
      </w:pPr>
      <w:r>
        <w:t xml:space="preserve">Department of Justice. (n.d.). </w:t>
      </w:r>
      <w:r>
        <w:rPr>
          <w:i/>
        </w:rPr>
        <w:t xml:space="preserve">Highlights of the USA Patriot Act. </w:t>
      </w:r>
      <w:hyperlink r:id="rId18">
        <w:r>
          <w:rPr>
            <w:color w:val="1155CC"/>
            <w:u w:val="single"/>
          </w:rPr>
          <w:t>https://www.justice.gov/archive/ll/highlights.htm</w:t>
        </w:r>
      </w:hyperlink>
      <w:r>
        <w:t>.</w:t>
      </w:r>
    </w:p>
    <w:p w14:paraId="64B18B94" w14:textId="77777777" w:rsidR="000C4732" w:rsidRDefault="000C4732" w:rsidP="000C4732">
      <w:pPr>
        <w:numPr>
          <w:ilvl w:val="0"/>
          <w:numId w:val="21"/>
        </w:numPr>
        <w:spacing w:after="0" w:line="240" w:lineRule="auto"/>
      </w:pPr>
      <w:r>
        <w:t xml:space="preserve">History.com. (2019, February 1).  </w:t>
      </w:r>
      <w:r>
        <w:rPr>
          <w:i/>
        </w:rPr>
        <w:t>A Timeline of the U.S.-Led War on Terror</w:t>
      </w:r>
      <w:r>
        <w:t xml:space="preserve">. </w:t>
      </w:r>
      <w:hyperlink r:id="rId19">
        <w:r>
          <w:rPr>
            <w:color w:val="1155CC"/>
            <w:u w:val="single"/>
          </w:rPr>
          <w:t>https://www.history.com/topics/21st-century/war-on-terror-timeline</w:t>
        </w:r>
      </w:hyperlink>
      <w:r>
        <w:t>.</w:t>
      </w:r>
    </w:p>
    <w:p w14:paraId="0A44A867" w14:textId="77777777" w:rsidR="000C4732" w:rsidRDefault="000C4732" w:rsidP="000C4732">
      <w:pPr>
        <w:numPr>
          <w:ilvl w:val="0"/>
          <w:numId w:val="21"/>
        </w:numPr>
        <w:spacing w:after="0" w:line="240" w:lineRule="auto"/>
      </w:pPr>
      <w:r>
        <w:t xml:space="preserve">History.com. (2019, October 7). </w:t>
      </w:r>
      <w:r>
        <w:rPr>
          <w:i/>
        </w:rPr>
        <w:t xml:space="preserve">The Office of Homeland Security </w:t>
      </w:r>
      <w:proofErr w:type="gramStart"/>
      <w:r>
        <w:rPr>
          <w:i/>
        </w:rPr>
        <w:t>is</w:t>
      </w:r>
      <w:proofErr w:type="gramEnd"/>
      <w:r>
        <w:rPr>
          <w:i/>
        </w:rPr>
        <w:t xml:space="preserve"> founded.</w:t>
      </w:r>
      <w:r>
        <w:t xml:space="preserve"> </w:t>
      </w:r>
      <w:hyperlink r:id="rId20">
        <w:r>
          <w:rPr>
            <w:color w:val="1155CC"/>
            <w:u w:val="single"/>
          </w:rPr>
          <w:t>https://www.history.com/this-day-in-history/office-of-homeland-security-founded</w:t>
        </w:r>
      </w:hyperlink>
      <w:r>
        <w:t>.</w:t>
      </w:r>
    </w:p>
    <w:p w14:paraId="06FD1FA9" w14:textId="77777777" w:rsidR="000C4732" w:rsidRDefault="000C4732" w:rsidP="000C4732">
      <w:pPr>
        <w:numPr>
          <w:ilvl w:val="0"/>
          <w:numId w:val="21"/>
        </w:numPr>
        <w:spacing w:after="0" w:line="240" w:lineRule="auto"/>
      </w:pPr>
      <w:r>
        <w:t xml:space="preserve">Transportation Security Administration. (n.d.). </w:t>
      </w:r>
      <w:r>
        <w:rPr>
          <w:i/>
        </w:rPr>
        <w:t>Transportation Security Timeline</w:t>
      </w:r>
      <w:r>
        <w:t xml:space="preserve">. </w:t>
      </w:r>
      <w:hyperlink r:id="rId21">
        <w:r>
          <w:rPr>
            <w:color w:val="1155CC"/>
            <w:u w:val="single"/>
          </w:rPr>
          <w:t>https://www.tsa.gov/timeline</w:t>
        </w:r>
      </w:hyperlink>
      <w:r>
        <w:t>.</w:t>
      </w:r>
    </w:p>
    <w:p w14:paraId="37B43843" w14:textId="77777777" w:rsidR="000C4732" w:rsidRDefault="000C4732" w:rsidP="000C4732">
      <w:pPr>
        <w:numPr>
          <w:ilvl w:val="0"/>
          <w:numId w:val="21"/>
        </w:numPr>
        <w:spacing w:after="0" w:line="240" w:lineRule="auto"/>
      </w:pPr>
      <w:r>
        <w:t xml:space="preserve">U.S. Senate Committee on Homeland Security &amp; Governmental Affairs. (n.d.). </w:t>
      </w:r>
      <w:r>
        <w:rPr>
          <w:i/>
        </w:rPr>
        <w:t>9-11 Commission, Homeland Security, and Intelligence Reform</w:t>
      </w:r>
      <w:r>
        <w:t xml:space="preserve">. </w:t>
      </w:r>
      <w:hyperlink r:id="rId22">
        <w:r>
          <w:rPr>
            <w:color w:val="1155CC"/>
            <w:u w:val="single"/>
          </w:rPr>
          <w:t>https://www.hsgac.senate.gov/issues/9-11-commission</w:t>
        </w:r>
      </w:hyperlink>
      <w:r>
        <w:t>.</w:t>
      </w:r>
    </w:p>
    <w:p w14:paraId="1CC83F93" w14:textId="77777777" w:rsidR="000D574C" w:rsidRDefault="000D574C" w:rsidP="000D574C">
      <w:pPr>
        <w:pStyle w:val="ListParagraph"/>
        <w:numPr>
          <w:ilvl w:val="0"/>
          <w:numId w:val="21"/>
        </w:numPr>
        <w:spacing w:after="0" w:line="240" w:lineRule="auto"/>
      </w:pPr>
      <w:r>
        <w:t xml:space="preserve">Hartig, Hannah and Doherty, Carroll. (2021, September 2). </w:t>
      </w:r>
      <w:r w:rsidRPr="000D574C">
        <w:rPr>
          <w:i/>
        </w:rPr>
        <w:t xml:space="preserve">Two Decades Later: The Enduring Legacy of 9/11. </w:t>
      </w:r>
      <w:hyperlink r:id="rId23" w:anchor="CHAPTER-9-11-transformed-u-s-public-opinion-but-many-of-its-impacts-were-short-lived">
        <w:r w:rsidRPr="000D574C">
          <w:rPr>
            <w:color w:val="1155CC"/>
            <w:u w:val="single"/>
          </w:rPr>
          <w:t>https://www.pewresearch.org/politics/2021/09/02/two-decades-later-the-enduring-legacy-of-9-11/#CHAPTER-9-11-transformed-u-s-public-opinion-but-many-of-its-impacts-were-short-lived</w:t>
        </w:r>
      </w:hyperlink>
      <w:r>
        <w:t>.</w:t>
      </w:r>
    </w:p>
    <w:p w14:paraId="0CDCF76F" w14:textId="77777777" w:rsidR="00526ACB" w:rsidRDefault="00526ACB" w:rsidP="00526ACB">
      <w:pPr>
        <w:pStyle w:val="ListParagraph"/>
        <w:numPr>
          <w:ilvl w:val="0"/>
          <w:numId w:val="21"/>
        </w:numPr>
        <w:spacing w:after="0" w:line="240" w:lineRule="auto"/>
      </w:pPr>
      <w:r>
        <w:t xml:space="preserve">Florida PASS Program. (2021) </w:t>
      </w:r>
      <w:r w:rsidRPr="00526ACB">
        <w:rPr>
          <w:i/>
        </w:rPr>
        <w:t xml:space="preserve">Reading Graphs. </w:t>
      </w:r>
      <w:hyperlink r:id="rId24">
        <w:r w:rsidRPr="00526ACB">
          <w:rPr>
            <w:color w:val="1155CC"/>
            <w:u w:val="single"/>
          </w:rPr>
          <w:t>https://www.youtube.com/watch?v=12MFPC1D4zE</w:t>
        </w:r>
      </w:hyperlink>
      <w:r>
        <w:t xml:space="preserve"> </w:t>
      </w:r>
    </w:p>
    <w:p w14:paraId="2BDF45FB" w14:textId="77777777" w:rsidR="005C2335" w:rsidRDefault="005C2335" w:rsidP="0085308E">
      <w:pPr>
        <w:shd w:val="clear" w:color="auto" w:fill="FFFFFF"/>
        <w:spacing w:after="0" w:line="240" w:lineRule="auto"/>
        <w:ind w:left="720"/>
        <w:rPr>
          <w:highlight w:val="white"/>
        </w:rPr>
      </w:pPr>
    </w:p>
    <w:p w14:paraId="18E49BE7" w14:textId="27C87953" w:rsidR="00AE415D" w:rsidRPr="0085308E" w:rsidRDefault="0085308E">
      <w:pPr>
        <w:spacing w:after="0" w:line="240" w:lineRule="auto"/>
        <w:rPr>
          <w:b/>
        </w:rPr>
      </w:pPr>
      <w:r>
        <w:rPr>
          <w:b/>
        </w:rPr>
        <w:t>Task Aligned to the Supporting Question:</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800"/>
      </w:tblGrid>
      <w:tr w:rsidR="0085308E" w14:paraId="76B0225D" w14:textId="77777777" w:rsidTr="00C165A7">
        <w:tc>
          <w:tcPr>
            <w:tcW w:w="10800" w:type="dxa"/>
            <w:shd w:val="clear" w:color="auto" w:fill="DBE5F1" w:themeFill="accent1" w:themeFillTint="33"/>
            <w:tcMar>
              <w:top w:w="100" w:type="dxa"/>
              <w:left w:w="100" w:type="dxa"/>
              <w:bottom w:w="100" w:type="dxa"/>
              <w:right w:w="100" w:type="dxa"/>
            </w:tcMar>
          </w:tcPr>
          <w:p w14:paraId="0B0CDFF1" w14:textId="77777777" w:rsidR="0085308E" w:rsidRDefault="0085308E" w:rsidP="00C165A7">
            <w:pPr>
              <w:spacing w:after="0" w:line="240" w:lineRule="auto"/>
            </w:pPr>
            <w:r>
              <w:t>How have global interactions resulting from September 11, 2001, impacted American culture and society from 2001 to the present?</w:t>
            </w:r>
          </w:p>
          <w:p w14:paraId="07F7D4A1" w14:textId="77777777" w:rsidR="0085308E" w:rsidRDefault="0085308E" w:rsidP="00C165A7">
            <w:pPr>
              <w:spacing w:after="0" w:line="240" w:lineRule="auto"/>
            </w:pPr>
          </w:p>
          <w:p w14:paraId="49A4E12E" w14:textId="77777777" w:rsidR="0085308E" w:rsidRDefault="0085308E" w:rsidP="00C165A7">
            <w:pPr>
              <w:spacing w:after="0" w:line="240" w:lineRule="auto"/>
            </w:pPr>
            <w:r>
              <w:t>In order to answer the supporting question, use your understanding of:</w:t>
            </w:r>
          </w:p>
          <w:p w14:paraId="555F807F" w14:textId="77777777" w:rsidR="0085308E" w:rsidRDefault="0085308E" w:rsidP="00C165A7">
            <w:pPr>
              <w:spacing w:after="0" w:line="240" w:lineRule="auto"/>
            </w:pPr>
          </w:p>
          <w:p w14:paraId="4BD1595C" w14:textId="77777777" w:rsidR="0085308E" w:rsidRDefault="0085308E" w:rsidP="0085308E">
            <w:pPr>
              <w:numPr>
                <w:ilvl w:val="0"/>
                <w:numId w:val="24"/>
              </w:numPr>
              <w:spacing w:after="0" w:line="240" w:lineRule="auto"/>
            </w:pPr>
            <w:r>
              <w:t>Global interactions and how they impacted American culture and society from 2001 to the present; and</w:t>
            </w:r>
          </w:p>
          <w:p w14:paraId="395DF45E" w14:textId="77777777" w:rsidR="0085308E" w:rsidRDefault="0085308E" w:rsidP="0085308E">
            <w:pPr>
              <w:numPr>
                <w:ilvl w:val="0"/>
                <w:numId w:val="24"/>
              </w:numPr>
              <w:spacing w:after="0" w:line="240" w:lineRule="auto"/>
            </w:pPr>
            <w:r>
              <w:t>Legislative, executive and judicial branch decisions in terms of constitutionality and impact on citizens and states.</w:t>
            </w:r>
          </w:p>
          <w:p w14:paraId="64747ABC" w14:textId="77777777" w:rsidR="0085308E" w:rsidRDefault="0085308E" w:rsidP="00C165A7">
            <w:pPr>
              <w:spacing w:after="0" w:line="240" w:lineRule="auto"/>
              <w:ind w:left="780"/>
            </w:pPr>
          </w:p>
          <w:p w14:paraId="63956E2A" w14:textId="77777777" w:rsidR="0085308E" w:rsidRDefault="0085308E" w:rsidP="00C165A7">
            <w:pPr>
              <w:spacing w:after="0" w:line="240" w:lineRule="auto"/>
            </w:pPr>
            <w:r>
              <w:t xml:space="preserve">In your response, analyze legislative, executive and judicial branch decisions due to September 11, 2001, in terms of constitutionality and impact on citizens and states. Be sure to use appropriate evidence to construct and revise claims in your response.  </w:t>
            </w:r>
          </w:p>
        </w:tc>
      </w:tr>
    </w:tbl>
    <w:p w14:paraId="640737F8" w14:textId="50E322F8" w:rsidR="00C032D3" w:rsidRDefault="00C032D3">
      <w:pPr>
        <w:spacing w:after="0" w:line="240" w:lineRule="auto"/>
      </w:pPr>
    </w:p>
    <w:p w14:paraId="5D05560D" w14:textId="56EACA11" w:rsidR="003B4ECC" w:rsidRPr="003B4ECC" w:rsidRDefault="003B4ECC">
      <w:pPr>
        <w:spacing w:after="0" w:line="240" w:lineRule="auto"/>
        <w:rPr>
          <w:b/>
          <w:color w:val="000000"/>
        </w:rPr>
      </w:pPr>
      <w:r w:rsidRPr="00F9556C">
        <w:rPr>
          <w:b/>
          <w:color w:val="000000"/>
        </w:rPr>
        <w:t>Task Aligned to the Compelling Question</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800"/>
      </w:tblGrid>
      <w:tr w:rsidR="003B4ECC" w14:paraId="4CEB92EF" w14:textId="77777777" w:rsidTr="00C165A7">
        <w:tc>
          <w:tcPr>
            <w:tcW w:w="10800" w:type="dxa"/>
            <w:shd w:val="clear" w:color="auto" w:fill="DBE5F1"/>
            <w:tcMar>
              <w:top w:w="100" w:type="dxa"/>
              <w:left w:w="100" w:type="dxa"/>
              <w:bottom w:w="100" w:type="dxa"/>
              <w:right w:w="100" w:type="dxa"/>
            </w:tcMar>
          </w:tcPr>
          <w:p w14:paraId="7FB48F54" w14:textId="77777777" w:rsidR="003B4ECC" w:rsidRDefault="003B4ECC" w:rsidP="00C165A7">
            <w:pPr>
              <w:spacing w:after="0" w:line="240" w:lineRule="auto"/>
            </w:pPr>
            <w:r>
              <w:lastRenderedPageBreak/>
              <w:t xml:space="preserve">Based on your explanation to the supporting question, engage in disciplinary thinking and construct an argument to answer the following question: “How do global interactions impact me?” In order to support your argument, gather information and evidence from credible sources representing a variety of perspectives in U.S. history. </w:t>
            </w:r>
          </w:p>
        </w:tc>
      </w:tr>
    </w:tbl>
    <w:p w14:paraId="503E2BC9" w14:textId="77777777" w:rsidR="003B4ECC" w:rsidRDefault="003B4ECC">
      <w:pPr>
        <w:spacing w:after="0" w:line="240" w:lineRule="auto"/>
      </w:pPr>
    </w:p>
    <w:sectPr w:rsidR="003B4E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62EF"/>
    <w:multiLevelType w:val="multilevel"/>
    <w:tmpl w:val="8B5CE63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6F04E20"/>
    <w:multiLevelType w:val="multilevel"/>
    <w:tmpl w:val="D334F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11565"/>
    <w:multiLevelType w:val="multilevel"/>
    <w:tmpl w:val="07F8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337306"/>
    <w:multiLevelType w:val="multilevel"/>
    <w:tmpl w:val="F0EC2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803EA2"/>
    <w:multiLevelType w:val="multilevel"/>
    <w:tmpl w:val="2ED04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B70B2"/>
    <w:multiLevelType w:val="multilevel"/>
    <w:tmpl w:val="489AC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1D1F74"/>
    <w:multiLevelType w:val="multilevel"/>
    <w:tmpl w:val="B3660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476B78"/>
    <w:multiLevelType w:val="multilevel"/>
    <w:tmpl w:val="48F0B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A643BA"/>
    <w:multiLevelType w:val="multilevel"/>
    <w:tmpl w:val="161E0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585FDA"/>
    <w:multiLevelType w:val="multilevel"/>
    <w:tmpl w:val="00F87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4F5F0F"/>
    <w:multiLevelType w:val="multilevel"/>
    <w:tmpl w:val="273EE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B41770"/>
    <w:multiLevelType w:val="multilevel"/>
    <w:tmpl w:val="C7C6A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593DDE"/>
    <w:multiLevelType w:val="multilevel"/>
    <w:tmpl w:val="3710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7B5F6A"/>
    <w:multiLevelType w:val="multilevel"/>
    <w:tmpl w:val="5DB8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294427"/>
    <w:multiLevelType w:val="multilevel"/>
    <w:tmpl w:val="B1A472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56971772"/>
    <w:multiLevelType w:val="hybridMultilevel"/>
    <w:tmpl w:val="6186D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4220F"/>
    <w:multiLevelType w:val="multilevel"/>
    <w:tmpl w:val="A472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2548FD"/>
    <w:multiLevelType w:val="multilevel"/>
    <w:tmpl w:val="B39CE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C946DA"/>
    <w:multiLevelType w:val="multilevel"/>
    <w:tmpl w:val="D7D47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667B0B"/>
    <w:multiLevelType w:val="multilevel"/>
    <w:tmpl w:val="3836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0D3BAA"/>
    <w:multiLevelType w:val="hybridMultilevel"/>
    <w:tmpl w:val="DE669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E1CA0"/>
    <w:multiLevelType w:val="multilevel"/>
    <w:tmpl w:val="BD1C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C9C3F67"/>
    <w:multiLevelType w:val="multilevel"/>
    <w:tmpl w:val="37260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F153E5"/>
    <w:multiLevelType w:val="multilevel"/>
    <w:tmpl w:val="5992B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3556194">
    <w:abstractNumId w:val="3"/>
  </w:num>
  <w:num w:numId="2" w16cid:durableId="453256355">
    <w:abstractNumId w:val="13"/>
  </w:num>
  <w:num w:numId="3" w16cid:durableId="1276518697">
    <w:abstractNumId w:val="9"/>
  </w:num>
  <w:num w:numId="4" w16cid:durableId="1330058064">
    <w:abstractNumId w:val="11"/>
  </w:num>
  <w:num w:numId="5" w16cid:durableId="846674191">
    <w:abstractNumId w:val="19"/>
  </w:num>
  <w:num w:numId="6" w16cid:durableId="1915554351">
    <w:abstractNumId w:val="12"/>
  </w:num>
  <w:num w:numId="7" w16cid:durableId="677006502">
    <w:abstractNumId w:val="17"/>
  </w:num>
  <w:num w:numId="8" w16cid:durableId="463812320">
    <w:abstractNumId w:val="21"/>
  </w:num>
  <w:num w:numId="9" w16cid:durableId="1281759460">
    <w:abstractNumId w:val="14"/>
  </w:num>
  <w:num w:numId="10" w16cid:durableId="936597912">
    <w:abstractNumId w:val="1"/>
  </w:num>
  <w:num w:numId="11" w16cid:durableId="1034770279">
    <w:abstractNumId w:val="16"/>
  </w:num>
  <w:num w:numId="12" w16cid:durableId="1251043720">
    <w:abstractNumId w:val="6"/>
  </w:num>
  <w:num w:numId="13" w16cid:durableId="109739584">
    <w:abstractNumId w:val="23"/>
  </w:num>
  <w:num w:numId="14" w16cid:durableId="291714949">
    <w:abstractNumId w:val="22"/>
  </w:num>
  <w:num w:numId="15" w16cid:durableId="1691298268">
    <w:abstractNumId w:val="4"/>
  </w:num>
  <w:num w:numId="16" w16cid:durableId="1969236823">
    <w:abstractNumId w:val="10"/>
  </w:num>
  <w:num w:numId="17" w16cid:durableId="2138908484">
    <w:abstractNumId w:val="5"/>
  </w:num>
  <w:num w:numId="18" w16cid:durableId="1612274351">
    <w:abstractNumId w:val="18"/>
  </w:num>
  <w:num w:numId="19" w16cid:durableId="144400221">
    <w:abstractNumId w:val="2"/>
  </w:num>
  <w:num w:numId="20" w16cid:durableId="1075201891">
    <w:abstractNumId w:val="15"/>
  </w:num>
  <w:num w:numId="21" w16cid:durableId="1963605861">
    <w:abstractNumId w:val="20"/>
  </w:num>
  <w:num w:numId="22" w16cid:durableId="1887595896">
    <w:abstractNumId w:val="7"/>
  </w:num>
  <w:num w:numId="23" w16cid:durableId="148792285">
    <w:abstractNumId w:val="8"/>
  </w:num>
  <w:num w:numId="24" w16cid:durableId="125077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D3"/>
    <w:rsid w:val="000C4732"/>
    <w:rsid w:val="000D574C"/>
    <w:rsid w:val="00163D3E"/>
    <w:rsid w:val="001D2CC8"/>
    <w:rsid w:val="002318F3"/>
    <w:rsid w:val="0026763C"/>
    <w:rsid w:val="00325301"/>
    <w:rsid w:val="003A5680"/>
    <w:rsid w:val="003B4ECC"/>
    <w:rsid w:val="004366D9"/>
    <w:rsid w:val="00483735"/>
    <w:rsid w:val="004A1AEC"/>
    <w:rsid w:val="004F4DE1"/>
    <w:rsid w:val="00516E4D"/>
    <w:rsid w:val="00526ACB"/>
    <w:rsid w:val="00564F42"/>
    <w:rsid w:val="005C2335"/>
    <w:rsid w:val="006511B0"/>
    <w:rsid w:val="006A781B"/>
    <w:rsid w:val="007F15A5"/>
    <w:rsid w:val="0085308E"/>
    <w:rsid w:val="00990E81"/>
    <w:rsid w:val="009F3C2B"/>
    <w:rsid w:val="00A21187"/>
    <w:rsid w:val="00A24A36"/>
    <w:rsid w:val="00A40C22"/>
    <w:rsid w:val="00AD05AB"/>
    <w:rsid w:val="00AE415D"/>
    <w:rsid w:val="00C032D3"/>
    <w:rsid w:val="00C0651D"/>
    <w:rsid w:val="00CD2BA5"/>
    <w:rsid w:val="00D638BE"/>
    <w:rsid w:val="00D71F5C"/>
    <w:rsid w:val="00D86815"/>
    <w:rsid w:val="00DC0861"/>
    <w:rsid w:val="00DD3718"/>
    <w:rsid w:val="00E319E4"/>
    <w:rsid w:val="00EA4E92"/>
    <w:rsid w:val="00F57E69"/>
    <w:rsid w:val="00F922D7"/>
    <w:rsid w:val="00F946B3"/>
    <w:rsid w:val="676E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6F47"/>
  <w15:docId w15:val="{CE795061-3BD8-42BE-83CD-CFC8D7D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7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69"/>
    <w:rPr>
      <w:rFonts w:ascii="Segoe UI" w:hAnsi="Segoe UI" w:cs="Segoe UI"/>
      <w:sz w:val="18"/>
      <w:szCs w:val="18"/>
    </w:rPr>
  </w:style>
  <w:style w:type="character" w:styleId="Hyperlink">
    <w:name w:val="Hyperlink"/>
    <w:basedOn w:val="DefaultParagraphFont"/>
    <w:uiPriority w:val="99"/>
    <w:unhideWhenUsed/>
    <w:rsid w:val="00D71F5C"/>
    <w:rPr>
      <w:color w:val="0000FF"/>
      <w:u w:val="single"/>
    </w:rPr>
  </w:style>
  <w:style w:type="paragraph" w:styleId="ListParagraph">
    <w:name w:val="List Paragraph"/>
    <w:basedOn w:val="Normal"/>
    <w:uiPriority w:val="34"/>
    <w:qFormat/>
    <w:rsid w:val="00D7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annica.com/event/Persian-Gulf-War" TargetMode="External"/><Relationship Id="rId18" Type="http://schemas.openxmlformats.org/officeDocument/2006/relationships/hyperlink" Target="https://www.justice.gov/archive/ll/highlight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sa.gov/timeline" TargetMode="External"/><Relationship Id="rId7" Type="http://schemas.openxmlformats.org/officeDocument/2006/relationships/settings" Target="settings.xml"/><Relationship Id="rId12" Type="http://schemas.openxmlformats.org/officeDocument/2006/relationships/hyperlink" Target="https://www.britannica.com/event/Soviet-invasion-of-Afghanistan" TargetMode="External"/><Relationship Id="rId17" Type="http://schemas.openxmlformats.org/officeDocument/2006/relationships/hyperlink" Target="https://www.kqed.org/lowdown/14066/13-years-later-four-major-lasting-impacts-of-9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911memorial.org/911-faqs" TargetMode="External"/><Relationship Id="rId20" Type="http://schemas.openxmlformats.org/officeDocument/2006/relationships/hyperlink" Target="https://www.history.com/this-day-in-history/office-of-homeland-security-found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HS_SS_Strongly_Aligned_Assignment_ARP.pdf" TargetMode="External"/><Relationship Id="rId24" Type="http://schemas.openxmlformats.org/officeDocument/2006/relationships/hyperlink" Target="https://www.youtube.com/watch?v=12MFPC1D4zE" TargetMode="External"/><Relationship Id="rId5" Type="http://schemas.openxmlformats.org/officeDocument/2006/relationships/numbering" Target="numbering.xml"/><Relationship Id="rId15" Type="http://schemas.openxmlformats.org/officeDocument/2006/relationships/hyperlink" Target="https://www.youtube.com/watch?v=-MIth8umRyo" TargetMode="External"/><Relationship Id="rId23" Type="http://schemas.openxmlformats.org/officeDocument/2006/relationships/hyperlink" Target="https://www.pewresearch.org/politics/2021/09/02/two-decades-later-the-enduring-legacy-of-9-11/" TargetMode="External"/><Relationship Id="rId10" Type="http://schemas.openxmlformats.org/officeDocument/2006/relationships/hyperlink" Target="https://apps.legislature.ky.gov/law/statutes/statute.aspx?id=53054" TargetMode="External"/><Relationship Id="rId19" Type="http://schemas.openxmlformats.org/officeDocument/2006/relationships/hyperlink" Target="https://www.history.com/topics/21st-century/war-on-terror-timeline" TargetMode="External"/><Relationship Id="rId4" Type="http://schemas.openxmlformats.org/officeDocument/2006/relationships/customXml" Target="../customXml/item4.xml"/><Relationship Id="rId9" Type="http://schemas.openxmlformats.org/officeDocument/2006/relationships/hyperlink" Target="https://education.ky.gov/curriculum/standards/kyacadstand/Documents/Kentucky_Academic_Standards_for_Social_Studies.pdf" TargetMode="External"/><Relationship Id="rId14" Type="http://schemas.openxmlformats.org/officeDocument/2006/relationships/hyperlink" Target="https://www.khanacademy.org/humanities/us-history/modern-us/us-after-2000/a/september-11th" TargetMode="External"/><Relationship Id="rId22" Type="http://schemas.openxmlformats.org/officeDocument/2006/relationships/hyperlink" Target="https://www.hsgac.senate.gov/issues/9-11-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2021-06-02T04:00:00+00:00</Publication_x0020_Date>
    <Audience1 xmlns="3a62de7d-ba57-4f43-9dae-9623ba637be0"/>
    <_dlc_DocId xmlns="3a62de7d-ba57-4f43-9dae-9623ba637be0">KYED-536-758</_dlc_DocId>
    <_dlc_DocIdUrl xmlns="3a62de7d-ba57-4f43-9dae-9623ba637be0">
      <Url>https://www.education.ky.gov/curriculum/standards/kyacadstand/_layouts/15/DocIdRedir.aspx?ID=KYED-536-758</Url>
      <Description>KYED-536-758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0AF83-77AE-4A1B-83B3-5366E608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0928A-4D30-4084-8904-F0037FA36917}">
  <ds:schemaRefs>
    <ds:schemaRef ds:uri="http://schemas.microsoft.com/sharepoint/events"/>
  </ds:schemaRefs>
</ds:datastoreItem>
</file>

<file path=customXml/itemProps3.xml><?xml version="1.0" encoding="utf-8"?>
<ds:datastoreItem xmlns:ds="http://schemas.openxmlformats.org/officeDocument/2006/customXml" ds:itemID="{99793B15-23B5-4559-B2BE-691FB3F2063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A9F41783-5FA2-4393-A79E-DDD3F300F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7558</Characters>
  <Application>Microsoft Office Word</Application>
  <DocSecurity>0</DocSecurity>
  <Lines>62</Lines>
  <Paragraphs>17</Paragraphs>
  <ScaleCrop>false</ScaleCrop>
  <Company>Kentucky Department of Education</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Placido, Tabor - Office of Teaching and Learning</cp:lastModifiedBy>
  <cp:revision>2</cp:revision>
  <dcterms:created xsi:type="dcterms:W3CDTF">2024-08-02T14:46:00Z</dcterms:created>
  <dcterms:modified xsi:type="dcterms:W3CDTF">2024-08-02T14:46:00Z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dd1aa032-6c30-4d09-bd56-e6682cc03fa5</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2024-07-26T17:47:30Z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514cb486-f01b-4688-96d4-684b66231fdc</vt:lpwstr>
  </property>
  <property fmtid="{D5CDD505-2E9C-101B-9397-08002B2CF9AE}" pid="10" name="MSIP_Label_eb544694-0027-44fa-bee4-2648c0363f9d_ContentBits">
    <vt:lpwstr>0</vt:lpwstr>
  </property>
</Properties>
</file>