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17B814BB" w:rsidR="00137763" w:rsidRPr="00007F4D" w:rsidRDefault="0064383F" w:rsidP="00075189">
      <w:pPr>
        <w:pStyle w:val="Heading1"/>
        <w:jc w:val="center"/>
        <w:rPr>
          <w:rFonts w:ascii="Calibri" w:eastAsia="Times New Roman" w:hAnsi="Calibri" w:cstheme="majorHAnsi"/>
          <w:bCs w:val="0"/>
          <w:color w:val="2254CC"/>
          <w:sz w:val="36"/>
          <w:szCs w:val="30"/>
        </w:rPr>
      </w:pPr>
      <w:r w:rsidRPr="00007F4D">
        <w:rPr>
          <w:rFonts w:ascii="Calibri" w:hAnsi="Calibri"/>
          <w:color w:val="2254CC"/>
          <w:sz w:val="36"/>
        </w:rPr>
        <w:t xml:space="preserve">HS </w:t>
      </w:r>
      <w:r w:rsidR="00791386" w:rsidRPr="00007F4D">
        <w:rPr>
          <w:rFonts w:ascii="Calibri" w:hAnsi="Calibri"/>
          <w:color w:val="2254CC"/>
          <w:sz w:val="36"/>
        </w:rPr>
        <w:t>Geometry</w:t>
      </w:r>
      <w:r w:rsidR="00137763" w:rsidRPr="00007F4D">
        <w:rPr>
          <w:rFonts w:ascii="Calibri" w:hAnsi="Calibri"/>
          <w:color w:val="2254CC"/>
          <w:sz w:val="36"/>
        </w:rPr>
        <w:t xml:space="preserve"> Assignment</w:t>
      </w:r>
    </w:p>
    <w:p w14:paraId="672A6659" w14:textId="3A6BC920" w:rsidR="00137763" w:rsidRPr="00007F4D" w:rsidRDefault="00137763" w:rsidP="00EA5A22">
      <w:pPr>
        <w:jc w:val="center"/>
        <w:rPr>
          <w:rFonts w:ascii="Calibri" w:hAnsi="Calibri"/>
          <w:sz w:val="24"/>
          <w:szCs w:val="24"/>
        </w:rPr>
      </w:pPr>
      <w:r w:rsidRPr="00007F4D">
        <w:rPr>
          <w:rFonts w:ascii="Calibri" w:hAnsi="Calibri"/>
          <w:sz w:val="24"/>
          <w:szCs w:val="24"/>
        </w:rPr>
        <w:t xml:space="preserve">This assignment is </w:t>
      </w:r>
      <w:r w:rsidRPr="00007F4D">
        <w:rPr>
          <w:rFonts w:ascii="Calibri" w:hAnsi="Calibri" w:cs="Segoe UI Semibold"/>
          <w:b/>
          <w:color w:val="ED0205"/>
          <w:sz w:val="24"/>
          <w:szCs w:val="24"/>
        </w:rPr>
        <w:t>weakly aligned</w:t>
      </w:r>
      <w:r w:rsidRPr="00007F4D">
        <w:rPr>
          <w:rFonts w:ascii="Calibri" w:hAnsi="Calibri"/>
          <w:color w:val="ED0205"/>
          <w:sz w:val="24"/>
          <w:szCs w:val="24"/>
        </w:rPr>
        <w:t xml:space="preserve"> </w:t>
      </w:r>
      <w:r w:rsidRPr="00007F4D">
        <w:rPr>
          <w:rFonts w:ascii="Calibri" w:hAnsi="Calibri"/>
          <w:sz w:val="24"/>
          <w:szCs w:val="24"/>
        </w:rPr>
        <w:t>to the standards.</w:t>
      </w:r>
    </w:p>
    <w:p w14:paraId="14F83F75" w14:textId="4DC165BB" w:rsidR="00EA5A22" w:rsidRPr="00007F4D" w:rsidRDefault="00791386" w:rsidP="00137763">
      <w:pPr>
        <w:spacing w:after="0" w:line="240" w:lineRule="auto"/>
        <w:jc w:val="center"/>
        <w:rPr>
          <w:rFonts w:ascii="Calibri" w:eastAsia="Times New Roman" w:hAnsi="Calibri" w:cstheme="majorHAnsi"/>
          <w:color w:val="000000"/>
          <w:sz w:val="24"/>
          <w:szCs w:val="24"/>
        </w:rPr>
      </w:pPr>
      <w:r w:rsidRPr="00007F4D">
        <w:rPr>
          <w:rFonts w:ascii="Calibri" w:hAnsi="Calibri"/>
          <w:noProof/>
        </w:rPr>
        <w:drawing>
          <wp:inline distT="0" distB="0" distL="0" distR="0" wp14:anchorId="0F68919A" wp14:editId="53C2F83E">
            <wp:extent cx="2486850" cy="3239282"/>
            <wp:effectExtent l="0" t="0" r="8890" b="0"/>
            <wp:docPr id="888883639" name="Picture 1" descr="Students find unknown values of angles using relationships between the angles of a triangle, vertical angles, and linear pairs of angles. &#10;&#10;There are 18 problems. Most ask students to determine the value of x.&#10;Examples:&#10;1. A triangle with two angles 98 degrees and 11 degrees, find the third angle.&#10;&#10;4. A right triangle with angles 90, (x+7) and (3x-1).&#10;&#10;10. A triangle with one 36 degree angle and the other two angles are the same (x). Need to find the supplementary angle (18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86850" cy="3239282"/>
                    </a:xfrm>
                    <a:prstGeom prst="rect">
                      <a:avLst/>
                    </a:prstGeom>
                  </pic:spPr>
                </pic:pic>
              </a:graphicData>
            </a:graphic>
          </wp:inline>
        </w:drawing>
      </w:r>
    </w:p>
    <w:p w14:paraId="4B865DDE" w14:textId="77777777" w:rsidR="0064383F" w:rsidRPr="00007F4D" w:rsidRDefault="0064383F" w:rsidP="00444EE9">
      <w:pPr>
        <w:pStyle w:val="TableHeader"/>
        <w:spacing w:line="240" w:lineRule="auto"/>
        <w:jc w:val="left"/>
        <w:rPr>
          <w:rFonts w:ascii="Calibri" w:hAnsi="Calibri" w:cs="Arial"/>
          <w:sz w:val="40"/>
        </w:rPr>
      </w:pPr>
    </w:p>
    <w:p w14:paraId="6C0E1DE5" w14:textId="44D952BA" w:rsidR="00137763" w:rsidRPr="00007F4D" w:rsidRDefault="00137763" w:rsidP="00444EE9">
      <w:pPr>
        <w:pStyle w:val="TableHeader"/>
        <w:spacing w:line="240" w:lineRule="auto"/>
        <w:jc w:val="left"/>
        <w:rPr>
          <w:rFonts w:ascii="Calibri" w:hAnsi="Calibri" w:cs="Arial"/>
          <w:color w:val="2254CC"/>
          <w:sz w:val="40"/>
        </w:rPr>
      </w:pPr>
      <w:r w:rsidRPr="00007F4D">
        <w:rPr>
          <w:rFonts w:ascii="Calibri" w:hAnsi="Calibri" w:cs="Arial"/>
          <w:color w:val="2254CC"/>
          <w:sz w:val="40"/>
        </w:rPr>
        <w:t>Overview</w:t>
      </w:r>
    </w:p>
    <w:p w14:paraId="6047923E" w14:textId="5A427726" w:rsidR="00791386" w:rsidRPr="00007F4D" w:rsidRDefault="00791386" w:rsidP="00791386">
      <w:pPr>
        <w:rPr>
          <w:rFonts w:ascii="Calibri" w:hAnsi="Calibri" w:cstheme="majorHAnsi"/>
          <w:color w:val="000000"/>
          <w:sz w:val="18"/>
          <w:szCs w:val="18"/>
          <w:shd w:val="clear" w:color="auto" w:fill="FFFFFF"/>
        </w:rPr>
      </w:pPr>
      <w:r w:rsidRPr="00007F4D">
        <w:rPr>
          <w:rFonts w:ascii="Calibri" w:hAnsi="Calibri" w:cstheme="majorBidi"/>
          <w:color w:val="000000"/>
          <w:sz w:val="18"/>
          <w:szCs w:val="18"/>
          <w:shd w:val="clear" w:color="auto" w:fill="FFFFFF"/>
        </w:rPr>
        <w:t>Students find unknown values of angles using relationships between the angles of a triangle, vertical angles, and linear pairs of angles. The assignment is weakly aligned with high school geometry</w:t>
      </w:r>
      <w:r w:rsidR="000839DB" w:rsidRPr="00007F4D">
        <w:rPr>
          <w:rFonts w:ascii="Calibri" w:hAnsi="Calibri" w:cstheme="majorBidi"/>
          <w:color w:val="000000"/>
          <w:sz w:val="18"/>
          <w:szCs w:val="18"/>
          <w:shd w:val="clear" w:color="auto" w:fill="FFFFFF"/>
        </w:rPr>
        <w:t xml:space="preserve"> </w:t>
      </w:r>
      <w:r w:rsidRPr="00007F4D">
        <w:rPr>
          <w:rFonts w:ascii="Calibri" w:hAnsi="Calibri" w:cstheme="majorBidi"/>
          <w:color w:val="000000"/>
          <w:sz w:val="18"/>
          <w:szCs w:val="18"/>
          <w:shd w:val="clear" w:color="auto" w:fill="FFFFFF"/>
        </w:rPr>
        <w:t>standards because it</w:t>
      </w:r>
      <w:r w:rsidR="0016283B" w:rsidRPr="00007F4D">
        <w:rPr>
          <w:rFonts w:ascii="Calibri" w:hAnsi="Calibri" w:cstheme="majorBidi"/>
          <w:color w:val="000000"/>
          <w:sz w:val="18"/>
          <w:szCs w:val="18"/>
          <w:shd w:val="clear" w:color="auto" w:fill="FFFFFF"/>
        </w:rPr>
        <w:t xml:space="preserve"> </w:t>
      </w:r>
      <w:r w:rsidRPr="00007F4D">
        <w:rPr>
          <w:rFonts w:ascii="Calibri" w:hAnsi="Calibri" w:cstheme="majorBidi"/>
          <w:color w:val="000000"/>
          <w:sz w:val="18"/>
          <w:szCs w:val="18"/>
          <w:shd w:val="clear" w:color="auto" w:fill="FFFFFF"/>
        </w:rPr>
        <w:t>involves applying, rather than proving, theorems and is more closely aligned with seventh- and eighth-grade standards.</w:t>
      </w:r>
    </w:p>
    <w:p w14:paraId="125E80A0" w14:textId="6F9F10B5" w:rsidR="6266B280" w:rsidRPr="00007F4D" w:rsidRDefault="6266B280" w:rsidP="00567D16">
      <w:pPr>
        <w:pStyle w:val="TableHeader"/>
        <w:spacing w:line="240" w:lineRule="auto"/>
        <w:jc w:val="left"/>
        <w:rPr>
          <w:rFonts w:ascii="Calibri" w:hAnsi="Calibri" w:cs="Arial"/>
          <w:sz w:val="40"/>
          <w:szCs w:val="40"/>
        </w:rPr>
      </w:pPr>
    </w:p>
    <w:p w14:paraId="4AD856F7" w14:textId="5034BA81" w:rsidR="00137763" w:rsidRPr="00007F4D" w:rsidRDefault="7A17D104" w:rsidP="00444EE9">
      <w:pPr>
        <w:pStyle w:val="TableHeader"/>
        <w:spacing w:line="240" w:lineRule="auto"/>
        <w:jc w:val="left"/>
        <w:rPr>
          <w:rFonts w:ascii="Calibri" w:hAnsi="Calibri" w:cs="Arial"/>
          <w:color w:val="2254CC"/>
          <w:sz w:val="40"/>
        </w:rPr>
      </w:pPr>
      <w:r w:rsidRPr="00007F4D">
        <w:rPr>
          <w:rFonts w:ascii="Calibri" w:hAnsi="Calibri" w:cs="Arial"/>
          <w:color w:val="2254CC"/>
          <w:sz w:val="40"/>
          <w:szCs w:val="40"/>
        </w:rPr>
        <w:t>Related Standards</w:t>
      </w:r>
    </w:p>
    <w:p w14:paraId="21D4D4B8" w14:textId="77777777" w:rsidR="00791386" w:rsidRPr="00007F4D" w:rsidRDefault="00791386" w:rsidP="00791386">
      <w:pPr>
        <w:shd w:val="clear" w:color="auto" w:fill="FFFFFF"/>
        <w:spacing w:after="0" w:line="240" w:lineRule="auto"/>
        <w:rPr>
          <w:rFonts w:ascii="Calibri" w:hAnsi="Calibri" w:cstheme="majorHAnsi"/>
          <w:color w:val="000000" w:themeColor="text1"/>
          <w:sz w:val="18"/>
          <w:szCs w:val="18"/>
        </w:rPr>
      </w:pPr>
      <w:r w:rsidRPr="00007F4D">
        <w:rPr>
          <w:rFonts w:ascii="Calibri" w:hAnsi="Calibri" w:cstheme="majorHAnsi"/>
          <w:color w:val="000000" w:themeColor="text1"/>
          <w:sz w:val="18"/>
          <w:szCs w:val="18"/>
        </w:rPr>
        <w:t>We looked at how well the assignment aligned to the following standards:</w:t>
      </w:r>
    </w:p>
    <w:p w14:paraId="685632BD" w14:textId="26DCF5A6" w:rsidR="00A2185D" w:rsidRPr="00007F4D" w:rsidRDefault="00A2185D"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2254CC"/>
          <w:sz w:val="18"/>
          <w:szCs w:val="18"/>
          <w:u w:val="none"/>
        </w:rPr>
        <w:t>KY.HS.G.6</w:t>
      </w:r>
      <w:r w:rsidRPr="00007F4D">
        <w:rPr>
          <w:rStyle w:val="Hyperlink"/>
          <w:rFonts w:ascii="Calibri" w:eastAsiaTheme="majorEastAsia" w:hAnsi="Calibri" w:cstheme="majorHAnsi"/>
          <w:color w:val="auto"/>
          <w:sz w:val="18"/>
          <w:szCs w:val="18"/>
          <w:u w:val="none"/>
        </w:rPr>
        <w:t>: Apply theorems for lines, angles, triangles, parallelograms.</w:t>
      </w:r>
    </w:p>
    <w:p w14:paraId="1C159569" w14:textId="6ECFC994" w:rsidR="000F3477" w:rsidRPr="00007F4D" w:rsidRDefault="000F3477"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2254CC"/>
          <w:sz w:val="18"/>
          <w:szCs w:val="18"/>
          <w:u w:val="none"/>
        </w:rPr>
        <w:t>KY.HS.G.7</w:t>
      </w:r>
      <w:r w:rsidR="00CE578D" w:rsidRPr="00007F4D">
        <w:rPr>
          <w:rStyle w:val="Hyperlink"/>
          <w:rFonts w:ascii="Calibri" w:eastAsiaTheme="majorEastAsia" w:hAnsi="Calibri" w:cstheme="majorHAnsi"/>
          <w:color w:val="auto"/>
          <w:sz w:val="18"/>
          <w:szCs w:val="18"/>
          <w:u w:val="none"/>
        </w:rPr>
        <w:t>: Prove theorems about geometric figures.</w:t>
      </w:r>
    </w:p>
    <w:p w14:paraId="45F5C846" w14:textId="691AB289" w:rsidR="00CE578D" w:rsidRPr="00007F4D" w:rsidRDefault="00CE578D"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auto"/>
          <w:sz w:val="18"/>
          <w:szCs w:val="18"/>
          <w:u w:val="none"/>
        </w:rPr>
        <w:tab/>
      </w:r>
      <w:r w:rsidRPr="00007F4D">
        <w:rPr>
          <w:rStyle w:val="Hyperlink"/>
          <w:rFonts w:ascii="Calibri" w:eastAsiaTheme="majorEastAsia" w:hAnsi="Calibri" w:cstheme="majorBidi"/>
          <w:color w:val="2254CC"/>
          <w:sz w:val="18"/>
          <w:szCs w:val="18"/>
          <w:u w:val="none"/>
        </w:rPr>
        <w:t>KY.HS.G.</w:t>
      </w:r>
      <w:proofErr w:type="gramStart"/>
      <w:r w:rsidRPr="00007F4D">
        <w:rPr>
          <w:rStyle w:val="Hyperlink"/>
          <w:rFonts w:ascii="Calibri" w:eastAsiaTheme="majorEastAsia" w:hAnsi="Calibri" w:cstheme="majorBidi"/>
          <w:color w:val="2254CC"/>
          <w:sz w:val="18"/>
          <w:szCs w:val="18"/>
          <w:u w:val="none"/>
        </w:rPr>
        <w:t>7.a</w:t>
      </w:r>
      <w:proofErr w:type="gramEnd"/>
      <w:r w:rsidRPr="00007F4D">
        <w:rPr>
          <w:rStyle w:val="Hyperlink"/>
          <w:rFonts w:ascii="Calibri" w:eastAsiaTheme="majorEastAsia" w:hAnsi="Calibri" w:cstheme="majorBidi"/>
          <w:color w:val="auto"/>
          <w:sz w:val="18"/>
          <w:szCs w:val="18"/>
          <w:u w:val="none"/>
        </w:rPr>
        <w:t>: Construct formal proofs to justify theorems for lines, angles and triangles.</w:t>
      </w:r>
    </w:p>
    <w:p w14:paraId="7005E357" w14:textId="703B3CD4" w:rsidR="6266B280" w:rsidRPr="00007F4D" w:rsidRDefault="6266B280" w:rsidP="00567D16">
      <w:pPr>
        <w:pStyle w:val="TableHeader"/>
        <w:spacing w:line="240" w:lineRule="auto"/>
        <w:jc w:val="left"/>
        <w:rPr>
          <w:rFonts w:ascii="Calibri" w:hAnsi="Calibri" w:cs="Arial"/>
          <w:sz w:val="40"/>
          <w:szCs w:val="40"/>
        </w:rPr>
      </w:pPr>
    </w:p>
    <w:p w14:paraId="64360515" w14:textId="0937AEB2" w:rsidR="00137763" w:rsidRPr="00007F4D" w:rsidRDefault="00137763" w:rsidP="00444EE9">
      <w:pPr>
        <w:pStyle w:val="TableHeader"/>
        <w:spacing w:line="240" w:lineRule="auto"/>
        <w:jc w:val="left"/>
        <w:rPr>
          <w:rFonts w:ascii="Calibri" w:hAnsi="Calibri" w:cs="Arial"/>
          <w:color w:val="2254CC"/>
          <w:sz w:val="40"/>
        </w:rPr>
      </w:pPr>
      <w:r w:rsidRPr="00007F4D">
        <w:rPr>
          <w:rFonts w:ascii="Calibri" w:hAnsi="Calibri" w:cs="Arial"/>
          <w:color w:val="2254CC"/>
          <w:sz w:val="40"/>
        </w:rPr>
        <w:t>Why is this assignment weakly aligned?</w:t>
      </w:r>
    </w:p>
    <w:p w14:paraId="51856F3B" w14:textId="7108524B" w:rsidR="6266B280" w:rsidRPr="00007F4D" w:rsidRDefault="00462F29" w:rsidP="00567D16">
      <w:pPr>
        <w:pStyle w:val="NormalWeb"/>
        <w:shd w:val="clear" w:color="auto" w:fill="FFFFFF" w:themeFill="background1"/>
        <w:spacing w:before="0" w:beforeAutospacing="0"/>
        <w:rPr>
          <w:rFonts w:ascii="Calibri" w:hAnsi="Calibri" w:cstheme="majorBidi"/>
          <w:color w:val="000000"/>
          <w:sz w:val="18"/>
          <w:szCs w:val="18"/>
        </w:rPr>
      </w:pPr>
      <w:r w:rsidRPr="00007F4D">
        <w:rPr>
          <w:rFonts w:ascii="Calibri" w:hAnsi="Calibri" w:cstheme="majorBidi"/>
          <w:color w:val="000000"/>
          <w:sz w:val="18"/>
          <w:szCs w:val="18"/>
        </w:rPr>
        <w:t>The Kentucky</w:t>
      </w:r>
      <w:r w:rsidR="00D3793F" w:rsidRPr="00007F4D">
        <w:rPr>
          <w:rFonts w:ascii="Calibri" w:hAnsi="Calibri" w:cstheme="majorBidi"/>
          <w:color w:val="000000"/>
          <w:sz w:val="18"/>
          <w:szCs w:val="18"/>
        </w:rPr>
        <w:t xml:space="preserve"> Academic Standard’s Clarifications for KY.HS.G.6 state that </w:t>
      </w:r>
      <w:r w:rsidR="00A13F39" w:rsidRPr="00007F4D">
        <w:rPr>
          <w:rFonts w:ascii="Calibri" w:hAnsi="Calibri" w:cstheme="majorBidi"/>
          <w:color w:val="000000"/>
          <w:sz w:val="18"/>
          <w:szCs w:val="18"/>
        </w:rPr>
        <w:t>“students use previously learned definitions, the</w:t>
      </w:r>
      <w:r w:rsidR="00397771" w:rsidRPr="00007F4D">
        <w:rPr>
          <w:rFonts w:ascii="Calibri" w:hAnsi="Calibri" w:cstheme="majorBidi"/>
          <w:color w:val="000000"/>
          <w:sz w:val="18"/>
          <w:szCs w:val="18"/>
        </w:rPr>
        <w:t>orems, postulates and properties of lines, angles, triangles and par</w:t>
      </w:r>
      <w:r w:rsidR="0012114A" w:rsidRPr="00007F4D">
        <w:rPr>
          <w:rFonts w:ascii="Calibri" w:hAnsi="Calibri" w:cstheme="majorBidi"/>
          <w:color w:val="000000"/>
          <w:sz w:val="18"/>
          <w:szCs w:val="18"/>
        </w:rPr>
        <w:t>allel</w:t>
      </w:r>
      <w:r w:rsidR="00397771" w:rsidRPr="00007F4D">
        <w:rPr>
          <w:rFonts w:ascii="Calibri" w:hAnsi="Calibri" w:cstheme="majorBidi"/>
          <w:color w:val="000000"/>
          <w:sz w:val="18"/>
          <w:szCs w:val="18"/>
        </w:rPr>
        <w:t>ograms to draw conclusions and to make inferences.”</w:t>
      </w:r>
      <w:r w:rsidRPr="00007F4D">
        <w:rPr>
          <w:rFonts w:ascii="Calibri" w:hAnsi="Calibri" w:cstheme="majorBidi"/>
          <w:color w:val="000000"/>
          <w:sz w:val="18"/>
          <w:szCs w:val="18"/>
        </w:rPr>
        <w:t xml:space="preserve"> </w:t>
      </w:r>
      <w:r w:rsidR="00791386" w:rsidRPr="00007F4D">
        <w:rPr>
          <w:rFonts w:ascii="Calibri" w:hAnsi="Calibri" w:cstheme="majorBidi"/>
          <w:color w:val="000000"/>
          <w:sz w:val="18"/>
          <w:szCs w:val="18"/>
        </w:rPr>
        <w:t>This assignment requires students to repeatedly apply a principle that should have already been established in eighth grade (standard </w:t>
      </w:r>
      <w:r w:rsidR="002F2C80" w:rsidRPr="00007F4D">
        <w:rPr>
          <w:rFonts w:ascii="Calibri" w:hAnsi="Calibri" w:cstheme="majorBidi"/>
          <w:color w:val="2254CC"/>
          <w:sz w:val="18"/>
          <w:szCs w:val="18"/>
        </w:rPr>
        <w:t>KY.</w:t>
      </w:r>
      <w:hyperlink r:id="rId9" w:tgtFrame="_blank" w:history="1">
        <w:proofErr w:type="gramStart"/>
        <w:r w:rsidR="00791386" w:rsidRPr="00007F4D">
          <w:rPr>
            <w:rStyle w:val="Hyperlink"/>
            <w:rFonts w:ascii="Calibri" w:hAnsi="Calibri" w:cstheme="majorBidi"/>
            <w:color w:val="2254CC"/>
            <w:sz w:val="18"/>
            <w:szCs w:val="18"/>
            <w:u w:val="none"/>
          </w:rPr>
          <w:t>8.G.</w:t>
        </w:r>
        <w:proofErr w:type="gramEnd"/>
        <w:r w:rsidR="00791386" w:rsidRPr="00007F4D">
          <w:rPr>
            <w:rStyle w:val="Hyperlink"/>
            <w:rFonts w:ascii="Calibri" w:hAnsi="Calibri" w:cstheme="majorBidi"/>
            <w:color w:val="2254CC"/>
            <w:sz w:val="18"/>
            <w:szCs w:val="18"/>
            <w:u w:val="none"/>
          </w:rPr>
          <w:t>5</w:t>
        </w:r>
      </w:hyperlink>
      <w:r w:rsidR="00791386" w:rsidRPr="00007F4D">
        <w:rPr>
          <w:rFonts w:ascii="Calibri" w:hAnsi="Calibri" w:cstheme="majorBidi"/>
          <w:color w:val="000000"/>
          <w:sz w:val="18"/>
          <w:szCs w:val="18"/>
        </w:rPr>
        <w:t xml:space="preserve">): that the interior angles of a triangle add up to 180°. Some problems also ask students to apply concepts </w:t>
      </w:r>
      <w:r w:rsidR="00791386" w:rsidRPr="00007F4D">
        <w:rPr>
          <w:rFonts w:ascii="Calibri" w:hAnsi="Calibri" w:cstheme="majorBidi"/>
          <w:color w:val="000000"/>
          <w:sz w:val="18"/>
          <w:szCs w:val="18"/>
        </w:rPr>
        <w:lastRenderedPageBreak/>
        <w:t>about supplementary, complementary, vertical, and adjacent angles, which is more appropriate for seventh grade (standard </w:t>
      </w:r>
      <w:r w:rsidR="002F2C80" w:rsidRPr="00007F4D">
        <w:rPr>
          <w:rFonts w:ascii="Calibri" w:hAnsi="Calibri" w:cstheme="majorBidi"/>
          <w:color w:val="2254CC"/>
          <w:sz w:val="18"/>
          <w:szCs w:val="18"/>
        </w:rPr>
        <w:t>KY.</w:t>
      </w:r>
      <w:hyperlink r:id="rId10" w:tgtFrame="_blank" w:history="1">
        <w:proofErr w:type="gramStart"/>
        <w:r w:rsidR="00791386" w:rsidRPr="00007F4D">
          <w:rPr>
            <w:rStyle w:val="Hyperlink"/>
            <w:rFonts w:ascii="Calibri" w:hAnsi="Calibri" w:cstheme="majorBidi"/>
            <w:color w:val="2254CC"/>
            <w:sz w:val="18"/>
            <w:szCs w:val="18"/>
            <w:u w:val="none"/>
          </w:rPr>
          <w:t>7.G.</w:t>
        </w:r>
        <w:proofErr w:type="gramEnd"/>
        <w:r w:rsidR="00791386" w:rsidRPr="00007F4D">
          <w:rPr>
            <w:rStyle w:val="Hyperlink"/>
            <w:rFonts w:ascii="Calibri" w:hAnsi="Calibri" w:cstheme="majorBidi"/>
            <w:color w:val="2254CC"/>
            <w:sz w:val="18"/>
            <w:szCs w:val="18"/>
            <w:u w:val="none"/>
          </w:rPr>
          <w:t>5</w:t>
        </w:r>
      </w:hyperlink>
      <w:r w:rsidR="00791386" w:rsidRPr="00007F4D">
        <w:rPr>
          <w:rFonts w:ascii="Calibri" w:hAnsi="Calibri" w:cstheme="majorBidi"/>
          <w:color w:val="000000"/>
          <w:sz w:val="18"/>
          <w:szCs w:val="18"/>
        </w:rPr>
        <w:t>).  A high school-level assignment aligned to this content would require students to prove the relationships of angle measures in triangles by writing verbal explanations and naming the mathematical properties that are the basis for solving problems of these types. </w:t>
      </w:r>
    </w:p>
    <w:p w14:paraId="2E72443E" w14:textId="1567CCE6" w:rsidR="6266B280" w:rsidRPr="00007F4D" w:rsidRDefault="00791386" w:rsidP="00567D16">
      <w:pPr>
        <w:pStyle w:val="NormalWeb"/>
        <w:shd w:val="clear" w:color="auto" w:fill="FFFFFF"/>
        <w:spacing w:before="0" w:beforeAutospacing="0"/>
        <w:rPr>
          <w:rStyle w:val="Strong"/>
          <w:rFonts w:ascii="Calibri" w:hAnsi="Calibri" w:cstheme="majorHAnsi"/>
          <w:b w:val="0"/>
          <w:bCs w:val="0"/>
          <w:color w:val="000000"/>
          <w:sz w:val="18"/>
          <w:szCs w:val="18"/>
        </w:rPr>
      </w:pPr>
      <w:r w:rsidRPr="00007F4D">
        <w:rPr>
          <w:rFonts w:ascii="Calibri" w:hAnsi="Calibri" w:cstheme="majorBidi"/>
          <w:color w:val="000000"/>
          <w:sz w:val="18"/>
          <w:szCs w:val="18"/>
        </w:rPr>
        <w:t>High school geometry standards ask students to reason formally about geometric relationships and to apply them in modeling contexts, where geometric principles are applied to authentic real-world scenarios. Students at this grade level should be able to construct careful, mathematically sound proofs and have the chance to connect their mathematical reasoning to authentic contexts. Although it is not unreasonable to access previously learned content in high school assignments, when doing so, students should be asked to reason with the content at a higher level than was required in middle school. </w:t>
      </w:r>
    </w:p>
    <w:p w14:paraId="101501B2" w14:textId="6AA91DFA" w:rsidR="00F44825" w:rsidRPr="00007F4D" w:rsidRDefault="00007F4D" w:rsidP="00567D16">
      <w:pPr>
        <w:pStyle w:val="NormalWeb"/>
        <w:shd w:val="clear" w:color="auto" w:fill="FFFFFF" w:themeFill="background1"/>
        <w:spacing w:before="0" w:beforeAutospacing="0"/>
        <w:rPr>
          <w:rFonts w:ascii="Calibri" w:hAnsi="Calibri" w:cstheme="majorBidi"/>
          <w:color w:val="000000" w:themeColor="text1"/>
          <w:sz w:val="18"/>
          <w:szCs w:val="18"/>
        </w:rPr>
      </w:pPr>
      <w:hyperlink r:id="rId11" w:history="1">
        <w:r w:rsidR="00791386" w:rsidRPr="00007F4D">
          <w:rPr>
            <w:rStyle w:val="Strong"/>
            <w:rFonts w:ascii="Calibri" w:hAnsi="Calibri" w:cstheme="majorBidi"/>
            <w:color w:val="000000"/>
            <w:sz w:val="18"/>
            <w:szCs w:val="18"/>
          </w:rPr>
          <w:t>Practice Standards</w:t>
        </w:r>
      </w:hyperlink>
      <w:r w:rsidR="00791386" w:rsidRPr="00007F4D">
        <w:rPr>
          <w:rFonts w:ascii="Calibri" w:hAnsi="Calibri" w:cstheme="majorHAnsi"/>
          <w:color w:val="000000"/>
          <w:sz w:val="18"/>
          <w:szCs w:val="18"/>
        </w:rPr>
        <w:br/>
      </w:r>
      <w:r w:rsidR="00791386" w:rsidRPr="00007F4D">
        <w:rPr>
          <w:rFonts w:ascii="Calibri" w:hAnsi="Calibri" w:cstheme="majorBidi"/>
          <w:color w:val="000000"/>
          <w:sz w:val="18"/>
          <w:szCs w:val="18"/>
        </w:rPr>
        <w:t>High school geometry standards about proving theorems lend themselves to</w:t>
      </w:r>
      <w:r w:rsidR="6266B280" w:rsidRPr="00007F4D">
        <w:rPr>
          <w:rFonts w:ascii="Calibri" w:hAnsi="Calibri" w:cstheme="majorBidi"/>
          <w:color w:val="000000"/>
          <w:sz w:val="18"/>
          <w:szCs w:val="18"/>
        </w:rPr>
        <w:t xml:space="preserve"> </w:t>
      </w:r>
      <w:bookmarkStart w:id="0" w:name="_GoBack"/>
      <w:r w:rsidR="6266B280" w:rsidRPr="00007F4D">
        <w:rPr>
          <w:rFonts w:ascii="Calibri" w:hAnsi="Calibri" w:cstheme="majorBidi"/>
          <w:color w:val="2254CC"/>
          <w:sz w:val="18"/>
          <w:szCs w:val="18"/>
        </w:rPr>
        <w:t>Mathematical Practice</w:t>
      </w:r>
      <w:r w:rsidR="57AE1297" w:rsidRPr="00007F4D">
        <w:rPr>
          <w:rFonts w:ascii="Calibri" w:hAnsi="Calibri" w:cstheme="majorBidi"/>
          <w:color w:val="2254CC"/>
          <w:sz w:val="18"/>
          <w:szCs w:val="18"/>
        </w:rPr>
        <w:t xml:space="preserve"> Standard #3</w:t>
      </w:r>
      <w:r w:rsidR="00791386" w:rsidRPr="00007F4D">
        <w:rPr>
          <w:rFonts w:ascii="Calibri" w:hAnsi="Calibri" w:cstheme="majorBidi"/>
          <w:color w:val="2254CC"/>
          <w:sz w:val="18"/>
          <w:szCs w:val="18"/>
        </w:rPr>
        <w:t> </w:t>
      </w:r>
      <w:bookmarkEnd w:id="0"/>
      <w:r w:rsidR="00791386" w:rsidRPr="00007F4D">
        <w:rPr>
          <w:rFonts w:ascii="Calibri" w:hAnsi="Calibri" w:cstheme="majorBidi"/>
          <w:color w:val="000000"/>
          <w:sz w:val="18"/>
          <w:szCs w:val="18"/>
        </w:rPr>
        <w:t>(“Construct viable arguments and critique the reasoning of others”). The assignment, however, does not ask students to explain their reasoning, nor does it connect to any real-world scenario; instead, it asks students to write and solve equations that are more suited for middle school.</w:t>
      </w:r>
    </w:p>
    <w:sectPr w:rsidR="00F44825" w:rsidRPr="00007F4D" w:rsidSect="0056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768D8"/>
    <w:multiLevelType w:val="multilevel"/>
    <w:tmpl w:val="D55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07F4D"/>
    <w:rsid w:val="0001752A"/>
    <w:rsid w:val="0002307E"/>
    <w:rsid w:val="000402FF"/>
    <w:rsid w:val="00075189"/>
    <w:rsid w:val="000839DB"/>
    <w:rsid w:val="000979BE"/>
    <w:rsid w:val="000C6D99"/>
    <w:rsid w:val="000E41F2"/>
    <w:rsid w:val="000F3477"/>
    <w:rsid w:val="0012114A"/>
    <w:rsid w:val="00137763"/>
    <w:rsid w:val="0016283B"/>
    <w:rsid w:val="001D5C8A"/>
    <w:rsid w:val="001F08BA"/>
    <w:rsid w:val="0025735A"/>
    <w:rsid w:val="002616E7"/>
    <w:rsid w:val="00294308"/>
    <w:rsid w:val="002F2C80"/>
    <w:rsid w:val="00311FF9"/>
    <w:rsid w:val="003315AE"/>
    <w:rsid w:val="00372435"/>
    <w:rsid w:val="003802D7"/>
    <w:rsid w:val="00397771"/>
    <w:rsid w:val="00444EE9"/>
    <w:rsid w:val="00462F29"/>
    <w:rsid w:val="004668E4"/>
    <w:rsid w:val="00496A94"/>
    <w:rsid w:val="00567D16"/>
    <w:rsid w:val="006129C9"/>
    <w:rsid w:val="0064383F"/>
    <w:rsid w:val="006F1EDE"/>
    <w:rsid w:val="006F22F5"/>
    <w:rsid w:val="00750084"/>
    <w:rsid w:val="00767452"/>
    <w:rsid w:val="00791386"/>
    <w:rsid w:val="008501F6"/>
    <w:rsid w:val="00864842"/>
    <w:rsid w:val="008A2FD0"/>
    <w:rsid w:val="00954460"/>
    <w:rsid w:val="00A13F39"/>
    <w:rsid w:val="00A2185D"/>
    <w:rsid w:val="00A948A8"/>
    <w:rsid w:val="00B63B9C"/>
    <w:rsid w:val="00BC4F4C"/>
    <w:rsid w:val="00C35044"/>
    <w:rsid w:val="00CE578D"/>
    <w:rsid w:val="00D3793F"/>
    <w:rsid w:val="00D846BA"/>
    <w:rsid w:val="00E0083D"/>
    <w:rsid w:val="00EA5A22"/>
    <w:rsid w:val="00EB4BB1"/>
    <w:rsid w:val="00EB6054"/>
    <w:rsid w:val="00F05C08"/>
    <w:rsid w:val="00F44825"/>
    <w:rsid w:val="03AA037A"/>
    <w:rsid w:val="2009C744"/>
    <w:rsid w:val="57AE1297"/>
    <w:rsid w:val="6266B280"/>
    <w:rsid w:val="7A17D104"/>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AAE3"/>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 w:type="character" w:styleId="CommentReference">
    <w:name w:val="annotation reference"/>
    <w:basedOn w:val="DefaultParagraphFont"/>
    <w:uiPriority w:val="99"/>
    <w:semiHidden/>
    <w:unhideWhenUsed/>
    <w:rsid w:val="0012114A"/>
    <w:rPr>
      <w:sz w:val="16"/>
      <w:szCs w:val="16"/>
    </w:rPr>
  </w:style>
  <w:style w:type="paragraph" w:styleId="CommentText">
    <w:name w:val="annotation text"/>
    <w:basedOn w:val="Normal"/>
    <w:link w:val="CommentTextChar"/>
    <w:uiPriority w:val="99"/>
    <w:semiHidden/>
    <w:unhideWhenUsed/>
    <w:rsid w:val="0012114A"/>
    <w:pPr>
      <w:spacing w:line="240" w:lineRule="auto"/>
    </w:pPr>
    <w:rPr>
      <w:sz w:val="20"/>
      <w:szCs w:val="20"/>
    </w:rPr>
  </w:style>
  <w:style w:type="character" w:customStyle="1" w:styleId="CommentTextChar">
    <w:name w:val="Comment Text Char"/>
    <w:basedOn w:val="DefaultParagraphFont"/>
    <w:link w:val="CommentText"/>
    <w:uiPriority w:val="99"/>
    <w:semiHidden/>
    <w:rsid w:val="0012114A"/>
    <w:rPr>
      <w:sz w:val="20"/>
      <w:szCs w:val="20"/>
    </w:rPr>
  </w:style>
  <w:style w:type="paragraph" w:styleId="CommentSubject">
    <w:name w:val="annotation subject"/>
    <w:basedOn w:val="CommentText"/>
    <w:next w:val="CommentText"/>
    <w:link w:val="CommentSubjectChar"/>
    <w:uiPriority w:val="99"/>
    <w:semiHidden/>
    <w:unhideWhenUsed/>
    <w:rsid w:val="0012114A"/>
    <w:rPr>
      <w:b/>
      <w:bCs/>
    </w:rPr>
  </w:style>
  <w:style w:type="character" w:customStyle="1" w:styleId="CommentSubjectChar">
    <w:name w:val="Comment Subject Char"/>
    <w:basedOn w:val="CommentTextChar"/>
    <w:link w:val="CommentSubject"/>
    <w:uiPriority w:val="99"/>
    <w:semiHidden/>
    <w:rsid w:val="001211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97153">
      <w:bodyDiv w:val="1"/>
      <w:marLeft w:val="0"/>
      <w:marRight w:val="0"/>
      <w:marTop w:val="0"/>
      <w:marBottom w:val="0"/>
      <w:divBdr>
        <w:top w:val="none" w:sz="0" w:space="0" w:color="auto"/>
        <w:left w:val="none" w:sz="0" w:space="0" w:color="auto"/>
        <w:bottom w:val="none" w:sz="0" w:space="0" w:color="auto"/>
        <w:right w:val="none" w:sz="0" w:space="0" w:color="auto"/>
      </w:divBdr>
    </w:div>
    <w:div w:id="1034814175">
      <w:bodyDiv w:val="1"/>
      <w:marLeft w:val="0"/>
      <w:marRight w:val="0"/>
      <w:marTop w:val="0"/>
      <w:marBottom w:val="0"/>
      <w:divBdr>
        <w:top w:val="none" w:sz="0" w:space="0" w:color="auto"/>
        <w:left w:val="none" w:sz="0" w:space="0" w:color="auto"/>
        <w:bottom w:val="none" w:sz="0" w:space="0" w:color="auto"/>
        <w:right w:val="none" w:sz="0" w:space="0" w:color="auto"/>
      </w:divBdr>
    </w:div>
    <w:div w:id="1439107524">
      <w:bodyDiv w:val="1"/>
      <w:marLeft w:val="0"/>
      <w:marRight w:val="0"/>
      <w:marTop w:val="0"/>
      <w:marBottom w:val="0"/>
      <w:divBdr>
        <w:top w:val="none" w:sz="0" w:space="0" w:color="auto"/>
        <w:left w:val="none" w:sz="0" w:space="0" w:color="auto"/>
        <w:bottom w:val="none" w:sz="0" w:space="0" w:color="auto"/>
        <w:right w:val="none" w:sz="0" w:space="0" w:color="auto"/>
      </w:divBdr>
    </w:div>
    <w:div w:id="1510825149">
      <w:bodyDiv w:val="1"/>
      <w:marLeft w:val="0"/>
      <w:marRight w:val="0"/>
      <w:marTop w:val="0"/>
      <w:marBottom w:val="0"/>
      <w:divBdr>
        <w:top w:val="none" w:sz="0" w:space="0" w:color="auto"/>
        <w:left w:val="none" w:sz="0" w:space="0" w:color="auto"/>
        <w:bottom w:val="none" w:sz="0" w:space="0" w:color="auto"/>
        <w:right w:val="none" w:sz="0" w:space="0" w:color="auto"/>
      </w:divBdr>
    </w:div>
    <w:div w:id="1645546237">
      <w:bodyDiv w:val="1"/>
      <w:marLeft w:val="0"/>
      <w:marRight w:val="0"/>
      <w:marTop w:val="0"/>
      <w:marBottom w:val="0"/>
      <w:divBdr>
        <w:top w:val="none" w:sz="0" w:space="0" w:color="auto"/>
        <w:left w:val="none" w:sz="0" w:space="0" w:color="auto"/>
        <w:bottom w:val="none" w:sz="0" w:space="0" w:color="auto"/>
        <w:right w:val="none" w:sz="0" w:space="0" w:color="auto"/>
      </w:divBdr>
      <w:divsChild>
        <w:div w:id="1873030837">
          <w:marLeft w:val="0"/>
          <w:marRight w:val="0"/>
          <w:marTop w:val="0"/>
          <w:marBottom w:val="120"/>
          <w:divBdr>
            <w:top w:val="none" w:sz="0" w:space="0" w:color="auto"/>
            <w:left w:val="none" w:sz="0" w:space="0" w:color="auto"/>
            <w:bottom w:val="none" w:sz="0" w:space="0" w:color="auto"/>
            <w:right w:val="none" w:sz="0" w:space="0" w:color="auto"/>
          </w:divBdr>
        </w:div>
        <w:div w:id="983241508">
          <w:marLeft w:val="0"/>
          <w:marRight w:val="0"/>
          <w:marTop w:val="0"/>
          <w:marBottom w:val="300"/>
          <w:divBdr>
            <w:top w:val="none" w:sz="0" w:space="0" w:color="auto"/>
            <w:left w:val="none" w:sz="0" w:space="0" w:color="auto"/>
            <w:bottom w:val="none" w:sz="0" w:space="0" w:color="auto"/>
            <w:right w:val="none" w:sz="0" w:space="0" w:color="auto"/>
          </w:divBdr>
        </w:div>
      </w:divsChild>
    </w:div>
    <w:div w:id="1935046625">
      <w:bodyDiv w:val="1"/>
      <w:marLeft w:val="0"/>
      <w:marRight w:val="0"/>
      <w:marTop w:val="0"/>
      <w:marBottom w:val="0"/>
      <w:divBdr>
        <w:top w:val="none" w:sz="0" w:space="0" w:color="auto"/>
        <w:left w:val="none" w:sz="0" w:space="0" w:color="auto"/>
        <w:bottom w:val="none" w:sz="0" w:space="0" w:color="auto"/>
        <w:right w:val="none" w:sz="0" w:space="0" w:color="auto"/>
      </w:divBdr>
      <w:divsChild>
        <w:div w:id="1117674788">
          <w:marLeft w:val="0"/>
          <w:marRight w:val="0"/>
          <w:marTop w:val="0"/>
          <w:marBottom w:val="120"/>
          <w:divBdr>
            <w:top w:val="none" w:sz="0" w:space="0" w:color="auto"/>
            <w:left w:val="none" w:sz="0" w:space="0" w:color="auto"/>
            <w:bottom w:val="none" w:sz="0" w:space="0" w:color="auto"/>
            <w:right w:val="none" w:sz="0" w:space="0" w:color="auto"/>
          </w:divBdr>
        </w:div>
        <w:div w:id="1313022704">
          <w:marLeft w:val="0"/>
          <w:marRight w:val="0"/>
          <w:marTop w:val="0"/>
          <w:marBottom w:val="300"/>
          <w:divBdr>
            <w:top w:val="none" w:sz="0" w:space="0" w:color="auto"/>
            <w:left w:val="none" w:sz="0" w:space="0" w:color="auto"/>
            <w:bottom w:val="none" w:sz="0" w:space="0" w:color="auto"/>
            <w:right w:val="none" w:sz="0" w:space="0" w:color="auto"/>
          </w:divBdr>
        </w:div>
        <w:div w:id="1414233206">
          <w:marLeft w:val="0"/>
          <w:marRight w:val="0"/>
          <w:marTop w:val="0"/>
          <w:marBottom w:val="300"/>
          <w:divBdr>
            <w:top w:val="none" w:sz="0" w:space="0" w:color="auto"/>
            <w:left w:val="none" w:sz="0" w:space="0" w:color="auto"/>
            <w:bottom w:val="none" w:sz="0" w:space="0" w:color="auto"/>
            <w:right w:val="none" w:sz="0" w:space="0" w:color="auto"/>
          </w:divBdr>
        </w:div>
      </w:divsChild>
    </w:div>
    <w:div w:id="2013988159">
      <w:bodyDiv w:val="1"/>
      <w:marLeft w:val="0"/>
      <w:marRight w:val="0"/>
      <w:marTop w:val="0"/>
      <w:marBottom w:val="0"/>
      <w:divBdr>
        <w:top w:val="none" w:sz="0" w:space="0" w:color="auto"/>
        <w:left w:val="none" w:sz="0" w:space="0" w:color="auto"/>
        <w:bottom w:val="none" w:sz="0" w:space="0" w:color="auto"/>
        <w:right w:val="none" w:sz="0" w:space="0" w:color="auto"/>
      </w:divBdr>
      <w:divsChild>
        <w:div w:id="1684437189">
          <w:marLeft w:val="0"/>
          <w:marRight w:val="0"/>
          <w:marTop w:val="0"/>
          <w:marBottom w:val="120"/>
          <w:divBdr>
            <w:top w:val="none" w:sz="0" w:space="0" w:color="auto"/>
            <w:left w:val="none" w:sz="0" w:space="0" w:color="auto"/>
            <w:bottom w:val="none" w:sz="0" w:space="0" w:color="auto"/>
            <w:right w:val="none" w:sz="0" w:space="0" w:color="auto"/>
          </w:divBdr>
        </w:div>
        <w:div w:id="1003977319">
          <w:marLeft w:val="0"/>
          <w:marRight w:val="0"/>
          <w:marTop w:val="0"/>
          <w:marBottom w:val="300"/>
          <w:divBdr>
            <w:top w:val="none" w:sz="0" w:space="0" w:color="auto"/>
            <w:left w:val="none" w:sz="0" w:space="0" w:color="auto"/>
            <w:bottom w:val="none" w:sz="0" w:space="0" w:color="auto"/>
            <w:right w:val="none" w:sz="0" w:space="0" w:color="auto"/>
          </w:divBdr>
        </w:div>
        <w:div w:id="1800026810">
          <w:marLeft w:val="0"/>
          <w:marRight w:val="0"/>
          <w:marTop w:val="0"/>
          <w:marBottom w:val="300"/>
          <w:divBdr>
            <w:top w:val="none" w:sz="0" w:space="0" w:color="auto"/>
            <w:left w:val="none" w:sz="0" w:space="0" w:color="auto"/>
            <w:bottom w:val="none" w:sz="0" w:space="0" w:color="auto"/>
            <w:right w:val="none" w:sz="0" w:space="0" w:color="auto"/>
          </w:divBdr>
        </w:div>
        <w:div w:id="67126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customXml" Target="../customXml/item3.xml"/><Relationship Id="rId1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hyperlink" Target="https://tntp.org/student-work-library/view/weakly-aligned-high-school-geometry-assignment" TargetMode="Externa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www.corestandards.org/Math/Content/7/G/B/5/" TargetMode="External"/><Relationship Id="rId4" Type="http://schemas.openxmlformats.org/officeDocument/2006/relationships/numbering" Target="numbering.xml"/><Relationship Id="rId9" Type="http://schemas.openxmlformats.org/officeDocument/2006/relationships/hyperlink" Target="http://www.corestandards.org/Math/Content/8/G/A/5/"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KYED-536-627</_dlc_DocId>
    <_dlc_DocIdUrl xmlns="3a62de7d-ba57-4f43-9dae-9623ba637be0">
      <Url>https://www.education.ky.gov/curriculum/standards/kyacadstand/_layouts/15/DocIdRedir.aspx?ID=KYED-536-627</Url>
      <Description>KYED-536-627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1D87E2-085F-47FC-9F26-1667DF08D02A}"/>
</file>

<file path=customXml/itemProps2.xml><?xml version="1.0" encoding="utf-8"?>
<ds:datastoreItem xmlns:ds="http://schemas.openxmlformats.org/officeDocument/2006/customXml" ds:itemID="{B5CBEBF8-5F69-4327-B8E8-EA9ECB6981CC}">
  <ds:schemaRefs>
    <ds:schemaRef ds:uri="http://schemas.microsoft.com/sharepoint/v3/contenttype/forms"/>
  </ds:schemaRefs>
</ds:datastoreItem>
</file>

<file path=customXml/itemProps3.xml><?xml version="1.0" encoding="utf-8"?>
<ds:datastoreItem xmlns:ds="http://schemas.openxmlformats.org/officeDocument/2006/customXml" ds:itemID="{B95668B8-B5BC-483F-AD0A-586393E69913}">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DCB2496-F5E6-4437-BA7B-167BC1EF4BE1}"/>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Macintosh Word</Application>
  <DocSecurity>0</DocSecurity>
  <Lines>20</Lines>
  <Paragraphs>5</Paragraphs>
  <ScaleCrop>false</ScaleCrop>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32</cp:revision>
  <dcterms:created xsi:type="dcterms:W3CDTF">2019-05-16T22:48:00Z</dcterms:created>
  <dcterms:modified xsi:type="dcterms:W3CDTF">2019-10-04T14:58:00Z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9e048635-2ee3-46c1-a3d6-209ddffb5425</vt:lpwstr>
  </property>
</Properties>
</file>