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5262C9E" w:rsidR="00BD0C74" w:rsidRPr="00C73F25" w:rsidRDefault="00D8442A" w:rsidP="00414B30">
      <w:pPr>
        <w:pStyle w:val="Heading1"/>
        <w:jc w:val="center"/>
        <w:rPr>
          <w:rFonts w:ascii="Arial" w:hAnsi="Arial" w:cs="Arial"/>
          <w:color w:val="1155CF"/>
          <w:sz w:val="36"/>
        </w:rPr>
      </w:pPr>
      <w:r w:rsidRPr="00C73F25">
        <w:rPr>
          <w:rFonts w:ascii="Arial" w:hAnsi="Arial" w:cs="Arial"/>
          <w:color w:val="1155CF"/>
          <w:sz w:val="36"/>
        </w:rPr>
        <w:t>3</w:t>
      </w:r>
      <w:r w:rsidRPr="00C73F25">
        <w:rPr>
          <w:rFonts w:ascii="Arial" w:hAnsi="Arial" w:cs="Arial"/>
          <w:color w:val="1155CF"/>
          <w:sz w:val="36"/>
          <w:vertAlign w:val="superscript"/>
        </w:rPr>
        <w:t>r</w:t>
      </w:r>
      <w:r w:rsidR="00986B78" w:rsidRPr="00C73F25">
        <w:rPr>
          <w:rFonts w:ascii="Arial" w:hAnsi="Arial" w:cs="Arial"/>
          <w:color w:val="1155CF"/>
          <w:sz w:val="36"/>
          <w:vertAlign w:val="superscript"/>
        </w:rPr>
        <w:t>d</w:t>
      </w:r>
      <w:r w:rsidR="00E30B21" w:rsidRPr="00C73F25">
        <w:rPr>
          <w:rFonts w:ascii="Arial" w:hAnsi="Arial" w:cs="Arial"/>
          <w:color w:val="1155CF"/>
          <w:sz w:val="36"/>
        </w:rPr>
        <w:t xml:space="preserve"> </w:t>
      </w:r>
      <w:r w:rsidR="00991E05" w:rsidRPr="00C73F25">
        <w:rPr>
          <w:rFonts w:ascii="Arial" w:hAnsi="Arial" w:cs="Arial"/>
          <w:color w:val="1155CF"/>
          <w:sz w:val="36"/>
        </w:rPr>
        <w:t>Grade</w:t>
      </w:r>
      <w:r w:rsidR="00BD0C74" w:rsidRPr="00C73F25">
        <w:rPr>
          <w:rFonts w:ascii="Arial" w:hAnsi="Arial" w:cs="Arial"/>
          <w:color w:val="1155CF"/>
          <w:sz w:val="36"/>
        </w:rPr>
        <w:t xml:space="preserve"> </w:t>
      </w:r>
      <w:r w:rsidR="004146CE" w:rsidRPr="00C73F25">
        <w:rPr>
          <w:rStyle w:val="normaltextrun"/>
          <w:rFonts w:ascii="Arial" w:hAnsi="Arial" w:cs="Arial"/>
          <w:color w:val="1155CF"/>
          <w:sz w:val="36"/>
          <w:szCs w:val="36"/>
          <w:bdr w:val="none" w:sz="0" w:space="0" w:color="auto" w:frame="1"/>
        </w:rPr>
        <w:t>Reading &amp; Writing</w:t>
      </w:r>
      <w:r w:rsidR="00BD0C74" w:rsidRPr="00C73F25">
        <w:rPr>
          <w:rFonts w:ascii="Arial" w:hAnsi="Arial" w:cs="Arial"/>
          <w:color w:val="1155CF"/>
          <w:sz w:val="36"/>
        </w:rPr>
        <w:t xml:space="preserve"> Assignment</w:t>
      </w:r>
    </w:p>
    <w:p w14:paraId="07979A7C" w14:textId="5F245287" w:rsidR="00BD0C74" w:rsidRPr="00C73F25" w:rsidRDefault="00BD0C74" w:rsidP="00414B30">
      <w:pPr>
        <w:jc w:val="center"/>
        <w:rPr>
          <w:rFonts w:ascii="Arial" w:hAnsi="Arial"/>
          <w:sz w:val="20"/>
        </w:rPr>
      </w:pPr>
      <w:r w:rsidRPr="00C73F25">
        <w:rPr>
          <w:rFonts w:ascii="Arial" w:hAnsi="Arial"/>
          <w:sz w:val="20"/>
        </w:rPr>
        <w:t xml:space="preserve">This assignment is </w:t>
      </w:r>
      <w:r w:rsidR="004A4F7F" w:rsidRPr="00C73F25">
        <w:rPr>
          <w:rFonts w:ascii="Arial" w:hAnsi="Arial"/>
          <w:color w:val="AA6503"/>
          <w:sz w:val="20"/>
        </w:rPr>
        <w:t>partially</w:t>
      </w:r>
      <w:r w:rsidRPr="00C73F25">
        <w:rPr>
          <w:rFonts w:ascii="Arial" w:hAnsi="Arial"/>
          <w:color w:val="AA6503"/>
          <w:sz w:val="20"/>
        </w:rPr>
        <w:t xml:space="preserve"> aligned </w:t>
      </w:r>
      <w:r w:rsidRPr="00C73F25">
        <w:rPr>
          <w:rFonts w:ascii="Arial" w:hAnsi="Arial"/>
          <w:sz w:val="20"/>
        </w:rPr>
        <w:t>to the standards.</w:t>
      </w:r>
    </w:p>
    <w:p w14:paraId="5E0E416A" w14:textId="6F48E23F" w:rsidR="00BD0C74" w:rsidRPr="00C73F25" w:rsidRDefault="0018363A" w:rsidP="00BD0C74">
      <w:pPr>
        <w:spacing w:after="90"/>
        <w:jc w:val="center"/>
        <w:outlineLvl w:val="1"/>
        <w:rPr>
          <w:rFonts w:ascii="Arial" w:hAnsi="Arial"/>
          <w:caps/>
          <w:color w:val="FFFFFF" w:themeColor="background1"/>
          <w:szCs w:val="40"/>
          <w14:textFill>
            <w14:noFill/>
          </w14:textFill>
        </w:rPr>
      </w:pPr>
      <w:r w:rsidRPr="00C73F25">
        <w:rPr>
          <w:rFonts w:ascii="Arial" w:hAnsi="Arial"/>
          <w:caps/>
          <w:noProof/>
          <w:color w:val="0F4873"/>
          <w:szCs w:val="40"/>
        </w:rPr>
        <mc:AlternateContent>
          <mc:Choice Requires="wps">
            <w:drawing>
              <wp:anchor distT="0" distB="0" distL="114300" distR="114300" simplePos="0" relativeHeight="251658239" behindDoc="0" locked="0" layoutInCell="1" allowOverlap="1" wp14:anchorId="5A1C901C" wp14:editId="56371859">
                <wp:simplePos x="0" y="0"/>
                <wp:positionH relativeFrom="column">
                  <wp:posOffset>1539361</wp:posOffset>
                </wp:positionH>
                <wp:positionV relativeFrom="paragraph">
                  <wp:posOffset>1058532</wp:posOffset>
                </wp:positionV>
                <wp:extent cx="1280160" cy="1261872"/>
                <wp:effectExtent l="0" t="0" r="15240" b="14605"/>
                <wp:wrapNone/>
                <wp:docPr id="4" name="Oval 4" descr="Right circle of the Venn Diagram"/>
                <wp:cNvGraphicFramePr/>
                <a:graphic xmlns:a="http://schemas.openxmlformats.org/drawingml/2006/main">
                  <a:graphicData uri="http://schemas.microsoft.com/office/word/2010/wordprocessingShape">
                    <wps:wsp>
                      <wps:cNvSpPr/>
                      <wps:spPr>
                        <a:xfrm>
                          <a:off x="0" y="0"/>
                          <a:ext cx="1280160" cy="1261872"/>
                        </a:xfrm>
                        <a:prstGeom prst="ellipse">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6B7B6" id="Oval 4" o:spid="_x0000_s1026" alt="Right circle of the Venn Diagram" style="position:absolute;margin-left:121.2pt;margin-top:83.35pt;width:100.8pt;height:99.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" filled="f" strokeweight="2pt"/>
            </w:pict>
          </mc:Fallback>
        </mc:AlternateContent>
      </w:r>
      <w:r w:rsidRPr="00C73F25">
        <w:rPr>
          <w:rFonts w:ascii="Arial" w:hAnsi="Arial"/>
          <w:caps/>
          <w:noProof/>
          <w:color w:val="0F4873"/>
          <w:szCs w:val="40"/>
        </w:rPr>
        <mc:AlternateContent>
          <mc:Choice Requires="wps">
            <w:drawing>
              <wp:anchor distT="0" distB="0" distL="114300" distR="114300" simplePos="0" relativeHeight="251659264" behindDoc="0" locked="0" layoutInCell="1" allowOverlap="1" wp14:anchorId="65BDEB0B" wp14:editId="4633682A">
                <wp:simplePos x="0" y="0"/>
                <wp:positionH relativeFrom="column">
                  <wp:posOffset>651009</wp:posOffset>
                </wp:positionH>
                <wp:positionV relativeFrom="paragraph">
                  <wp:posOffset>1047724</wp:posOffset>
                </wp:positionV>
                <wp:extent cx="1284602" cy="1266092"/>
                <wp:effectExtent l="0" t="0" r="11430" b="10795"/>
                <wp:wrapNone/>
                <wp:docPr id="3" name="Oval 3" descr="Left circle of the Venn Diagram"/>
                <wp:cNvGraphicFramePr/>
                <a:graphic xmlns:a="http://schemas.openxmlformats.org/drawingml/2006/main">
                  <a:graphicData uri="http://schemas.microsoft.com/office/word/2010/wordprocessingShape">
                    <wps:wsp>
                      <wps:cNvSpPr/>
                      <wps:spPr>
                        <a:xfrm>
                          <a:off x="0" y="0"/>
                          <a:ext cx="1284602" cy="126609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7AF011" id="Oval 3" o:spid="_x0000_s1026" alt="Left circle of the Venn Diagram" style="position:absolute;margin-left:51.25pt;margin-top:82.5pt;width:101.15pt;height:9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" filled="f" strokecolor="black [3200]" strokeweight="2pt"/>
            </w:pict>
          </mc:Fallback>
        </mc:AlternateContent>
      </w:r>
      <w:r w:rsidR="00552165" w:rsidRPr="00C73F25">
        <w:rPr>
          <w:rFonts w:ascii="Arial" w:hAnsi="Arial"/>
          <w:caps/>
          <w:noProof/>
          <w:color w:val="0F4873"/>
          <w:szCs w:val="40"/>
        </w:rPr>
        <mc:AlternateContent>
          <mc:Choice Requires="wps">
            <w:drawing>
              <wp:inline distT="0" distB="0" distL="0" distR="0" wp14:anchorId="4E62DF2C" wp14:editId="7FC80CAB">
                <wp:extent cx="2360930" cy="2979132"/>
                <wp:effectExtent l="0" t="0" r="20320" b="12065"/>
                <wp:docPr id="217" name="Text Box 2" descr="The directions for the assignment say:  Directions Use the information from the text to compare and contrast the migratory journeys of whales and locust. Use the Venn diagram to organize the information.&#10;&#10;Below the directions is a title that says The Journey. Below the title are two overlapping circles called a Venn diagram." title="Assignment Pic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132"/>
                        </a:xfrm>
                        <a:prstGeom prst="rect">
                          <a:avLst/>
                        </a:prstGeom>
                        <a:solidFill>
                          <a:srgbClr val="FFFFFF"/>
                        </a:solidFill>
                        <a:ln w="9525">
                          <a:solidFill>
                            <a:srgbClr val="000000"/>
                          </a:solidFill>
                          <a:miter lim="800000"/>
                          <a:headEnd/>
                          <a:tailEnd/>
                        </a:ln>
                      </wps:spPr>
                      <wps:txbx>
                        <w:txbxContent>
                          <w:p w14:paraId="38279ADB" w14:textId="74A40C65" w:rsidR="0018363A" w:rsidRDefault="0018363A" w:rsidP="0018363A">
                            <w:pPr>
                              <w:jc w:val="center"/>
                            </w:pPr>
                            <w:r>
                              <w:t xml:space="preserve">Directions: </w:t>
                            </w:r>
                            <w:r w:rsidR="00552165">
                              <w:t xml:space="preserve">Use </w:t>
                            </w:r>
                            <w:r>
                              <w:t>information from the text to compare and contrast the migratory journeys of whales and locust. Use the Venn diagram to organize the information.</w:t>
                            </w:r>
                          </w:p>
                          <w:p w14:paraId="0949AFFA" w14:textId="6AF0C396" w:rsidR="0018363A" w:rsidRDefault="0018363A" w:rsidP="0018363A">
                            <w:pPr>
                              <w:jc w:val="center"/>
                            </w:pPr>
                            <w:r>
                              <w:t>The Journey</w:t>
                            </w:r>
                          </w:p>
                          <w:p w14:paraId="42B5E525" w14:textId="77777777" w:rsidR="0018363A" w:rsidRDefault="0018363A"/>
                          <w:p w14:paraId="5724A21E" w14:textId="77777777" w:rsidR="0018363A" w:rsidRDefault="0018363A"/>
                        </w:txbxContent>
                      </wps:txbx>
                      <wps:bodyPr rot="0" vert="horz" wrap="square" lIns="91440" tIns="45720" rIns="91440" bIns="45720" anchor="t" anchorCtr="0">
                        <a:noAutofit/>
                      </wps:bodyPr>
                    </wps:wsp>
                  </a:graphicData>
                </a:graphic>
              </wp:inline>
            </w:drawing>
          </mc:Choice>
          <mc:Fallback>
            <w:pict>
              <v:shapetype w14:anchorId="4E62DF2C" id="_x0000_t202" coordsize="21600,21600" o:spt="202" path="m,l,21600r21600,l21600,xe">
                <v:stroke joinstyle="miter"/>
                <v:path gradientshapeok="t" o:connecttype="rect"/>
              </v:shapetype>
              <v:shape id="Text Box 2" o:spid="_x0000_s1026" type="#_x0000_t202" alt="Title: Assignment Picture - Description: The directions for the assignment say:  Directions Use the information from the text to compare and contrast the migratory journeys of whales and locust. Use the Venn diagram to organize the information.&#10;&#10;Below the directions is a title that says The Journey. Below the title are two overlapping circles called a Venn diagram." style="width:185.9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">
                <v:textbox>
                  <w:txbxContent>
                    <w:p w14:paraId="38279ADB" w14:textId="74A40C65" w:rsidR="0018363A" w:rsidRDefault="0018363A" w:rsidP="0018363A">
                      <w:pPr>
                        <w:jc w:val="center"/>
                      </w:pPr>
                      <w:r>
                        <w:t xml:space="preserve">Directions: </w:t>
                      </w:r>
                      <w:r w:rsidR="00552165">
                        <w:t xml:space="preserve">Use </w:t>
                      </w:r>
                      <w:r>
                        <w:t>information from the text to compare and contrast the migratory journeys of whales and locust. Use the Venn diagram to organize the information.</w:t>
                      </w:r>
                    </w:p>
                    <w:p w14:paraId="0949AFFA" w14:textId="6AF0C396" w:rsidR="0018363A" w:rsidRDefault="0018363A" w:rsidP="0018363A">
                      <w:pPr>
                        <w:jc w:val="center"/>
                      </w:pPr>
                      <w:r>
                        <w:t>The Journey</w:t>
                      </w:r>
                    </w:p>
                    <w:p w14:paraId="42B5E525" w14:textId="77777777" w:rsidR="0018363A" w:rsidRDefault="0018363A"/>
                    <w:p w14:paraId="5724A21E" w14:textId="77777777" w:rsidR="0018363A" w:rsidRDefault="0018363A"/>
                  </w:txbxContent>
                </v:textbox>
                <w10:anchorlock/>
              </v:shape>
            </w:pict>
          </mc:Fallback>
        </mc:AlternateContent>
      </w:r>
      <w:r w:rsidR="00986B78" w:rsidRPr="00C73F25">
        <w:rPr>
          <w:rFonts w:ascii="Arial" w:hAnsi="Arial"/>
          <w:b/>
          <w:caps/>
          <w:noProof/>
          <w:color w:val="0F4873"/>
          <w:sz w:val="40"/>
          <w:szCs w:val="40"/>
        </w:rPr>
        <w:drawing>
          <wp:inline distT="0" distB="0" distL="0" distR="0" wp14:anchorId="103B0813" wp14:editId="63C874F6">
            <wp:extent cx="2385914" cy="3001032"/>
            <wp:effectExtent l="0" t="0" r="0" b="8890"/>
            <wp:docPr id="1" name="Picture 1" descr="Assignment Image 1&#10;&#10;Cover image for story titled, &quot;The Journey.&quot;  Cover includes a large image of an orange butterfly along with three additional butterflies in the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14" cy="3001032"/>
                    </a:xfrm>
                    <a:prstGeom prst="rect">
                      <a:avLst/>
                    </a:prstGeom>
                  </pic:spPr>
                </pic:pic>
              </a:graphicData>
            </a:graphic>
          </wp:inline>
        </w:drawing>
      </w:r>
      <w:r w:rsidR="00414B30" w:rsidRPr="00C73F25">
        <w:rPr>
          <w:rFonts w:ascii="Arial" w:hAnsi="Arial"/>
          <w:b/>
          <w:caps/>
          <w:color w:val="0F4873"/>
          <w:sz w:val="40"/>
          <w:szCs w:val="40"/>
        </w:rPr>
        <w:br/>
      </w:r>
    </w:p>
    <w:p w14:paraId="63F06C74" w14:textId="77777777" w:rsidR="00BD0C74" w:rsidRPr="00C73F25" w:rsidRDefault="00BD0C74" w:rsidP="00414B30">
      <w:pPr>
        <w:pStyle w:val="TableHeader"/>
        <w:jc w:val="left"/>
        <w:rPr>
          <w:rFonts w:ascii="Arial" w:hAnsi="Arial"/>
          <w:color w:val="1155CF"/>
        </w:rPr>
      </w:pPr>
      <w:r w:rsidRPr="00C73F25">
        <w:rPr>
          <w:rFonts w:ascii="Arial" w:hAnsi="Arial"/>
          <w:color w:val="1155CF"/>
          <w:sz w:val="40"/>
        </w:rPr>
        <w:t>Overview</w:t>
      </w:r>
    </w:p>
    <w:p w14:paraId="6779A6BB" w14:textId="78BB60A7" w:rsidR="00986B78" w:rsidRPr="00C73F25" w:rsidRDefault="00042001" w:rsidP="004A4F7F">
      <w:pPr>
        <w:pStyle w:val="TableHeader"/>
        <w:jc w:val="left"/>
        <w:rPr>
          <w:rFonts w:ascii="Arial" w:hAnsi="Arial"/>
          <w:caps w:val="0"/>
          <w:color w:val="000000"/>
          <w:sz w:val="18"/>
          <w:szCs w:val="18"/>
          <w:shd w:val="clear" w:color="auto" w:fill="FFFFFF"/>
        </w:rPr>
      </w:pPr>
      <w:r w:rsidRPr="00C73F25">
        <w:rPr>
          <w:rFonts w:ascii="Arial" w:hAnsi="Arial"/>
          <w:caps w:val="0"/>
          <w:color w:val="000000"/>
          <w:sz w:val="18"/>
          <w:szCs w:val="18"/>
          <w:shd w:val="clear" w:color="auto" w:fill="FFFFFF"/>
        </w:rPr>
        <w:t xml:space="preserve">Third-grade students read a grade-appropriate text about animal migration, then use a Venn diagram to </w:t>
      </w:r>
      <w:proofErr w:type="gramStart"/>
      <w:r w:rsidRPr="00C73F25">
        <w:rPr>
          <w:rFonts w:ascii="Arial" w:hAnsi="Arial"/>
          <w:caps w:val="0"/>
          <w:color w:val="000000"/>
          <w:sz w:val="18"/>
          <w:szCs w:val="18"/>
          <w:shd w:val="clear" w:color="auto" w:fill="FFFFFF"/>
        </w:rPr>
        <w:t>compare and contrast</w:t>
      </w:r>
      <w:proofErr w:type="gramEnd"/>
      <w:r w:rsidRPr="00C73F25">
        <w:rPr>
          <w:rFonts w:ascii="Arial" w:hAnsi="Arial"/>
          <w:caps w:val="0"/>
          <w:color w:val="000000"/>
          <w:sz w:val="18"/>
          <w:szCs w:val="18"/>
          <w:shd w:val="clear" w:color="auto" w:fill="FFFFFF"/>
        </w:rPr>
        <w:t xml:space="preserve"> the migratory journeys of whales and locusts. This assignment exposes students to a worthwhile non-fiction text, but the task does not require students to engage in a grade-appropriate analysis of time, sequence, and cause and effect within the text. Students are not required to develop a deep understanding of the information presented in the text in order to complete the task.   </w:t>
      </w:r>
    </w:p>
    <w:p w14:paraId="4777E4C6" w14:textId="77777777" w:rsidR="00042001" w:rsidRPr="00C73F25" w:rsidRDefault="00042001" w:rsidP="004A4F7F">
      <w:pPr>
        <w:pStyle w:val="TableHeader"/>
        <w:jc w:val="left"/>
        <w:rPr>
          <w:rFonts w:ascii="Arial" w:hAnsi="Arial"/>
          <w:sz w:val="40"/>
        </w:rPr>
      </w:pPr>
    </w:p>
    <w:p w14:paraId="1B6C1CB0" w14:textId="1191376A" w:rsidR="004A4F7F" w:rsidRPr="00C73F25" w:rsidRDefault="004A4F7F" w:rsidP="004A4F7F">
      <w:pPr>
        <w:pStyle w:val="TableHeader"/>
        <w:jc w:val="left"/>
        <w:rPr>
          <w:rFonts w:ascii="Arial" w:hAnsi="Arial"/>
          <w:color w:val="1155CF"/>
          <w:sz w:val="40"/>
        </w:rPr>
      </w:pPr>
      <w:r w:rsidRPr="00C73F25">
        <w:rPr>
          <w:rFonts w:ascii="Arial" w:hAnsi="Arial"/>
          <w:color w:val="1155CF"/>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ABOUT THE TEXT&#10;Title and Author &quot;The Journey: Stories of Migration&quot; by Cynthia Rylant&#10;What is the Lexile Level of this text? AD900L&#10;Based on Lexile, which grades is this text intended for? 4-5&#10;Is the text qualitatively complex enough for the grade? Yes&#10;Is this text fiction or non-fiction? Non-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C73F25" w14:paraId="30E37F66" w14:textId="77777777" w:rsidTr="00D97B47">
        <w:trPr>
          <w:trHeight w:val="720"/>
          <w:tblHeader/>
        </w:trPr>
        <w:tc>
          <w:tcPr>
            <w:tcW w:w="7105" w:type="dxa"/>
            <w:vAlign w:val="center"/>
          </w:tcPr>
          <w:p w14:paraId="1D955EBC" w14:textId="77777777" w:rsidR="004A4F7F" w:rsidRPr="00C73F25" w:rsidRDefault="004A4F7F" w:rsidP="00A3436D">
            <w:pPr>
              <w:spacing w:after="75"/>
              <w:outlineLvl w:val="2"/>
              <w:rPr>
                <w:rFonts w:ascii="Arial" w:hAnsi="Arial"/>
                <w:color w:val="00A4C7" w:themeColor="accent2"/>
                <w:sz w:val="20"/>
                <w:szCs w:val="27"/>
              </w:rPr>
            </w:pPr>
            <w:r w:rsidRPr="00C73F25">
              <w:rPr>
                <w:rFonts w:ascii="Arial" w:hAnsi="Arial"/>
                <w:color w:val="1155CF"/>
                <w:sz w:val="20"/>
                <w:szCs w:val="27"/>
              </w:rPr>
              <w:t>Title and Author</w:t>
            </w:r>
          </w:p>
        </w:tc>
        <w:tc>
          <w:tcPr>
            <w:tcW w:w="2245" w:type="dxa"/>
            <w:vAlign w:val="center"/>
          </w:tcPr>
          <w:p w14:paraId="06602120" w14:textId="203D0ED6" w:rsidR="004A4F7F" w:rsidRPr="00C73F25" w:rsidRDefault="00042001" w:rsidP="00A3436D">
            <w:pPr>
              <w:spacing w:after="100" w:afterAutospacing="1"/>
              <w:rPr>
                <w:rFonts w:ascii="Arial" w:hAnsi="Arial"/>
                <w:szCs w:val="18"/>
              </w:rPr>
            </w:pPr>
            <w:r w:rsidRPr="00C73F25">
              <w:rPr>
                <w:rFonts w:ascii="Arial" w:hAnsi="Arial"/>
                <w:szCs w:val="18"/>
                <w:shd w:val="clear" w:color="auto" w:fill="FFFFFF"/>
              </w:rPr>
              <w:t xml:space="preserve">"The Journey: Stories of Migration" by Cynthia </w:t>
            </w:r>
            <w:proofErr w:type="spellStart"/>
            <w:r w:rsidRPr="00C73F25">
              <w:rPr>
                <w:rFonts w:ascii="Arial" w:hAnsi="Arial"/>
                <w:szCs w:val="18"/>
                <w:shd w:val="clear" w:color="auto" w:fill="FFFFFF"/>
              </w:rPr>
              <w:t>Rylant</w:t>
            </w:r>
            <w:proofErr w:type="spellEnd"/>
          </w:p>
        </w:tc>
      </w:tr>
      <w:tr w:rsidR="004A4F7F" w:rsidRPr="00C73F25" w14:paraId="161EC108" w14:textId="77777777" w:rsidTr="00A3436D">
        <w:trPr>
          <w:trHeight w:val="720"/>
        </w:trPr>
        <w:tc>
          <w:tcPr>
            <w:tcW w:w="7105" w:type="dxa"/>
            <w:vAlign w:val="center"/>
          </w:tcPr>
          <w:p w14:paraId="229B3D6E"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What is the Lexile Level of this text?</w:t>
            </w:r>
          </w:p>
        </w:tc>
        <w:tc>
          <w:tcPr>
            <w:tcW w:w="2245" w:type="dxa"/>
            <w:vAlign w:val="center"/>
          </w:tcPr>
          <w:p w14:paraId="3890627A" w14:textId="09D3CF80" w:rsidR="004A4F7F" w:rsidRPr="00C73F25" w:rsidRDefault="00042001" w:rsidP="00A3436D">
            <w:pPr>
              <w:rPr>
                <w:rFonts w:ascii="Arial" w:hAnsi="Arial"/>
                <w:szCs w:val="18"/>
              </w:rPr>
            </w:pPr>
            <w:r w:rsidRPr="00C73F25">
              <w:rPr>
                <w:rFonts w:ascii="Arial" w:hAnsi="Arial"/>
                <w:szCs w:val="18"/>
              </w:rPr>
              <w:t>AD900L</w:t>
            </w:r>
          </w:p>
        </w:tc>
      </w:tr>
      <w:tr w:rsidR="004A4F7F" w:rsidRPr="00C73F25" w14:paraId="1FF24D95" w14:textId="77777777" w:rsidTr="00A3436D">
        <w:trPr>
          <w:trHeight w:val="720"/>
        </w:trPr>
        <w:tc>
          <w:tcPr>
            <w:tcW w:w="7105" w:type="dxa"/>
            <w:vAlign w:val="center"/>
          </w:tcPr>
          <w:p w14:paraId="34E01A29"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Based on Lexile, which grades is this text intended for?</w:t>
            </w:r>
          </w:p>
        </w:tc>
        <w:tc>
          <w:tcPr>
            <w:tcW w:w="2245" w:type="dxa"/>
            <w:vAlign w:val="center"/>
          </w:tcPr>
          <w:p w14:paraId="145870F6" w14:textId="065FC36E" w:rsidR="004A4F7F" w:rsidRPr="00C73F25" w:rsidRDefault="00042001" w:rsidP="00A3436D">
            <w:pPr>
              <w:rPr>
                <w:rFonts w:ascii="Arial" w:hAnsi="Arial"/>
                <w:szCs w:val="18"/>
              </w:rPr>
            </w:pPr>
            <w:r w:rsidRPr="00C73F25">
              <w:rPr>
                <w:rFonts w:ascii="Arial" w:hAnsi="Arial"/>
                <w:szCs w:val="18"/>
              </w:rPr>
              <w:t>4-5</w:t>
            </w:r>
          </w:p>
        </w:tc>
      </w:tr>
      <w:tr w:rsidR="004A4F7F" w:rsidRPr="00C73F25" w14:paraId="7B468249" w14:textId="77777777" w:rsidTr="00A3436D">
        <w:trPr>
          <w:trHeight w:val="720"/>
        </w:trPr>
        <w:tc>
          <w:tcPr>
            <w:tcW w:w="7105" w:type="dxa"/>
            <w:vAlign w:val="center"/>
          </w:tcPr>
          <w:p w14:paraId="2D971A28"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Is the text qualitatively complex enough for the grade?</w:t>
            </w:r>
          </w:p>
        </w:tc>
        <w:tc>
          <w:tcPr>
            <w:tcW w:w="2245" w:type="dxa"/>
            <w:vAlign w:val="center"/>
          </w:tcPr>
          <w:p w14:paraId="18D33FE2" w14:textId="5360D743" w:rsidR="004A4F7F" w:rsidRPr="00C73F25" w:rsidRDefault="004A4F7F" w:rsidP="00A3436D">
            <w:pPr>
              <w:rPr>
                <w:rFonts w:ascii="Arial" w:hAnsi="Arial"/>
                <w:szCs w:val="18"/>
              </w:rPr>
            </w:pPr>
            <w:r w:rsidRPr="00C73F25">
              <w:rPr>
                <w:rFonts w:ascii="Arial" w:hAnsi="Arial"/>
                <w:szCs w:val="18"/>
              </w:rPr>
              <w:t>Yes</w:t>
            </w:r>
          </w:p>
        </w:tc>
      </w:tr>
      <w:tr w:rsidR="004A4F7F" w:rsidRPr="00C73F25" w14:paraId="2B2D5778" w14:textId="77777777" w:rsidTr="00A3436D">
        <w:trPr>
          <w:trHeight w:val="720"/>
        </w:trPr>
        <w:tc>
          <w:tcPr>
            <w:tcW w:w="7105" w:type="dxa"/>
            <w:vAlign w:val="center"/>
          </w:tcPr>
          <w:p w14:paraId="5B012BC5"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Is this text fiction or non-fiction?</w:t>
            </w:r>
          </w:p>
        </w:tc>
        <w:tc>
          <w:tcPr>
            <w:tcW w:w="2245" w:type="dxa"/>
            <w:vAlign w:val="center"/>
          </w:tcPr>
          <w:p w14:paraId="56F90B24" w14:textId="1BD553C1" w:rsidR="004A4F7F" w:rsidRPr="00C73F25" w:rsidRDefault="00042001" w:rsidP="00A3436D">
            <w:pPr>
              <w:rPr>
                <w:rFonts w:ascii="Arial" w:hAnsi="Arial"/>
                <w:szCs w:val="18"/>
              </w:rPr>
            </w:pPr>
            <w:r w:rsidRPr="00C73F25">
              <w:rPr>
                <w:rFonts w:ascii="Arial" w:hAnsi="Arial"/>
                <w:szCs w:val="18"/>
              </w:rPr>
              <w:t>Non-</w:t>
            </w:r>
            <w:r w:rsidR="004A4F7F" w:rsidRPr="00C73F25">
              <w:rPr>
                <w:rFonts w:ascii="Arial" w:hAnsi="Arial"/>
                <w:szCs w:val="18"/>
              </w:rPr>
              <w:t>Fiction</w:t>
            </w:r>
          </w:p>
        </w:tc>
      </w:tr>
      <w:tr w:rsidR="004A4F7F" w:rsidRPr="00C73F25" w14:paraId="77C6DE55" w14:textId="77777777" w:rsidTr="00A3436D">
        <w:trPr>
          <w:trHeight w:val="720"/>
        </w:trPr>
        <w:tc>
          <w:tcPr>
            <w:tcW w:w="7105" w:type="dxa"/>
            <w:vAlign w:val="center"/>
          </w:tcPr>
          <w:p w14:paraId="058165F2"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lastRenderedPageBreak/>
              <w:t>Is this text authentic or was it written for educational purposes?</w:t>
            </w:r>
          </w:p>
        </w:tc>
        <w:tc>
          <w:tcPr>
            <w:tcW w:w="2245" w:type="dxa"/>
            <w:vAlign w:val="center"/>
          </w:tcPr>
          <w:p w14:paraId="5030B61A" w14:textId="6C65F6A3" w:rsidR="004A4F7F" w:rsidRPr="00C73F25" w:rsidRDefault="004A4F7F" w:rsidP="00A3436D">
            <w:pPr>
              <w:rPr>
                <w:rFonts w:ascii="Arial" w:hAnsi="Arial"/>
                <w:szCs w:val="18"/>
              </w:rPr>
            </w:pPr>
            <w:r w:rsidRPr="00C73F25">
              <w:rPr>
                <w:rFonts w:ascii="Arial" w:hAnsi="Arial"/>
                <w:szCs w:val="18"/>
              </w:rPr>
              <w:t>Authentic</w:t>
            </w:r>
          </w:p>
        </w:tc>
      </w:tr>
      <w:tr w:rsidR="004A4F7F" w:rsidRPr="00C73F25" w14:paraId="0747F8DE" w14:textId="77777777" w:rsidTr="00A3436D">
        <w:trPr>
          <w:trHeight w:val="720"/>
        </w:trPr>
        <w:tc>
          <w:tcPr>
            <w:tcW w:w="7105" w:type="dxa"/>
            <w:vAlign w:val="center"/>
          </w:tcPr>
          <w:p w14:paraId="234C4962"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C73F25" w:rsidRDefault="004A4F7F" w:rsidP="00A3436D">
            <w:pPr>
              <w:rPr>
                <w:rFonts w:ascii="Arial" w:hAnsi="Arial"/>
                <w:szCs w:val="18"/>
              </w:rPr>
            </w:pPr>
            <w:r w:rsidRPr="00C73F25">
              <w:rPr>
                <w:rFonts w:ascii="Arial" w:hAnsi="Arial"/>
                <w:szCs w:val="18"/>
              </w:rPr>
              <w:t>Yes</w:t>
            </w:r>
          </w:p>
        </w:tc>
      </w:tr>
    </w:tbl>
    <w:p w14:paraId="380F6E7C" w14:textId="77777777" w:rsidR="004A4F7F" w:rsidRPr="00C73F25" w:rsidRDefault="004A4F7F" w:rsidP="00DB7815">
      <w:pPr>
        <w:pStyle w:val="TableHeader"/>
        <w:spacing w:after="240"/>
        <w:jc w:val="left"/>
        <w:rPr>
          <w:rFonts w:ascii="Arial" w:hAnsi="Arial"/>
          <w:sz w:val="40"/>
        </w:rPr>
      </w:pPr>
    </w:p>
    <w:p w14:paraId="3070F8E4" w14:textId="63B529BF" w:rsidR="00DB7815" w:rsidRPr="00C73F25" w:rsidRDefault="00BD0C74" w:rsidP="00DB7815">
      <w:pPr>
        <w:pStyle w:val="TableHeader"/>
        <w:spacing w:after="240"/>
        <w:jc w:val="left"/>
        <w:rPr>
          <w:rFonts w:ascii="Arial" w:hAnsi="Arial"/>
          <w:color w:val="1155CF"/>
          <w:sz w:val="40"/>
        </w:rPr>
      </w:pPr>
      <w:r w:rsidRPr="00C73F25">
        <w:rPr>
          <w:rFonts w:ascii="Arial" w:hAnsi="Arial"/>
          <w:color w:val="1155CF"/>
          <w:sz w:val="40"/>
        </w:rPr>
        <w:t>Related Standards</w:t>
      </w:r>
    </w:p>
    <w:p w14:paraId="15C4D07F" w14:textId="5ECD0EE8" w:rsidR="00042001" w:rsidRPr="00C73F25" w:rsidRDefault="00042001" w:rsidP="00E30B21">
      <w:pPr>
        <w:spacing w:after="0"/>
        <w:rPr>
          <w:rFonts w:ascii="Arial" w:hAnsi="Arial"/>
          <w:b/>
          <w:color w:val="00A4C7" w:themeColor="accent2"/>
        </w:rPr>
      </w:pPr>
      <w:r w:rsidRPr="00C73F25">
        <w:rPr>
          <w:rFonts w:ascii="Arial" w:hAnsi="Arial"/>
          <w:b/>
          <w:color w:val="1155CF"/>
        </w:rPr>
        <w:t xml:space="preserve">RI.3.1: </w:t>
      </w:r>
      <w:r w:rsidR="00E83DD5" w:rsidRPr="00C73F25">
        <w:rPr>
          <w:rFonts w:ascii="Arial" w:hAnsi="Arial"/>
          <w:b/>
          <w:color w:val="auto"/>
        </w:rPr>
        <w:t>Ask and answer questions, and make and support logical inferences in order to construct meaning from the text.</w:t>
      </w:r>
    </w:p>
    <w:p w14:paraId="0B949FBD" w14:textId="3E230A69" w:rsidR="004A4F7F" w:rsidRPr="00C73F25" w:rsidRDefault="004A4F7F" w:rsidP="00E30B21">
      <w:pPr>
        <w:spacing w:after="0"/>
        <w:rPr>
          <w:rFonts w:ascii="Arial" w:hAnsi="Arial"/>
          <w:color w:val="00A4C7" w:themeColor="accent2"/>
        </w:rPr>
      </w:pPr>
      <w:r w:rsidRPr="00C73F25">
        <w:rPr>
          <w:rFonts w:ascii="Arial" w:hAnsi="Arial"/>
        </w:rPr>
        <w:t xml:space="preserve">The assignment is </w:t>
      </w:r>
      <w:r w:rsidR="004E5F6E" w:rsidRPr="00C73F25">
        <w:rPr>
          <w:rFonts w:ascii="Arial" w:hAnsi="Arial"/>
          <w:color w:val="AA6503"/>
        </w:rPr>
        <w:t>partially aligned</w:t>
      </w:r>
      <w:r w:rsidRPr="00C73F25">
        <w:rPr>
          <w:rFonts w:ascii="Arial" w:hAnsi="Arial"/>
          <w:color w:val="AA6503"/>
        </w:rPr>
        <w:t xml:space="preserve"> </w:t>
      </w:r>
      <w:r w:rsidRPr="00C73F25">
        <w:rPr>
          <w:rFonts w:ascii="Arial" w:hAnsi="Arial"/>
        </w:rPr>
        <w:t xml:space="preserve">to this standard. </w:t>
      </w:r>
      <w:r w:rsidR="00042001" w:rsidRPr="00C73F25">
        <w:rPr>
          <w:rFonts w:ascii="Arial" w:hAnsi="Arial"/>
        </w:rPr>
        <w:t xml:space="preserve">Students </w:t>
      </w:r>
      <w:r w:rsidR="008A1100" w:rsidRPr="00C73F25">
        <w:rPr>
          <w:rFonts w:ascii="Arial" w:hAnsi="Arial"/>
        </w:rPr>
        <w:t>are instructed</w:t>
      </w:r>
      <w:r w:rsidR="00042001" w:rsidRPr="00C73F25">
        <w:rPr>
          <w:rFonts w:ascii="Arial" w:hAnsi="Arial"/>
        </w:rPr>
        <w:t xml:space="preserve"> to refer explicitly to the text as </w:t>
      </w:r>
      <w:r w:rsidR="004E5F6E" w:rsidRPr="00C73F25">
        <w:rPr>
          <w:rFonts w:ascii="Arial" w:hAnsi="Arial"/>
        </w:rPr>
        <w:t xml:space="preserve">the basis for their answers, but are not asked to make or support logical inferences. </w:t>
      </w:r>
    </w:p>
    <w:p w14:paraId="6EEBC94D" w14:textId="66967ADE" w:rsidR="004A4F7F" w:rsidRPr="00C73F25" w:rsidRDefault="004A4F7F" w:rsidP="00E30B21">
      <w:pPr>
        <w:spacing w:after="0"/>
        <w:rPr>
          <w:rFonts w:ascii="Arial" w:hAnsi="Arial"/>
          <w:b/>
          <w:color w:val="00A4C7" w:themeColor="accent2"/>
        </w:rPr>
      </w:pPr>
    </w:p>
    <w:p w14:paraId="2329E24D" w14:textId="24878F8C" w:rsidR="00042001" w:rsidRPr="00C73F25" w:rsidRDefault="00042001" w:rsidP="00E30B21">
      <w:pPr>
        <w:spacing w:after="0"/>
        <w:rPr>
          <w:rFonts w:ascii="Arial" w:hAnsi="Arial"/>
          <w:b/>
          <w:color w:val="00A4C7" w:themeColor="accent2"/>
        </w:rPr>
      </w:pPr>
      <w:r w:rsidRPr="00C73F25">
        <w:rPr>
          <w:rFonts w:ascii="Arial" w:hAnsi="Arial"/>
          <w:b/>
          <w:color w:val="1155CF"/>
        </w:rPr>
        <w:t xml:space="preserve">RI.3.3: </w:t>
      </w:r>
      <w:r w:rsidR="00E83DD5" w:rsidRPr="00C73F25">
        <w:rPr>
          <w:rFonts w:ascii="Arial" w:hAnsi="Arial"/>
          <w:b/>
          <w:color w:val="auto"/>
        </w:rPr>
        <w:t>Describe the relationship between individuals, a series of historical events, scientific ideas or concepts or steps in technical procedures over the course of a text.</w:t>
      </w:r>
    </w:p>
    <w:p w14:paraId="64CF9D4F" w14:textId="1FF17D3E" w:rsidR="004A4F7F" w:rsidRPr="00C73F25" w:rsidRDefault="004A4F7F" w:rsidP="00E30B21">
      <w:pPr>
        <w:spacing w:after="0"/>
        <w:rPr>
          <w:rFonts w:ascii="Arial" w:hAnsi="Arial"/>
          <w:b/>
          <w:color w:val="00A4C7" w:themeColor="accent2"/>
        </w:rPr>
      </w:pPr>
      <w:r w:rsidRPr="00C73F25">
        <w:rPr>
          <w:rFonts w:ascii="Arial" w:hAnsi="Arial"/>
        </w:rPr>
        <w:t xml:space="preserve">The assignment is </w:t>
      </w:r>
      <w:r w:rsidR="00E83DD5" w:rsidRPr="00C73F25">
        <w:rPr>
          <w:rFonts w:ascii="Arial" w:hAnsi="Arial"/>
          <w:color w:val="AA6503"/>
        </w:rPr>
        <w:t>partial</w:t>
      </w:r>
      <w:r w:rsidRPr="00C73F25">
        <w:rPr>
          <w:rFonts w:ascii="Arial" w:hAnsi="Arial"/>
          <w:color w:val="AA6503"/>
        </w:rPr>
        <w:t xml:space="preserve">ly aligned </w:t>
      </w:r>
      <w:r w:rsidRPr="00C73F25">
        <w:rPr>
          <w:rFonts w:ascii="Arial" w:hAnsi="Arial"/>
        </w:rPr>
        <w:t xml:space="preserve">to this standard. </w:t>
      </w:r>
      <w:r w:rsidR="00E83DD5" w:rsidRPr="00C73F25">
        <w:rPr>
          <w:rFonts w:ascii="Arial" w:hAnsi="Arial"/>
        </w:rPr>
        <w:t>Students categorize and explore scientific ideas (i.e., a Venn diagram of the migratory journey of whales and locusts) but they are not prompted to formally describe the relationship.</w:t>
      </w:r>
    </w:p>
    <w:p w14:paraId="24B65071" w14:textId="77777777" w:rsidR="004A4F7F" w:rsidRPr="00C73F25" w:rsidRDefault="004A4F7F" w:rsidP="00E30B21">
      <w:pPr>
        <w:spacing w:after="0"/>
        <w:rPr>
          <w:rFonts w:ascii="Arial" w:hAnsi="Arial"/>
          <w:b/>
          <w:color w:val="00A4C7" w:themeColor="accent2"/>
        </w:rPr>
      </w:pPr>
    </w:p>
    <w:p w14:paraId="4E77F9FB" w14:textId="63C2D8D6" w:rsidR="00986B78" w:rsidRPr="00C73F25" w:rsidRDefault="00042001" w:rsidP="00E83DD5">
      <w:pPr>
        <w:spacing w:after="100" w:afterAutospacing="1"/>
        <w:rPr>
          <w:rFonts w:ascii="Arial" w:hAnsi="Arial"/>
          <w:b/>
          <w:color w:val="auto"/>
        </w:rPr>
      </w:pPr>
      <w:r w:rsidRPr="00C73F25">
        <w:rPr>
          <w:rFonts w:ascii="Arial" w:hAnsi="Arial"/>
          <w:b/>
          <w:color w:val="1155CF"/>
        </w:rPr>
        <w:t xml:space="preserve">RI.3.10: </w:t>
      </w:r>
      <w:r w:rsidR="00E83DD5" w:rsidRPr="00C73F25">
        <w:rPr>
          <w:rFonts w:ascii="Arial" w:hAnsi="Arial"/>
          <w:b/>
          <w:color w:val="auto"/>
        </w:rPr>
        <w:t>By the end of the year, flexibly use a variety of comprehension strategies (i.e., questioning, monitoring, visualizing, inferencing, summarizing, using prior knowledge, determining importance) to read, comprehend and analyze grade-level appropriate, complex informational texts independently and proficiently.</w:t>
      </w:r>
      <w:r w:rsidR="00986B78" w:rsidRPr="00C73F25">
        <w:rPr>
          <w:rFonts w:ascii="Arial" w:hAnsi="Arial"/>
          <w:b/>
          <w:color w:val="00A4C7" w:themeColor="accent2"/>
        </w:rPr>
        <w:br/>
      </w:r>
      <w:r w:rsidR="00F330F8" w:rsidRPr="00C73F25">
        <w:rPr>
          <w:rFonts w:ascii="Arial" w:hAnsi="Arial"/>
        </w:rPr>
        <w:t xml:space="preserve">The assignment is </w:t>
      </w:r>
      <w:r w:rsidRPr="00C73F25">
        <w:rPr>
          <w:rFonts w:ascii="Arial" w:hAnsi="Arial"/>
          <w:color w:val="5E802B"/>
        </w:rPr>
        <w:t>strongly</w:t>
      </w:r>
      <w:r w:rsidR="00BD0C74" w:rsidRPr="00C73F25">
        <w:rPr>
          <w:rFonts w:ascii="Arial" w:hAnsi="Arial"/>
          <w:color w:val="5E802B"/>
        </w:rPr>
        <w:t xml:space="preserve"> aligned </w:t>
      </w:r>
      <w:r w:rsidR="00BD0C74" w:rsidRPr="00C73F25">
        <w:rPr>
          <w:rFonts w:ascii="Arial" w:hAnsi="Arial"/>
        </w:rPr>
        <w:t>to this standard</w:t>
      </w:r>
      <w:r w:rsidR="0094786D" w:rsidRPr="00C73F25">
        <w:rPr>
          <w:rFonts w:ascii="Arial" w:hAnsi="Arial"/>
        </w:rPr>
        <w:t>.</w:t>
      </w:r>
      <w:r w:rsidR="00837897" w:rsidRPr="00C73F25">
        <w:rPr>
          <w:rFonts w:ascii="Arial" w:hAnsi="Arial"/>
        </w:rPr>
        <w:t xml:space="preserve"> </w:t>
      </w:r>
      <w:r w:rsidRPr="00C73F25">
        <w:rPr>
          <w:rFonts w:ascii="Arial" w:hAnsi="Arial"/>
        </w:rPr>
        <w:t>Students do need to comprehend the information presented in an adequately complex and worthwhile text to complete this task.</w:t>
      </w:r>
    </w:p>
    <w:p w14:paraId="51D01046" w14:textId="159EC0F7" w:rsidR="00BD0C74" w:rsidRPr="00C73F25" w:rsidRDefault="00BD0C74" w:rsidP="00414B30">
      <w:pPr>
        <w:pStyle w:val="TableHeader"/>
        <w:jc w:val="left"/>
        <w:rPr>
          <w:rFonts w:ascii="Arial" w:hAnsi="Arial"/>
          <w:color w:val="1155CF"/>
          <w:sz w:val="40"/>
        </w:rPr>
      </w:pPr>
      <w:r w:rsidRPr="00C73F25">
        <w:rPr>
          <w:rFonts w:ascii="Arial" w:hAnsi="Arial"/>
          <w:color w:val="1155CF"/>
          <w:sz w:val="40"/>
        </w:rPr>
        <w:t xml:space="preserve">Why is this assignment </w:t>
      </w:r>
      <w:r w:rsidR="00986B78" w:rsidRPr="00C73F25">
        <w:rPr>
          <w:rFonts w:ascii="Arial" w:hAnsi="Arial"/>
          <w:color w:val="1155CF"/>
          <w:sz w:val="40"/>
        </w:rPr>
        <w:t>Partially</w:t>
      </w:r>
      <w:r w:rsidRPr="00C73F25">
        <w:rPr>
          <w:rFonts w:ascii="Arial" w:hAnsi="Arial"/>
          <w:color w:val="1155CF"/>
          <w:sz w:val="40"/>
        </w:rPr>
        <w:t xml:space="preserve"> aligned?</w:t>
      </w:r>
    </w:p>
    <w:p w14:paraId="56C04667" w14:textId="2139A640" w:rsidR="004720B5" w:rsidRPr="00C73F25" w:rsidRDefault="00B5293C" w:rsidP="004720B5">
      <w:pPr>
        <w:rPr>
          <w:rFonts w:ascii="Arial" w:hAnsi="Arial"/>
        </w:rPr>
      </w:pPr>
      <w:r w:rsidRPr="00C73F25">
        <w:rPr>
          <w:rFonts w:ascii="Arial" w:hAnsi="Arial"/>
        </w:rPr>
        <w:t xml:space="preserve">This assignment is partially </w:t>
      </w:r>
      <w:r w:rsidR="004720B5" w:rsidRPr="00C73F25">
        <w:rPr>
          <w:rFonts w:ascii="Arial" w:hAnsi="Arial"/>
        </w:rPr>
        <w:t xml:space="preserve">aligned because the text is </w:t>
      </w:r>
      <w:r w:rsidRPr="00C73F25">
        <w:rPr>
          <w:rFonts w:ascii="Arial" w:hAnsi="Arial"/>
        </w:rPr>
        <w:t>adequately complex</w:t>
      </w:r>
      <w:r w:rsidR="002B42B6" w:rsidRPr="00C73F25">
        <w:rPr>
          <w:rFonts w:ascii="Arial" w:hAnsi="Arial"/>
        </w:rPr>
        <w:t xml:space="preserve"> </w:t>
      </w:r>
      <w:r w:rsidR="00D11E5A" w:rsidRPr="00C73F25">
        <w:rPr>
          <w:rFonts w:ascii="Arial" w:hAnsi="Arial"/>
        </w:rPr>
        <w:t xml:space="preserve">and the task </w:t>
      </w:r>
      <w:r w:rsidR="00C70D30" w:rsidRPr="00C73F25">
        <w:rPr>
          <w:rFonts w:ascii="Arial" w:hAnsi="Arial"/>
        </w:rPr>
        <w:t xml:space="preserve">has some </w:t>
      </w:r>
      <w:r w:rsidR="00A77102" w:rsidRPr="00C73F25">
        <w:rPr>
          <w:rFonts w:ascii="Arial" w:hAnsi="Arial"/>
        </w:rPr>
        <w:t>strengths</w:t>
      </w:r>
      <w:r w:rsidR="00C70D30" w:rsidRPr="00C73F25">
        <w:rPr>
          <w:rFonts w:ascii="Arial" w:hAnsi="Arial"/>
        </w:rPr>
        <w:t>, but</w:t>
      </w:r>
      <w:r w:rsidR="004720B5" w:rsidRPr="00C73F25">
        <w:rPr>
          <w:rFonts w:ascii="Arial" w:hAnsi="Arial"/>
        </w:rPr>
        <w:t xml:space="preserve"> the questions </w:t>
      </w:r>
      <w:r w:rsidR="000B4563" w:rsidRPr="00C73F25">
        <w:rPr>
          <w:rFonts w:ascii="Arial" w:hAnsi="Arial"/>
        </w:rPr>
        <w:t xml:space="preserve">could be </w:t>
      </w:r>
      <w:r w:rsidR="002B42B6" w:rsidRPr="00C73F25">
        <w:rPr>
          <w:rFonts w:ascii="Arial" w:hAnsi="Arial"/>
        </w:rPr>
        <w:t>more strongly</w:t>
      </w:r>
      <w:r w:rsidR="000B4563" w:rsidRPr="00C73F25">
        <w:rPr>
          <w:rFonts w:ascii="Arial" w:hAnsi="Arial"/>
        </w:rPr>
        <w:t xml:space="preserve"> aligned to the depth of the standards</w:t>
      </w:r>
      <w:r w:rsidR="004720B5" w:rsidRPr="00C73F25">
        <w:rPr>
          <w:rFonts w:ascii="Arial" w:hAnsi="Arial"/>
        </w:rPr>
        <w:t>:</w:t>
      </w:r>
    </w:p>
    <w:p w14:paraId="72CEC052" w14:textId="2CB4158B" w:rsidR="00042001" w:rsidRPr="00C73F25" w:rsidRDefault="00042001" w:rsidP="00042001">
      <w:pPr>
        <w:rPr>
          <w:rFonts w:ascii="Arial" w:hAnsi="Arial"/>
          <w:b/>
        </w:rPr>
      </w:pPr>
      <w:r w:rsidRPr="00C73F25">
        <w:rPr>
          <w:rFonts w:ascii="Arial" w:hAnsi="Arial"/>
          <w:b/>
        </w:rPr>
        <w:t xml:space="preserve">The assignment exposes students to a grade-appropriate, worthwhile text. </w:t>
      </w:r>
      <w:r w:rsidRPr="00C73F25">
        <w:rPr>
          <w:rFonts w:ascii="Arial" w:hAnsi="Arial"/>
        </w:rPr>
        <w:t>The text contains useful information about the migratory journeys of six different animals (locusts, gray whales, American silver eels, monarch butterflies, caribou, and terns) and complex vocabulary (e.g., words like “migrate,” “profound” and “survival”). The text is written in poetic prose and includes vibrant illustrations of the different animals.</w:t>
      </w:r>
    </w:p>
    <w:p w14:paraId="3A561D94" w14:textId="13AB3BB5" w:rsidR="00042001" w:rsidRPr="00C73F25" w:rsidRDefault="00042001" w:rsidP="00042001">
      <w:pPr>
        <w:rPr>
          <w:rFonts w:ascii="Arial" w:hAnsi="Arial"/>
          <w:b/>
        </w:rPr>
      </w:pPr>
      <w:r w:rsidRPr="00C73F25">
        <w:rPr>
          <w:rFonts w:ascii="Arial" w:hAnsi="Arial"/>
          <w:b/>
        </w:rPr>
        <w:t xml:space="preserve">The assignment requires students to consider the relationship between two scientific ideas but does not ask students to describe that relationship orally or in writing. </w:t>
      </w:r>
      <w:r w:rsidRPr="00C73F25">
        <w:rPr>
          <w:rFonts w:ascii="Arial" w:hAnsi="Arial"/>
        </w:rPr>
        <w:t>Students are required to use a Venn diagram to explore the migratory journeys of whales and locusts, but do not have the opportunity to describe that relationship using language that pertains to time, sequence, and cause/effect.</w:t>
      </w:r>
    </w:p>
    <w:p w14:paraId="380FE06C" w14:textId="14B98871" w:rsidR="00697A15" w:rsidRPr="00C73F25" w:rsidRDefault="00042001" w:rsidP="00042001">
      <w:pPr>
        <w:rPr>
          <w:rFonts w:ascii="Arial" w:hAnsi="Arial"/>
        </w:rPr>
      </w:pPr>
      <w:r w:rsidRPr="00C73F25">
        <w:rPr>
          <w:rFonts w:ascii="Arial" w:hAnsi="Arial"/>
          <w:b/>
        </w:rPr>
        <w:t xml:space="preserve">The task could be stronger if students were asked to write an informational piece using evidence from the text after completing the Venn diagram. </w:t>
      </w:r>
      <w:r w:rsidRPr="00C73F25">
        <w:rPr>
          <w:rFonts w:ascii="Arial" w:hAnsi="Arial"/>
        </w:rPr>
        <w:t>Students could be asked to compare the migratory journeys of animals in writing and integrate definitions and details from the text. However, as a stand-alone assignment, the Venn diagram does not reflect the demands of the grade-level standards.</w:t>
      </w:r>
    </w:p>
    <w:sectPr w:rsidR="00697A15" w:rsidRPr="00C73F25"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DD03" w14:textId="77777777" w:rsidR="00DB4B91" w:rsidRDefault="00DB4B91" w:rsidP="003031B4">
      <w:r>
        <w:separator/>
      </w:r>
    </w:p>
  </w:endnote>
  <w:endnote w:type="continuationSeparator" w:id="0">
    <w:p w14:paraId="0A7804A7" w14:textId="77777777" w:rsidR="00DB4B91" w:rsidRDefault="00DB4B91"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2AF5" w14:textId="77777777" w:rsidR="00DB4B91" w:rsidRDefault="00DB4B91" w:rsidP="003031B4">
      <w:r>
        <w:separator/>
      </w:r>
    </w:p>
  </w:footnote>
  <w:footnote w:type="continuationSeparator" w:id="0">
    <w:p w14:paraId="4C0436B9" w14:textId="77777777" w:rsidR="00DB4B91" w:rsidRDefault="00DB4B91"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675E326A">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CA4BB3C">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31074"/>
    <w:rsid w:val="00042001"/>
    <w:rsid w:val="00051288"/>
    <w:rsid w:val="000536A5"/>
    <w:rsid w:val="00062373"/>
    <w:rsid w:val="00064AB7"/>
    <w:rsid w:val="00076ED9"/>
    <w:rsid w:val="00086778"/>
    <w:rsid w:val="00095B29"/>
    <w:rsid w:val="000977CC"/>
    <w:rsid w:val="000B4563"/>
    <w:rsid w:val="000B4FD8"/>
    <w:rsid w:val="000C1EC4"/>
    <w:rsid w:val="000F7A00"/>
    <w:rsid w:val="00124718"/>
    <w:rsid w:val="001248B5"/>
    <w:rsid w:val="00144937"/>
    <w:rsid w:val="00147789"/>
    <w:rsid w:val="00154E6A"/>
    <w:rsid w:val="00155ABD"/>
    <w:rsid w:val="00157579"/>
    <w:rsid w:val="001620DA"/>
    <w:rsid w:val="00172AA1"/>
    <w:rsid w:val="001731AA"/>
    <w:rsid w:val="00177ED2"/>
    <w:rsid w:val="001803C0"/>
    <w:rsid w:val="0018363A"/>
    <w:rsid w:val="00184F5F"/>
    <w:rsid w:val="001C441E"/>
    <w:rsid w:val="001D16D5"/>
    <w:rsid w:val="001E0261"/>
    <w:rsid w:val="00212F64"/>
    <w:rsid w:val="002250E6"/>
    <w:rsid w:val="0022669C"/>
    <w:rsid w:val="00231A02"/>
    <w:rsid w:val="002665A9"/>
    <w:rsid w:val="00275B2D"/>
    <w:rsid w:val="002762D4"/>
    <w:rsid w:val="00291D91"/>
    <w:rsid w:val="00293C62"/>
    <w:rsid w:val="002A1686"/>
    <w:rsid w:val="002B42B6"/>
    <w:rsid w:val="002B739F"/>
    <w:rsid w:val="002C45FD"/>
    <w:rsid w:val="002C78CE"/>
    <w:rsid w:val="002D4786"/>
    <w:rsid w:val="002F3B4B"/>
    <w:rsid w:val="003031B4"/>
    <w:rsid w:val="00315715"/>
    <w:rsid w:val="0031609E"/>
    <w:rsid w:val="0035713E"/>
    <w:rsid w:val="00362C52"/>
    <w:rsid w:val="00370435"/>
    <w:rsid w:val="003F56DF"/>
    <w:rsid w:val="004059FB"/>
    <w:rsid w:val="004146CE"/>
    <w:rsid w:val="00414B30"/>
    <w:rsid w:val="00416BA2"/>
    <w:rsid w:val="004175E2"/>
    <w:rsid w:val="0042086C"/>
    <w:rsid w:val="00424D8E"/>
    <w:rsid w:val="004379A4"/>
    <w:rsid w:val="00471903"/>
    <w:rsid w:val="00471BC1"/>
    <w:rsid w:val="004720B5"/>
    <w:rsid w:val="004774B8"/>
    <w:rsid w:val="00495F0F"/>
    <w:rsid w:val="004A4F7F"/>
    <w:rsid w:val="004B2990"/>
    <w:rsid w:val="004C144D"/>
    <w:rsid w:val="004D2B35"/>
    <w:rsid w:val="004D708F"/>
    <w:rsid w:val="004E5F6E"/>
    <w:rsid w:val="00517D19"/>
    <w:rsid w:val="00546A97"/>
    <w:rsid w:val="00552165"/>
    <w:rsid w:val="005567D6"/>
    <w:rsid w:val="0057624E"/>
    <w:rsid w:val="0058123A"/>
    <w:rsid w:val="005A56B5"/>
    <w:rsid w:val="005B0865"/>
    <w:rsid w:val="005C3FC4"/>
    <w:rsid w:val="005D1DBA"/>
    <w:rsid w:val="005E629F"/>
    <w:rsid w:val="006071FE"/>
    <w:rsid w:val="00612F47"/>
    <w:rsid w:val="00617236"/>
    <w:rsid w:val="0063484D"/>
    <w:rsid w:val="006537EA"/>
    <w:rsid w:val="00654412"/>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231"/>
    <w:rsid w:val="007145EF"/>
    <w:rsid w:val="00733ECC"/>
    <w:rsid w:val="00737051"/>
    <w:rsid w:val="007429AF"/>
    <w:rsid w:val="0075057B"/>
    <w:rsid w:val="00764F8F"/>
    <w:rsid w:val="007672E2"/>
    <w:rsid w:val="00767C8E"/>
    <w:rsid w:val="007B2B71"/>
    <w:rsid w:val="007B6E6D"/>
    <w:rsid w:val="007C0729"/>
    <w:rsid w:val="007C33AE"/>
    <w:rsid w:val="007C5BE0"/>
    <w:rsid w:val="007C6230"/>
    <w:rsid w:val="007D3557"/>
    <w:rsid w:val="007E05DF"/>
    <w:rsid w:val="007E1599"/>
    <w:rsid w:val="007E37B9"/>
    <w:rsid w:val="007F02A0"/>
    <w:rsid w:val="00802F87"/>
    <w:rsid w:val="00816D0B"/>
    <w:rsid w:val="00837897"/>
    <w:rsid w:val="00837FFB"/>
    <w:rsid w:val="008540EC"/>
    <w:rsid w:val="0087013B"/>
    <w:rsid w:val="008860B2"/>
    <w:rsid w:val="008A0C56"/>
    <w:rsid w:val="008A1100"/>
    <w:rsid w:val="008B5425"/>
    <w:rsid w:val="008E4364"/>
    <w:rsid w:val="008F6908"/>
    <w:rsid w:val="00900A2E"/>
    <w:rsid w:val="00905358"/>
    <w:rsid w:val="009163D0"/>
    <w:rsid w:val="00932ABB"/>
    <w:rsid w:val="0093537B"/>
    <w:rsid w:val="0094786D"/>
    <w:rsid w:val="00986B78"/>
    <w:rsid w:val="00991E05"/>
    <w:rsid w:val="0099262A"/>
    <w:rsid w:val="0099646E"/>
    <w:rsid w:val="009B28EF"/>
    <w:rsid w:val="009D339A"/>
    <w:rsid w:val="009D50B8"/>
    <w:rsid w:val="009D70E7"/>
    <w:rsid w:val="009F07A0"/>
    <w:rsid w:val="00A115A3"/>
    <w:rsid w:val="00A56F02"/>
    <w:rsid w:val="00A57212"/>
    <w:rsid w:val="00A77102"/>
    <w:rsid w:val="00A876C9"/>
    <w:rsid w:val="00AC6FE7"/>
    <w:rsid w:val="00AF1427"/>
    <w:rsid w:val="00B13176"/>
    <w:rsid w:val="00B45E62"/>
    <w:rsid w:val="00B46F58"/>
    <w:rsid w:val="00B5293C"/>
    <w:rsid w:val="00B52F46"/>
    <w:rsid w:val="00B61723"/>
    <w:rsid w:val="00B61E3F"/>
    <w:rsid w:val="00B711F4"/>
    <w:rsid w:val="00B73CFC"/>
    <w:rsid w:val="00BC2E71"/>
    <w:rsid w:val="00BC5223"/>
    <w:rsid w:val="00BC6A54"/>
    <w:rsid w:val="00BD0C74"/>
    <w:rsid w:val="00BF4129"/>
    <w:rsid w:val="00C10A67"/>
    <w:rsid w:val="00C3495D"/>
    <w:rsid w:val="00C37387"/>
    <w:rsid w:val="00C57C81"/>
    <w:rsid w:val="00C70D30"/>
    <w:rsid w:val="00C73F25"/>
    <w:rsid w:val="00C8234A"/>
    <w:rsid w:val="00C826EA"/>
    <w:rsid w:val="00C901E1"/>
    <w:rsid w:val="00C951E7"/>
    <w:rsid w:val="00CA16FF"/>
    <w:rsid w:val="00CA4FF5"/>
    <w:rsid w:val="00CA5E6C"/>
    <w:rsid w:val="00CB4EA4"/>
    <w:rsid w:val="00CB5608"/>
    <w:rsid w:val="00CB79C1"/>
    <w:rsid w:val="00CF2B72"/>
    <w:rsid w:val="00CF2D0A"/>
    <w:rsid w:val="00D002B7"/>
    <w:rsid w:val="00D07F78"/>
    <w:rsid w:val="00D116DE"/>
    <w:rsid w:val="00D11E5A"/>
    <w:rsid w:val="00D127CC"/>
    <w:rsid w:val="00D13602"/>
    <w:rsid w:val="00D1468E"/>
    <w:rsid w:val="00D1709A"/>
    <w:rsid w:val="00D17E77"/>
    <w:rsid w:val="00D21175"/>
    <w:rsid w:val="00D40AEA"/>
    <w:rsid w:val="00D60D4C"/>
    <w:rsid w:val="00D8442A"/>
    <w:rsid w:val="00D97B47"/>
    <w:rsid w:val="00DB4B91"/>
    <w:rsid w:val="00DB7815"/>
    <w:rsid w:val="00DC1F60"/>
    <w:rsid w:val="00DE363E"/>
    <w:rsid w:val="00DE7847"/>
    <w:rsid w:val="00DF1C08"/>
    <w:rsid w:val="00DF1F8C"/>
    <w:rsid w:val="00DF7597"/>
    <w:rsid w:val="00E0438C"/>
    <w:rsid w:val="00E16D50"/>
    <w:rsid w:val="00E30B21"/>
    <w:rsid w:val="00E4337A"/>
    <w:rsid w:val="00E444FC"/>
    <w:rsid w:val="00E51E4C"/>
    <w:rsid w:val="00E51FF7"/>
    <w:rsid w:val="00E677CD"/>
    <w:rsid w:val="00E7379D"/>
    <w:rsid w:val="00E833CB"/>
    <w:rsid w:val="00E83DD5"/>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0747"/>
    <w:rsid w:val="00F53997"/>
    <w:rsid w:val="00F823B9"/>
    <w:rsid w:val="00F87C62"/>
    <w:rsid w:val="00FA1083"/>
    <w:rsid w:val="00FA54CF"/>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4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KYED-536-644</_dlc_DocId>
    <_dlc_DocIdUrl xmlns="3a62de7d-ba57-4f43-9dae-9623ba637be0">
      <Url>https://www.education.ky.gov/curriculum/standards/kyacadstand/_layouts/15/DocIdRedir.aspx?ID=KYED-536-644</Url>
      <Description>KYED-536-644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2.xml><?xml version="1.0" encoding="utf-8"?>
<ds:datastoreItem xmlns:ds="http://schemas.openxmlformats.org/officeDocument/2006/customXml" ds:itemID="{BE4433BF-75DF-44D6-BD9C-E152F58AB2C4}"/>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F70B724C-D0CF-B04F-AC6D-07F3CBCAD0D6}">
  <ds:schemaRefs>
    <ds:schemaRef ds:uri="http://schemas.openxmlformats.org/officeDocument/2006/bibliography"/>
  </ds:schemaRefs>
</ds:datastoreItem>
</file>

<file path=customXml/itemProps5.xml><?xml version="1.0" encoding="utf-8"?>
<ds:datastoreItem xmlns:ds="http://schemas.openxmlformats.org/officeDocument/2006/customXml" ds:itemID="{37FBE14A-F571-4A18-81F6-DADC0B0EE64F}"/>
</file>

<file path=docProps/app.xml><?xml version="1.0" encoding="utf-8"?>
<Properties xmlns="http://schemas.openxmlformats.org/officeDocument/2006/extended-properties" xmlns:vt="http://schemas.openxmlformats.org/officeDocument/2006/docPropsVTypes">
  <Template>Normal.dotm</Template>
  <TotalTime>907</TotalTime>
  <Pages>2</Pages>
  <Words>572</Words>
  <Characters>3266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2019-10-02T22:16:00Z</dcterms:created>
  <dcterms:modified xsi:type="dcterms:W3CDTF">2019-10-08T18:14:00Z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992a9160-a6d3-45c1-afca-f2758ec80aa3</vt:lpwstr>
  </property>
</Properties>
</file>