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65B4CA3" w14:textId="77777777" w:rsidR="00D047A6" w:rsidRDefault="00FC2BAB">
      <w:pPr>
        <w:spacing w:after="200" w:line="240" w:lineRule="auto"/>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Session 1: Shared Learning</w:t>
      </w:r>
      <w:bookmarkStart w:id="0" w:name="_GoBack"/>
      <w:bookmarkEnd w:id="0"/>
    </w:p>
    <w:p w14:paraId="4797C29C" w14:textId="77777777" w:rsidR="00D047A6" w:rsidRDefault="00FC2BAB">
      <w:pPr>
        <w:spacing w:after="200" w:line="240" w:lineRule="auto"/>
        <w:rPr>
          <w:rFonts w:ascii="Poppins" w:eastAsia="Poppins" w:hAnsi="Poppins" w:cs="Poppins"/>
          <w:i/>
          <w:sz w:val="20"/>
          <w:szCs w:val="20"/>
        </w:rPr>
      </w:pPr>
      <w:r>
        <w:rPr>
          <w:rFonts w:ascii="Poppins" w:eastAsia="Poppins" w:hAnsi="Poppins" w:cs="Poppins"/>
          <w:b/>
          <w:sz w:val="20"/>
          <w:szCs w:val="20"/>
          <w:highlight w:val="white"/>
        </w:rPr>
        <w:t xml:space="preserve">Video: </w:t>
      </w:r>
      <w:r>
        <w:rPr>
          <w:rFonts w:ascii="Poppins" w:eastAsia="Poppins" w:hAnsi="Poppins" w:cs="Poppins"/>
          <w:i/>
          <w:sz w:val="20"/>
          <w:szCs w:val="20"/>
          <w:highlight w:val="white"/>
        </w:rPr>
        <w:t xml:space="preserve">Inside Mathematics: </w:t>
      </w:r>
      <w:r>
        <w:rPr>
          <w:rFonts w:ascii="Poppins" w:eastAsia="Poppins" w:hAnsi="Poppins" w:cs="Poppins"/>
          <w:sz w:val="20"/>
          <w:szCs w:val="20"/>
          <w:highlight w:val="white"/>
        </w:rPr>
        <w:t xml:space="preserve">Molly McNinch, </w:t>
      </w:r>
      <w:proofErr w:type="gramStart"/>
      <w:r>
        <w:rPr>
          <w:rFonts w:ascii="Poppins" w:eastAsia="Poppins" w:hAnsi="Poppins" w:cs="Poppins"/>
          <w:sz w:val="20"/>
          <w:szCs w:val="20"/>
          <w:highlight w:val="white"/>
        </w:rPr>
        <w:t>Geometry  -</w:t>
      </w:r>
      <w:proofErr w:type="gramEnd"/>
      <w:r>
        <w:rPr>
          <w:rFonts w:ascii="Poppins" w:eastAsia="Poppins" w:hAnsi="Poppins" w:cs="Poppins"/>
          <w:sz w:val="20"/>
          <w:szCs w:val="20"/>
          <w:highlight w:val="white"/>
        </w:rPr>
        <w:t xml:space="preserve"> </w:t>
      </w:r>
      <w:r>
        <w:rPr>
          <w:rFonts w:ascii="Poppins" w:eastAsia="Poppins" w:hAnsi="Poppins" w:cs="Poppins"/>
          <w:sz w:val="20"/>
          <w:szCs w:val="20"/>
        </w:rPr>
        <w:t xml:space="preserve">Lesson 1B </w:t>
      </w:r>
      <w:r>
        <w:rPr>
          <w:rFonts w:ascii="Poppins" w:eastAsia="Poppins" w:hAnsi="Poppins" w:cs="Poppins"/>
          <w:i/>
          <w:sz w:val="20"/>
          <w:szCs w:val="20"/>
        </w:rPr>
        <w:t>(min 0:00 - 6:21)</w:t>
      </w:r>
    </w:p>
    <w:tbl>
      <w:tblPr>
        <w:tblStyle w:val="a"/>
        <w:tblW w:w="10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45"/>
        <w:gridCol w:w="5445"/>
      </w:tblGrid>
      <w:tr w:rsidR="00D047A6" w14:paraId="6E5EA237" w14:textId="77777777" w:rsidTr="001576C5">
        <w:tc>
          <w:tcPr>
            <w:tcW w:w="5445" w:type="dxa"/>
            <w:shd w:val="clear" w:color="auto" w:fill="2D68C4"/>
            <w:tcMar>
              <w:top w:w="100" w:type="dxa"/>
              <w:left w:w="100" w:type="dxa"/>
              <w:bottom w:w="100" w:type="dxa"/>
              <w:right w:w="100" w:type="dxa"/>
            </w:tcMar>
          </w:tcPr>
          <w:p w14:paraId="2411B9C2" w14:textId="77777777" w:rsidR="00D047A6" w:rsidRDefault="00FC2BAB">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Takeaways &amp; Notes from Jigsaw</w:t>
            </w:r>
          </w:p>
          <w:p w14:paraId="57100E35" w14:textId="77777777" w:rsidR="00D047A6" w:rsidRDefault="00D047A6">
            <w:pPr>
              <w:widowControl w:val="0"/>
              <w:spacing w:line="240" w:lineRule="auto"/>
              <w:jc w:val="center"/>
              <w:rPr>
                <w:rFonts w:ascii="Poppins" w:eastAsia="Poppins" w:hAnsi="Poppins" w:cs="Poppins"/>
                <w:b/>
                <w:color w:val="FFFFFF"/>
                <w:sz w:val="18"/>
                <w:szCs w:val="18"/>
              </w:rPr>
            </w:pPr>
          </w:p>
          <w:p w14:paraId="1DFDF314" w14:textId="77777777" w:rsidR="00D047A6" w:rsidRDefault="00FC2BAB">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3263085B" w14:textId="77777777" w:rsidR="00D047A6" w:rsidRDefault="00FC2BAB">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 For students?</w:t>
            </w:r>
          </w:p>
        </w:tc>
        <w:tc>
          <w:tcPr>
            <w:tcW w:w="5445" w:type="dxa"/>
            <w:shd w:val="clear" w:color="auto" w:fill="2D68C4"/>
            <w:tcMar>
              <w:top w:w="100" w:type="dxa"/>
              <w:left w:w="100" w:type="dxa"/>
              <w:bottom w:w="100" w:type="dxa"/>
              <w:right w:w="100" w:type="dxa"/>
            </w:tcMar>
          </w:tcPr>
          <w:p w14:paraId="1C44467B" w14:textId="77777777" w:rsidR="00D047A6" w:rsidRDefault="00FC2BAB">
            <w:pPr>
              <w:widowControl w:val="0"/>
              <w:pBdr>
                <w:top w:val="nil"/>
                <w:left w:val="nil"/>
                <w:bottom w:val="nil"/>
                <w:right w:val="nil"/>
                <w:between w:val="nil"/>
              </w:pBdr>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025091BD" w14:textId="77777777" w:rsidR="00D047A6" w:rsidRDefault="00D047A6">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
          <w:p w14:paraId="67F3A3D9" w14:textId="77777777" w:rsidR="00D047A6" w:rsidRDefault="00FC2BAB">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McNinch take to incorporate SMPs into this lesson? What impact did this have on student learning?</w:t>
            </w:r>
          </w:p>
          <w:p w14:paraId="08E1B1C6" w14:textId="77777777" w:rsidR="00D047A6" w:rsidRDefault="00D047A6">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p>
          <w:p w14:paraId="556DBFA9" w14:textId="77777777" w:rsidR="00D047A6" w:rsidRDefault="00FC2BAB">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D047A6" w14:paraId="2066F02D" w14:textId="77777777" w:rsidTr="0040068F">
        <w:trPr>
          <w:trHeight w:hRule="exact" w:val="2880"/>
        </w:trPr>
        <w:tc>
          <w:tcPr>
            <w:tcW w:w="5445" w:type="dxa"/>
            <w:shd w:val="clear" w:color="auto" w:fill="auto"/>
            <w:tcMar>
              <w:top w:w="100" w:type="dxa"/>
              <w:left w:w="100" w:type="dxa"/>
              <w:bottom w:w="100" w:type="dxa"/>
              <w:right w:w="100" w:type="dxa"/>
            </w:tcMar>
          </w:tcPr>
          <w:p w14:paraId="79575DE4" w14:textId="32E21DD9" w:rsidR="00D047A6" w:rsidRPr="001576C5" w:rsidRDefault="00FC2BAB">
            <w:pPr>
              <w:widowControl w:val="0"/>
              <w:pBdr>
                <w:top w:val="nil"/>
                <w:left w:val="nil"/>
                <w:bottom w:val="nil"/>
                <w:right w:val="nil"/>
                <w:between w:val="nil"/>
              </w:pBdr>
              <w:spacing w:line="360" w:lineRule="auto"/>
              <w:rPr>
                <w:rFonts w:ascii="Poppins" w:eastAsia="Poppins" w:hAnsi="Poppins" w:cs="Poppins"/>
                <w:b/>
                <w:color w:val="202020"/>
                <w:sz w:val="18"/>
                <w:szCs w:val="18"/>
                <w:highlight w:val="white"/>
              </w:rPr>
            </w:pPr>
            <w:r>
              <w:rPr>
                <w:rFonts w:ascii="Poppins" w:eastAsia="Poppins" w:hAnsi="Poppins" w:cs="Poppins"/>
                <w:b/>
                <w:sz w:val="18"/>
                <w:szCs w:val="18"/>
                <w:highlight w:val="white"/>
                <w:u w:val="single"/>
              </w:rPr>
              <w:t>SMP1</w:t>
            </w:r>
            <w:r>
              <w:rPr>
                <w:rFonts w:ascii="Poppins" w:eastAsia="Poppins" w:hAnsi="Poppins" w:cs="Poppins"/>
                <w:b/>
                <w:sz w:val="18"/>
                <w:szCs w:val="18"/>
                <w:highlight w:val="white"/>
              </w:rPr>
              <w:t xml:space="preserve"> </w:t>
            </w:r>
            <w:r>
              <w:rPr>
                <w:rFonts w:ascii="Poppins" w:eastAsia="Poppins" w:hAnsi="Poppins" w:cs="Poppins"/>
                <w:b/>
                <w:color w:val="202020"/>
                <w:sz w:val="18"/>
                <w:szCs w:val="18"/>
                <w:highlight w:val="white"/>
              </w:rPr>
              <w:t xml:space="preserve">Make sense of problems and persevere in solving them. </w:t>
            </w:r>
          </w:p>
        </w:tc>
        <w:tc>
          <w:tcPr>
            <w:tcW w:w="5445" w:type="dxa"/>
            <w:shd w:val="clear" w:color="auto" w:fill="auto"/>
            <w:tcMar>
              <w:top w:w="100" w:type="dxa"/>
              <w:left w:w="100" w:type="dxa"/>
              <w:bottom w:w="100" w:type="dxa"/>
              <w:right w:w="100" w:type="dxa"/>
            </w:tcMar>
          </w:tcPr>
          <w:p w14:paraId="27B9DD2E" w14:textId="77777777" w:rsidR="00D047A6" w:rsidRDefault="00D047A6">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D047A6" w14:paraId="464BCA17" w14:textId="77777777" w:rsidTr="0040068F">
        <w:trPr>
          <w:trHeight w:hRule="exact" w:val="2880"/>
        </w:trPr>
        <w:tc>
          <w:tcPr>
            <w:tcW w:w="5445" w:type="dxa"/>
            <w:shd w:val="clear" w:color="auto" w:fill="auto"/>
            <w:tcMar>
              <w:top w:w="100" w:type="dxa"/>
              <w:left w:w="100" w:type="dxa"/>
              <w:bottom w:w="100" w:type="dxa"/>
              <w:right w:w="100" w:type="dxa"/>
            </w:tcMar>
          </w:tcPr>
          <w:p w14:paraId="2818A63F" w14:textId="77777777" w:rsidR="00D047A6" w:rsidRDefault="00FC2BAB">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SMP2</w:t>
            </w:r>
            <w:r>
              <w:rPr>
                <w:rFonts w:ascii="Poppins" w:eastAsia="Poppins" w:hAnsi="Poppins" w:cs="Poppins"/>
                <w:b/>
                <w:sz w:val="18"/>
                <w:szCs w:val="18"/>
                <w:highlight w:val="white"/>
              </w:rPr>
              <w:t xml:space="preserve"> Reason abstractly and quantitatively.</w:t>
            </w:r>
          </w:p>
        </w:tc>
        <w:tc>
          <w:tcPr>
            <w:tcW w:w="5445" w:type="dxa"/>
            <w:shd w:val="clear" w:color="auto" w:fill="auto"/>
            <w:tcMar>
              <w:top w:w="100" w:type="dxa"/>
              <w:left w:w="100" w:type="dxa"/>
              <w:bottom w:w="100" w:type="dxa"/>
              <w:right w:w="100" w:type="dxa"/>
            </w:tcMar>
          </w:tcPr>
          <w:p w14:paraId="54AE85B1" w14:textId="77777777" w:rsidR="00D047A6" w:rsidRDefault="00D047A6">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55F57F8E" w14:textId="77777777" w:rsidTr="0040068F">
        <w:trPr>
          <w:trHeight w:hRule="exact" w:val="2880"/>
        </w:trPr>
        <w:tc>
          <w:tcPr>
            <w:tcW w:w="5445" w:type="dxa"/>
            <w:shd w:val="clear" w:color="auto" w:fill="auto"/>
            <w:tcMar>
              <w:top w:w="100" w:type="dxa"/>
              <w:left w:w="100" w:type="dxa"/>
              <w:bottom w:w="100" w:type="dxa"/>
              <w:right w:w="100" w:type="dxa"/>
            </w:tcMar>
          </w:tcPr>
          <w:p w14:paraId="28AF11CE" w14:textId="393D130E" w:rsidR="0040068F" w:rsidRDefault="0040068F" w:rsidP="0040068F">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SMP3</w:t>
            </w:r>
            <w:r>
              <w:rPr>
                <w:rFonts w:ascii="Poppins" w:eastAsia="Poppins" w:hAnsi="Poppins" w:cs="Poppins"/>
                <w:b/>
                <w:sz w:val="18"/>
                <w:szCs w:val="18"/>
                <w:highlight w:val="white"/>
              </w:rPr>
              <w:t xml:space="preserve"> Construct viable arguments and critique the reasoning of others.</w:t>
            </w:r>
          </w:p>
        </w:tc>
        <w:tc>
          <w:tcPr>
            <w:tcW w:w="5445" w:type="dxa"/>
            <w:shd w:val="clear" w:color="auto" w:fill="auto"/>
            <w:tcMar>
              <w:top w:w="100" w:type="dxa"/>
              <w:left w:w="100" w:type="dxa"/>
              <w:bottom w:w="100" w:type="dxa"/>
              <w:right w:w="100" w:type="dxa"/>
            </w:tcMar>
          </w:tcPr>
          <w:p w14:paraId="5F4ADC62"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4EE0A934" w14:textId="77777777" w:rsidTr="0040068F">
        <w:trPr>
          <w:trHeight w:hRule="exact" w:val="2016"/>
        </w:trPr>
        <w:tc>
          <w:tcPr>
            <w:tcW w:w="5445" w:type="dxa"/>
            <w:shd w:val="clear" w:color="auto" w:fill="0070C0"/>
            <w:tcMar>
              <w:top w:w="100" w:type="dxa"/>
              <w:left w:w="100" w:type="dxa"/>
              <w:bottom w:w="100" w:type="dxa"/>
              <w:right w:w="100" w:type="dxa"/>
            </w:tcMar>
          </w:tcPr>
          <w:p w14:paraId="3B8E93E8" w14:textId="77777777" w:rsidR="0040068F" w:rsidRDefault="0040068F" w:rsidP="0040068F">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67CD0D96" w14:textId="77777777" w:rsidR="0040068F" w:rsidRDefault="0040068F" w:rsidP="0040068F">
            <w:pPr>
              <w:widowControl w:val="0"/>
              <w:spacing w:line="240" w:lineRule="auto"/>
              <w:jc w:val="center"/>
              <w:rPr>
                <w:rFonts w:ascii="Poppins" w:eastAsia="Poppins" w:hAnsi="Poppins" w:cs="Poppins"/>
                <w:b/>
                <w:color w:val="FFFFFF"/>
                <w:sz w:val="18"/>
                <w:szCs w:val="18"/>
              </w:rPr>
            </w:pPr>
          </w:p>
          <w:p w14:paraId="408F1952" w14:textId="77777777" w:rsidR="0040068F" w:rsidRDefault="0040068F" w:rsidP="0040068F">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76A6918C" w14:textId="65EE2717" w:rsidR="0040068F" w:rsidRDefault="0040068F" w:rsidP="0040068F">
            <w:pPr>
              <w:widowControl w:val="0"/>
              <w:pBdr>
                <w:top w:val="nil"/>
                <w:left w:val="nil"/>
                <w:bottom w:val="nil"/>
                <w:right w:val="nil"/>
                <w:between w:val="nil"/>
              </w:pBdr>
              <w:spacing w:line="360" w:lineRule="auto"/>
              <w:jc w:val="center"/>
              <w:rPr>
                <w:rFonts w:ascii="Poppins" w:eastAsia="Poppins" w:hAnsi="Poppins" w:cs="Poppins"/>
                <w:b/>
                <w:sz w:val="18"/>
                <w:szCs w:val="18"/>
                <w:highlight w:val="white"/>
                <w:u w:val="single"/>
              </w:rPr>
            </w:pPr>
            <w:r>
              <w:rPr>
                <w:rFonts w:ascii="Poppins" w:eastAsia="Poppins" w:hAnsi="Poppins" w:cs="Poppins"/>
                <w:color w:val="FFFFFF"/>
                <w:sz w:val="16"/>
                <w:szCs w:val="16"/>
              </w:rPr>
              <w:t>For students?</w:t>
            </w:r>
          </w:p>
        </w:tc>
        <w:tc>
          <w:tcPr>
            <w:tcW w:w="5445" w:type="dxa"/>
            <w:shd w:val="clear" w:color="auto" w:fill="0070C0"/>
            <w:tcMar>
              <w:top w:w="100" w:type="dxa"/>
              <w:left w:w="100" w:type="dxa"/>
              <w:bottom w:w="100" w:type="dxa"/>
              <w:right w:w="100" w:type="dxa"/>
            </w:tcMar>
          </w:tcPr>
          <w:p w14:paraId="2A6AF41F" w14:textId="77777777" w:rsidR="0040068F" w:rsidRDefault="0040068F" w:rsidP="0040068F">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642406B3" w14:textId="77777777" w:rsidR="0040068F" w:rsidRDefault="0040068F" w:rsidP="0040068F">
            <w:pPr>
              <w:widowControl w:val="0"/>
              <w:spacing w:line="240" w:lineRule="auto"/>
              <w:ind w:right="-15"/>
              <w:jc w:val="center"/>
              <w:rPr>
                <w:rFonts w:ascii="Poppins" w:eastAsia="Poppins" w:hAnsi="Poppins" w:cs="Poppins"/>
                <w:color w:val="FFFFFF"/>
                <w:sz w:val="16"/>
                <w:szCs w:val="16"/>
              </w:rPr>
            </w:pPr>
          </w:p>
          <w:p w14:paraId="5521FF21" w14:textId="77777777" w:rsidR="0040068F" w:rsidRDefault="0040068F" w:rsidP="0040068F">
            <w:pPr>
              <w:widowControl w:val="0"/>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McNinch take to incorporate SMPs into this lesson? What impact did this have on student learning?</w:t>
            </w:r>
          </w:p>
          <w:p w14:paraId="144589BB" w14:textId="77777777" w:rsidR="0040068F" w:rsidRDefault="0040068F" w:rsidP="0040068F">
            <w:pPr>
              <w:widowControl w:val="0"/>
              <w:spacing w:line="240" w:lineRule="auto"/>
              <w:jc w:val="center"/>
              <w:rPr>
                <w:rFonts w:ascii="Poppins" w:eastAsia="Poppins" w:hAnsi="Poppins" w:cs="Poppins"/>
                <w:color w:val="FFFFFF"/>
                <w:sz w:val="16"/>
                <w:szCs w:val="16"/>
              </w:rPr>
            </w:pPr>
          </w:p>
          <w:p w14:paraId="6F2A8FEF" w14:textId="4AC17E42"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40068F" w14:paraId="0F65814A" w14:textId="77777777" w:rsidTr="00DD48ED">
        <w:trPr>
          <w:trHeight w:hRule="exact" w:val="2880"/>
        </w:trPr>
        <w:tc>
          <w:tcPr>
            <w:tcW w:w="5445" w:type="dxa"/>
            <w:shd w:val="clear" w:color="auto" w:fill="auto"/>
            <w:tcMar>
              <w:top w:w="100" w:type="dxa"/>
              <w:left w:w="100" w:type="dxa"/>
              <w:bottom w:w="100" w:type="dxa"/>
              <w:right w:w="100" w:type="dxa"/>
            </w:tcMar>
          </w:tcPr>
          <w:p w14:paraId="4BD2679C" w14:textId="77777777" w:rsidR="0040068F" w:rsidRDefault="0040068F" w:rsidP="0040068F">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SMP4</w:t>
            </w:r>
            <w:r>
              <w:rPr>
                <w:rFonts w:ascii="Poppins" w:eastAsia="Poppins" w:hAnsi="Poppins" w:cs="Poppins"/>
                <w:b/>
                <w:sz w:val="18"/>
                <w:szCs w:val="18"/>
                <w:highlight w:val="white"/>
              </w:rPr>
              <w:t xml:space="preserve"> Model with mathematics.</w:t>
            </w:r>
          </w:p>
        </w:tc>
        <w:tc>
          <w:tcPr>
            <w:tcW w:w="5445" w:type="dxa"/>
            <w:shd w:val="clear" w:color="auto" w:fill="auto"/>
            <w:tcMar>
              <w:top w:w="100" w:type="dxa"/>
              <w:left w:w="100" w:type="dxa"/>
              <w:bottom w:w="100" w:type="dxa"/>
              <w:right w:w="100" w:type="dxa"/>
            </w:tcMar>
          </w:tcPr>
          <w:p w14:paraId="61DDA73C"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00546622" w14:textId="77777777" w:rsidTr="00DD48ED">
        <w:trPr>
          <w:trHeight w:hRule="exact" w:val="2880"/>
        </w:trPr>
        <w:tc>
          <w:tcPr>
            <w:tcW w:w="5445" w:type="dxa"/>
            <w:shd w:val="clear" w:color="auto" w:fill="auto"/>
            <w:tcMar>
              <w:top w:w="100" w:type="dxa"/>
              <w:left w:w="100" w:type="dxa"/>
              <w:bottom w:w="100" w:type="dxa"/>
              <w:right w:w="100" w:type="dxa"/>
            </w:tcMar>
          </w:tcPr>
          <w:p w14:paraId="441DBB37" w14:textId="77777777" w:rsidR="0040068F" w:rsidRDefault="0040068F" w:rsidP="0040068F">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SMP5</w:t>
            </w:r>
            <w:r>
              <w:rPr>
                <w:rFonts w:ascii="Poppins" w:eastAsia="Poppins" w:hAnsi="Poppins" w:cs="Poppins"/>
                <w:b/>
                <w:sz w:val="18"/>
                <w:szCs w:val="18"/>
                <w:highlight w:val="white"/>
              </w:rPr>
              <w:t xml:space="preserve"> Use appropriate tools strategically.</w:t>
            </w:r>
          </w:p>
          <w:p w14:paraId="43A403D3" w14:textId="77777777" w:rsidR="0040068F" w:rsidRDefault="0040068F" w:rsidP="0040068F">
            <w:pPr>
              <w:widowControl w:val="0"/>
              <w:spacing w:line="360" w:lineRule="auto"/>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06337D23"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3FB3B8B9" w14:textId="77777777" w:rsidTr="00DD48ED">
        <w:trPr>
          <w:trHeight w:hRule="exact" w:val="2880"/>
        </w:trPr>
        <w:tc>
          <w:tcPr>
            <w:tcW w:w="5445" w:type="dxa"/>
            <w:shd w:val="clear" w:color="auto" w:fill="auto"/>
            <w:tcMar>
              <w:top w:w="100" w:type="dxa"/>
              <w:left w:w="100" w:type="dxa"/>
              <w:bottom w:w="100" w:type="dxa"/>
              <w:right w:w="100" w:type="dxa"/>
            </w:tcMar>
          </w:tcPr>
          <w:p w14:paraId="79E36557" w14:textId="4BAF8BC4" w:rsidR="0040068F" w:rsidRDefault="001E274D" w:rsidP="0040068F">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SMP6</w:t>
            </w:r>
            <w:r>
              <w:rPr>
                <w:rFonts w:ascii="Poppins" w:eastAsia="Poppins" w:hAnsi="Poppins" w:cs="Poppins"/>
                <w:b/>
                <w:sz w:val="18"/>
                <w:szCs w:val="18"/>
                <w:highlight w:val="white"/>
              </w:rPr>
              <w:t xml:space="preserve"> Attend to precision.</w:t>
            </w:r>
          </w:p>
        </w:tc>
        <w:tc>
          <w:tcPr>
            <w:tcW w:w="5445" w:type="dxa"/>
            <w:shd w:val="clear" w:color="auto" w:fill="auto"/>
            <w:tcMar>
              <w:top w:w="100" w:type="dxa"/>
              <w:left w:w="100" w:type="dxa"/>
              <w:bottom w:w="100" w:type="dxa"/>
              <w:right w:w="100" w:type="dxa"/>
            </w:tcMar>
          </w:tcPr>
          <w:p w14:paraId="23B3B1AB"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75335FC3" w14:textId="77777777" w:rsidTr="001E274D">
        <w:trPr>
          <w:trHeight w:hRule="exact" w:val="1767"/>
        </w:trPr>
        <w:tc>
          <w:tcPr>
            <w:tcW w:w="5445" w:type="dxa"/>
            <w:shd w:val="clear" w:color="auto" w:fill="0070C0"/>
            <w:tcMar>
              <w:top w:w="100" w:type="dxa"/>
              <w:left w:w="100" w:type="dxa"/>
              <w:bottom w:w="100" w:type="dxa"/>
              <w:right w:w="100" w:type="dxa"/>
            </w:tcMar>
          </w:tcPr>
          <w:p w14:paraId="6A5773F4" w14:textId="77777777" w:rsidR="0040068F" w:rsidRDefault="0040068F" w:rsidP="0040068F">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3808585E" w14:textId="77777777" w:rsidR="0040068F" w:rsidRDefault="0040068F" w:rsidP="0040068F">
            <w:pPr>
              <w:widowControl w:val="0"/>
              <w:spacing w:line="240" w:lineRule="auto"/>
              <w:jc w:val="center"/>
              <w:rPr>
                <w:rFonts w:ascii="Poppins" w:eastAsia="Poppins" w:hAnsi="Poppins" w:cs="Poppins"/>
                <w:b/>
                <w:color w:val="FFFFFF"/>
                <w:sz w:val="18"/>
                <w:szCs w:val="18"/>
              </w:rPr>
            </w:pPr>
          </w:p>
          <w:p w14:paraId="3332EA3D" w14:textId="77777777" w:rsidR="0040068F" w:rsidRDefault="0040068F" w:rsidP="001E274D">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617F7C29" w14:textId="2891C861" w:rsidR="0040068F" w:rsidRDefault="0040068F" w:rsidP="001E274D">
            <w:pPr>
              <w:widowControl w:val="0"/>
              <w:pBdr>
                <w:top w:val="nil"/>
                <w:left w:val="nil"/>
                <w:bottom w:val="nil"/>
                <w:right w:val="nil"/>
                <w:between w:val="nil"/>
              </w:pBdr>
              <w:spacing w:line="360" w:lineRule="auto"/>
              <w:jc w:val="center"/>
              <w:rPr>
                <w:rFonts w:ascii="Poppins" w:eastAsia="Poppins" w:hAnsi="Poppins" w:cs="Poppins"/>
                <w:b/>
                <w:sz w:val="18"/>
                <w:szCs w:val="18"/>
                <w:highlight w:val="white"/>
                <w:u w:val="single"/>
              </w:rPr>
            </w:pPr>
            <w:r>
              <w:rPr>
                <w:rFonts w:ascii="Poppins" w:eastAsia="Poppins" w:hAnsi="Poppins" w:cs="Poppins"/>
                <w:color w:val="FFFFFF"/>
                <w:sz w:val="16"/>
                <w:szCs w:val="16"/>
              </w:rPr>
              <w:t>For students?</w:t>
            </w:r>
          </w:p>
        </w:tc>
        <w:tc>
          <w:tcPr>
            <w:tcW w:w="5445" w:type="dxa"/>
            <w:shd w:val="clear" w:color="auto" w:fill="0070C0"/>
            <w:tcMar>
              <w:top w:w="100" w:type="dxa"/>
              <w:left w:w="100" w:type="dxa"/>
              <w:bottom w:w="100" w:type="dxa"/>
              <w:right w:w="100" w:type="dxa"/>
            </w:tcMar>
          </w:tcPr>
          <w:p w14:paraId="1115E43E" w14:textId="77777777" w:rsidR="0040068F" w:rsidRDefault="0040068F" w:rsidP="0040068F">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0FE1D1A1" w14:textId="77777777" w:rsidR="0040068F" w:rsidRDefault="0040068F" w:rsidP="0040068F">
            <w:pPr>
              <w:widowControl w:val="0"/>
              <w:spacing w:line="240" w:lineRule="auto"/>
              <w:ind w:right="-15"/>
              <w:jc w:val="center"/>
              <w:rPr>
                <w:rFonts w:ascii="Poppins" w:eastAsia="Poppins" w:hAnsi="Poppins" w:cs="Poppins"/>
                <w:color w:val="FFFFFF"/>
                <w:sz w:val="16"/>
                <w:szCs w:val="16"/>
              </w:rPr>
            </w:pPr>
          </w:p>
          <w:p w14:paraId="6533BC51" w14:textId="77777777" w:rsidR="0040068F" w:rsidRDefault="0040068F" w:rsidP="001E274D">
            <w:pPr>
              <w:widowControl w:val="0"/>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McNinch take to incorporate SMPs into this lesson? What impact did this have on student learning?</w:t>
            </w:r>
          </w:p>
          <w:p w14:paraId="0CCC5D6D" w14:textId="77777777" w:rsidR="0040068F" w:rsidRDefault="0040068F" w:rsidP="001E274D">
            <w:pPr>
              <w:widowControl w:val="0"/>
              <w:spacing w:line="240" w:lineRule="auto"/>
              <w:jc w:val="center"/>
              <w:rPr>
                <w:rFonts w:ascii="Poppins" w:eastAsia="Poppins" w:hAnsi="Poppins" w:cs="Poppins"/>
                <w:color w:val="FFFFFF"/>
                <w:sz w:val="16"/>
                <w:szCs w:val="16"/>
              </w:rPr>
            </w:pPr>
          </w:p>
          <w:p w14:paraId="72CB1D63" w14:textId="1728C497" w:rsidR="0040068F" w:rsidRDefault="0040068F" w:rsidP="001E274D">
            <w:pPr>
              <w:widowControl w:val="0"/>
              <w:pBdr>
                <w:top w:val="nil"/>
                <w:left w:val="nil"/>
                <w:bottom w:val="nil"/>
                <w:right w:val="nil"/>
                <w:between w:val="nil"/>
              </w:pBdr>
              <w:spacing w:line="240" w:lineRule="auto"/>
              <w:jc w:val="center"/>
              <w:rPr>
                <w:rFonts w:ascii="Poppins" w:eastAsia="Poppins" w:hAnsi="Poppins" w:cs="Poppins"/>
                <w:sz w:val="18"/>
                <w:szCs w:val="18"/>
                <w:highlight w:val="white"/>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40068F" w14:paraId="312F61A9" w14:textId="77777777" w:rsidTr="00BE44F6">
        <w:trPr>
          <w:trHeight w:hRule="exact" w:val="2880"/>
        </w:trPr>
        <w:tc>
          <w:tcPr>
            <w:tcW w:w="5445" w:type="dxa"/>
            <w:shd w:val="clear" w:color="auto" w:fill="auto"/>
            <w:tcMar>
              <w:top w:w="100" w:type="dxa"/>
              <w:left w:w="100" w:type="dxa"/>
              <w:bottom w:w="100" w:type="dxa"/>
              <w:right w:w="100" w:type="dxa"/>
            </w:tcMar>
          </w:tcPr>
          <w:p w14:paraId="37F08A96" w14:textId="77777777" w:rsidR="0040068F" w:rsidRDefault="0040068F" w:rsidP="0040068F">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SMP7</w:t>
            </w:r>
            <w:r>
              <w:rPr>
                <w:rFonts w:ascii="Poppins" w:eastAsia="Poppins" w:hAnsi="Poppins" w:cs="Poppins"/>
                <w:b/>
                <w:sz w:val="18"/>
                <w:szCs w:val="18"/>
                <w:highlight w:val="white"/>
              </w:rPr>
              <w:t xml:space="preserve"> Look for and make use of structure.</w:t>
            </w:r>
          </w:p>
          <w:p w14:paraId="2201785B" w14:textId="77777777" w:rsidR="0040068F" w:rsidRDefault="0040068F" w:rsidP="0040068F">
            <w:pPr>
              <w:widowControl w:val="0"/>
              <w:pBdr>
                <w:top w:val="nil"/>
                <w:left w:val="nil"/>
                <w:bottom w:val="nil"/>
                <w:right w:val="nil"/>
                <w:between w:val="nil"/>
              </w:pBdr>
              <w:spacing w:line="360" w:lineRule="auto"/>
              <w:ind w:left="720"/>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2D73090F"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40068F" w14:paraId="112BFC2D" w14:textId="77777777" w:rsidTr="00BE44F6">
        <w:trPr>
          <w:trHeight w:hRule="exact" w:val="2880"/>
        </w:trPr>
        <w:tc>
          <w:tcPr>
            <w:tcW w:w="5445" w:type="dxa"/>
            <w:shd w:val="clear" w:color="auto" w:fill="auto"/>
            <w:tcMar>
              <w:top w:w="100" w:type="dxa"/>
              <w:left w:w="100" w:type="dxa"/>
              <w:bottom w:w="100" w:type="dxa"/>
              <w:right w:w="100" w:type="dxa"/>
            </w:tcMar>
          </w:tcPr>
          <w:p w14:paraId="01C268BD" w14:textId="77777777" w:rsidR="0040068F" w:rsidRDefault="0040068F" w:rsidP="0040068F">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SMP8</w:t>
            </w:r>
            <w:r>
              <w:rPr>
                <w:rFonts w:ascii="Poppins" w:eastAsia="Poppins" w:hAnsi="Poppins" w:cs="Poppins"/>
                <w:b/>
                <w:sz w:val="18"/>
                <w:szCs w:val="18"/>
                <w:highlight w:val="white"/>
              </w:rPr>
              <w:t xml:space="preserve"> Look for and express regularity in repeated reasoning.</w:t>
            </w:r>
          </w:p>
        </w:tc>
        <w:tc>
          <w:tcPr>
            <w:tcW w:w="5445" w:type="dxa"/>
            <w:shd w:val="clear" w:color="auto" w:fill="auto"/>
            <w:tcMar>
              <w:top w:w="100" w:type="dxa"/>
              <w:left w:w="100" w:type="dxa"/>
              <w:bottom w:w="100" w:type="dxa"/>
              <w:right w:w="100" w:type="dxa"/>
            </w:tcMar>
          </w:tcPr>
          <w:p w14:paraId="1A38D40F" w14:textId="77777777" w:rsidR="0040068F" w:rsidRDefault="0040068F" w:rsidP="0040068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bl>
    <w:p w14:paraId="4862EF1D" w14:textId="0636C7BC" w:rsidR="0040068F" w:rsidRDefault="0040068F">
      <w:pPr>
        <w:spacing w:after="200" w:line="240" w:lineRule="auto"/>
        <w:rPr>
          <w:rFonts w:ascii="Poppins" w:eastAsia="Poppins" w:hAnsi="Poppins" w:cs="Poppins"/>
          <w:b/>
          <w:sz w:val="20"/>
          <w:szCs w:val="20"/>
          <w:highlight w:val="white"/>
        </w:rPr>
      </w:pPr>
    </w:p>
    <w:p w14:paraId="7E992646" w14:textId="77777777" w:rsidR="0040068F" w:rsidRDefault="0040068F">
      <w:pPr>
        <w:rPr>
          <w:rFonts w:ascii="Poppins" w:eastAsia="Poppins" w:hAnsi="Poppins" w:cs="Poppins"/>
          <w:b/>
          <w:sz w:val="20"/>
          <w:szCs w:val="20"/>
          <w:highlight w:val="white"/>
        </w:rPr>
      </w:pPr>
      <w:r>
        <w:rPr>
          <w:rFonts w:ascii="Poppins" w:eastAsia="Poppins" w:hAnsi="Poppins" w:cs="Poppins"/>
          <w:b/>
          <w:sz w:val="20"/>
          <w:szCs w:val="20"/>
          <w:highlight w:val="white"/>
        </w:rPr>
        <w:br w:type="page"/>
      </w:r>
    </w:p>
    <w:p w14:paraId="7DE99CF1" w14:textId="77777777" w:rsidR="0040068F" w:rsidRDefault="0040068F">
      <w:pPr>
        <w:spacing w:after="200" w:line="240" w:lineRule="auto"/>
        <w:rPr>
          <w:rFonts w:ascii="Poppins" w:eastAsia="Poppins" w:hAnsi="Poppins" w:cs="Poppins"/>
          <w:b/>
          <w:sz w:val="20"/>
          <w:szCs w:val="20"/>
          <w:highlight w:val="white"/>
        </w:rPr>
      </w:pPr>
    </w:p>
    <w:p w14:paraId="4B9820DB" w14:textId="77777777" w:rsidR="00D047A6" w:rsidRDefault="00FC2BAB">
      <w:pPr>
        <w:spacing w:after="200" w:line="240" w:lineRule="auto"/>
        <w:rPr>
          <w:rFonts w:ascii="Poppins" w:eastAsia="Poppins" w:hAnsi="Poppins" w:cs="Poppins"/>
          <w:b/>
          <w:sz w:val="20"/>
          <w:szCs w:val="20"/>
          <w:highlight w:val="white"/>
        </w:rPr>
      </w:pPr>
      <w:r>
        <w:rPr>
          <w:rFonts w:ascii="Poppins" w:eastAsia="Poppins" w:hAnsi="Poppins" w:cs="Poppins"/>
          <w:b/>
          <w:sz w:val="20"/>
          <w:szCs w:val="20"/>
          <w:highlight w:val="white"/>
        </w:rPr>
        <w:t xml:space="preserve">Criteria for Success </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D047A6" w14:paraId="312E7C7B" w14:textId="77777777" w:rsidTr="001576C5">
        <w:tc>
          <w:tcPr>
            <w:tcW w:w="5400" w:type="dxa"/>
            <w:shd w:val="clear" w:color="auto" w:fill="2D68C4"/>
            <w:tcMar>
              <w:top w:w="100" w:type="dxa"/>
              <w:left w:w="100" w:type="dxa"/>
              <w:bottom w:w="100" w:type="dxa"/>
              <w:right w:w="100" w:type="dxa"/>
            </w:tcMar>
          </w:tcPr>
          <w:p w14:paraId="26315344" w14:textId="77777777" w:rsidR="00D047A6" w:rsidRDefault="00FC2BAB">
            <w:pPr>
              <w:widowControl w:val="0"/>
              <w:pBdr>
                <w:top w:val="nil"/>
                <w:left w:val="nil"/>
                <w:bottom w:val="nil"/>
                <w:right w:val="nil"/>
                <w:between w:val="nil"/>
              </w:pBdr>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Teacher Planning and Practice Look-</w:t>
            </w:r>
            <w:proofErr w:type="spellStart"/>
            <w:r>
              <w:rPr>
                <w:rFonts w:ascii="Poppins" w:eastAsia="Poppins" w:hAnsi="Poppins" w:cs="Poppins"/>
                <w:b/>
                <w:color w:val="FFFFFF"/>
                <w:sz w:val="18"/>
                <w:szCs w:val="18"/>
              </w:rPr>
              <w:t>Fors</w:t>
            </w:r>
            <w:proofErr w:type="spellEnd"/>
          </w:p>
        </w:tc>
        <w:tc>
          <w:tcPr>
            <w:tcW w:w="5400" w:type="dxa"/>
            <w:shd w:val="clear" w:color="auto" w:fill="2D68C4"/>
            <w:tcMar>
              <w:top w:w="100" w:type="dxa"/>
              <w:left w:w="100" w:type="dxa"/>
              <w:bottom w:w="100" w:type="dxa"/>
              <w:right w:w="100" w:type="dxa"/>
            </w:tcMar>
          </w:tcPr>
          <w:p w14:paraId="4D542C26" w14:textId="77777777" w:rsidR="00D047A6" w:rsidRDefault="00FC2BAB">
            <w:pPr>
              <w:widowControl w:val="0"/>
              <w:spacing w:line="240" w:lineRule="auto"/>
              <w:jc w:val="center"/>
              <w:rPr>
                <w:rFonts w:ascii="Poppins" w:eastAsia="Poppins" w:hAnsi="Poppins" w:cs="Poppins"/>
                <w:b/>
                <w:sz w:val="18"/>
                <w:szCs w:val="18"/>
                <w:highlight w:val="white"/>
              </w:rPr>
            </w:pPr>
            <w:r>
              <w:rPr>
                <w:rFonts w:ascii="Poppins" w:eastAsia="Poppins" w:hAnsi="Poppins" w:cs="Poppins"/>
                <w:b/>
                <w:color w:val="FFFFFF"/>
                <w:sz w:val="18"/>
                <w:szCs w:val="18"/>
              </w:rPr>
              <w:t>Student Look-</w:t>
            </w:r>
            <w:proofErr w:type="spellStart"/>
            <w:r>
              <w:rPr>
                <w:rFonts w:ascii="Poppins" w:eastAsia="Poppins" w:hAnsi="Poppins" w:cs="Poppins"/>
                <w:b/>
                <w:color w:val="FFFFFF"/>
                <w:sz w:val="18"/>
                <w:szCs w:val="18"/>
              </w:rPr>
              <w:t>Fors</w:t>
            </w:r>
            <w:proofErr w:type="spellEnd"/>
          </w:p>
        </w:tc>
      </w:tr>
      <w:tr w:rsidR="00D047A6" w14:paraId="43A31B9C" w14:textId="77777777" w:rsidTr="001576C5">
        <w:tc>
          <w:tcPr>
            <w:tcW w:w="5400" w:type="dxa"/>
            <w:shd w:val="clear" w:color="auto" w:fill="CCCCCC"/>
            <w:tcMar>
              <w:top w:w="100" w:type="dxa"/>
              <w:left w:w="100" w:type="dxa"/>
              <w:bottom w:w="100" w:type="dxa"/>
              <w:right w:w="100" w:type="dxa"/>
            </w:tcMar>
          </w:tcPr>
          <w:p w14:paraId="5F6A49E2" w14:textId="77777777" w:rsidR="00D047A6" w:rsidRDefault="00FC2BAB">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teacher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the Effective Mathematics Teaching Practices (MTPs) </w:t>
            </w:r>
            <w:r>
              <w:rPr>
                <w:rFonts w:ascii="Poppins" w:eastAsia="Poppins" w:hAnsi="Poppins" w:cs="Poppins"/>
                <w:i/>
                <w:sz w:val="16"/>
                <w:szCs w:val="16"/>
                <w:vertAlign w:val="superscript"/>
              </w:rPr>
              <w:footnoteReference w:id="1"/>
            </w:r>
            <w:r>
              <w:rPr>
                <w:rFonts w:ascii="Poppins" w:eastAsia="Poppins" w:hAnsi="Poppins" w:cs="Poppins"/>
                <w:i/>
                <w:sz w:val="16"/>
                <w:szCs w:val="16"/>
              </w:rPr>
              <w:t xml:space="preserve"> put forth by the National Council of Teachers of Mathematics.</w:t>
            </w:r>
          </w:p>
        </w:tc>
        <w:tc>
          <w:tcPr>
            <w:tcW w:w="5400" w:type="dxa"/>
            <w:shd w:val="clear" w:color="auto" w:fill="CCCCCC"/>
            <w:tcMar>
              <w:top w:w="100" w:type="dxa"/>
              <w:left w:w="100" w:type="dxa"/>
              <w:bottom w:w="100" w:type="dxa"/>
              <w:right w:w="100" w:type="dxa"/>
            </w:tcMar>
          </w:tcPr>
          <w:p w14:paraId="0BA13CB8" w14:textId="77777777" w:rsidR="00D047A6" w:rsidRDefault="00FC2BAB">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student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Standards for Mathematical Practice (SMPs) </w:t>
            </w:r>
            <w:r>
              <w:rPr>
                <w:rFonts w:ascii="Poppins" w:eastAsia="Poppins" w:hAnsi="Poppins" w:cs="Poppins"/>
                <w:i/>
                <w:sz w:val="16"/>
                <w:szCs w:val="16"/>
                <w:vertAlign w:val="superscript"/>
              </w:rPr>
              <w:footnoteReference w:id="2"/>
            </w:r>
            <w:r>
              <w:rPr>
                <w:rFonts w:ascii="Poppins" w:eastAsia="Poppins" w:hAnsi="Poppins" w:cs="Poppins"/>
                <w:i/>
                <w:sz w:val="16"/>
                <w:szCs w:val="16"/>
              </w:rPr>
              <w:t xml:space="preserve"> found in the KAS for Mathematics.</w:t>
            </w:r>
          </w:p>
        </w:tc>
      </w:tr>
      <w:tr w:rsidR="00D047A6" w14:paraId="676DD5F5" w14:textId="77777777" w:rsidTr="001576C5">
        <w:tc>
          <w:tcPr>
            <w:tcW w:w="5400" w:type="dxa"/>
            <w:shd w:val="clear" w:color="auto" w:fill="auto"/>
            <w:tcMar>
              <w:top w:w="100" w:type="dxa"/>
              <w:left w:w="100" w:type="dxa"/>
              <w:bottom w:w="100" w:type="dxa"/>
              <w:right w:w="100" w:type="dxa"/>
            </w:tcMar>
          </w:tcPr>
          <w:p w14:paraId="6367156C"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1:</w:t>
            </w:r>
            <w:r>
              <w:rPr>
                <w:rFonts w:ascii="Poppins" w:eastAsia="Poppins" w:hAnsi="Poppins" w:cs="Poppins"/>
                <w:sz w:val="18"/>
                <w:szCs w:val="18"/>
                <w:highlight w:val="white"/>
              </w:rPr>
              <w:t xml:space="preserve"> Teacher establishes mathematics goals to focus learning (MTP 1).</w:t>
            </w:r>
          </w:p>
          <w:p w14:paraId="04ADC3B4"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2:</w:t>
            </w:r>
            <w:r>
              <w:rPr>
                <w:rFonts w:ascii="Poppins" w:eastAsia="Poppins" w:hAnsi="Poppins" w:cs="Poppins"/>
                <w:sz w:val="18"/>
                <w:szCs w:val="18"/>
                <w:highlight w:val="white"/>
              </w:rPr>
              <w:t xml:space="preserve"> Teacher implements tasks that promote reasoning and problem solving (MTP 2).</w:t>
            </w:r>
          </w:p>
          <w:p w14:paraId="19398059"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Teacher uses and connects mathematical representations (MTP 3).</w:t>
            </w:r>
          </w:p>
          <w:p w14:paraId="4DFD9366"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Teacher facilitates meaningful mathematical discourse (MTP 4).</w:t>
            </w:r>
          </w:p>
          <w:p w14:paraId="140C8B52"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5:</w:t>
            </w:r>
            <w:r>
              <w:rPr>
                <w:rFonts w:ascii="Poppins" w:eastAsia="Poppins" w:hAnsi="Poppins" w:cs="Poppins"/>
                <w:sz w:val="18"/>
                <w:szCs w:val="18"/>
                <w:highlight w:val="white"/>
              </w:rPr>
              <w:t xml:space="preserve"> Teacher poses purposeful questions (MTP 5).</w:t>
            </w:r>
          </w:p>
          <w:p w14:paraId="40498568"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Teacher builds procedural fluency from conceptual understanding (MTP 6).</w:t>
            </w:r>
          </w:p>
          <w:p w14:paraId="5F8FBE98"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Teacher supports productive struggle in learning mathematics (MTP 7).</w:t>
            </w:r>
          </w:p>
          <w:p w14:paraId="288FC8ED" w14:textId="77777777" w:rsidR="00D047A6" w:rsidRDefault="00FC2BAB">
            <w:pPr>
              <w:widowControl w:val="0"/>
              <w:numPr>
                <w:ilvl w:val="0"/>
                <w:numId w:val="3"/>
              </w:numPr>
              <w:spacing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Teacher elicits and uses evidence of student thinking (MTP 8).</w:t>
            </w:r>
          </w:p>
        </w:tc>
        <w:tc>
          <w:tcPr>
            <w:tcW w:w="5400" w:type="dxa"/>
            <w:shd w:val="clear" w:color="auto" w:fill="auto"/>
            <w:tcMar>
              <w:top w:w="100" w:type="dxa"/>
              <w:left w:w="100" w:type="dxa"/>
              <w:bottom w:w="100" w:type="dxa"/>
              <w:right w:w="100" w:type="dxa"/>
            </w:tcMar>
          </w:tcPr>
          <w:p w14:paraId="2F1C01AB"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1: </w:t>
            </w:r>
            <w:r>
              <w:rPr>
                <w:rFonts w:ascii="Poppins" w:eastAsia="Poppins" w:hAnsi="Poppins" w:cs="Poppins"/>
                <w:sz w:val="18"/>
                <w:szCs w:val="18"/>
                <w:highlight w:val="white"/>
              </w:rPr>
              <w:t>Students make sense of problems and persevere in solving them (SMP 1).</w:t>
            </w:r>
          </w:p>
          <w:p w14:paraId="6078C13B"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2: </w:t>
            </w:r>
            <w:r>
              <w:rPr>
                <w:rFonts w:ascii="Poppins" w:eastAsia="Poppins" w:hAnsi="Poppins" w:cs="Poppins"/>
                <w:sz w:val="18"/>
                <w:szCs w:val="18"/>
                <w:highlight w:val="white"/>
              </w:rPr>
              <w:t>Students reason abstractly and quantitatively (SMP 2).</w:t>
            </w:r>
          </w:p>
          <w:p w14:paraId="1399D28C"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Students construct viable arguments and critique the reasoning of others (SMP 3).</w:t>
            </w:r>
          </w:p>
          <w:p w14:paraId="0F2EFDBC"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Students model with mathematics (SMP 4).</w:t>
            </w:r>
          </w:p>
          <w:p w14:paraId="18C8C39B"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5: </w:t>
            </w:r>
            <w:r>
              <w:rPr>
                <w:rFonts w:ascii="Poppins" w:eastAsia="Poppins" w:hAnsi="Poppins" w:cs="Poppins"/>
                <w:sz w:val="18"/>
                <w:szCs w:val="18"/>
                <w:highlight w:val="white"/>
              </w:rPr>
              <w:t>Students use appropriate tools strategically (SMP 5).</w:t>
            </w:r>
          </w:p>
          <w:p w14:paraId="6904CE86"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Students attend to precision (SMP 6).</w:t>
            </w:r>
          </w:p>
          <w:p w14:paraId="7873D3E0"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Students look for and make use of structure (SMP 7).</w:t>
            </w:r>
          </w:p>
          <w:p w14:paraId="0E94397B" w14:textId="77777777" w:rsidR="00D047A6" w:rsidRDefault="00FC2BAB">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Students look for and express regularity in reasoning (SMP 8).</w:t>
            </w:r>
          </w:p>
        </w:tc>
      </w:tr>
      <w:tr w:rsidR="00D047A6" w14:paraId="4AABA8FB" w14:textId="77777777" w:rsidTr="0040068F">
        <w:trPr>
          <w:trHeight w:val="3309"/>
        </w:trPr>
        <w:tc>
          <w:tcPr>
            <w:tcW w:w="5400" w:type="dxa"/>
            <w:shd w:val="clear" w:color="auto" w:fill="auto"/>
            <w:tcMar>
              <w:top w:w="100" w:type="dxa"/>
              <w:left w:w="100" w:type="dxa"/>
              <w:bottom w:w="100" w:type="dxa"/>
              <w:right w:w="100" w:type="dxa"/>
            </w:tcMar>
          </w:tcPr>
          <w:p w14:paraId="7BB613A2" w14:textId="77777777" w:rsidR="00D047A6" w:rsidRDefault="00FC2BAB">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p w14:paraId="131C22D1" w14:textId="77777777" w:rsidR="00D047A6" w:rsidRDefault="00D047A6">
            <w:pPr>
              <w:widowControl w:val="0"/>
              <w:spacing w:line="240" w:lineRule="auto"/>
              <w:rPr>
                <w:rFonts w:ascii="Poppins" w:eastAsia="Poppins" w:hAnsi="Poppins" w:cs="Poppins"/>
                <w:color w:val="25282A"/>
                <w:sz w:val="18"/>
                <w:szCs w:val="18"/>
              </w:rPr>
            </w:pPr>
          </w:p>
          <w:p w14:paraId="3970743B" w14:textId="77777777" w:rsidR="00D047A6" w:rsidRDefault="00D047A6">
            <w:pPr>
              <w:widowControl w:val="0"/>
              <w:spacing w:line="240" w:lineRule="auto"/>
              <w:rPr>
                <w:rFonts w:ascii="Poppins" w:eastAsia="Poppins" w:hAnsi="Poppins" w:cs="Poppins"/>
                <w:color w:val="25282A"/>
                <w:sz w:val="18"/>
                <w:szCs w:val="18"/>
              </w:rPr>
            </w:pPr>
          </w:p>
          <w:p w14:paraId="2A27E024" w14:textId="77777777" w:rsidR="00D047A6" w:rsidRDefault="00D047A6">
            <w:pPr>
              <w:widowControl w:val="0"/>
              <w:spacing w:line="240" w:lineRule="auto"/>
              <w:rPr>
                <w:rFonts w:ascii="Poppins" w:eastAsia="Poppins" w:hAnsi="Poppins" w:cs="Poppins"/>
                <w:color w:val="25282A"/>
                <w:sz w:val="18"/>
                <w:szCs w:val="18"/>
              </w:rPr>
            </w:pPr>
          </w:p>
        </w:tc>
        <w:tc>
          <w:tcPr>
            <w:tcW w:w="5400" w:type="dxa"/>
            <w:shd w:val="clear" w:color="auto" w:fill="auto"/>
            <w:tcMar>
              <w:top w:w="100" w:type="dxa"/>
              <w:left w:w="100" w:type="dxa"/>
              <w:bottom w:w="100" w:type="dxa"/>
              <w:right w:w="100" w:type="dxa"/>
            </w:tcMar>
          </w:tcPr>
          <w:p w14:paraId="56CE7D59" w14:textId="77777777" w:rsidR="00D047A6" w:rsidRDefault="00FC2BAB">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tc>
      </w:tr>
      <w:tr w:rsidR="00D047A6" w14:paraId="2E82935A" w14:textId="77777777" w:rsidTr="001576C5">
        <w:trPr>
          <w:trHeight w:val="440"/>
        </w:trPr>
        <w:tc>
          <w:tcPr>
            <w:tcW w:w="10800" w:type="dxa"/>
            <w:gridSpan w:val="2"/>
            <w:shd w:val="clear" w:color="auto" w:fill="B7B7B7"/>
            <w:tcMar>
              <w:top w:w="100" w:type="dxa"/>
              <w:left w:w="100" w:type="dxa"/>
              <w:bottom w:w="100" w:type="dxa"/>
              <w:right w:w="100" w:type="dxa"/>
            </w:tcMar>
          </w:tcPr>
          <w:p w14:paraId="367E835F" w14:textId="77777777" w:rsidR="00D047A6" w:rsidRDefault="00FC2BAB">
            <w:pPr>
              <w:spacing w:line="240" w:lineRule="auto"/>
              <w:jc w:val="both"/>
              <w:rPr>
                <w:rFonts w:ascii="Poppins" w:eastAsia="Poppins" w:hAnsi="Poppins" w:cs="Poppins"/>
                <w:b/>
                <w:sz w:val="16"/>
                <w:szCs w:val="16"/>
              </w:rPr>
            </w:pPr>
            <w:r>
              <w:rPr>
                <w:rFonts w:ascii="Poppins" w:eastAsia="Poppins" w:hAnsi="Poppins" w:cs="Poppins"/>
                <w:i/>
                <w:sz w:val="16"/>
                <w:szCs w:val="16"/>
              </w:rPr>
              <w:t>While implementing these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teachers will reflect on patterns between their planning and practice and student outcomes, with attention to outcomes for subgroups of students considering race, gender, language, learning needs, and socioeconomic status, in the service of </w:t>
            </w:r>
            <w:r>
              <w:rPr>
                <w:rFonts w:ascii="Poppins" w:eastAsia="Poppins" w:hAnsi="Poppins" w:cs="Poppins"/>
                <w:sz w:val="16"/>
                <w:szCs w:val="16"/>
              </w:rPr>
              <w:t>all</w:t>
            </w:r>
            <w:r>
              <w:rPr>
                <w:rFonts w:ascii="Poppins" w:eastAsia="Poppins" w:hAnsi="Poppins" w:cs="Poppins"/>
                <w:i/>
                <w:sz w:val="16"/>
                <w:szCs w:val="16"/>
              </w:rPr>
              <w:t xml:space="preserve"> students meeting the student goals.</w:t>
            </w:r>
          </w:p>
        </w:tc>
      </w:tr>
    </w:tbl>
    <w:p w14:paraId="359393B7" w14:textId="77777777" w:rsidR="0040068F" w:rsidRDefault="0040068F">
      <w:pPr>
        <w:rPr>
          <w:rFonts w:ascii="Poppins" w:eastAsia="Poppins" w:hAnsi="Poppins" w:cs="Poppins"/>
          <w:i/>
          <w:sz w:val="18"/>
          <w:szCs w:val="18"/>
          <w:highlight w:val="white"/>
        </w:rPr>
      </w:pPr>
      <w:r>
        <w:rPr>
          <w:rFonts w:ascii="Poppins" w:eastAsia="Poppins" w:hAnsi="Poppins" w:cs="Poppins"/>
          <w:i/>
          <w:sz w:val="18"/>
          <w:szCs w:val="18"/>
          <w:highlight w:val="white"/>
        </w:rPr>
        <w:br w:type="page"/>
      </w:r>
    </w:p>
    <w:p w14:paraId="57FD12F5" w14:textId="77777777" w:rsidR="0040068F" w:rsidRPr="0040068F" w:rsidRDefault="0040068F" w:rsidP="0040068F">
      <w:pPr>
        <w:spacing w:line="240" w:lineRule="auto"/>
        <w:rPr>
          <w:rFonts w:ascii="Poppins" w:eastAsia="Poppins" w:hAnsi="Poppins" w:cs="Poppins"/>
          <w:i/>
          <w:sz w:val="18"/>
          <w:szCs w:val="18"/>
          <w:highlight w:val="white"/>
        </w:rPr>
      </w:pPr>
    </w:p>
    <w:p w14:paraId="731E927A" w14:textId="3BEAB50B" w:rsidR="00D047A6" w:rsidRDefault="00FC2BAB">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t xml:space="preserve">Teachers are encouraged to keep this </w:t>
      </w:r>
      <w:r>
        <w:rPr>
          <w:rFonts w:ascii="Poppins" w:eastAsia="Poppins" w:hAnsi="Poppins" w:cs="Poppins"/>
          <w:b/>
          <w:i/>
          <w:sz w:val="18"/>
          <w:szCs w:val="18"/>
          <w:highlight w:val="white"/>
          <w:u w:val="single"/>
        </w:rPr>
        <w:t>Reflection and Looking Ahead</w:t>
      </w:r>
      <w:r>
        <w:rPr>
          <w:rFonts w:ascii="Poppins" w:eastAsia="Poppins" w:hAnsi="Poppins" w:cs="Poppins"/>
          <w:i/>
          <w:sz w:val="18"/>
          <w:szCs w:val="18"/>
          <w:highlight w:val="white"/>
        </w:rPr>
        <w:t xml:space="preserve"> page to </w:t>
      </w:r>
      <w:proofErr w:type="gramStart"/>
      <w:r>
        <w:rPr>
          <w:rFonts w:ascii="Poppins" w:eastAsia="Poppins" w:hAnsi="Poppins" w:cs="Poppins"/>
          <w:i/>
          <w:sz w:val="18"/>
          <w:szCs w:val="18"/>
          <w:highlight w:val="white"/>
        </w:rPr>
        <w:t>refer back</w:t>
      </w:r>
      <w:proofErr w:type="gramEnd"/>
      <w:r>
        <w:rPr>
          <w:rFonts w:ascii="Poppins" w:eastAsia="Poppins" w:hAnsi="Poppins" w:cs="Poppins"/>
          <w:i/>
          <w:sz w:val="18"/>
          <w:szCs w:val="18"/>
          <w:highlight w:val="white"/>
        </w:rPr>
        <w:t xml:space="preserve"> to their goals and selected student subgroups in upcoming sessions. </w:t>
      </w:r>
    </w:p>
    <w:p w14:paraId="76E637FF" w14:textId="77777777" w:rsidR="00D047A6" w:rsidRDefault="00FC2BAB">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t>This page may also be shared with facilitators as an artifact for individual coaching sessions.</w:t>
      </w:r>
    </w:p>
    <w:p w14:paraId="78FF1E34" w14:textId="77777777" w:rsidR="00D047A6" w:rsidRDefault="00D047A6">
      <w:pPr>
        <w:spacing w:line="240" w:lineRule="auto"/>
        <w:rPr>
          <w:rFonts w:ascii="Poppins" w:eastAsia="Poppins" w:hAnsi="Poppins" w:cs="Poppins"/>
          <w:b/>
          <w:sz w:val="20"/>
          <w:szCs w:val="20"/>
          <w:highlight w:val="white"/>
        </w:rPr>
      </w:pPr>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15"/>
        <w:gridCol w:w="8685"/>
      </w:tblGrid>
      <w:tr w:rsidR="00D047A6" w14:paraId="487D6183" w14:textId="77777777" w:rsidTr="001576C5">
        <w:tc>
          <w:tcPr>
            <w:tcW w:w="2115" w:type="dxa"/>
            <w:shd w:val="clear" w:color="auto" w:fill="auto"/>
            <w:tcMar>
              <w:top w:w="100" w:type="dxa"/>
              <w:left w:w="100" w:type="dxa"/>
              <w:bottom w:w="100" w:type="dxa"/>
              <w:right w:w="100" w:type="dxa"/>
            </w:tcMar>
          </w:tcPr>
          <w:p w14:paraId="6E36B8BC" w14:textId="77777777" w:rsidR="00D047A6" w:rsidRDefault="00FC2BAB">
            <w:pPr>
              <w:rPr>
                <w:rFonts w:ascii="Poppins" w:eastAsia="Poppins" w:hAnsi="Poppins" w:cs="Poppins"/>
                <w:sz w:val="18"/>
                <w:szCs w:val="18"/>
                <w:highlight w:val="white"/>
              </w:rPr>
            </w:pPr>
            <w:r>
              <w:rPr>
                <w:rFonts w:ascii="Poppins" w:eastAsia="Poppins" w:hAnsi="Poppins" w:cs="Poppins"/>
                <w:sz w:val="18"/>
                <w:szCs w:val="18"/>
                <w:highlight w:val="white"/>
              </w:rPr>
              <w:t>Teacher Name:</w:t>
            </w:r>
          </w:p>
        </w:tc>
        <w:tc>
          <w:tcPr>
            <w:tcW w:w="8685" w:type="dxa"/>
            <w:shd w:val="clear" w:color="auto" w:fill="auto"/>
            <w:tcMar>
              <w:top w:w="100" w:type="dxa"/>
              <w:left w:w="100" w:type="dxa"/>
              <w:bottom w:w="100" w:type="dxa"/>
              <w:right w:w="100" w:type="dxa"/>
            </w:tcMar>
          </w:tcPr>
          <w:p w14:paraId="4459EA46" w14:textId="77777777" w:rsidR="00D047A6" w:rsidRDefault="00D047A6">
            <w:pPr>
              <w:widowControl w:val="0"/>
              <w:rPr>
                <w:rFonts w:ascii="Poppins" w:eastAsia="Poppins" w:hAnsi="Poppins" w:cs="Poppins"/>
                <w:sz w:val="18"/>
                <w:szCs w:val="18"/>
                <w:highlight w:val="white"/>
              </w:rPr>
            </w:pPr>
          </w:p>
        </w:tc>
      </w:tr>
      <w:tr w:rsidR="00D047A6" w14:paraId="69075840" w14:textId="77777777" w:rsidTr="001576C5">
        <w:tc>
          <w:tcPr>
            <w:tcW w:w="2115" w:type="dxa"/>
            <w:shd w:val="clear" w:color="auto" w:fill="auto"/>
            <w:tcMar>
              <w:top w:w="100" w:type="dxa"/>
              <w:left w:w="100" w:type="dxa"/>
              <w:bottom w:w="100" w:type="dxa"/>
              <w:right w:w="100" w:type="dxa"/>
            </w:tcMar>
          </w:tcPr>
          <w:p w14:paraId="0D12AF84" w14:textId="77777777" w:rsidR="00D047A6" w:rsidRDefault="00FC2BAB">
            <w:pPr>
              <w:rPr>
                <w:rFonts w:ascii="Poppins" w:eastAsia="Poppins" w:hAnsi="Poppins" w:cs="Poppins"/>
                <w:sz w:val="18"/>
                <w:szCs w:val="18"/>
                <w:highlight w:val="white"/>
              </w:rPr>
            </w:pPr>
            <w:r>
              <w:rPr>
                <w:rFonts w:ascii="Poppins" w:eastAsia="Poppins" w:hAnsi="Poppins" w:cs="Poppins"/>
                <w:sz w:val="18"/>
                <w:szCs w:val="18"/>
                <w:highlight w:val="white"/>
              </w:rPr>
              <w:t>Facilitator Name:</w:t>
            </w:r>
          </w:p>
        </w:tc>
        <w:tc>
          <w:tcPr>
            <w:tcW w:w="8685" w:type="dxa"/>
            <w:shd w:val="clear" w:color="auto" w:fill="auto"/>
            <w:tcMar>
              <w:top w:w="100" w:type="dxa"/>
              <w:left w:w="100" w:type="dxa"/>
              <w:bottom w:w="100" w:type="dxa"/>
              <w:right w:w="100" w:type="dxa"/>
            </w:tcMar>
          </w:tcPr>
          <w:p w14:paraId="20E41506" w14:textId="77777777" w:rsidR="00D047A6" w:rsidRDefault="00D047A6">
            <w:pPr>
              <w:widowControl w:val="0"/>
              <w:rPr>
                <w:rFonts w:ascii="Poppins" w:eastAsia="Poppins" w:hAnsi="Poppins" w:cs="Poppins"/>
                <w:sz w:val="18"/>
                <w:szCs w:val="18"/>
                <w:highlight w:val="white"/>
              </w:rPr>
            </w:pPr>
          </w:p>
        </w:tc>
      </w:tr>
      <w:tr w:rsidR="00D047A6" w14:paraId="585C60F9" w14:textId="77777777" w:rsidTr="001576C5">
        <w:tc>
          <w:tcPr>
            <w:tcW w:w="2115" w:type="dxa"/>
            <w:shd w:val="clear" w:color="auto" w:fill="auto"/>
            <w:tcMar>
              <w:top w:w="100" w:type="dxa"/>
              <w:left w:w="100" w:type="dxa"/>
              <w:bottom w:w="100" w:type="dxa"/>
              <w:right w:w="100" w:type="dxa"/>
            </w:tcMar>
          </w:tcPr>
          <w:p w14:paraId="59D17D9E" w14:textId="77777777" w:rsidR="00D047A6" w:rsidRDefault="00FC2BAB">
            <w:pPr>
              <w:rPr>
                <w:rFonts w:ascii="Poppins" w:eastAsia="Poppins" w:hAnsi="Poppins" w:cs="Poppins"/>
                <w:sz w:val="18"/>
                <w:szCs w:val="18"/>
                <w:highlight w:val="white"/>
              </w:rPr>
            </w:pPr>
            <w:r>
              <w:rPr>
                <w:rFonts w:ascii="Poppins" w:eastAsia="Poppins" w:hAnsi="Poppins" w:cs="Poppins"/>
                <w:sz w:val="18"/>
                <w:szCs w:val="18"/>
                <w:highlight w:val="white"/>
              </w:rPr>
              <w:t>Session Date:</w:t>
            </w:r>
          </w:p>
        </w:tc>
        <w:tc>
          <w:tcPr>
            <w:tcW w:w="8685" w:type="dxa"/>
            <w:shd w:val="clear" w:color="auto" w:fill="auto"/>
            <w:tcMar>
              <w:top w:w="100" w:type="dxa"/>
              <w:left w:w="100" w:type="dxa"/>
              <w:bottom w:w="100" w:type="dxa"/>
              <w:right w:w="100" w:type="dxa"/>
            </w:tcMar>
          </w:tcPr>
          <w:p w14:paraId="54CD0597" w14:textId="77777777" w:rsidR="00D047A6" w:rsidRDefault="00D047A6">
            <w:pPr>
              <w:widowControl w:val="0"/>
              <w:rPr>
                <w:rFonts w:ascii="Poppins" w:eastAsia="Poppins" w:hAnsi="Poppins" w:cs="Poppins"/>
                <w:sz w:val="18"/>
                <w:szCs w:val="18"/>
                <w:highlight w:val="white"/>
              </w:rPr>
            </w:pPr>
          </w:p>
        </w:tc>
      </w:tr>
    </w:tbl>
    <w:p w14:paraId="6B01189B" w14:textId="77777777" w:rsidR="00D047A6" w:rsidRDefault="00D047A6">
      <w:pPr>
        <w:spacing w:line="240" w:lineRule="auto"/>
        <w:rPr>
          <w:rFonts w:ascii="Poppins" w:eastAsia="Poppins" w:hAnsi="Poppins" w:cs="Poppins"/>
          <w:b/>
          <w:sz w:val="20"/>
          <w:szCs w:val="20"/>
          <w:highlight w:val="white"/>
        </w:rPr>
      </w:pPr>
    </w:p>
    <w:p w14:paraId="2419DE95" w14:textId="77777777" w:rsidR="00D047A6" w:rsidRDefault="00FC2BAB" w:rsidP="00BE44F6">
      <w:pPr>
        <w:spacing w:line="240" w:lineRule="auto"/>
        <w:rPr>
          <w:rFonts w:ascii="Poppins" w:eastAsia="Poppins" w:hAnsi="Poppins" w:cs="Poppins"/>
          <w:b/>
          <w:sz w:val="20"/>
          <w:szCs w:val="20"/>
          <w:highlight w:val="white"/>
        </w:rPr>
      </w:pPr>
      <w:r>
        <w:rPr>
          <w:rFonts w:ascii="Poppins" w:eastAsia="Poppins" w:hAnsi="Poppins" w:cs="Poppins"/>
          <w:b/>
          <w:sz w:val="20"/>
          <w:szCs w:val="20"/>
          <w:highlight w:val="white"/>
        </w:rPr>
        <w:t>Reflection</w:t>
      </w:r>
    </w:p>
    <w:p w14:paraId="0F7CBFBE" w14:textId="77777777" w:rsidR="00D047A6" w:rsidRDefault="00FC2BAB" w:rsidP="00BE44F6">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strengths? In what ways are you already implementing these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in your classroom?</w:t>
      </w:r>
    </w:p>
    <w:p w14:paraId="3FD485AF" w14:textId="77777777" w:rsidR="00D047A6" w:rsidRDefault="00FC2BAB">
      <w:pPr>
        <w:numPr>
          <w:ilvl w:val="0"/>
          <w:numId w:val="2"/>
        </w:numPr>
        <w:spacing w:after="200"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areas for growth? What might effective support and resources in these areas look like?</w:t>
      </w: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47A6" w14:paraId="042288B3" w14:textId="77777777" w:rsidTr="0040068F">
        <w:trPr>
          <w:trHeight w:hRule="exact" w:val="3117"/>
        </w:trPr>
        <w:tc>
          <w:tcPr>
            <w:tcW w:w="10800" w:type="dxa"/>
            <w:shd w:val="clear" w:color="auto" w:fill="auto"/>
            <w:tcMar>
              <w:top w:w="100" w:type="dxa"/>
              <w:left w:w="100" w:type="dxa"/>
              <w:bottom w:w="100" w:type="dxa"/>
              <w:right w:w="100" w:type="dxa"/>
            </w:tcMar>
          </w:tcPr>
          <w:p w14:paraId="5719641D" w14:textId="77777777" w:rsidR="00D047A6" w:rsidRDefault="00D047A6">
            <w:pPr>
              <w:widowControl w:val="0"/>
              <w:spacing w:line="240" w:lineRule="auto"/>
              <w:rPr>
                <w:rFonts w:ascii="Poppins" w:eastAsia="Poppins" w:hAnsi="Poppins" w:cs="Poppins"/>
                <w:sz w:val="24"/>
                <w:szCs w:val="24"/>
                <w:highlight w:val="white"/>
              </w:rPr>
            </w:pPr>
          </w:p>
        </w:tc>
      </w:tr>
    </w:tbl>
    <w:p w14:paraId="3BE2FE8A" w14:textId="77777777" w:rsidR="00D047A6" w:rsidRDefault="00D047A6">
      <w:pPr>
        <w:spacing w:line="240" w:lineRule="auto"/>
        <w:rPr>
          <w:rFonts w:ascii="Poppins" w:eastAsia="Poppins" w:hAnsi="Poppins" w:cs="Poppins"/>
          <w:sz w:val="20"/>
          <w:szCs w:val="20"/>
          <w:highlight w:val="white"/>
        </w:rPr>
      </w:pPr>
    </w:p>
    <w:p w14:paraId="0E4BC0DD" w14:textId="77777777" w:rsidR="00D047A6" w:rsidRDefault="00FC2BAB">
      <w:pPr>
        <w:spacing w:line="240" w:lineRule="auto"/>
        <w:rPr>
          <w:rFonts w:ascii="Poppins" w:eastAsia="Poppins" w:hAnsi="Poppins" w:cs="Poppins"/>
          <w:sz w:val="18"/>
          <w:szCs w:val="18"/>
          <w:highlight w:val="white"/>
        </w:rPr>
      </w:pPr>
      <w:r>
        <w:rPr>
          <w:rFonts w:ascii="Poppins" w:eastAsia="Poppins" w:hAnsi="Poppins" w:cs="Poppins"/>
          <w:b/>
          <w:sz w:val="20"/>
          <w:szCs w:val="20"/>
          <w:highlight w:val="white"/>
        </w:rPr>
        <w:t>Looking Ahead</w:t>
      </w:r>
    </w:p>
    <w:p w14:paraId="0B3291C4" w14:textId="77777777" w:rsidR="00D047A6" w:rsidRDefault="00FC2BAB" w:rsidP="00BE44F6">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In thinking ahead to our Planning &amp; Practice session, what new learnings from this session will you apply to an upcoming lesson within your curriculum? What teacher and student artifacts would you use to measure your success?</w:t>
      </w:r>
    </w:p>
    <w:p w14:paraId="2E0EB783" w14:textId="77777777" w:rsidR="00D047A6" w:rsidRDefault="00FC2BAB" w:rsidP="00FC2BAB">
      <w:pPr>
        <w:numPr>
          <w:ilvl w:val="0"/>
          <w:numId w:val="2"/>
        </w:numPr>
        <w:spacing w:after="200" w:line="240" w:lineRule="auto"/>
        <w:rPr>
          <w:rFonts w:ascii="Poppins" w:eastAsia="Poppins" w:hAnsi="Poppins" w:cs="Poppins"/>
          <w:highlight w:val="white"/>
        </w:rPr>
      </w:pPr>
      <w:r>
        <w:rPr>
          <w:rFonts w:ascii="Poppins" w:eastAsia="Poppins" w:hAnsi="Poppins" w:cs="Poppins"/>
          <w:sz w:val="18"/>
          <w:szCs w:val="18"/>
          <w:highlight w:val="white"/>
        </w:rPr>
        <w:t xml:space="preserve">In thinking ahead to our Student Progress session, which students and/or subgroups of students will you assess to ensure shared learning from our session creates equitable learning opportunities and outcomes for all students? </w:t>
      </w: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47A6" w14:paraId="57C36C68" w14:textId="77777777" w:rsidTr="0040068F">
        <w:trPr>
          <w:trHeight w:hRule="exact" w:val="3261"/>
        </w:trPr>
        <w:tc>
          <w:tcPr>
            <w:tcW w:w="10800" w:type="dxa"/>
            <w:shd w:val="clear" w:color="auto" w:fill="auto"/>
            <w:tcMar>
              <w:top w:w="100" w:type="dxa"/>
              <w:left w:w="100" w:type="dxa"/>
              <w:bottom w:w="100" w:type="dxa"/>
              <w:right w:w="100" w:type="dxa"/>
            </w:tcMar>
          </w:tcPr>
          <w:p w14:paraId="05A2F5FC" w14:textId="77777777" w:rsidR="00D047A6" w:rsidRDefault="00D047A6">
            <w:pPr>
              <w:widowControl w:val="0"/>
              <w:spacing w:line="240" w:lineRule="auto"/>
              <w:rPr>
                <w:rFonts w:ascii="Poppins" w:eastAsia="Poppins" w:hAnsi="Poppins" w:cs="Poppins"/>
                <w:sz w:val="24"/>
                <w:szCs w:val="24"/>
                <w:highlight w:val="white"/>
              </w:rPr>
            </w:pPr>
          </w:p>
        </w:tc>
      </w:tr>
    </w:tbl>
    <w:p w14:paraId="7F22C3E5" w14:textId="77777777" w:rsidR="00D047A6" w:rsidRDefault="00D047A6">
      <w:pPr>
        <w:spacing w:line="240" w:lineRule="auto"/>
        <w:rPr>
          <w:rFonts w:ascii="Poppins" w:eastAsia="Poppins" w:hAnsi="Poppins" w:cs="Poppins"/>
          <w:sz w:val="24"/>
          <w:szCs w:val="24"/>
          <w:highlight w:val="white"/>
        </w:rPr>
      </w:pPr>
    </w:p>
    <w:sectPr w:rsidR="00D047A6">
      <w:headerReference w:type="default"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E3322" w14:textId="77777777" w:rsidR="00660A68" w:rsidRDefault="00FC2BAB">
      <w:pPr>
        <w:spacing w:line="240" w:lineRule="auto"/>
      </w:pPr>
      <w:r>
        <w:separator/>
      </w:r>
    </w:p>
  </w:endnote>
  <w:endnote w:type="continuationSeparator" w:id="0">
    <w:p w14:paraId="4A1544CF" w14:textId="77777777" w:rsidR="00660A68" w:rsidRDefault="00FC2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 SemiBold">
    <w:altName w:val="Cambria"/>
    <w:charset w:val="00"/>
    <w:family w:val="auto"/>
    <w:pitch w:val="default"/>
  </w:font>
  <w:font w:name="Poppin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C2432" w14:textId="77777777" w:rsidR="00D047A6" w:rsidRDefault="00D047A6">
    <w:pPr>
      <w:jc w:val="right"/>
      <w:rPr>
        <w:rFonts w:ascii="Poppins" w:eastAsia="Poppins" w:hAnsi="Poppins" w:cs="Poppins"/>
        <w:sz w:val="20"/>
        <w:szCs w:val="20"/>
      </w:rPr>
    </w:pPr>
  </w:p>
  <w:p w14:paraId="79B55825" w14:textId="77777777" w:rsidR="00D047A6" w:rsidRDefault="00FC2BAB">
    <w:pPr>
      <w:rPr>
        <w:rFonts w:ascii="Poppins" w:eastAsia="Poppins" w:hAnsi="Poppins" w:cs="Poppins"/>
        <w:sz w:val="18"/>
        <w:szCs w:val="18"/>
      </w:rPr>
    </w:pPr>
    <w:r>
      <w:rPr>
        <w:rFonts w:ascii="Poppins" w:eastAsia="Poppins" w:hAnsi="Poppins" w:cs="Poppins"/>
        <w:color w:val="25282A"/>
        <w:sz w:val="18"/>
        <w:szCs w:val="18"/>
      </w:rPr>
      <w:t xml:space="preserve">© </w:t>
    </w:r>
    <w:r>
      <w:rPr>
        <w:rFonts w:ascii="Poppins" w:eastAsia="Poppins" w:hAnsi="Poppins" w:cs="Poppins"/>
        <w:i/>
        <w:color w:val="25282A"/>
        <w:sz w:val="18"/>
        <w:szCs w:val="18"/>
      </w:rPr>
      <w:t>Leading Educators 2019</w:t>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t xml:space="preserve">             </w:t>
    </w:r>
    <w:r>
      <w:rPr>
        <w:rFonts w:ascii="Poppins" w:eastAsia="Poppins" w:hAnsi="Poppins" w:cs="Poppins"/>
        <w:sz w:val="18"/>
        <w:szCs w:val="18"/>
      </w:rPr>
      <w:fldChar w:fldCharType="begin"/>
    </w:r>
    <w:r>
      <w:rPr>
        <w:rFonts w:ascii="Poppins" w:eastAsia="Poppins" w:hAnsi="Poppins" w:cs="Poppins"/>
        <w:sz w:val="18"/>
        <w:szCs w:val="18"/>
      </w:rPr>
      <w:instrText>PAGE</w:instrText>
    </w:r>
    <w:r>
      <w:rPr>
        <w:rFonts w:ascii="Poppins" w:eastAsia="Poppins" w:hAnsi="Poppins" w:cs="Poppins"/>
        <w:sz w:val="18"/>
        <w:szCs w:val="18"/>
      </w:rPr>
      <w:fldChar w:fldCharType="separate"/>
    </w:r>
    <w:r w:rsidR="005738C5">
      <w:rPr>
        <w:rFonts w:ascii="Poppins" w:eastAsia="Poppins" w:hAnsi="Poppins" w:cs="Poppins"/>
        <w:noProof/>
        <w:sz w:val="18"/>
        <w:szCs w:val="18"/>
      </w:rPr>
      <w:t>1</w:t>
    </w:r>
    <w:r>
      <w:rPr>
        <w:rFonts w:ascii="Poppins" w:eastAsia="Poppins" w:hAnsi="Poppins" w:cs="Poppi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21A87" w14:textId="77777777" w:rsidR="00660A68" w:rsidRDefault="00FC2BAB">
      <w:pPr>
        <w:spacing w:line="240" w:lineRule="auto"/>
      </w:pPr>
      <w:r>
        <w:separator/>
      </w:r>
    </w:p>
  </w:footnote>
  <w:footnote w:type="continuationSeparator" w:id="0">
    <w:p w14:paraId="7C970F37" w14:textId="77777777" w:rsidR="00660A68" w:rsidRDefault="00FC2BAB">
      <w:pPr>
        <w:spacing w:line="240" w:lineRule="auto"/>
      </w:pPr>
      <w:r>
        <w:continuationSeparator/>
      </w:r>
    </w:p>
  </w:footnote>
  <w:footnote w:id="1">
    <w:p w14:paraId="00C0BBEE" w14:textId="77777777" w:rsidR="00D047A6" w:rsidRDefault="00FC2BAB">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Effective Mathematics Teaching Practices found in the </w:t>
      </w:r>
      <w:hyperlink r:id="rId1">
        <w:r>
          <w:rPr>
            <w:rFonts w:ascii="Poppins" w:eastAsia="Poppins" w:hAnsi="Poppins" w:cs="Poppins"/>
            <w:color w:val="1155CC"/>
            <w:sz w:val="14"/>
            <w:szCs w:val="14"/>
            <w:u w:val="single"/>
          </w:rPr>
          <w:t>BCML Appendix folder</w:t>
        </w:r>
      </w:hyperlink>
      <w:r>
        <w:rPr>
          <w:rFonts w:ascii="Poppins" w:eastAsia="Poppins" w:hAnsi="Poppins" w:cs="Poppins"/>
          <w:sz w:val="14"/>
          <w:szCs w:val="14"/>
        </w:rPr>
        <w:t>.</w:t>
      </w:r>
    </w:p>
  </w:footnote>
  <w:footnote w:id="2">
    <w:p w14:paraId="7CF652C7" w14:textId="77777777" w:rsidR="00D047A6" w:rsidRDefault="00FC2BAB">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the </w:t>
      </w:r>
      <w:hyperlink r:id="rId2">
        <w:r>
          <w:rPr>
            <w:rFonts w:ascii="Poppins" w:eastAsia="Poppins" w:hAnsi="Poppins" w:cs="Poppins"/>
            <w:color w:val="1155CC"/>
            <w:sz w:val="14"/>
            <w:szCs w:val="14"/>
            <w:u w:val="single"/>
          </w:rPr>
          <w:t>KAS for Mathematics</w:t>
        </w:r>
      </w:hyperlink>
      <w:r>
        <w:rPr>
          <w:rFonts w:ascii="Poppins" w:eastAsia="Poppins" w:hAnsi="Poppins" w:cs="Poppins"/>
          <w:sz w:val="14"/>
          <w:szCs w:val="14"/>
        </w:rPr>
        <w:t xml:space="preserve"> and the </w:t>
      </w:r>
      <w:hyperlink r:id="rId3">
        <w:r>
          <w:rPr>
            <w:rFonts w:ascii="Poppins" w:eastAsia="Poppins" w:hAnsi="Poppins" w:cs="Poppins"/>
            <w:color w:val="1155CC"/>
            <w:sz w:val="14"/>
            <w:szCs w:val="14"/>
            <w:u w:val="single"/>
          </w:rPr>
          <w:t>KAS for Mathematics Professional Learning Modules</w:t>
        </w:r>
      </w:hyperlink>
      <w:r>
        <w:rPr>
          <w:rFonts w:ascii="Poppins" w:eastAsia="Poppins" w:hAnsi="Poppins" w:cs="Poppin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187A0" w14:textId="1C014914" w:rsidR="00D047A6" w:rsidRDefault="00320D9D">
    <w:pPr>
      <w:spacing w:line="240" w:lineRule="auto"/>
      <w:ind w:left="2340"/>
      <w:jc w:val="right"/>
      <w:rPr>
        <w:rFonts w:ascii="Poppins SemiBold" w:eastAsia="Poppins SemiBold" w:hAnsi="Poppins SemiBold" w:cs="Poppins SemiBold"/>
        <w:color w:val="2D68C4"/>
        <w:sz w:val="24"/>
        <w:szCs w:val="24"/>
        <w:highlight w:val="white"/>
      </w:rPr>
    </w:pPr>
    <w:r>
      <w:rPr>
        <w:noProof/>
      </w:rPr>
      <w:drawing>
        <wp:anchor distT="0" distB="0" distL="114300" distR="114300" simplePos="0" relativeHeight="251658240" behindDoc="0" locked="0" layoutInCell="1" hidden="0" allowOverlap="1" wp14:anchorId="19EFF9C3" wp14:editId="49241A7F">
          <wp:simplePos x="0" y="0"/>
          <wp:positionH relativeFrom="column">
            <wp:posOffset>894080</wp:posOffset>
          </wp:positionH>
          <wp:positionV relativeFrom="paragraph">
            <wp:posOffset>-52705</wp:posOffset>
          </wp:positionV>
          <wp:extent cx="1319213" cy="571500"/>
          <wp:effectExtent l="0" t="0" r="0" b="0"/>
          <wp:wrapSquare wrapText="bothSides" distT="0" distB="0" distL="114300" distR="11430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19213" cy="571500"/>
                  </a:xfrm>
                  <a:prstGeom prst="rect">
                    <a:avLst/>
                  </a:prstGeom>
                  <a:ln/>
                </pic:spPr>
              </pic:pic>
            </a:graphicData>
          </a:graphic>
        </wp:anchor>
      </w:drawing>
    </w:r>
    <w:r w:rsidR="00FC2BAB">
      <w:rPr>
        <w:rFonts w:ascii="Poppins SemiBold" w:eastAsia="Poppins SemiBold" w:hAnsi="Poppins SemiBold" w:cs="Poppins SemiBold"/>
        <w:color w:val="2D68C4"/>
        <w:sz w:val="24"/>
        <w:szCs w:val="24"/>
        <w:highlight w:val="white"/>
      </w:rPr>
      <w:t>[Grades 9-12] KDE BCML</w:t>
    </w:r>
    <w:r>
      <w:rPr>
        <w:rFonts w:ascii="Poppins SemiBold" w:eastAsia="Poppins SemiBold" w:hAnsi="Poppins SemiBold" w:cs="Poppins SemiBold"/>
        <w:noProof/>
        <w:color w:val="2D68C4"/>
        <w:sz w:val="24"/>
        <w:szCs w:val="24"/>
      </w:rPr>
      <w:drawing>
        <wp:anchor distT="0" distB="0" distL="114300" distR="114300" simplePos="0" relativeHeight="251660288" behindDoc="0" locked="0" layoutInCell="1" allowOverlap="1" wp14:anchorId="0D6640B0" wp14:editId="362F0136">
          <wp:simplePos x="0" y="0"/>
          <wp:positionH relativeFrom="margin">
            <wp:posOffset>-68580</wp:posOffset>
          </wp:positionH>
          <wp:positionV relativeFrom="margin">
            <wp:posOffset>-1029335</wp:posOffset>
          </wp:positionV>
          <wp:extent cx="792480" cy="792480"/>
          <wp:effectExtent l="0" t="0" r="7620" b="762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2">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p>
  <w:p w14:paraId="566CBD9F" w14:textId="77777777" w:rsidR="00D047A6" w:rsidRDefault="00FC2BAB">
    <w:pPr>
      <w:spacing w:line="240" w:lineRule="auto"/>
      <w:ind w:left="2340"/>
      <w:jc w:val="right"/>
      <w:rPr>
        <w:rFonts w:ascii="Poppins SemiBold" w:eastAsia="Poppins SemiBold" w:hAnsi="Poppins SemiBold" w:cs="Poppins SemiBold"/>
        <w:color w:val="2D68C4"/>
        <w:sz w:val="24"/>
        <w:szCs w:val="24"/>
        <w:highlight w:val="white"/>
      </w:rPr>
    </w:pPr>
    <w:r>
      <w:rPr>
        <w:rFonts w:ascii="Poppins" w:eastAsia="Poppins" w:hAnsi="Poppins" w:cs="Poppins"/>
        <w:b/>
        <w:color w:val="2D68C4"/>
        <w:sz w:val="24"/>
        <w:szCs w:val="24"/>
        <w:highlight w:val="white"/>
        <w:u w:val="single"/>
      </w:rPr>
      <w:t>Topic 1</w:t>
    </w:r>
    <w:r>
      <w:rPr>
        <w:rFonts w:ascii="Poppins SemiBold" w:eastAsia="Poppins SemiBold" w:hAnsi="Poppins SemiBold" w:cs="Poppins SemiBold"/>
        <w:color w:val="2D68C4"/>
        <w:sz w:val="24"/>
        <w:szCs w:val="24"/>
        <w:highlight w:val="white"/>
      </w:rPr>
      <w:t xml:space="preserve">: Introduction to the </w:t>
    </w:r>
  </w:p>
  <w:p w14:paraId="24B354F4" w14:textId="77777777" w:rsidR="00D047A6" w:rsidRDefault="00FC2BAB">
    <w:pPr>
      <w:spacing w:line="240" w:lineRule="auto"/>
      <w:ind w:left="2340"/>
      <w:jc w:val="right"/>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 xml:space="preserve">Standards for Mathematical Practice </w:t>
    </w:r>
    <w:r>
      <w:rPr>
        <w:rFonts w:ascii="Poppins SemiBold" w:eastAsia="Poppins SemiBold" w:hAnsi="Poppins SemiBold" w:cs="Poppins SemiBold"/>
        <w:color w:val="2D68C4"/>
        <w:sz w:val="24"/>
        <w:szCs w:val="24"/>
        <w:highlight w:val="white"/>
      </w:rPr>
      <w:br/>
    </w:r>
    <w:r>
      <w:rPr>
        <w:rFonts w:ascii="Poppins" w:eastAsia="Poppins" w:hAnsi="Poppins" w:cs="Poppins"/>
        <w:b/>
        <w:color w:val="0FC5AA"/>
        <w:sz w:val="20"/>
        <w:szCs w:val="20"/>
        <w:highlight w:val="white"/>
        <w:u w:val="single"/>
      </w:rPr>
      <w:t>Handout 1</w:t>
    </w:r>
    <w:r>
      <w:t xml:space="preserve">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467D9"/>
    <w:multiLevelType w:val="multilevel"/>
    <w:tmpl w:val="803A9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000711"/>
    <w:multiLevelType w:val="multilevel"/>
    <w:tmpl w:val="744040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A62CAC"/>
    <w:multiLevelType w:val="multilevel"/>
    <w:tmpl w:val="0DB8964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7A6"/>
    <w:rsid w:val="001576C5"/>
    <w:rsid w:val="001E274D"/>
    <w:rsid w:val="00320D9D"/>
    <w:rsid w:val="0040068F"/>
    <w:rsid w:val="00547E02"/>
    <w:rsid w:val="005738C5"/>
    <w:rsid w:val="00660A68"/>
    <w:rsid w:val="00BE44F6"/>
    <w:rsid w:val="00D047A6"/>
    <w:rsid w:val="00DD48ED"/>
    <w:rsid w:val="00FC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E35830"/>
  <w15:docId w15:val="{BF5198AB-4613-46A4-8CFF-8F5A6893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7E02"/>
    <w:pPr>
      <w:tabs>
        <w:tab w:val="center" w:pos="4680"/>
        <w:tab w:val="right" w:pos="9360"/>
      </w:tabs>
      <w:spacing w:line="240" w:lineRule="auto"/>
    </w:pPr>
  </w:style>
  <w:style w:type="character" w:customStyle="1" w:styleId="HeaderChar">
    <w:name w:val="Header Char"/>
    <w:basedOn w:val="DefaultParagraphFont"/>
    <w:link w:val="Header"/>
    <w:uiPriority w:val="99"/>
    <w:rsid w:val="00547E02"/>
  </w:style>
  <w:style w:type="paragraph" w:styleId="Footer">
    <w:name w:val="footer"/>
    <w:basedOn w:val="Normal"/>
    <w:link w:val="FooterChar"/>
    <w:uiPriority w:val="99"/>
    <w:unhideWhenUsed/>
    <w:rsid w:val="00547E02"/>
    <w:pPr>
      <w:tabs>
        <w:tab w:val="center" w:pos="4680"/>
        <w:tab w:val="right" w:pos="9360"/>
      </w:tabs>
      <w:spacing w:line="240" w:lineRule="auto"/>
    </w:pPr>
  </w:style>
  <w:style w:type="character" w:customStyle="1" w:styleId="FooterChar">
    <w:name w:val="Footer Char"/>
    <w:basedOn w:val="DefaultParagraphFont"/>
    <w:link w:val="Footer"/>
    <w:uiPriority w:val="99"/>
    <w:rsid w:val="00547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kystandards.org/standards-resources/mathematics-resources/math-pl-modules/" TargetMode="External"/><Relationship Id="rId2" Type="http://schemas.openxmlformats.org/officeDocument/2006/relationships/hyperlink" Target="https://education.ky.gov/curriculum/standards/kyacadstand/Documents/Kentucky_Academic_Standards_Mathematics.pdf" TargetMode="External"/><Relationship Id="rId1" Type="http://schemas.openxmlformats.org/officeDocument/2006/relationships/hyperlink" Target="https://drive.google.com/drive/u/0/folders/1Ajj43Cf5095wv9SY60jxAmWLsK8yBVH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2020-08-14T04:00:00+00:00</Publication_x0020_Date>
    <Audience1 xmlns="3a62de7d-ba57-4f43-9dae-9623ba637be0"/>
    <_dlc_DocId xmlns="3a62de7d-ba57-4f43-9dae-9623ba637be0">KYED-536-947</_dlc_DocId>
    <_dlc_DocIdUrl xmlns="3a62de7d-ba57-4f43-9dae-9623ba637be0">
      <Url>https://www.education.ky.gov/curriculum/standards/kyacadstand/_layouts/15/DocIdRedir.aspx?ID=KYED-536-947</Url>
      <Description>KYED-536-947</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FA2B93-28C8-4636-9C24-732262F2E172}">
  <ds:schemaRefs>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 ds:uri="http://schemas.microsoft.com/office/infopath/2007/PartnerControls"/>
    <ds:schemaRef ds:uri="12423c08-2846-40b6-adb1-6ff477af9c4c"/>
    <ds:schemaRef ds:uri="621773ed-55dc-4476-af5e-5bf4e5742684"/>
    <ds:schemaRef ds:uri="http://purl.org/dc/elements/1.1/"/>
  </ds:schemaRefs>
</ds:datastoreItem>
</file>

<file path=customXml/itemProps2.xml><?xml version="1.0" encoding="utf-8"?>
<ds:datastoreItem xmlns:ds="http://schemas.openxmlformats.org/officeDocument/2006/customXml" ds:itemID="{2F37E3EC-E335-4894-9E60-95F57C633167}">
  <ds:schemaRefs>
    <ds:schemaRef ds:uri="http://schemas.microsoft.com/sharepoint/v3/contenttype/forms"/>
  </ds:schemaRefs>
</ds:datastoreItem>
</file>

<file path=customXml/itemProps3.xml><?xml version="1.0" encoding="utf-8"?>
<ds:datastoreItem xmlns:ds="http://schemas.openxmlformats.org/officeDocument/2006/customXml" ds:itemID="{841878E0-15EB-4A01-88FF-EB34BF7FD580}"/>
</file>

<file path=customXml/itemProps4.xml><?xml version="1.0" encoding="utf-8"?>
<ds:datastoreItem xmlns:ds="http://schemas.openxmlformats.org/officeDocument/2006/customXml" ds:itemID="{6B78A2CA-AC9E-403D-A5BB-471FC41282D6}"/>
</file>

<file path=docProps/app.xml><?xml version="1.0" encoding="utf-8"?>
<Properties xmlns="http://schemas.openxmlformats.org/officeDocument/2006/extended-properties" xmlns:vt="http://schemas.openxmlformats.org/officeDocument/2006/docPropsVTypes">
  <Template>Normal</Template>
  <TotalTime>18</TotalTime>
  <Pages>5</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Doyle, Maggie - Division of Academic Program Standards</cp:lastModifiedBy>
  <cp:revision>10</cp:revision>
  <dcterms:created xsi:type="dcterms:W3CDTF">2020-07-20T13:12:00Z</dcterms:created>
  <dcterms:modified xsi:type="dcterms:W3CDTF">2020-07-27T16:00:00Z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eafa9e4f-08c3-4d0a-8663-399b2a6c8b7c</vt:lpwstr>
  </property>
</Properties>
</file>