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0E591" w14:textId="77777777" w:rsidR="00256786" w:rsidRPr="006F3B2B" w:rsidRDefault="00256786" w:rsidP="00256786">
      <w:pPr>
        <w:pStyle w:val="Heading1"/>
        <w:spacing w:before="0" w:line="240" w:lineRule="auto"/>
        <w:jc w:val="center"/>
        <w:rPr>
          <w:rFonts w:asciiTheme="minorHAnsi" w:hAnsiTheme="minorHAnsi" w:cstheme="minorHAnsi"/>
          <w:b/>
          <w:color w:val="auto"/>
          <w:sz w:val="28"/>
          <w:szCs w:val="28"/>
        </w:rPr>
      </w:pPr>
      <w:r>
        <w:rPr>
          <w:rFonts w:asciiTheme="minorHAnsi" w:hAnsiTheme="minorHAnsi" w:cstheme="minorHAnsi"/>
          <w:b/>
          <w:color w:val="auto"/>
          <w:sz w:val="28"/>
          <w:szCs w:val="28"/>
        </w:rPr>
        <w:t>The Instructional Resources</w:t>
      </w:r>
      <w:r w:rsidRPr="006F3B2B">
        <w:rPr>
          <w:rFonts w:asciiTheme="minorHAnsi" w:hAnsiTheme="minorHAnsi" w:cstheme="minorHAnsi"/>
          <w:b/>
          <w:color w:val="auto"/>
          <w:sz w:val="28"/>
          <w:szCs w:val="28"/>
        </w:rPr>
        <w:t xml:space="preserve"> Alignment Rubric:</w:t>
      </w:r>
    </w:p>
    <w:p w14:paraId="30D3D3D4" w14:textId="77777777" w:rsidR="00256786" w:rsidRPr="006F3B2B" w:rsidRDefault="00256786" w:rsidP="00256786">
      <w:pPr>
        <w:jc w:val="center"/>
        <w:rPr>
          <w:rFonts w:cstheme="minorHAnsi"/>
          <w:b/>
          <w:i/>
          <w:sz w:val="28"/>
          <w:szCs w:val="28"/>
        </w:rPr>
      </w:pPr>
      <w:r w:rsidRPr="006F3B2B">
        <w:rPr>
          <w:rFonts w:cstheme="minorHAnsi"/>
          <w:b/>
          <w:i/>
          <w:sz w:val="28"/>
          <w:szCs w:val="28"/>
        </w:rPr>
        <w:t xml:space="preserve">Kentucky Academic Standards </w:t>
      </w:r>
      <w:r>
        <w:rPr>
          <w:rFonts w:cstheme="minorHAnsi"/>
          <w:b/>
          <w:i/>
          <w:sz w:val="28"/>
          <w:szCs w:val="28"/>
        </w:rPr>
        <w:t xml:space="preserve">(KAS) </w:t>
      </w:r>
      <w:r w:rsidRPr="006F3B2B">
        <w:rPr>
          <w:rFonts w:cstheme="minorHAnsi"/>
          <w:b/>
          <w:i/>
          <w:sz w:val="28"/>
          <w:szCs w:val="28"/>
        </w:rPr>
        <w:t xml:space="preserve">for </w:t>
      </w:r>
      <w:r>
        <w:rPr>
          <w:rFonts w:cstheme="minorHAnsi"/>
          <w:b/>
          <w:i/>
          <w:sz w:val="28"/>
          <w:szCs w:val="28"/>
        </w:rPr>
        <w:t xml:space="preserve">Science </w:t>
      </w:r>
    </w:p>
    <w:p w14:paraId="497231EC" w14:textId="77777777" w:rsidR="00256786" w:rsidRDefault="00256786" w:rsidP="00256786">
      <w:pPr>
        <w:rPr>
          <w:rFonts w:cstheme="minorHAnsi"/>
          <w:sz w:val="24"/>
          <w:szCs w:val="24"/>
          <w:u w:val="single"/>
        </w:rPr>
      </w:pPr>
    </w:p>
    <w:p w14:paraId="3CF216A2" w14:textId="77777777" w:rsidR="00256786" w:rsidRDefault="00256786" w:rsidP="00256786">
      <w:pPr>
        <w:rPr>
          <w:rFonts w:cstheme="minorHAnsi"/>
          <w:sz w:val="24"/>
          <w:szCs w:val="24"/>
          <w:u w:val="single"/>
        </w:rPr>
      </w:pPr>
      <w:r w:rsidRPr="00B2749E">
        <w:rPr>
          <w:rFonts w:cstheme="minorHAnsi"/>
          <w:sz w:val="24"/>
          <w:szCs w:val="24"/>
          <w:u w:val="single"/>
        </w:rPr>
        <w:t>Rationale</w:t>
      </w:r>
    </w:p>
    <w:p w14:paraId="2E5B0DE8"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 xml:space="preserve">Curriculum design and review is a continuous process. Flexibility when determining the detail of the design and shape of the curriculum is given to each school in </w:t>
      </w:r>
      <w:r>
        <w:rPr>
          <w:rFonts w:asciiTheme="minorHAnsi" w:hAnsiTheme="minorHAnsi" w:cstheme="minorHAnsi"/>
          <w:sz w:val="24"/>
          <w:szCs w:val="24"/>
        </w:rPr>
        <w:t>Kentucky</w:t>
      </w:r>
      <w:r w:rsidRPr="00B2749E">
        <w:rPr>
          <w:rFonts w:asciiTheme="minorHAnsi" w:hAnsiTheme="minorHAnsi" w:cstheme="minorHAnsi"/>
          <w:sz w:val="24"/>
          <w:szCs w:val="24"/>
        </w:rPr>
        <w:t xml:space="preserve"> so the teaching and learning is meaningful and beneficial to the particular communities of learners. The design of each district/school’s curriculum allows teachers to make interpretations in response to the particular needs, interests and talents of individuals and groups</w:t>
      </w:r>
      <w:r>
        <w:rPr>
          <w:rFonts w:asciiTheme="minorHAnsi" w:hAnsiTheme="minorHAnsi" w:cstheme="minorHAnsi"/>
          <w:sz w:val="24"/>
          <w:szCs w:val="24"/>
        </w:rPr>
        <w:t xml:space="preserve"> of students. While Kentucky’s academic s</w:t>
      </w:r>
      <w:r w:rsidRPr="00B2749E">
        <w:rPr>
          <w:rFonts w:asciiTheme="minorHAnsi" w:hAnsiTheme="minorHAnsi" w:cstheme="minorHAnsi"/>
          <w:sz w:val="24"/>
          <w:szCs w:val="24"/>
        </w:rPr>
        <w:t xml:space="preserve">tandards define the minimum content that must be taught, it is not a regimented curriculum. </w:t>
      </w:r>
    </w:p>
    <w:p w14:paraId="76315AF0" w14:textId="77777777" w:rsidR="00256786" w:rsidRPr="0094227E" w:rsidRDefault="00256786" w:rsidP="00256786">
      <w:pPr>
        <w:pStyle w:val="NoSpacing"/>
        <w:rPr>
          <w:rFonts w:asciiTheme="minorHAnsi" w:hAnsiTheme="minorHAnsi" w:cstheme="minorHAnsi"/>
          <w:sz w:val="20"/>
          <w:szCs w:val="24"/>
        </w:rPr>
      </w:pPr>
    </w:p>
    <w:p w14:paraId="5E7AAB56" w14:textId="734321AF"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In Kentucky, traditionally, districts have created a range of curriculum resources and components, ranging from pacing guides and maps to very detailed plans outlining specific instructional resources (books, articles, manipulatives</w:t>
      </w:r>
      <w:r w:rsidR="00771641">
        <w:rPr>
          <w:rFonts w:asciiTheme="minorHAnsi" w:hAnsiTheme="minorHAnsi" w:cstheme="minorHAnsi"/>
          <w:sz w:val="24"/>
          <w:szCs w:val="24"/>
        </w:rPr>
        <w:t>, etc.</w:t>
      </w:r>
      <w:r w:rsidRPr="00B2749E">
        <w:rPr>
          <w:rFonts w:asciiTheme="minorHAnsi" w:hAnsiTheme="minorHAnsi" w:cstheme="minorHAnsi"/>
          <w:sz w:val="24"/>
          <w:szCs w:val="24"/>
        </w:rPr>
        <w:t xml:space="preserve">) as well as specific common assessments for units and courses. </w:t>
      </w:r>
    </w:p>
    <w:p w14:paraId="230BEFB7" w14:textId="77777777" w:rsidR="00256786" w:rsidRPr="0094227E" w:rsidRDefault="00256786" w:rsidP="00256786">
      <w:pPr>
        <w:pStyle w:val="NoSpacing"/>
        <w:rPr>
          <w:rFonts w:asciiTheme="minorHAnsi" w:hAnsiTheme="minorHAnsi" w:cstheme="minorHAnsi"/>
          <w:sz w:val="20"/>
          <w:szCs w:val="24"/>
        </w:rPr>
      </w:pPr>
    </w:p>
    <w:p w14:paraId="1BF8016B"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 xml:space="preserve">While the standards do define the content (or the WHAT), they do not prescribe HOW to teach or assess them. Instead, that is the function of the curriculum. Likewise, </w:t>
      </w:r>
      <w:r>
        <w:rPr>
          <w:rFonts w:asciiTheme="minorHAnsi" w:hAnsiTheme="minorHAnsi" w:cstheme="minorHAnsi"/>
          <w:sz w:val="24"/>
          <w:szCs w:val="24"/>
        </w:rPr>
        <w:t xml:space="preserve">the </w:t>
      </w:r>
      <w:r w:rsidRPr="00B2749E">
        <w:rPr>
          <w:rFonts w:asciiTheme="minorHAnsi" w:hAnsiTheme="minorHAnsi" w:cstheme="minorHAnsi"/>
          <w:sz w:val="24"/>
          <w:szCs w:val="24"/>
        </w:rPr>
        <w:t xml:space="preserve">published </w:t>
      </w:r>
      <w:r w:rsidRPr="003B2030">
        <w:rPr>
          <w:rFonts w:asciiTheme="minorHAnsi" w:hAnsiTheme="minorHAnsi" w:cstheme="minorHAnsi"/>
          <w:i/>
          <w:sz w:val="24"/>
          <w:szCs w:val="24"/>
        </w:rPr>
        <w:t>Kentucky Academic Standards</w:t>
      </w:r>
      <w:r>
        <w:rPr>
          <w:rFonts w:asciiTheme="minorHAnsi" w:hAnsiTheme="minorHAnsi" w:cstheme="minorHAnsi"/>
          <w:sz w:val="24"/>
          <w:szCs w:val="24"/>
        </w:rPr>
        <w:t xml:space="preserve"> define</w:t>
      </w:r>
      <w:r w:rsidRPr="00B2749E">
        <w:rPr>
          <w:rFonts w:asciiTheme="minorHAnsi" w:hAnsiTheme="minorHAnsi" w:cstheme="minorHAnsi"/>
          <w:sz w:val="24"/>
          <w:szCs w:val="24"/>
        </w:rPr>
        <w:t xml:space="preserve"> the WHAT. Local districts need to define the HOW.</w:t>
      </w:r>
    </w:p>
    <w:p w14:paraId="145B39B8" w14:textId="77777777" w:rsidR="00256786" w:rsidRPr="0094227E" w:rsidRDefault="00256786" w:rsidP="00256786">
      <w:pPr>
        <w:pStyle w:val="NoSpacing"/>
        <w:rPr>
          <w:rFonts w:asciiTheme="minorHAnsi" w:hAnsiTheme="minorHAnsi" w:cstheme="minorHAnsi"/>
          <w:sz w:val="20"/>
          <w:szCs w:val="24"/>
        </w:rPr>
      </w:pPr>
    </w:p>
    <w:p w14:paraId="0AC20523"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rPr>
        <w:t xml:space="preserve">Since the standards are incorporated into state regulation, all standards must be addressed in an aligned curriculum. </w:t>
      </w:r>
    </w:p>
    <w:p w14:paraId="504BD985" w14:textId="77777777" w:rsidR="00256786" w:rsidRPr="0094227E" w:rsidRDefault="00256786" w:rsidP="00256786">
      <w:pPr>
        <w:rPr>
          <w:rFonts w:cstheme="minorHAnsi"/>
          <w:bCs/>
          <w:sz w:val="16"/>
          <w:szCs w:val="24"/>
          <w:u w:val="single"/>
        </w:rPr>
      </w:pPr>
    </w:p>
    <w:p w14:paraId="08E499F0" w14:textId="77777777" w:rsidR="00256786" w:rsidRPr="006F3B2B" w:rsidRDefault="00256786" w:rsidP="00256786">
      <w:pPr>
        <w:rPr>
          <w:rFonts w:cstheme="minorHAnsi"/>
          <w:bCs/>
          <w:sz w:val="24"/>
          <w:szCs w:val="24"/>
          <w:u w:val="single"/>
        </w:rPr>
      </w:pPr>
      <w:r w:rsidRPr="006F3B2B">
        <w:rPr>
          <w:rFonts w:cstheme="minorHAnsi"/>
          <w:bCs/>
          <w:sz w:val="24"/>
          <w:szCs w:val="24"/>
          <w:u w:val="single"/>
        </w:rPr>
        <w:t>Purpose of this rubric</w:t>
      </w:r>
    </w:p>
    <w:p w14:paraId="44F23EC4" w14:textId="022B3157" w:rsidR="00256786" w:rsidRDefault="00256786" w:rsidP="00256786">
      <w:pPr>
        <w:rPr>
          <w:rFonts w:cstheme="minorHAnsi"/>
          <w:sz w:val="24"/>
          <w:szCs w:val="24"/>
        </w:rPr>
      </w:pPr>
      <w:r>
        <w:rPr>
          <w:rFonts w:cstheme="minorHAnsi"/>
          <w:sz w:val="24"/>
          <w:szCs w:val="24"/>
        </w:rPr>
        <w:t xml:space="preserve">The Instructional Resources </w:t>
      </w:r>
      <w:r w:rsidRPr="006F3B2B">
        <w:rPr>
          <w:rFonts w:cstheme="minorHAnsi"/>
          <w:sz w:val="24"/>
          <w:szCs w:val="24"/>
        </w:rPr>
        <w:t xml:space="preserve">Alignment Rubric is </w:t>
      </w:r>
      <w:r>
        <w:rPr>
          <w:rFonts w:cstheme="minorHAnsi"/>
          <w:sz w:val="24"/>
          <w:szCs w:val="24"/>
        </w:rPr>
        <w:t xml:space="preserve">meant </w:t>
      </w:r>
      <w:r w:rsidRPr="006F3B2B">
        <w:rPr>
          <w:rFonts w:cstheme="minorHAnsi"/>
          <w:sz w:val="24"/>
          <w:szCs w:val="24"/>
        </w:rPr>
        <w:t xml:space="preserve">to guide districts and schools in </w:t>
      </w:r>
      <w:r w:rsidR="00AB4BB1">
        <w:rPr>
          <w:rFonts w:cstheme="minorHAnsi"/>
          <w:sz w:val="24"/>
          <w:szCs w:val="24"/>
        </w:rPr>
        <w:t>reviewing</w:t>
      </w:r>
      <w:r w:rsidRPr="006F3B2B">
        <w:rPr>
          <w:rFonts w:cstheme="minorHAnsi"/>
          <w:sz w:val="24"/>
          <w:szCs w:val="24"/>
        </w:rPr>
        <w:t xml:space="preserve"> existing or purchasing new instructional</w:t>
      </w:r>
      <w:r>
        <w:rPr>
          <w:rFonts w:cstheme="minorHAnsi"/>
          <w:sz w:val="24"/>
          <w:szCs w:val="24"/>
        </w:rPr>
        <w:t xml:space="preserve"> resources </w:t>
      </w:r>
      <w:r w:rsidRPr="006F3B2B">
        <w:rPr>
          <w:rFonts w:cstheme="minorHAnsi"/>
          <w:sz w:val="24"/>
          <w:szCs w:val="24"/>
        </w:rPr>
        <w:t xml:space="preserve">to determine what revisions may be needed to ensure alignment to the </w:t>
      </w:r>
      <w:r w:rsidRPr="006F3B2B">
        <w:rPr>
          <w:rFonts w:cstheme="minorHAnsi"/>
          <w:i/>
          <w:sz w:val="24"/>
          <w:szCs w:val="24"/>
        </w:rPr>
        <w:t>Kentucky Academic Standards</w:t>
      </w:r>
      <w:r>
        <w:rPr>
          <w:rFonts w:cstheme="minorHAnsi"/>
          <w:i/>
          <w:sz w:val="24"/>
          <w:szCs w:val="24"/>
        </w:rPr>
        <w:t xml:space="preserve"> (KAS)</w:t>
      </w:r>
      <w:r w:rsidRPr="006F3B2B">
        <w:rPr>
          <w:rFonts w:cstheme="minorHAnsi"/>
          <w:sz w:val="24"/>
          <w:szCs w:val="24"/>
        </w:rPr>
        <w:t xml:space="preserve"> </w:t>
      </w:r>
      <w:r>
        <w:rPr>
          <w:rFonts w:cstheme="minorHAnsi"/>
          <w:i/>
          <w:sz w:val="24"/>
          <w:szCs w:val="24"/>
        </w:rPr>
        <w:t xml:space="preserve">for </w:t>
      </w:r>
      <w:r w:rsidR="00B54726">
        <w:rPr>
          <w:rFonts w:cstheme="minorHAnsi"/>
          <w:i/>
          <w:sz w:val="24"/>
          <w:szCs w:val="24"/>
        </w:rPr>
        <w:t>Science</w:t>
      </w:r>
      <w:r w:rsidRPr="006F3B2B">
        <w:rPr>
          <w:rFonts w:cstheme="minorHAnsi"/>
          <w:sz w:val="24"/>
          <w:szCs w:val="24"/>
        </w:rPr>
        <w:t>.</w:t>
      </w:r>
    </w:p>
    <w:p w14:paraId="1C5EAFFC" w14:textId="77777777" w:rsidR="00256786" w:rsidRPr="0094227E" w:rsidRDefault="00256786" w:rsidP="00256786">
      <w:pPr>
        <w:rPr>
          <w:rFonts w:cstheme="minorHAnsi"/>
          <w:sz w:val="20"/>
          <w:szCs w:val="24"/>
        </w:rPr>
      </w:pPr>
    </w:p>
    <w:p w14:paraId="779214A9" w14:textId="77777777" w:rsidR="00256786" w:rsidRDefault="00256786" w:rsidP="00256786">
      <w:pPr>
        <w:rPr>
          <w:rFonts w:cstheme="minorHAnsi"/>
          <w:i/>
          <w:sz w:val="24"/>
          <w:szCs w:val="24"/>
        </w:rPr>
      </w:pPr>
      <w:r w:rsidRPr="006F3B2B">
        <w:rPr>
          <w:rFonts w:cstheme="minorHAnsi"/>
          <w:sz w:val="24"/>
          <w:szCs w:val="24"/>
        </w:rPr>
        <w:t xml:space="preserve">Prior to conducting this review the evaluator or evaluating team should assemble all of the </w:t>
      </w:r>
      <w:r>
        <w:rPr>
          <w:rFonts w:cstheme="minorHAnsi"/>
          <w:sz w:val="24"/>
          <w:szCs w:val="24"/>
        </w:rPr>
        <w:t>resources</w:t>
      </w:r>
      <w:r w:rsidRPr="006F3B2B">
        <w:rPr>
          <w:rFonts w:cstheme="minorHAnsi"/>
          <w:sz w:val="24"/>
          <w:szCs w:val="24"/>
        </w:rPr>
        <w:t xml:space="preserve"> necessary for the review. It is essential for evaluators to have </w:t>
      </w:r>
      <w:r>
        <w:rPr>
          <w:rFonts w:cstheme="minorHAnsi"/>
          <w:sz w:val="24"/>
          <w:szCs w:val="24"/>
        </w:rPr>
        <w:t>resources</w:t>
      </w:r>
      <w:r w:rsidRPr="006F3B2B">
        <w:rPr>
          <w:rFonts w:cstheme="minorHAnsi"/>
          <w:sz w:val="24"/>
          <w:szCs w:val="24"/>
        </w:rPr>
        <w:t xml:space="preserve"> for all courses covered by the program in question, as some criteria cannot be rated without having access to each course. In addition, each evaluator should have a reference copy of the </w:t>
      </w:r>
      <w:r>
        <w:rPr>
          <w:rFonts w:cstheme="minorHAnsi"/>
          <w:i/>
          <w:sz w:val="24"/>
          <w:szCs w:val="24"/>
        </w:rPr>
        <w:t>KAS</w:t>
      </w:r>
      <w:r w:rsidRPr="006F3B2B">
        <w:rPr>
          <w:rFonts w:cstheme="minorHAnsi"/>
          <w:i/>
          <w:sz w:val="24"/>
          <w:szCs w:val="24"/>
        </w:rPr>
        <w:t xml:space="preserve"> for </w:t>
      </w:r>
      <w:r w:rsidR="00B54726">
        <w:rPr>
          <w:rFonts w:cstheme="minorHAnsi"/>
          <w:i/>
          <w:sz w:val="24"/>
          <w:szCs w:val="24"/>
        </w:rPr>
        <w:t>Science</w:t>
      </w:r>
      <w:r w:rsidRPr="006F3B2B">
        <w:rPr>
          <w:rFonts w:cstheme="minorHAnsi"/>
          <w:i/>
          <w:sz w:val="24"/>
          <w:szCs w:val="24"/>
        </w:rPr>
        <w:t xml:space="preserve">. </w:t>
      </w:r>
    </w:p>
    <w:p w14:paraId="3A2F877D" w14:textId="77777777" w:rsidR="00256786" w:rsidRPr="0094227E" w:rsidRDefault="00256786" w:rsidP="00256786">
      <w:pPr>
        <w:rPr>
          <w:rFonts w:cstheme="minorHAnsi"/>
          <w:i/>
          <w:sz w:val="20"/>
          <w:szCs w:val="24"/>
        </w:rPr>
      </w:pPr>
    </w:p>
    <w:p w14:paraId="4C6D960F" w14:textId="77777777" w:rsidR="00256786" w:rsidRDefault="00256786" w:rsidP="00256786">
      <w:pPr>
        <w:rPr>
          <w:rFonts w:cstheme="minorHAnsi"/>
          <w:sz w:val="24"/>
          <w:szCs w:val="24"/>
        </w:rPr>
      </w:pPr>
      <w:r w:rsidRPr="006F3B2B">
        <w:rPr>
          <w:rFonts w:cstheme="minorHAnsi"/>
          <w:sz w:val="24"/>
          <w:szCs w:val="24"/>
        </w:rPr>
        <w:t xml:space="preserve">Before conducting the review, it is </w:t>
      </w:r>
      <w:r>
        <w:rPr>
          <w:rFonts w:cstheme="minorHAnsi"/>
          <w:sz w:val="24"/>
          <w:szCs w:val="24"/>
        </w:rPr>
        <w:t xml:space="preserve">also </w:t>
      </w:r>
      <w:r w:rsidRPr="006F3B2B">
        <w:rPr>
          <w:rFonts w:cstheme="minorHAnsi"/>
          <w:sz w:val="24"/>
          <w:szCs w:val="24"/>
        </w:rPr>
        <w:t xml:space="preserve">important to develop a protocol for </w:t>
      </w:r>
      <w:r w:rsidR="00B54726">
        <w:rPr>
          <w:rFonts w:cstheme="minorHAnsi"/>
          <w:sz w:val="24"/>
          <w:szCs w:val="24"/>
        </w:rPr>
        <w:t xml:space="preserve">the </w:t>
      </w:r>
      <w:r w:rsidRPr="006F3B2B">
        <w:rPr>
          <w:rFonts w:cstheme="minorHAnsi"/>
          <w:sz w:val="24"/>
          <w:szCs w:val="24"/>
        </w:rPr>
        <w:t>process. The protocol should include having evaluators study</w:t>
      </w:r>
      <w:r>
        <w:rPr>
          <w:rFonts w:cstheme="minorHAnsi"/>
          <w:sz w:val="24"/>
          <w:szCs w:val="24"/>
        </w:rPr>
        <w:t xml:space="preserve"> the Instructional Resources </w:t>
      </w:r>
      <w:r w:rsidRPr="006F3B2B">
        <w:rPr>
          <w:rFonts w:cstheme="minorHAnsi"/>
          <w:sz w:val="24"/>
          <w:szCs w:val="24"/>
        </w:rPr>
        <w:t>Alignment Rubric</w:t>
      </w:r>
      <w:r w:rsidR="00B54726">
        <w:rPr>
          <w:rFonts w:cstheme="minorHAnsi"/>
          <w:sz w:val="24"/>
          <w:szCs w:val="24"/>
        </w:rPr>
        <w:t xml:space="preserve"> and reference material</w:t>
      </w:r>
      <w:r w:rsidRPr="006F3B2B">
        <w:rPr>
          <w:rFonts w:cstheme="minorHAnsi"/>
          <w:sz w:val="24"/>
          <w:szCs w:val="24"/>
        </w:rPr>
        <w:t xml:space="preserve">. Additionally, it will also be helpful for evaluators to get a sense of the overall </w:t>
      </w:r>
      <w:r>
        <w:rPr>
          <w:rFonts w:cstheme="minorHAnsi"/>
          <w:sz w:val="24"/>
          <w:szCs w:val="24"/>
        </w:rPr>
        <w:t xml:space="preserve">purpose and function of the instructional resources </w:t>
      </w:r>
      <w:r w:rsidRPr="006F3B2B">
        <w:rPr>
          <w:rFonts w:cstheme="minorHAnsi"/>
          <w:sz w:val="24"/>
          <w:szCs w:val="24"/>
        </w:rPr>
        <w:t>before beginning the process.</w:t>
      </w:r>
    </w:p>
    <w:p w14:paraId="23229A83" w14:textId="77777777" w:rsidR="00256786" w:rsidRPr="0094227E" w:rsidRDefault="00256786" w:rsidP="00256786">
      <w:pPr>
        <w:rPr>
          <w:rFonts w:cstheme="minorHAnsi"/>
          <w:i/>
          <w:sz w:val="20"/>
          <w:szCs w:val="24"/>
        </w:rPr>
      </w:pPr>
      <w:r w:rsidRPr="006F3B2B">
        <w:rPr>
          <w:rFonts w:cstheme="minorHAnsi"/>
          <w:sz w:val="24"/>
          <w:szCs w:val="24"/>
        </w:rPr>
        <w:t xml:space="preserve"> </w:t>
      </w:r>
    </w:p>
    <w:p w14:paraId="018E5DFF" w14:textId="77777777" w:rsidR="00256786" w:rsidRPr="00B2749E" w:rsidRDefault="00256786" w:rsidP="00256786">
      <w:pPr>
        <w:pStyle w:val="NoSpacing"/>
        <w:rPr>
          <w:rFonts w:asciiTheme="minorHAnsi" w:hAnsiTheme="minorHAnsi" w:cstheme="minorHAnsi"/>
          <w:sz w:val="24"/>
          <w:szCs w:val="24"/>
        </w:rPr>
      </w:pPr>
      <w:r w:rsidRPr="00B2749E">
        <w:rPr>
          <w:rFonts w:asciiTheme="minorHAnsi" w:hAnsiTheme="minorHAnsi" w:cstheme="minorHAnsi"/>
          <w:sz w:val="24"/>
          <w:szCs w:val="24"/>
          <w:u w:val="single"/>
        </w:rPr>
        <w:t xml:space="preserve">Criteria for </w:t>
      </w:r>
      <w:r>
        <w:rPr>
          <w:rFonts w:asciiTheme="minorHAnsi" w:hAnsiTheme="minorHAnsi" w:cstheme="minorHAnsi"/>
          <w:sz w:val="24"/>
          <w:szCs w:val="24"/>
          <w:u w:val="single"/>
        </w:rPr>
        <w:t>Evaluation</w:t>
      </w:r>
    </w:p>
    <w:p w14:paraId="4DB8C146" w14:textId="77777777" w:rsidR="00256786" w:rsidRPr="00B04A58" w:rsidRDefault="00256786" w:rsidP="00256786">
      <w:pPr>
        <w:pStyle w:val="NoSpacing"/>
        <w:rPr>
          <w:sz w:val="24"/>
          <w:szCs w:val="24"/>
        </w:rPr>
      </w:pPr>
      <w:r w:rsidRPr="00B04A58">
        <w:rPr>
          <w:sz w:val="24"/>
          <w:szCs w:val="24"/>
        </w:rPr>
        <w:t xml:space="preserve">These are the criteria on which your instructional </w:t>
      </w:r>
      <w:r>
        <w:rPr>
          <w:rFonts w:asciiTheme="minorHAnsi" w:hAnsiTheme="minorHAnsi" w:cstheme="minorHAnsi"/>
          <w:sz w:val="24"/>
          <w:szCs w:val="24"/>
        </w:rPr>
        <w:t>resources</w:t>
      </w:r>
      <w:r w:rsidRPr="00B04A58">
        <w:rPr>
          <w:sz w:val="24"/>
          <w:szCs w:val="24"/>
        </w:rPr>
        <w:t xml:space="preserve"> will be evaluated</w:t>
      </w:r>
      <w:r>
        <w:rPr>
          <w:sz w:val="24"/>
          <w:szCs w:val="24"/>
        </w:rPr>
        <w:t xml:space="preserve"> for alignment to the </w:t>
      </w:r>
      <w:r>
        <w:rPr>
          <w:i/>
          <w:sz w:val="24"/>
          <w:szCs w:val="24"/>
        </w:rPr>
        <w:t xml:space="preserve">KAS for </w:t>
      </w:r>
      <w:r w:rsidR="00BE22E1">
        <w:rPr>
          <w:i/>
          <w:sz w:val="24"/>
          <w:szCs w:val="24"/>
        </w:rPr>
        <w:t>Science</w:t>
      </w:r>
      <w:r w:rsidRPr="00B04A58">
        <w:rPr>
          <w:sz w:val="24"/>
          <w:szCs w:val="24"/>
        </w:rPr>
        <w:t>:</w:t>
      </w:r>
    </w:p>
    <w:p w14:paraId="43DB78C4" w14:textId="77777777" w:rsidR="00256786" w:rsidRPr="00003D6D" w:rsidRDefault="00BE22E1" w:rsidP="00256786">
      <w:pPr>
        <w:pStyle w:val="ListParagraph"/>
        <w:numPr>
          <w:ilvl w:val="0"/>
          <w:numId w:val="26"/>
        </w:numPr>
        <w:rPr>
          <w:sz w:val="24"/>
          <w:szCs w:val="24"/>
        </w:rPr>
      </w:pPr>
      <w:r>
        <w:rPr>
          <w:rFonts w:eastAsia="Calibri" w:cs="Calibri"/>
          <w:sz w:val="24"/>
          <w:szCs w:val="24"/>
          <w:lang w:bidi="en-US"/>
        </w:rPr>
        <w:t>Integrates the Three Dimensions</w:t>
      </w:r>
    </w:p>
    <w:p w14:paraId="55B4D071" w14:textId="77777777" w:rsidR="00256786" w:rsidRPr="00003D6D" w:rsidRDefault="00BE22E1" w:rsidP="00256786">
      <w:pPr>
        <w:pStyle w:val="ListParagraph"/>
        <w:numPr>
          <w:ilvl w:val="0"/>
          <w:numId w:val="26"/>
        </w:numPr>
        <w:rPr>
          <w:sz w:val="24"/>
          <w:szCs w:val="24"/>
        </w:rPr>
      </w:pPr>
      <w:r>
        <w:rPr>
          <w:rFonts w:cstheme="minorHAnsi"/>
          <w:sz w:val="24"/>
          <w:szCs w:val="24"/>
        </w:rPr>
        <w:t>Phenomena and Problems</w:t>
      </w:r>
    </w:p>
    <w:p w14:paraId="14AD65B5" w14:textId="77777777" w:rsidR="00256786" w:rsidRPr="0036603F" w:rsidRDefault="00BE22E1" w:rsidP="00256786">
      <w:pPr>
        <w:pStyle w:val="ListParagraph"/>
        <w:numPr>
          <w:ilvl w:val="0"/>
          <w:numId w:val="26"/>
        </w:numPr>
        <w:rPr>
          <w:sz w:val="24"/>
          <w:szCs w:val="24"/>
        </w:rPr>
      </w:pPr>
      <w:r>
        <w:rPr>
          <w:rFonts w:cstheme="minorHAnsi"/>
          <w:sz w:val="24"/>
          <w:szCs w:val="24"/>
        </w:rPr>
        <w:t>Coherence</w:t>
      </w:r>
    </w:p>
    <w:p w14:paraId="5B237E62" w14:textId="77777777" w:rsidR="00256786" w:rsidRPr="0036603F" w:rsidRDefault="00BE22E1" w:rsidP="00256786">
      <w:pPr>
        <w:pStyle w:val="ListParagraph"/>
        <w:numPr>
          <w:ilvl w:val="0"/>
          <w:numId w:val="26"/>
        </w:numPr>
        <w:rPr>
          <w:sz w:val="24"/>
          <w:szCs w:val="24"/>
        </w:rPr>
      </w:pPr>
      <w:r>
        <w:rPr>
          <w:rFonts w:cstheme="minorHAnsi"/>
          <w:sz w:val="24"/>
          <w:szCs w:val="24"/>
        </w:rPr>
        <w:t>Supports for All Students</w:t>
      </w:r>
      <w:r w:rsidR="00256786" w:rsidRPr="0036603F">
        <w:rPr>
          <w:rFonts w:cstheme="minorHAnsi"/>
          <w:sz w:val="24"/>
          <w:szCs w:val="24"/>
        </w:rPr>
        <w:t xml:space="preserve"> </w:t>
      </w:r>
    </w:p>
    <w:p w14:paraId="7BB46731" w14:textId="77777777" w:rsidR="00256786" w:rsidRDefault="00BE22E1" w:rsidP="00256786">
      <w:pPr>
        <w:pStyle w:val="ListParagraph"/>
        <w:numPr>
          <w:ilvl w:val="0"/>
          <w:numId w:val="26"/>
        </w:numPr>
        <w:rPr>
          <w:sz w:val="24"/>
          <w:szCs w:val="24"/>
        </w:rPr>
      </w:pPr>
      <w:r>
        <w:rPr>
          <w:sz w:val="24"/>
          <w:szCs w:val="24"/>
        </w:rPr>
        <w:t>Teacher Supports</w:t>
      </w:r>
    </w:p>
    <w:p w14:paraId="52E7AABA" w14:textId="77777777" w:rsidR="00BE22E1" w:rsidRDefault="00BE22E1" w:rsidP="00256786">
      <w:pPr>
        <w:pStyle w:val="ListParagraph"/>
        <w:numPr>
          <w:ilvl w:val="0"/>
          <w:numId w:val="26"/>
        </w:numPr>
        <w:rPr>
          <w:sz w:val="24"/>
          <w:szCs w:val="24"/>
        </w:rPr>
      </w:pPr>
      <w:r>
        <w:rPr>
          <w:sz w:val="24"/>
          <w:szCs w:val="24"/>
        </w:rPr>
        <w:t>Assessment Design and Supports</w:t>
      </w:r>
    </w:p>
    <w:p w14:paraId="1C8D7904" w14:textId="77777777" w:rsidR="00BE22E1" w:rsidRPr="00B04A58" w:rsidRDefault="00567650" w:rsidP="00256786">
      <w:pPr>
        <w:pStyle w:val="ListParagraph"/>
        <w:numPr>
          <w:ilvl w:val="0"/>
          <w:numId w:val="26"/>
        </w:numPr>
        <w:rPr>
          <w:sz w:val="24"/>
          <w:szCs w:val="24"/>
        </w:rPr>
      </w:pPr>
      <w:r>
        <w:rPr>
          <w:sz w:val="24"/>
          <w:szCs w:val="24"/>
        </w:rPr>
        <w:t>Usability</w:t>
      </w:r>
    </w:p>
    <w:p w14:paraId="7A6840F4" w14:textId="77777777" w:rsidR="00256786" w:rsidRPr="0094227E" w:rsidRDefault="00256786" w:rsidP="00256786">
      <w:pPr>
        <w:rPr>
          <w:rFonts w:cstheme="minorHAnsi"/>
          <w:sz w:val="20"/>
          <w:szCs w:val="24"/>
        </w:rPr>
      </w:pPr>
    </w:p>
    <w:p w14:paraId="0C90BAD1" w14:textId="77777777" w:rsidR="00256786" w:rsidRDefault="00256786" w:rsidP="00256786">
      <w:pPr>
        <w:rPr>
          <w:rFonts w:cstheme="minorHAnsi"/>
          <w:sz w:val="24"/>
          <w:szCs w:val="24"/>
        </w:rPr>
      </w:pPr>
      <w:r w:rsidRPr="00662951">
        <w:rPr>
          <w:rFonts w:cstheme="minorHAnsi"/>
          <w:sz w:val="24"/>
          <w:szCs w:val="24"/>
        </w:rPr>
        <w:lastRenderedPageBreak/>
        <w:t xml:space="preserve">Instructional </w:t>
      </w:r>
      <w:r>
        <w:rPr>
          <w:rFonts w:cstheme="minorHAnsi"/>
          <w:sz w:val="24"/>
          <w:szCs w:val="24"/>
        </w:rPr>
        <w:t>resources</w:t>
      </w:r>
      <w:r w:rsidRPr="00662951">
        <w:rPr>
          <w:rFonts w:cstheme="minorHAnsi"/>
          <w:sz w:val="24"/>
          <w:szCs w:val="24"/>
        </w:rPr>
        <w:t xml:space="preserve"> are designed for use by students and teachers as a learning resource for students to acquire essential knowledge, skills, abilities and dispositions. This includes print and non-print </w:t>
      </w:r>
      <w:r>
        <w:rPr>
          <w:rFonts w:cstheme="minorHAnsi"/>
          <w:sz w:val="24"/>
          <w:szCs w:val="24"/>
        </w:rPr>
        <w:t>resources</w:t>
      </w:r>
      <w:r w:rsidRPr="00662951">
        <w:rPr>
          <w:rFonts w:cstheme="minorHAnsi"/>
          <w:sz w:val="24"/>
          <w:szCs w:val="24"/>
        </w:rPr>
        <w:t xml:space="preserve">, including comprehensive/core textbooks, supplemental </w:t>
      </w:r>
      <w:r>
        <w:rPr>
          <w:rFonts w:cstheme="minorHAnsi"/>
          <w:sz w:val="24"/>
          <w:szCs w:val="24"/>
        </w:rPr>
        <w:t>resources</w:t>
      </w:r>
      <w:r w:rsidRPr="00662951">
        <w:rPr>
          <w:rFonts w:cstheme="minorHAnsi"/>
          <w:sz w:val="24"/>
          <w:szCs w:val="24"/>
        </w:rPr>
        <w:t>, Web</w:t>
      </w:r>
      <w:r>
        <w:rPr>
          <w:rFonts w:cstheme="minorHAnsi"/>
          <w:sz w:val="24"/>
          <w:szCs w:val="24"/>
        </w:rPr>
        <w:t>-based and electronic textbooks</w:t>
      </w:r>
      <w:r w:rsidRPr="00662951">
        <w:rPr>
          <w:rFonts w:cstheme="minorHAnsi"/>
          <w:sz w:val="24"/>
          <w:szCs w:val="24"/>
        </w:rPr>
        <w:t xml:space="preserve"> and assessments.</w:t>
      </w:r>
    </w:p>
    <w:p w14:paraId="275BA63D" w14:textId="77777777" w:rsidR="00567650" w:rsidRDefault="00567650" w:rsidP="00256786">
      <w:pPr>
        <w:rPr>
          <w:rFonts w:cstheme="minorHAnsi"/>
          <w:sz w:val="24"/>
          <w:szCs w:val="24"/>
        </w:rPr>
      </w:pPr>
    </w:p>
    <w:p w14:paraId="0205427D" w14:textId="77777777" w:rsidR="00567650" w:rsidRDefault="00567650" w:rsidP="00256786">
      <w:pPr>
        <w:rPr>
          <w:rFonts w:cstheme="minorHAnsi"/>
          <w:sz w:val="24"/>
          <w:szCs w:val="24"/>
        </w:rPr>
      </w:pPr>
      <w:r>
        <w:rPr>
          <w:rFonts w:cstheme="minorHAnsi"/>
          <w:sz w:val="24"/>
          <w:szCs w:val="24"/>
        </w:rPr>
        <w:br w:type="page"/>
      </w:r>
    </w:p>
    <w:p w14:paraId="1ED45E19" w14:textId="77777777" w:rsidR="00567650" w:rsidRPr="00567650" w:rsidRDefault="00567650" w:rsidP="00567650">
      <w:pPr>
        <w:pStyle w:val="Heading1"/>
        <w:jc w:val="center"/>
        <w:rPr>
          <w:b/>
        </w:rPr>
      </w:pPr>
      <w:r w:rsidRPr="00567650">
        <w:rPr>
          <w:b/>
          <w:color w:val="auto"/>
        </w:rPr>
        <w:lastRenderedPageBreak/>
        <w:t>Reference Information</w:t>
      </w:r>
    </w:p>
    <w:p w14:paraId="542AB0C3" w14:textId="77777777" w:rsidR="00567650" w:rsidRPr="00567650" w:rsidRDefault="00567650" w:rsidP="00567650"/>
    <w:p w14:paraId="04CC04DB" w14:textId="77777777" w:rsidR="00567650" w:rsidRDefault="00567650" w:rsidP="00256786">
      <w:pPr>
        <w:rPr>
          <w:rFonts w:cstheme="minorHAnsi"/>
          <w:sz w:val="24"/>
          <w:szCs w:val="24"/>
          <w:u w:val="single"/>
        </w:rPr>
      </w:pPr>
      <w:r>
        <w:rPr>
          <w:rFonts w:cstheme="minorHAnsi"/>
          <w:sz w:val="24"/>
          <w:szCs w:val="24"/>
          <w:u w:val="single"/>
        </w:rPr>
        <w:t>Using the Tool</w:t>
      </w:r>
    </w:p>
    <w:p w14:paraId="21E2FB22" w14:textId="2018D847" w:rsidR="00567650" w:rsidRDefault="00567650" w:rsidP="00256786">
      <w:pPr>
        <w:rPr>
          <w:rFonts w:cstheme="minorHAnsi"/>
          <w:i/>
          <w:sz w:val="24"/>
          <w:szCs w:val="24"/>
        </w:rPr>
      </w:pPr>
      <w:r>
        <w:rPr>
          <w:rFonts w:cstheme="minorHAnsi"/>
          <w:sz w:val="24"/>
          <w:szCs w:val="24"/>
        </w:rPr>
        <w:t xml:space="preserve">The first three criteria </w:t>
      </w:r>
      <w:r w:rsidR="00C85594">
        <w:rPr>
          <w:rFonts w:cstheme="minorHAnsi"/>
          <w:sz w:val="24"/>
          <w:szCs w:val="24"/>
        </w:rPr>
        <w:t>identified in this tool</w:t>
      </w:r>
      <w:r>
        <w:rPr>
          <w:rFonts w:cstheme="minorHAnsi"/>
          <w:sz w:val="24"/>
          <w:szCs w:val="24"/>
        </w:rPr>
        <w:t xml:space="preserve"> are key to alignment. Materials that provide strong evidence of these criteria ensure that students will have appropriate science learning and experiences as demanded by the </w:t>
      </w:r>
      <w:r>
        <w:rPr>
          <w:rFonts w:cstheme="minorHAnsi"/>
          <w:i/>
          <w:sz w:val="24"/>
          <w:szCs w:val="24"/>
        </w:rPr>
        <w:t>KAS for Science.</w:t>
      </w:r>
    </w:p>
    <w:p w14:paraId="742DEB4A" w14:textId="20A86B5F" w:rsidR="00DC23D0" w:rsidRDefault="00DC23D0" w:rsidP="00256786">
      <w:pPr>
        <w:rPr>
          <w:rFonts w:cstheme="minorHAnsi"/>
          <w:i/>
          <w:sz w:val="24"/>
          <w:szCs w:val="24"/>
        </w:rPr>
      </w:pPr>
    </w:p>
    <w:p w14:paraId="782BEE28" w14:textId="2C4C7BFE" w:rsidR="00DC23D0" w:rsidRPr="00DC23D0" w:rsidRDefault="00DC23D0" w:rsidP="00256786">
      <w:pPr>
        <w:rPr>
          <w:rFonts w:cstheme="minorHAnsi"/>
          <w:iCs/>
          <w:sz w:val="24"/>
          <w:szCs w:val="24"/>
        </w:rPr>
      </w:pPr>
      <w:r>
        <w:rPr>
          <w:rFonts w:cstheme="minorHAnsi"/>
          <w:iCs/>
          <w:sz w:val="24"/>
          <w:szCs w:val="24"/>
        </w:rPr>
        <w:t>Schools/districts may be reviewing materials at varying grain-size (i.e., lesson-, unit- or program-level).  Each indicator in this tool identifies the appropriate level(s) for reviewing</w:t>
      </w:r>
      <w:r w:rsidR="000F1913">
        <w:rPr>
          <w:rFonts w:cstheme="minorHAnsi"/>
          <w:iCs/>
          <w:sz w:val="24"/>
          <w:szCs w:val="24"/>
        </w:rPr>
        <w:t>.</w:t>
      </w:r>
    </w:p>
    <w:p w14:paraId="1BC91C53" w14:textId="77777777" w:rsidR="00567650" w:rsidRDefault="00567650" w:rsidP="00256786">
      <w:pPr>
        <w:rPr>
          <w:rFonts w:cstheme="minorHAnsi"/>
          <w:i/>
          <w:sz w:val="24"/>
          <w:szCs w:val="24"/>
        </w:rPr>
      </w:pPr>
    </w:p>
    <w:p w14:paraId="0D504EE2" w14:textId="77777777" w:rsidR="00567650" w:rsidRDefault="00567650" w:rsidP="00256786">
      <w:pPr>
        <w:rPr>
          <w:rFonts w:cstheme="minorHAnsi"/>
          <w:sz w:val="24"/>
          <w:szCs w:val="24"/>
          <w:u w:val="single"/>
        </w:rPr>
      </w:pPr>
      <w:r>
        <w:rPr>
          <w:rFonts w:cstheme="minorHAnsi"/>
          <w:sz w:val="24"/>
          <w:szCs w:val="24"/>
          <w:u w:val="single"/>
        </w:rPr>
        <w:t>Key Terms and Concepts</w:t>
      </w:r>
    </w:p>
    <w:p w14:paraId="5CEEE674" w14:textId="77777777" w:rsidR="00567650" w:rsidRDefault="00567650" w:rsidP="00256786">
      <w:pPr>
        <w:rPr>
          <w:rFonts w:cstheme="minorHAnsi"/>
          <w:sz w:val="24"/>
          <w:szCs w:val="24"/>
          <w:u w:val="single"/>
        </w:rPr>
      </w:pPr>
    </w:p>
    <w:p w14:paraId="540BCC60"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Engagement with Three-Dimensions</w:t>
      </w:r>
    </w:p>
    <w:p w14:paraId="63AC6FB7" w14:textId="65EEE253" w:rsidR="00567650" w:rsidRDefault="00567650" w:rsidP="00567650">
      <w:pPr>
        <w:pStyle w:val="ListParagraph"/>
        <w:rPr>
          <w:rFonts w:cstheme="minorHAnsi"/>
          <w:sz w:val="24"/>
          <w:szCs w:val="24"/>
        </w:rPr>
      </w:pPr>
      <w:r>
        <w:rPr>
          <w:rFonts w:cstheme="minorHAnsi"/>
          <w:sz w:val="24"/>
          <w:szCs w:val="24"/>
        </w:rPr>
        <w:t>The three dimensions of science are the disciplinary core ideas (DCIs), science and engineering practices (SEPs) and the crosscutting concepts (CCCs).  The materials should provide students ample opportunities to actively explore phenomena and/or problems using the SEPs and CCCs in order to understand the DCI.  I</w:t>
      </w:r>
      <w:r w:rsidR="007F37F2">
        <w:rPr>
          <w:rFonts w:cstheme="minorHAnsi"/>
          <w:sz w:val="24"/>
          <w:szCs w:val="24"/>
        </w:rPr>
        <w:t>n</w:t>
      </w:r>
      <w:r>
        <w:rPr>
          <w:rFonts w:cstheme="minorHAnsi"/>
          <w:sz w:val="24"/>
          <w:szCs w:val="24"/>
        </w:rPr>
        <w:t xml:space="preserve"> other words, all dimensions should work in service of one another, not separately.</w:t>
      </w:r>
    </w:p>
    <w:p w14:paraId="6946AE72" w14:textId="77777777" w:rsidR="00567650" w:rsidRDefault="00567650" w:rsidP="00567650">
      <w:pPr>
        <w:rPr>
          <w:rFonts w:cstheme="minorHAnsi"/>
          <w:sz w:val="24"/>
          <w:szCs w:val="24"/>
          <w:u w:val="single"/>
        </w:rPr>
      </w:pPr>
    </w:p>
    <w:p w14:paraId="579F4BFD"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Phenomenon/Phenomena</w:t>
      </w:r>
    </w:p>
    <w:p w14:paraId="15331D6D" w14:textId="77777777" w:rsidR="00567650" w:rsidRDefault="00567650" w:rsidP="00567650">
      <w:pPr>
        <w:pStyle w:val="ListParagraph"/>
        <w:rPr>
          <w:rFonts w:cstheme="minorHAnsi"/>
          <w:sz w:val="24"/>
          <w:szCs w:val="24"/>
        </w:rPr>
      </w:pPr>
      <w:r>
        <w:rPr>
          <w:rFonts w:cstheme="minorHAnsi"/>
          <w:sz w:val="24"/>
          <w:szCs w:val="24"/>
        </w:rPr>
        <w:t>These are any observable event or fact that can be investigated to gather evidence in order to support a scientific explanation.  It is important to note that phenomena do not have to be phenomenal.</w:t>
      </w:r>
    </w:p>
    <w:p w14:paraId="64FCA361" w14:textId="77777777" w:rsidR="00567650" w:rsidRDefault="00567650" w:rsidP="00567650">
      <w:pPr>
        <w:rPr>
          <w:rFonts w:cstheme="minorHAnsi"/>
          <w:sz w:val="24"/>
          <w:szCs w:val="24"/>
          <w:u w:val="single"/>
        </w:rPr>
      </w:pPr>
    </w:p>
    <w:p w14:paraId="4B14B6B3"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Problems</w:t>
      </w:r>
    </w:p>
    <w:p w14:paraId="74B1D188" w14:textId="77777777" w:rsidR="00567650" w:rsidRDefault="00567650" w:rsidP="00567650">
      <w:pPr>
        <w:pStyle w:val="ListParagraph"/>
        <w:rPr>
          <w:rFonts w:cstheme="minorHAnsi"/>
          <w:sz w:val="24"/>
          <w:szCs w:val="24"/>
        </w:rPr>
      </w:pPr>
      <w:r>
        <w:rPr>
          <w:rFonts w:cstheme="minorHAnsi"/>
          <w:sz w:val="24"/>
          <w:szCs w:val="24"/>
        </w:rPr>
        <w:t>A problem is an issue of which a solution is desired.  Problems should be a natural component of the lesson sequence such that students are using their understanding in order to design a solution.</w:t>
      </w:r>
    </w:p>
    <w:p w14:paraId="64C04CCF" w14:textId="77777777" w:rsidR="00567650" w:rsidRDefault="00567650" w:rsidP="00567650">
      <w:pPr>
        <w:rPr>
          <w:rFonts w:cstheme="minorHAnsi"/>
          <w:sz w:val="24"/>
          <w:szCs w:val="24"/>
          <w:u w:val="single"/>
        </w:rPr>
      </w:pPr>
    </w:p>
    <w:p w14:paraId="404F8B86"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Sense-making</w:t>
      </w:r>
    </w:p>
    <w:p w14:paraId="46A863DA" w14:textId="50EE34BB" w:rsidR="00567650" w:rsidRDefault="00567650" w:rsidP="00567650">
      <w:pPr>
        <w:pStyle w:val="ListParagraph"/>
        <w:rPr>
          <w:rFonts w:cstheme="minorHAnsi"/>
          <w:sz w:val="24"/>
          <w:szCs w:val="24"/>
        </w:rPr>
      </w:pPr>
      <w:r>
        <w:rPr>
          <w:rFonts w:cstheme="minorHAnsi"/>
          <w:sz w:val="24"/>
          <w:szCs w:val="24"/>
        </w:rPr>
        <w:t>Students work towards understanding, and being able to explain, a phenomenon or problem to be solved.</w:t>
      </w:r>
      <w:r w:rsidR="00CD6C6E">
        <w:rPr>
          <w:rFonts w:cstheme="minorHAnsi"/>
          <w:sz w:val="24"/>
          <w:szCs w:val="24"/>
        </w:rPr>
        <w:t xml:space="preserve">  The materials should not simply explain.</w:t>
      </w:r>
    </w:p>
    <w:p w14:paraId="450B89AC" w14:textId="77777777" w:rsidR="00567650" w:rsidRDefault="00567650" w:rsidP="00567650">
      <w:pPr>
        <w:rPr>
          <w:rFonts w:cstheme="minorHAnsi"/>
          <w:sz w:val="24"/>
          <w:szCs w:val="24"/>
          <w:u w:val="single"/>
        </w:rPr>
      </w:pPr>
    </w:p>
    <w:p w14:paraId="66AD5F67"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Phenomena or Problems Drive Lessons/Units</w:t>
      </w:r>
    </w:p>
    <w:p w14:paraId="2431DD0B" w14:textId="64A91957" w:rsidR="00567650" w:rsidRDefault="00CD6C6E" w:rsidP="00567650">
      <w:pPr>
        <w:pStyle w:val="ListParagraph"/>
        <w:rPr>
          <w:rFonts w:cstheme="minorHAnsi"/>
          <w:sz w:val="24"/>
          <w:szCs w:val="24"/>
        </w:rPr>
      </w:pPr>
      <w:r>
        <w:rPr>
          <w:rFonts w:cstheme="minorHAnsi"/>
          <w:sz w:val="24"/>
          <w:szCs w:val="24"/>
        </w:rPr>
        <w:t>A</w:t>
      </w:r>
      <w:r w:rsidR="00567650">
        <w:rPr>
          <w:rFonts w:cstheme="minorHAnsi"/>
          <w:sz w:val="24"/>
          <w:szCs w:val="24"/>
        </w:rPr>
        <w:t xml:space="preserve"> phenomenon or problem </w:t>
      </w:r>
      <w:r>
        <w:rPr>
          <w:rFonts w:cstheme="minorHAnsi"/>
          <w:sz w:val="24"/>
          <w:szCs w:val="24"/>
        </w:rPr>
        <w:t>is often</w:t>
      </w:r>
      <w:r w:rsidR="00567650">
        <w:rPr>
          <w:rFonts w:cstheme="minorHAnsi"/>
          <w:sz w:val="24"/>
          <w:szCs w:val="24"/>
        </w:rPr>
        <w:t xml:space="preserve"> introduced at the beginning of a lesson/unit.  If it captures the students’ attention to the topic but there is no follow-through as to how the phenomenon works, it is likely being used as a “hook.”  In order to </w:t>
      </w:r>
      <w:r w:rsidR="00567650">
        <w:rPr>
          <w:rFonts w:cstheme="minorHAnsi"/>
          <w:i/>
          <w:sz w:val="24"/>
          <w:szCs w:val="24"/>
        </w:rPr>
        <w:t>drive</w:t>
      </w:r>
      <w:r w:rsidR="00567650">
        <w:rPr>
          <w:rFonts w:cstheme="minorHAnsi"/>
          <w:sz w:val="24"/>
          <w:szCs w:val="24"/>
        </w:rPr>
        <w:t xml:space="preserve"> the instruction, students should be actively learning to understand and figure out (sense-making) the phenomenon or problem.</w:t>
      </w:r>
    </w:p>
    <w:p w14:paraId="27F9B4AE" w14:textId="77777777" w:rsidR="00567650" w:rsidRDefault="00567650" w:rsidP="00567650">
      <w:pPr>
        <w:rPr>
          <w:rFonts w:cstheme="minorHAnsi"/>
          <w:sz w:val="24"/>
          <w:szCs w:val="24"/>
          <w:u w:val="single"/>
        </w:rPr>
      </w:pPr>
    </w:p>
    <w:p w14:paraId="31954E34" w14:textId="77777777" w:rsidR="00567650" w:rsidRPr="00567650" w:rsidRDefault="00567650" w:rsidP="00567650">
      <w:pPr>
        <w:pStyle w:val="ListParagraph"/>
        <w:numPr>
          <w:ilvl w:val="0"/>
          <w:numId w:val="27"/>
        </w:numPr>
        <w:rPr>
          <w:rFonts w:cstheme="minorHAnsi"/>
          <w:sz w:val="24"/>
          <w:szCs w:val="24"/>
          <w:u w:val="single"/>
        </w:rPr>
      </w:pPr>
      <w:r>
        <w:rPr>
          <w:rFonts w:cstheme="minorHAnsi"/>
          <w:sz w:val="24"/>
          <w:szCs w:val="24"/>
        </w:rPr>
        <w:t>Elicit vs Leveraging Prior Knowledge</w:t>
      </w:r>
    </w:p>
    <w:p w14:paraId="77722801" w14:textId="699DAEBE" w:rsidR="00D30481" w:rsidRDefault="00567650" w:rsidP="00D30481">
      <w:pPr>
        <w:pStyle w:val="ListParagraph"/>
        <w:rPr>
          <w:rFonts w:cstheme="minorHAnsi"/>
          <w:sz w:val="24"/>
          <w:szCs w:val="24"/>
        </w:rPr>
      </w:pPr>
      <w:r>
        <w:rPr>
          <w:rFonts w:cstheme="minorHAnsi"/>
          <w:sz w:val="24"/>
          <w:szCs w:val="24"/>
        </w:rPr>
        <w:t xml:space="preserve">To </w:t>
      </w:r>
      <w:r>
        <w:rPr>
          <w:rFonts w:cstheme="minorHAnsi"/>
          <w:i/>
          <w:sz w:val="24"/>
          <w:szCs w:val="24"/>
        </w:rPr>
        <w:t>elicit</w:t>
      </w:r>
      <w:r>
        <w:rPr>
          <w:rFonts w:cstheme="minorHAnsi"/>
          <w:sz w:val="24"/>
          <w:szCs w:val="24"/>
        </w:rPr>
        <w:t xml:space="preserve"> prior knowledge, students will be reminded about prior learning.  To </w:t>
      </w:r>
      <w:r>
        <w:rPr>
          <w:rFonts w:cstheme="minorHAnsi"/>
          <w:i/>
          <w:sz w:val="24"/>
          <w:szCs w:val="24"/>
        </w:rPr>
        <w:t>leverage</w:t>
      </w:r>
      <w:r>
        <w:rPr>
          <w:rFonts w:cstheme="minorHAnsi"/>
          <w:sz w:val="24"/>
          <w:szCs w:val="24"/>
        </w:rPr>
        <w:t xml:space="preserve"> prior knowledge, students will use prior learning to make sense of the phenomenon or help in the design of a solution to the problem.</w:t>
      </w:r>
    </w:p>
    <w:p w14:paraId="6145A123" w14:textId="27E527E0" w:rsidR="00D30481" w:rsidRDefault="00D30481" w:rsidP="00D30481">
      <w:pPr>
        <w:rPr>
          <w:rFonts w:cstheme="minorHAnsi"/>
          <w:sz w:val="24"/>
          <w:szCs w:val="24"/>
        </w:rPr>
      </w:pPr>
    </w:p>
    <w:p w14:paraId="1D37759F" w14:textId="4FE99A31" w:rsidR="00D30481" w:rsidRDefault="00183A33" w:rsidP="00183A33">
      <w:pPr>
        <w:pStyle w:val="ListParagraph"/>
        <w:numPr>
          <w:ilvl w:val="0"/>
          <w:numId w:val="27"/>
        </w:numPr>
        <w:rPr>
          <w:rFonts w:cstheme="minorHAnsi"/>
          <w:sz w:val="24"/>
          <w:szCs w:val="24"/>
        </w:rPr>
      </w:pPr>
      <w:r>
        <w:rPr>
          <w:rFonts w:cstheme="minorHAnsi"/>
          <w:sz w:val="24"/>
          <w:szCs w:val="24"/>
        </w:rPr>
        <w:t>Strong vs Moderate Evidence</w:t>
      </w:r>
    </w:p>
    <w:p w14:paraId="4FCD2F1A" w14:textId="27C1AC84" w:rsidR="00183A33" w:rsidRDefault="00183A33" w:rsidP="00183A33">
      <w:pPr>
        <w:pStyle w:val="ListParagraph"/>
        <w:rPr>
          <w:rFonts w:cstheme="minorHAnsi"/>
          <w:sz w:val="24"/>
          <w:szCs w:val="24"/>
        </w:rPr>
      </w:pPr>
      <w:r>
        <w:rPr>
          <w:rFonts w:cstheme="minorHAnsi"/>
          <w:sz w:val="24"/>
          <w:szCs w:val="24"/>
        </w:rPr>
        <w:t>Strong evidence implies that there is a consistency across lessons, units and/or programs</w:t>
      </w:r>
      <w:r w:rsidR="005E40CA">
        <w:rPr>
          <w:rFonts w:cstheme="minorHAnsi"/>
          <w:sz w:val="24"/>
          <w:szCs w:val="24"/>
        </w:rPr>
        <w:t>.  It is clear that students are actively engaged in the learning of science as they seek to understand phenomena or solve problems.  Assessments</w:t>
      </w:r>
      <w:r w:rsidR="003B293B">
        <w:rPr>
          <w:rFonts w:cstheme="minorHAnsi"/>
          <w:sz w:val="24"/>
          <w:szCs w:val="24"/>
        </w:rPr>
        <w:t xml:space="preserve">, both formative opportunities and summative, require students to </w:t>
      </w:r>
      <w:r w:rsidR="003B293B">
        <w:rPr>
          <w:rFonts w:cstheme="minorHAnsi"/>
          <w:sz w:val="24"/>
          <w:szCs w:val="24"/>
        </w:rPr>
        <w:lastRenderedPageBreak/>
        <w:t xml:space="preserve">engage with the three dimensions.  Moderate evidence suggests that some lessons, units and/or programs </w:t>
      </w:r>
      <w:r w:rsidR="00DD433E">
        <w:rPr>
          <w:rFonts w:cstheme="minorHAnsi"/>
          <w:sz w:val="24"/>
          <w:szCs w:val="24"/>
        </w:rPr>
        <w:t xml:space="preserve">provide these opportunities, but it is not consistent.  There are some lessons, units and/or programs </w:t>
      </w:r>
      <w:r w:rsidR="00A12BA8">
        <w:rPr>
          <w:rFonts w:cstheme="minorHAnsi"/>
          <w:sz w:val="24"/>
          <w:szCs w:val="24"/>
        </w:rPr>
        <w:t>in which students may be given information without them being actively</w:t>
      </w:r>
      <w:r w:rsidR="00296468">
        <w:rPr>
          <w:rFonts w:cstheme="minorHAnsi"/>
          <w:sz w:val="24"/>
          <w:szCs w:val="24"/>
        </w:rPr>
        <w:t xml:space="preserve"> coming to an understanding.</w:t>
      </w:r>
    </w:p>
    <w:p w14:paraId="47E5F64F" w14:textId="4F405808" w:rsidR="009024A4" w:rsidRPr="00D30481" w:rsidRDefault="00296468" w:rsidP="00D30481">
      <w:pPr>
        <w:rPr>
          <w:rFonts w:cstheme="minorHAnsi"/>
          <w:sz w:val="24"/>
          <w:szCs w:val="24"/>
        </w:rPr>
      </w:pPr>
      <w:r>
        <w:rPr>
          <w:rFonts w:cstheme="minorHAnsi"/>
          <w:sz w:val="24"/>
          <w:szCs w:val="24"/>
        </w:rPr>
        <w:br w:type="page"/>
      </w:r>
    </w:p>
    <w:p w14:paraId="5C27113C" w14:textId="77777777" w:rsidR="009024A4" w:rsidRPr="006F3B2B" w:rsidRDefault="009024A4" w:rsidP="009024A4">
      <w:pPr>
        <w:pStyle w:val="Heading1"/>
        <w:spacing w:before="0" w:line="240" w:lineRule="auto"/>
        <w:jc w:val="center"/>
        <w:rPr>
          <w:rFonts w:asciiTheme="minorHAnsi" w:hAnsiTheme="minorHAnsi" w:cstheme="minorHAnsi"/>
          <w:b/>
          <w:color w:val="auto"/>
          <w:sz w:val="28"/>
          <w:szCs w:val="28"/>
        </w:rPr>
      </w:pPr>
      <w:r>
        <w:rPr>
          <w:rFonts w:asciiTheme="minorHAnsi" w:hAnsiTheme="minorHAnsi" w:cstheme="minorHAnsi"/>
          <w:b/>
          <w:color w:val="auto"/>
          <w:sz w:val="28"/>
          <w:szCs w:val="28"/>
        </w:rPr>
        <w:lastRenderedPageBreak/>
        <w:t>The Instructional Resources</w:t>
      </w:r>
      <w:r w:rsidRPr="006F3B2B">
        <w:rPr>
          <w:rFonts w:asciiTheme="minorHAnsi" w:hAnsiTheme="minorHAnsi" w:cstheme="minorHAnsi"/>
          <w:b/>
          <w:color w:val="auto"/>
          <w:sz w:val="28"/>
          <w:szCs w:val="28"/>
        </w:rPr>
        <w:t xml:space="preserve"> Alignment Rubric:</w:t>
      </w:r>
    </w:p>
    <w:p w14:paraId="61CD1126" w14:textId="77777777" w:rsidR="009024A4" w:rsidRDefault="009024A4" w:rsidP="009024A4">
      <w:pPr>
        <w:jc w:val="center"/>
        <w:rPr>
          <w:rFonts w:cstheme="minorHAnsi"/>
          <w:b/>
          <w:i/>
          <w:sz w:val="28"/>
          <w:szCs w:val="28"/>
        </w:rPr>
      </w:pPr>
      <w:r w:rsidRPr="006F3B2B">
        <w:rPr>
          <w:rFonts w:cstheme="minorHAnsi"/>
          <w:b/>
          <w:i/>
          <w:sz w:val="28"/>
          <w:szCs w:val="28"/>
        </w:rPr>
        <w:t xml:space="preserve">Kentucky Academic Standards </w:t>
      </w:r>
      <w:r>
        <w:rPr>
          <w:rFonts w:cstheme="minorHAnsi"/>
          <w:b/>
          <w:i/>
          <w:sz w:val="28"/>
          <w:szCs w:val="28"/>
        </w:rPr>
        <w:t xml:space="preserve">(KAS) </w:t>
      </w:r>
      <w:r w:rsidRPr="006F3B2B">
        <w:rPr>
          <w:rFonts w:cstheme="minorHAnsi"/>
          <w:b/>
          <w:i/>
          <w:sz w:val="28"/>
          <w:szCs w:val="28"/>
        </w:rPr>
        <w:t xml:space="preserve">for </w:t>
      </w:r>
      <w:r>
        <w:rPr>
          <w:rFonts w:cstheme="minorHAnsi"/>
          <w:b/>
          <w:i/>
          <w:sz w:val="28"/>
          <w:szCs w:val="28"/>
        </w:rPr>
        <w:t>Science</w:t>
      </w:r>
    </w:p>
    <w:p w14:paraId="1317BD4B" w14:textId="77777777" w:rsidR="009024A4" w:rsidRDefault="009024A4" w:rsidP="009024A4">
      <w:pPr>
        <w:jc w:val="center"/>
        <w:rPr>
          <w:b/>
        </w:rPr>
      </w:pPr>
    </w:p>
    <w:p w14:paraId="10C59B99" w14:textId="77777777" w:rsidR="00A12BA8" w:rsidRPr="001A1FBB" w:rsidRDefault="00103593">
      <w:pPr>
        <w:rPr>
          <w:b/>
        </w:rPr>
      </w:pPr>
      <w:r w:rsidRPr="001A1FBB">
        <w:rPr>
          <w:b/>
        </w:rPr>
        <w:t>Criter</w:t>
      </w:r>
      <w:r w:rsidR="00673CC1" w:rsidRPr="001A1FBB">
        <w:rPr>
          <w:b/>
        </w:rPr>
        <w:t>ion</w:t>
      </w:r>
      <w:r w:rsidR="001A1FBB" w:rsidRPr="001A1FBB">
        <w:rPr>
          <w:b/>
        </w:rPr>
        <w:t xml:space="preserve"> A</w:t>
      </w:r>
      <w:r w:rsidR="00673CC1" w:rsidRPr="001A1FBB">
        <w:rPr>
          <w:b/>
        </w:rPr>
        <w:t>:  Integrates the Three-Dimensions</w:t>
      </w:r>
    </w:p>
    <w:p w14:paraId="07EEFCA6" w14:textId="77777777" w:rsidR="000E42C2" w:rsidRDefault="000E42C2">
      <w:r>
        <w:t>Instructional resources integrate the three dimensions within student learning experiences and assessment</w:t>
      </w:r>
    </w:p>
    <w:p w14:paraId="765F2B64" w14:textId="77777777" w:rsidR="00673CC1" w:rsidRDefault="00673CC1"/>
    <w:p w14:paraId="3C109948" w14:textId="207CA24C" w:rsidR="00673CC1" w:rsidRPr="00E15F19" w:rsidRDefault="00154895">
      <w:r w:rsidRPr="009024A4">
        <w:rPr>
          <w:u w:val="single"/>
        </w:rPr>
        <w:t xml:space="preserve">Indicator </w:t>
      </w:r>
      <w:r w:rsidR="00882494" w:rsidRPr="009024A4">
        <w:rPr>
          <w:u w:val="single"/>
        </w:rPr>
        <w:t>A1</w:t>
      </w:r>
      <w:r w:rsidRPr="009024A4">
        <w:rPr>
          <w:u w:val="single"/>
        </w:rPr>
        <w:t>.  Designed for three-dimensional learning</w:t>
      </w:r>
      <w:r w:rsidR="00E15F19">
        <w:t xml:space="preserve"> (lesson, unit and program)</w:t>
      </w:r>
    </w:p>
    <w:p w14:paraId="63D54608" w14:textId="77777777" w:rsidR="009863A8" w:rsidRDefault="009863A8">
      <w:r>
        <w:t>Instructional resources are designed to integrate the Science and Engineering Practices (SEPs), Disciplinary Core Ideas (DCIs) and Crosscutting Concepts (CCCs) into student learning</w:t>
      </w:r>
      <w:r w:rsidR="00C02E98">
        <w:t>.  These dimensions are used to support meaningful sensemaking.</w:t>
      </w:r>
    </w:p>
    <w:p w14:paraId="07EC89CF" w14:textId="77777777" w:rsidR="00DD5473" w:rsidRDefault="00DD5473"/>
    <w:p w14:paraId="186F8911" w14:textId="77777777" w:rsidR="00DD5473" w:rsidRDefault="00DD5473">
      <w:r>
        <w:t>Evidence to look for:</w:t>
      </w:r>
    </w:p>
    <w:p w14:paraId="09EA13DE" w14:textId="77777777" w:rsidR="000E42C2" w:rsidRDefault="00465368" w:rsidP="00465368">
      <w:pPr>
        <w:pStyle w:val="ListParagraph"/>
        <w:numPr>
          <w:ilvl w:val="0"/>
          <w:numId w:val="2"/>
        </w:numPr>
      </w:pPr>
      <w:r>
        <w:t>Students are actively engaged (individual learning opportunities and learning sequences) in scientific and engineering practices and apply crosscutting concepts to deepen their understanding of the core ideas.</w:t>
      </w:r>
    </w:p>
    <w:p w14:paraId="7408D215" w14:textId="77777777" w:rsidR="00465368" w:rsidRDefault="008C0B3A" w:rsidP="00465368">
      <w:pPr>
        <w:pStyle w:val="ListParagraph"/>
        <w:numPr>
          <w:ilvl w:val="0"/>
          <w:numId w:val="2"/>
        </w:numPr>
      </w:pPr>
      <w:r>
        <w:t>Students</w:t>
      </w:r>
      <w:r w:rsidR="005A10F8">
        <w:t>’</w:t>
      </w:r>
      <w:r>
        <w:t xml:space="preserve"> meaningful and intentional use of the three-dimensional integration of the SEPs, CCC, and DCIs where all three dimensions support student sensemaking.</w:t>
      </w:r>
    </w:p>
    <w:p w14:paraId="117076CD" w14:textId="77777777" w:rsidR="005A10F8" w:rsidRDefault="005A10F8" w:rsidP="005A10F8"/>
    <w:tbl>
      <w:tblPr>
        <w:tblStyle w:val="TableGrid"/>
        <w:tblW w:w="0" w:type="auto"/>
        <w:tblLook w:val="04A0" w:firstRow="1" w:lastRow="0" w:firstColumn="1" w:lastColumn="0" w:noHBand="0" w:noVBand="1"/>
      </w:tblPr>
      <w:tblGrid>
        <w:gridCol w:w="4675"/>
        <w:gridCol w:w="4675"/>
      </w:tblGrid>
      <w:tr w:rsidR="005A10F8" w14:paraId="6005F59E" w14:textId="77777777" w:rsidTr="005A10F8">
        <w:tc>
          <w:tcPr>
            <w:tcW w:w="4675" w:type="dxa"/>
          </w:tcPr>
          <w:p w14:paraId="228A6407" w14:textId="77777777" w:rsidR="005A10F8" w:rsidRDefault="00671A4C" w:rsidP="005A10F8">
            <w:r>
              <w:t>Evidence Identified</w:t>
            </w:r>
          </w:p>
        </w:tc>
        <w:tc>
          <w:tcPr>
            <w:tcW w:w="4675" w:type="dxa"/>
          </w:tcPr>
          <w:p w14:paraId="322C13F2" w14:textId="77777777" w:rsidR="005A10F8" w:rsidRDefault="00671A4C" w:rsidP="005A10F8">
            <w:r>
              <w:t>Location</w:t>
            </w:r>
          </w:p>
        </w:tc>
      </w:tr>
      <w:tr w:rsidR="005A10F8" w14:paraId="46DDD269" w14:textId="77777777" w:rsidTr="00671A4C">
        <w:trPr>
          <w:trHeight w:val="1862"/>
        </w:trPr>
        <w:tc>
          <w:tcPr>
            <w:tcW w:w="4675" w:type="dxa"/>
          </w:tcPr>
          <w:p w14:paraId="5FAC8BE8" w14:textId="77777777" w:rsidR="005A10F8" w:rsidRDefault="005A10F8" w:rsidP="005A10F8"/>
        </w:tc>
        <w:tc>
          <w:tcPr>
            <w:tcW w:w="4675" w:type="dxa"/>
          </w:tcPr>
          <w:p w14:paraId="7980377E" w14:textId="77777777" w:rsidR="005A10F8" w:rsidRDefault="005A10F8" w:rsidP="005A10F8"/>
        </w:tc>
      </w:tr>
    </w:tbl>
    <w:p w14:paraId="46DDE6E0" w14:textId="77777777" w:rsidR="005A10F8" w:rsidRDefault="005A10F8" w:rsidP="005A10F8"/>
    <w:p w14:paraId="49EF0C52" w14:textId="77777777" w:rsidR="000E42C2" w:rsidRDefault="006960F7" w:rsidP="006960F7">
      <w:pPr>
        <w:jc w:val="center"/>
      </w:pPr>
      <w:r>
        <w:t>Strong Evidence</w:t>
      </w:r>
      <w:r>
        <w:tab/>
      </w:r>
      <w:r>
        <w:tab/>
      </w:r>
      <w:r>
        <w:tab/>
        <w:t>Moderate Evidence</w:t>
      </w:r>
      <w:r>
        <w:tab/>
      </w:r>
      <w:r>
        <w:tab/>
        <w:t>Little to No Evidence</w:t>
      </w:r>
    </w:p>
    <w:p w14:paraId="72B883AC" w14:textId="77777777" w:rsidR="00FB3D20" w:rsidRDefault="00FB3D20" w:rsidP="006960F7">
      <w:pPr>
        <w:jc w:val="center"/>
      </w:pPr>
    </w:p>
    <w:p w14:paraId="2BA04E2E" w14:textId="5EED468F" w:rsidR="00FB3D20" w:rsidRPr="00E15F19" w:rsidRDefault="00FB3D20" w:rsidP="00FB3D20">
      <w:r w:rsidRPr="009024A4">
        <w:rPr>
          <w:u w:val="single"/>
        </w:rPr>
        <w:t xml:space="preserve">Indicator </w:t>
      </w:r>
      <w:r w:rsidR="00882494" w:rsidRPr="009024A4">
        <w:rPr>
          <w:u w:val="single"/>
        </w:rPr>
        <w:t>A2</w:t>
      </w:r>
      <w:r w:rsidRPr="009024A4">
        <w:rPr>
          <w:u w:val="single"/>
        </w:rPr>
        <w:t>.</w:t>
      </w:r>
      <w:r w:rsidR="00C418EB" w:rsidRPr="009024A4">
        <w:rPr>
          <w:u w:val="single"/>
        </w:rPr>
        <w:t xml:space="preserve"> Designed for three-dimensional assessment</w:t>
      </w:r>
      <w:r w:rsidR="00E15F19">
        <w:t xml:space="preserve"> (lesson, unit and program)</w:t>
      </w:r>
    </w:p>
    <w:p w14:paraId="3FE3F561" w14:textId="44F893A3" w:rsidR="00C418EB" w:rsidRDefault="00D21C0C" w:rsidP="00FB3D20">
      <w:r>
        <w:t xml:space="preserve">Materials are designed to elicit direct, observable evidence related to the three-dimensional learning in the instructional </w:t>
      </w:r>
      <w:r w:rsidR="0062300E">
        <w:t>resources</w:t>
      </w:r>
      <w:r>
        <w:t>.  The evidence is derived from a</w:t>
      </w:r>
      <w:r w:rsidR="00C418EB">
        <w:t>ssessments</w:t>
      </w:r>
      <w:r>
        <w:t xml:space="preserve"> that are</w:t>
      </w:r>
      <w:r w:rsidR="00C418EB">
        <w:t xml:space="preserve"> b</w:t>
      </w:r>
      <w:r w:rsidR="00FB19C9">
        <w:t>oth formative and summative</w:t>
      </w:r>
      <w:r w:rsidR="00E12CBD">
        <w:t>.</w:t>
      </w:r>
      <w:r w:rsidR="00CA1C47">
        <w:t xml:space="preserve">  Assessments are centered around a scenario based upon a phenomenon or problem to solve.</w:t>
      </w:r>
    </w:p>
    <w:p w14:paraId="27496CB2" w14:textId="77777777" w:rsidR="00E12CBD" w:rsidRDefault="00E12CBD" w:rsidP="00FB3D20"/>
    <w:p w14:paraId="46DBB611" w14:textId="77777777" w:rsidR="00E12CBD" w:rsidRDefault="00E12CBD" w:rsidP="00FB3D20">
      <w:r>
        <w:t>Evidence to look for:</w:t>
      </w:r>
    </w:p>
    <w:p w14:paraId="75E47600" w14:textId="77777777" w:rsidR="00E12CBD" w:rsidRDefault="00FB19C9" w:rsidP="00E12CBD">
      <w:pPr>
        <w:pStyle w:val="ListParagraph"/>
        <w:numPr>
          <w:ilvl w:val="0"/>
          <w:numId w:val="4"/>
        </w:numPr>
      </w:pPr>
      <w:r>
        <w:t>Identify learning objectives as the lesson level and determine if these build towards three-dimensional objectives for the larger learning sequence</w:t>
      </w:r>
      <w:r w:rsidR="00901D94">
        <w:t xml:space="preserve"> (i.e., unit level)</w:t>
      </w:r>
      <w:r>
        <w:t>.</w:t>
      </w:r>
    </w:p>
    <w:p w14:paraId="588FD74F" w14:textId="77777777" w:rsidR="00FB19C9" w:rsidRDefault="00FB19C9" w:rsidP="00E12CBD">
      <w:pPr>
        <w:pStyle w:val="ListParagraph"/>
        <w:numPr>
          <w:ilvl w:val="0"/>
          <w:numId w:val="4"/>
        </w:numPr>
      </w:pPr>
      <w:r>
        <w:t xml:space="preserve">Assessments </w:t>
      </w:r>
      <w:r w:rsidR="00886868">
        <w:t>should provide evidence of the learning objective and guide the instructional process.</w:t>
      </w:r>
    </w:p>
    <w:p w14:paraId="2143CE8A" w14:textId="77777777" w:rsidR="00886868" w:rsidRDefault="00B61FB3" w:rsidP="00E12CBD">
      <w:pPr>
        <w:pStyle w:val="ListParagraph"/>
        <w:numPr>
          <w:ilvl w:val="0"/>
          <w:numId w:val="4"/>
        </w:numPr>
      </w:pPr>
      <w:r>
        <w:t>Formative</w:t>
      </w:r>
    </w:p>
    <w:p w14:paraId="415739A2" w14:textId="77777777" w:rsidR="00B61FB3" w:rsidRDefault="00B61FB3" w:rsidP="00B61FB3">
      <w:pPr>
        <w:pStyle w:val="ListParagraph"/>
        <w:numPr>
          <w:ilvl w:val="1"/>
          <w:numId w:val="4"/>
        </w:numPr>
      </w:pPr>
      <w:r>
        <w:t>Lesson</w:t>
      </w:r>
      <w:r w:rsidR="00784A18">
        <w:t>s</w:t>
      </w:r>
      <w:r>
        <w:t xml:space="preserve"> </w:t>
      </w:r>
      <w:r w:rsidR="00901D94">
        <w:t xml:space="preserve">and </w:t>
      </w:r>
      <w:r>
        <w:t>units support the formative assessment process by providing diagnostic feedback to teachers and students during course of instruction</w:t>
      </w:r>
    </w:p>
    <w:p w14:paraId="4A4AC9DA" w14:textId="77777777" w:rsidR="00B61FB3" w:rsidRDefault="00213245" w:rsidP="00B61FB3">
      <w:pPr>
        <w:pStyle w:val="ListParagraph"/>
        <w:numPr>
          <w:ilvl w:val="1"/>
          <w:numId w:val="4"/>
        </w:numPr>
      </w:pPr>
      <w:r>
        <w:t xml:space="preserve">Multiple component tasks (a set of interrelated questions) incorporate the three dimensions and </w:t>
      </w:r>
      <w:r w:rsidR="00901D94">
        <w:t>provide information of student understanding of</w:t>
      </w:r>
      <w:r>
        <w:t xml:space="preserve"> the targeted learning objective(s)</w:t>
      </w:r>
      <w:r w:rsidR="005613CE">
        <w:t xml:space="preserve"> for the lesson</w:t>
      </w:r>
      <w:r>
        <w:t>.</w:t>
      </w:r>
    </w:p>
    <w:p w14:paraId="322E8D68" w14:textId="77777777" w:rsidR="00784A18" w:rsidRDefault="00784A18" w:rsidP="00784A18">
      <w:pPr>
        <w:pStyle w:val="ListParagraph"/>
        <w:numPr>
          <w:ilvl w:val="0"/>
          <w:numId w:val="4"/>
        </w:numPr>
      </w:pPr>
      <w:r>
        <w:t>Summative</w:t>
      </w:r>
    </w:p>
    <w:p w14:paraId="3EF3A71F" w14:textId="77777777" w:rsidR="00784A18" w:rsidRDefault="00F13790" w:rsidP="00784A18">
      <w:pPr>
        <w:pStyle w:val="ListParagraph"/>
        <w:numPr>
          <w:ilvl w:val="1"/>
          <w:numId w:val="4"/>
        </w:numPr>
      </w:pPr>
      <w:r>
        <w:t xml:space="preserve">Assessments (performance tasks, multiple choice questions, written/constructed responses, etc.) </w:t>
      </w:r>
      <w:r w:rsidR="005613CE">
        <w:t>integrate the three dimensions.</w:t>
      </w:r>
    </w:p>
    <w:p w14:paraId="245F3006" w14:textId="77777777" w:rsidR="005613CE" w:rsidRDefault="005613CE" w:rsidP="00784A18">
      <w:pPr>
        <w:pStyle w:val="ListParagraph"/>
        <w:numPr>
          <w:ilvl w:val="1"/>
          <w:numId w:val="4"/>
        </w:numPr>
      </w:pPr>
      <w:r>
        <w:t xml:space="preserve">Multiple component tasks are </w:t>
      </w:r>
      <w:r w:rsidR="00901D94">
        <w:t>measure student achievement of</w:t>
      </w:r>
      <w:r>
        <w:t xml:space="preserve"> the targeted learning objective(s) for the unit.</w:t>
      </w:r>
    </w:p>
    <w:p w14:paraId="727E0651" w14:textId="77777777" w:rsidR="00D26DB5" w:rsidRDefault="00D26DB5" w:rsidP="00D26DB5"/>
    <w:p w14:paraId="088C4984" w14:textId="77777777" w:rsidR="00D26DB5" w:rsidRDefault="00D26DB5" w:rsidP="00D26DB5">
      <w:bookmarkStart w:id="0" w:name="_GoBack"/>
      <w:bookmarkEnd w:id="0"/>
    </w:p>
    <w:p w14:paraId="67D89A13" w14:textId="77777777" w:rsidR="009024A4" w:rsidRDefault="009024A4" w:rsidP="00772297"/>
    <w:tbl>
      <w:tblPr>
        <w:tblStyle w:val="TableGrid"/>
        <w:tblW w:w="0" w:type="auto"/>
        <w:tblLook w:val="04A0" w:firstRow="1" w:lastRow="0" w:firstColumn="1" w:lastColumn="0" w:noHBand="0" w:noVBand="1"/>
      </w:tblPr>
      <w:tblGrid>
        <w:gridCol w:w="4675"/>
        <w:gridCol w:w="4675"/>
      </w:tblGrid>
      <w:tr w:rsidR="00772297" w14:paraId="14930477" w14:textId="77777777" w:rsidTr="00A12BA8">
        <w:tc>
          <w:tcPr>
            <w:tcW w:w="4675" w:type="dxa"/>
          </w:tcPr>
          <w:p w14:paraId="7B9BACAE" w14:textId="77777777" w:rsidR="00772297" w:rsidRDefault="00772297" w:rsidP="00A12BA8">
            <w:r>
              <w:lastRenderedPageBreak/>
              <w:t>Evidence Identified</w:t>
            </w:r>
          </w:p>
        </w:tc>
        <w:tc>
          <w:tcPr>
            <w:tcW w:w="4675" w:type="dxa"/>
          </w:tcPr>
          <w:p w14:paraId="1E3C90FD" w14:textId="77777777" w:rsidR="00772297" w:rsidRDefault="00772297" w:rsidP="00A12BA8">
            <w:r>
              <w:t>Location</w:t>
            </w:r>
          </w:p>
        </w:tc>
      </w:tr>
      <w:tr w:rsidR="00772297" w14:paraId="4AEAB4FC" w14:textId="77777777" w:rsidTr="00A12BA8">
        <w:trPr>
          <w:trHeight w:val="1862"/>
        </w:trPr>
        <w:tc>
          <w:tcPr>
            <w:tcW w:w="4675" w:type="dxa"/>
          </w:tcPr>
          <w:p w14:paraId="671F18CD" w14:textId="77777777" w:rsidR="00772297" w:rsidRDefault="00772297" w:rsidP="00A12BA8"/>
        </w:tc>
        <w:tc>
          <w:tcPr>
            <w:tcW w:w="4675" w:type="dxa"/>
          </w:tcPr>
          <w:p w14:paraId="2F076CEE" w14:textId="77777777" w:rsidR="00772297" w:rsidRDefault="00772297" w:rsidP="00A12BA8"/>
        </w:tc>
      </w:tr>
    </w:tbl>
    <w:p w14:paraId="292E0F2D" w14:textId="77777777" w:rsidR="00772297" w:rsidRDefault="00772297" w:rsidP="00772297"/>
    <w:p w14:paraId="6708ECD7" w14:textId="77777777" w:rsidR="00772297" w:rsidRDefault="00772297" w:rsidP="00772297">
      <w:pPr>
        <w:jc w:val="center"/>
      </w:pPr>
      <w:r>
        <w:t>Strong Evidence</w:t>
      </w:r>
      <w:r>
        <w:tab/>
      </w:r>
      <w:r>
        <w:tab/>
      </w:r>
      <w:r>
        <w:tab/>
        <w:t>Moderate Evidence</w:t>
      </w:r>
      <w:r>
        <w:tab/>
      </w:r>
      <w:r>
        <w:tab/>
        <w:t>Little to No Evidence</w:t>
      </w:r>
    </w:p>
    <w:p w14:paraId="5C72D67C" w14:textId="77777777" w:rsidR="00772297" w:rsidRDefault="00772297" w:rsidP="00772297"/>
    <w:p w14:paraId="3C9B3FD8" w14:textId="77777777" w:rsidR="00DD0188" w:rsidRDefault="00DD0188" w:rsidP="00772297">
      <w:pPr>
        <w:rPr>
          <w:b/>
        </w:rPr>
      </w:pPr>
      <w:r>
        <w:rPr>
          <w:b/>
        </w:rPr>
        <w:t>Criterion B:  Phenomena and Problems</w:t>
      </w:r>
    </w:p>
    <w:p w14:paraId="2AED116B" w14:textId="77777777" w:rsidR="00DD0188" w:rsidRDefault="00DD0188" w:rsidP="00772297">
      <w:r>
        <w:t xml:space="preserve">Instructional resources </w:t>
      </w:r>
      <w:r w:rsidR="00882494">
        <w:t>leverage science</w:t>
      </w:r>
      <w:r>
        <w:t xml:space="preserve"> phenomena and </w:t>
      </w:r>
      <w:r w:rsidR="00882494">
        <w:t xml:space="preserve">engineering </w:t>
      </w:r>
      <w:r>
        <w:t>problems to drive student learning of the three dimensions.</w:t>
      </w:r>
    </w:p>
    <w:p w14:paraId="63C20871" w14:textId="77777777" w:rsidR="00D93789" w:rsidRDefault="00D93789" w:rsidP="00772297"/>
    <w:p w14:paraId="25CAB756" w14:textId="3E8CE5C5" w:rsidR="00935E7D" w:rsidRPr="00F32C73" w:rsidRDefault="00CB0892" w:rsidP="004B0FF0">
      <w:r w:rsidRPr="009024A4">
        <w:rPr>
          <w:u w:val="single"/>
        </w:rPr>
        <w:t xml:space="preserve">Indicator B1.  </w:t>
      </w:r>
      <w:r w:rsidR="00935E7D" w:rsidRPr="009024A4">
        <w:rPr>
          <w:u w:val="single"/>
        </w:rPr>
        <w:t>Drive individual lessons</w:t>
      </w:r>
      <w:r w:rsidR="00F32C73">
        <w:rPr>
          <w:u w:val="single"/>
        </w:rPr>
        <w:t xml:space="preserve"> </w:t>
      </w:r>
      <w:r w:rsidR="00F32C73">
        <w:t>(lesson)</w:t>
      </w:r>
    </w:p>
    <w:p w14:paraId="6CE82160" w14:textId="77777777" w:rsidR="00CB0892" w:rsidRDefault="00CB0892" w:rsidP="004B0FF0">
      <w:r>
        <w:t>Phenomena and</w:t>
      </w:r>
      <w:r w:rsidR="0016213A">
        <w:t>/or</w:t>
      </w:r>
      <w:r>
        <w:t xml:space="preserve"> problems </w:t>
      </w:r>
      <w:r w:rsidR="004B0FF0">
        <w:t>drive individual lessons</w:t>
      </w:r>
      <w:r>
        <w:t xml:space="preserve"> </w:t>
      </w:r>
      <w:r w:rsidR="0064259B">
        <w:t xml:space="preserve">and learning experiences </w:t>
      </w:r>
      <w:r w:rsidR="0016213A">
        <w:t>using key elements of the three dimensions.</w:t>
      </w:r>
      <w:r w:rsidR="009E462A">
        <w:t xml:space="preserve">  Students should be actively engaged using the three dimensions as they are also engaged with the phenomenon or problem.</w:t>
      </w:r>
    </w:p>
    <w:p w14:paraId="2055567D" w14:textId="77777777" w:rsidR="0016213A" w:rsidRDefault="0016213A" w:rsidP="004B0FF0"/>
    <w:p w14:paraId="04E3C192" w14:textId="77777777" w:rsidR="0064259B" w:rsidRDefault="0064259B" w:rsidP="004B0FF0">
      <w:r>
        <w:t>Evidence to look for:</w:t>
      </w:r>
    </w:p>
    <w:p w14:paraId="3085AE72" w14:textId="77777777" w:rsidR="0064259B" w:rsidRDefault="0064259B" w:rsidP="0064259B">
      <w:pPr>
        <w:pStyle w:val="ListParagraph"/>
        <w:numPr>
          <w:ilvl w:val="0"/>
          <w:numId w:val="5"/>
        </w:numPr>
      </w:pPr>
      <w:r>
        <w:t>Individual lessons or learning experiences are designed to engage students in making sense of natural phenomena or solving design problems in meaningful ways.</w:t>
      </w:r>
    </w:p>
    <w:p w14:paraId="13820BEE" w14:textId="5BE99A78" w:rsidR="0064259B" w:rsidRDefault="0064259B" w:rsidP="0064259B">
      <w:pPr>
        <w:pStyle w:val="ListParagraph"/>
        <w:numPr>
          <w:ilvl w:val="0"/>
          <w:numId w:val="5"/>
        </w:numPr>
      </w:pPr>
      <w:r>
        <w:t xml:space="preserve">Lessons and learning experiences use phenomena or problems </w:t>
      </w:r>
      <w:r w:rsidR="000642E7">
        <w:t>as a central component (</w:t>
      </w:r>
      <w:r>
        <w:t>drive instruction</w:t>
      </w:r>
      <w:r w:rsidR="000642E7">
        <w:t>)</w:t>
      </w:r>
      <w:r>
        <w:t xml:space="preserve"> for the lesson or learning experience and connect student sensemaking to the three dimensions.</w:t>
      </w:r>
    </w:p>
    <w:p w14:paraId="7F106BFE" w14:textId="77777777" w:rsidR="000642E7" w:rsidRDefault="000642E7" w:rsidP="0064259B">
      <w:pPr>
        <w:pStyle w:val="ListParagraph"/>
        <w:numPr>
          <w:ilvl w:val="0"/>
          <w:numId w:val="5"/>
        </w:numPr>
      </w:pPr>
      <w:r>
        <w:t>Resources engage all students in learning experiences that connect phenomena and/or problems with the three dimensions and are not separated from the DCIs.</w:t>
      </w:r>
    </w:p>
    <w:p w14:paraId="340BFADE" w14:textId="2BD7C855" w:rsidR="000642E7" w:rsidRDefault="000642E7" w:rsidP="0064259B">
      <w:pPr>
        <w:pStyle w:val="ListParagraph"/>
        <w:numPr>
          <w:ilvl w:val="0"/>
          <w:numId w:val="5"/>
        </w:numPr>
      </w:pPr>
      <w:r>
        <w:t>Student engagement of phenomena and/or problems develop understanding of the DCIs as well as an understa</w:t>
      </w:r>
      <w:r w:rsidR="00901D94">
        <w:t>nding of the CCCs and the SEPs.</w:t>
      </w:r>
    </w:p>
    <w:p w14:paraId="102D3D73" w14:textId="7E0ADB08" w:rsidR="005B6DB6" w:rsidRDefault="005B6DB6" w:rsidP="0064259B">
      <w:pPr>
        <w:pStyle w:val="ListParagraph"/>
        <w:numPr>
          <w:ilvl w:val="0"/>
          <w:numId w:val="5"/>
        </w:numPr>
      </w:pPr>
      <w:r>
        <w:t>Resources incorporate, or have the ability to be modified to include, phenomena</w:t>
      </w:r>
      <w:r w:rsidR="007A429B">
        <w:t xml:space="preserve"> and/or problems that are relevant to local conditions.</w:t>
      </w:r>
    </w:p>
    <w:p w14:paraId="4AA3D969" w14:textId="77777777" w:rsidR="000642E7" w:rsidRDefault="000642E7" w:rsidP="000642E7"/>
    <w:tbl>
      <w:tblPr>
        <w:tblStyle w:val="TableGrid"/>
        <w:tblW w:w="0" w:type="auto"/>
        <w:tblLook w:val="04A0" w:firstRow="1" w:lastRow="0" w:firstColumn="1" w:lastColumn="0" w:noHBand="0" w:noVBand="1"/>
      </w:tblPr>
      <w:tblGrid>
        <w:gridCol w:w="4675"/>
        <w:gridCol w:w="4675"/>
      </w:tblGrid>
      <w:tr w:rsidR="000642E7" w14:paraId="7A791796" w14:textId="77777777" w:rsidTr="00A12BA8">
        <w:tc>
          <w:tcPr>
            <w:tcW w:w="4675" w:type="dxa"/>
          </w:tcPr>
          <w:p w14:paraId="0AD864EB" w14:textId="77777777" w:rsidR="000642E7" w:rsidRDefault="000642E7" w:rsidP="00A12BA8">
            <w:r>
              <w:t>Evidence Identified</w:t>
            </w:r>
          </w:p>
        </w:tc>
        <w:tc>
          <w:tcPr>
            <w:tcW w:w="4675" w:type="dxa"/>
          </w:tcPr>
          <w:p w14:paraId="2AA441B2" w14:textId="77777777" w:rsidR="000642E7" w:rsidRDefault="000642E7" w:rsidP="00A12BA8">
            <w:r>
              <w:t>Location</w:t>
            </w:r>
          </w:p>
        </w:tc>
      </w:tr>
      <w:tr w:rsidR="000642E7" w14:paraId="2137C4C1" w14:textId="77777777" w:rsidTr="00A12BA8">
        <w:trPr>
          <w:trHeight w:val="1862"/>
        </w:trPr>
        <w:tc>
          <w:tcPr>
            <w:tcW w:w="4675" w:type="dxa"/>
          </w:tcPr>
          <w:p w14:paraId="128AD21A" w14:textId="77777777" w:rsidR="000642E7" w:rsidRDefault="000642E7" w:rsidP="00A12BA8"/>
        </w:tc>
        <w:tc>
          <w:tcPr>
            <w:tcW w:w="4675" w:type="dxa"/>
          </w:tcPr>
          <w:p w14:paraId="72AAE59E" w14:textId="77777777" w:rsidR="000642E7" w:rsidRDefault="000642E7" w:rsidP="00A12BA8"/>
        </w:tc>
      </w:tr>
    </w:tbl>
    <w:p w14:paraId="7383D862" w14:textId="77777777" w:rsidR="000642E7" w:rsidRDefault="000642E7" w:rsidP="000642E7"/>
    <w:p w14:paraId="24111141" w14:textId="77777777" w:rsidR="000642E7" w:rsidRDefault="000642E7" w:rsidP="000642E7">
      <w:pPr>
        <w:jc w:val="center"/>
      </w:pPr>
      <w:r>
        <w:t>Strong Evidence</w:t>
      </w:r>
      <w:r>
        <w:tab/>
      </w:r>
      <w:r>
        <w:tab/>
      </w:r>
      <w:r>
        <w:tab/>
        <w:t>Moderate Evidence</w:t>
      </w:r>
      <w:r>
        <w:tab/>
      </w:r>
      <w:r>
        <w:tab/>
        <w:t>Little to No Evidence</w:t>
      </w:r>
    </w:p>
    <w:p w14:paraId="3DCFA296" w14:textId="77777777" w:rsidR="000642E7" w:rsidRDefault="000642E7" w:rsidP="000642E7"/>
    <w:p w14:paraId="619D2244" w14:textId="5F536BBA" w:rsidR="00515980" w:rsidRDefault="00515980">
      <w:r>
        <w:br w:type="page"/>
      </w:r>
    </w:p>
    <w:p w14:paraId="1E58AEAA" w14:textId="77777777" w:rsidR="00C91E11" w:rsidRDefault="00C91E11" w:rsidP="000642E7"/>
    <w:p w14:paraId="6438795F" w14:textId="77777777" w:rsidR="00C91E11" w:rsidRDefault="00C91E11" w:rsidP="000642E7"/>
    <w:p w14:paraId="65951637" w14:textId="3653B2D6" w:rsidR="00935E7D" w:rsidRPr="00F32C73" w:rsidRDefault="002E6A33" w:rsidP="000642E7">
      <w:r w:rsidRPr="009024A4">
        <w:rPr>
          <w:u w:val="single"/>
        </w:rPr>
        <w:t xml:space="preserve">Indicator B2:  </w:t>
      </w:r>
      <w:r w:rsidR="00935E7D" w:rsidRPr="009024A4">
        <w:rPr>
          <w:u w:val="single"/>
        </w:rPr>
        <w:t>Drive multiple lessons</w:t>
      </w:r>
      <w:r w:rsidR="00F32C73">
        <w:t xml:space="preserve"> (unit and/or program)</w:t>
      </w:r>
    </w:p>
    <w:p w14:paraId="23821A9E" w14:textId="77777777" w:rsidR="000642E7" w:rsidRDefault="002E6A33" w:rsidP="000642E7">
      <w:r>
        <w:t>Phenomena/problems drive multiple lessons for students to use and build knowledge of all three dimensions.</w:t>
      </w:r>
    </w:p>
    <w:p w14:paraId="5143E2AF" w14:textId="77777777" w:rsidR="00056FC2" w:rsidRDefault="00056FC2" w:rsidP="00056FC2">
      <w:r>
        <w:t>Units, chapters or learning modules designed to engage students in making sense of natural phenomena or solving design problems in meaningful ways, across multiple lessons.  Students should be actively engaged using the three dimensions as they are also engaged with the phenomenon or problem.</w:t>
      </w:r>
    </w:p>
    <w:p w14:paraId="345C31C3" w14:textId="77777777" w:rsidR="009470B3" w:rsidRDefault="009470B3" w:rsidP="00056FC2"/>
    <w:p w14:paraId="4FEDC5AE" w14:textId="77777777" w:rsidR="009470B3" w:rsidRDefault="009024A4" w:rsidP="009470B3">
      <w:r>
        <w:t>Evidence to look for</w:t>
      </w:r>
    </w:p>
    <w:p w14:paraId="6FC574C2" w14:textId="77777777" w:rsidR="009470B3" w:rsidRDefault="009470B3" w:rsidP="009470B3">
      <w:pPr>
        <w:pStyle w:val="ListParagraph"/>
        <w:numPr>
          <w:ilvl w:val="0"/>
          <w:numId w:val="5"/>
        </w:numPr>
      </w:pPr>
      <w:r>
        <w:t xml:space="preserve">Sequenced lessons and learning experiences use phenomena and/or problems </w:t>
      </w:r>
      <w:r w:rsidR="004735EC">
        <w:t>a</w:t>
      </w:r>
      <w:r>
        <w:t xml:space="preserve">s a central component (drive instruction) across multiple lessons or learning experience. </w:t>
      </w:r>
    </w:p>
    <w:p w14:paraId="051D1A6F" w14:textId="77777777" w:rsidR="009470B3" w:rsidRDefault="009470B3" w:rsidP="009470B3">
      <w:pPr>
        <w:pStyle w:val="ListParagraph"/>
        <w:numPr>
          <w:ilvl w:val="0"/>
          <w:numId w:val="5"/>
        </w:numPr>
      </w:pPr>
      <w:r>
        <w:t>Phenomena and/or problems can be explained through the application of targeted grade-appropriate SE</w:t>
      </w:r>
      <w:r w:rsidR="004735EC">
        <w:t>P</w:t>
      </w:r>
      <w:r>
        <w:t>s, CCCs and DCIs.</w:t>
      </w:r>
    </w:p>
    <w:p w14:paraId="488BD3CA" w14:textId="77777777" w:rsidR="009470B3" w:rsidRDefault="009470B3" w:rsidP="009470B3">
      <w:pPr>
        <w:pStyle w:val="ListParagraph"/>
        <w:numPr>
          <w:ilvl w:val="0"/>
          <w:numId w:val="5"/>
        </w:numPr>
      </w:pPr>
      <w:r>
        <w:t>Resources engage all students in learning experiences that connect phenomena and/or problems with the three dimensions and are not separated from the DCIs.</w:t>
      </w:r>
    </w:p>
    <w:p w14:paraId="3748C074" w14:textId="77777777" w:rsidR="009470B3" w:rsidRDefault="009470B3" w:rsidP="009470B3">
      <w:pPr>
        <w:pStyle w:val="ListParagraph"/>
        <w:numPr>
          <w:ilvl w:val="0"/>
          <w:numId w:val="5"/>
        </w:numPr>
      </w:pPr>
      <w:r>
        <w:t>Student engagement of phenomena and/or problems develop understanding of the DCIs as well as an understa</w:t>
      </w:r>
      <w:r w:rsidR="004735EC">
        <w:t>nding of the CCCs and the SEPs.</w:t>
      </w:r>
    </w:p>
    <w:p w14:paraId="7D0BF455" w14:textId="77777777" w:rsidR="009470B3" w:rsidRDefault="009470B3" w:rsidP="009470B3"/>
    <w:tbl>
      <w:tblPr>
        <w:tblStyle w:val="TableGrid"/>
        <w:tblW w:w="0" w:type="auto"/>
        <w:tblLook w:val="04A0" w:firstRow="1" w:lastRow="0" w:firstColumn="1" w:lastColumn="0" w:noHBand="0" w:noVBand="1"/>
      </w:tblPr>
      <w:tblGrid>
        <w:gridCol w:w="4675"/>
        <w:gridCol w:w="4675"/>
      </w:tblGrid>
      <w:tr w:rsidR="009470B3" w14:paraId="47BE4AD2" w14:textId="77777777" w:rsidTr="00A12BA8">
        <w:tc>
          <w:tcPr>
            <w:tcW w:w="4675" w:type="dxa"/>
          </w:tcPr>
          <w:p w14:paraId="4EA96B0C" w14:textId="77777777" w:rsidR="009470B3" w:rsidRDefault="009470B3" w:rsidP="00A12BA8">
            <w:r>
              <w:t>Evidence Identified</w:t>
            </w:r>
          </w:p>
        </w:tc>
        <w:tc>
          <w:tcPr>
            <w:tcW w:w="4675" w:type="dxa"/>
          </w:tcPr>
          <w:p w14:paraId="547C8319" w14:textId="77777777" w:rsidR="009470B3" w:rsidRDefault="009470B3" w:rsidP="00A12BA8">
            <w:r>
              <w:t>Location</w:t>
            </w:r>
          </w:p>
        </w:tc>
      </w:tr>
      <w:tr w:rsidR="009470B3" w14:paraId="01DD0402" w14:textId="77777777" w:rsidTr="00A12BA8">
        <w:trPr>
          <w:trHeight w:val="1862"/>
        </w:trPr>
        <w:tc>
          <w:tcPr>
            <w:tcW w:w="4675" w:type="dxa"/>
          </w:tcPr>
          <w:p w14:paraId="6A4933FA" w14:textId="77777777" w:rsidR="009470B3" w:rsidRDefault="009470B3" w:rsidP="00A12BA8"/>
        </w:tc>
        <w:tc>
          <w:tcPr>
            <w:tcW w:w="4675" w:type="dxa"/>
          </w:tcPr>
          <w:p w14:paraId="155BE7EC" w14:textId="77777777" w:rsidR="009470B3" w:rsidRDefault="009470B3" w:rsidP="00A12BA8"/>
        </w:tc>
      </w:tr>
    </w:tbl>
    <w:p w14:paraId="16EF67D8" w14:textId="77777777" w:rsidR="009470B3" w:rsidRDefault="009470B3" w:rsidP="009470B3"/>
    <w:p w14:paraId="796F75E7" w14:textId="77777777" w:rsidR="009470B3" w:rsidRDefault="009470B3" w:rsidP="009470B3">
      <w:pPr>
        <w:jc w:val="center"/>
      </w:pPr>
      <w:r w:rsidRPr="009470B3">
        <w:t>Strong Evidence</w:t>
      </w:r>
      <w:r w:rsidRPr="009470B3">
        <w:tab/>
      </w:r>
      <w:r w:rsidRPr="009470B3">
        <w:tab/>
      </w:r>
      <w:r w:rsidRPr="009470B3">
        <w:tab/>
        <w:t>Moderate Evidence</w:t>
      </w:r>
      <w:r w:rsidRPr="009470B3">
        <w:tab/>
      </w:r>
      <w:r w:rsidRPr="009470B3">
        <w:tab/>
        <w:t>Little to No Evidence</w:t>
      </w:r>
    </w:p>
    <w:p w14:paraId="440B04BF" w14:textId="77777777" w:rsidR="009470B3" w:rsidRDefault="009470B3" w:rsidP="009470B3"/>
    <w:p w14:paraId="75C1E787" w14:textId="4EA5008F" w:rsidR="009470B3" w:rsidRPr="00F32C73" w:rsidRDefault="00C80F3C" w:rsidP="009470B3">
      <w:r w:rsidRPr="009024A4">
        <w:rPr>
          <w:u w:val="single"/>
        </w:rPr>
        <w:t>Indicator B3.  Leverage prior knowledge</w:t>
      </w:r>
      <w:r w:rsidR="00F32C73">
        <w:rPr>
          <w:u w:val="single"/>
        </w:rPr>
        <w:t xml:space="preserve"> </w:t>
      </w:r>
      <w:r w:rsidR="00F32C73">
        <w:t>(lesson, unit and/or program)</w:t>
      </w:r>
    </w:p>
    <w:p w14:paraId="2ADC2593" w14:textId="77777777" w:rsidR="00C80F3C" w:rsidRDefault="00C80F3C" w:rsidP="009470B3">
      <w:r>
        <w:t>Resources elicit students’ prior knowledge and experience about phenomena and/or problems.  This elicited knowledge should then be leveraged as students make sense of phenomena and/or solve problems.</w:t>
      </w:r>
    </w:p>
    <w:p w14:paraId="5A9A31DF" w14:textId="77777777" w:rsidR="00C80F3C" w:rsidRDefault="00C80F3C" w:rsidP="009470B3"/>
    <w:p w14:paraId="68781E10" w14:textId="77777777" w:rsidR="00C80F3C" w:rsidRDefault="00C80F3C" w:rsidP="009470B3">
      <w:r>
        <w:t>Evidence to look for:</w:t>
      </w:r>
    </w:p>
    <w:p w14:paraId="632634C9" w14:textId="77777777" w:rsidR="00C80F3C" w:rsidRDefault="00A3334B" w:rsidP="00C80F3C">
      <w:pPr>
        <w:pStyle w:val="ListParagraph"/>
        <w:numPr>
          <w:ilvl w:val="0"/>
          <w:numId w:val="6"/>
        </w:numPr>
      </w:pPr>
      <w:r>
        <w:t>Resources elicit and leverage students’ prior knowledge and experience to allow for meaningful learning of phenomena and/or solving problems that allows them to make connections between what they are learning and their own knowledge.</w:t>
      </w:r>
    </w:p>
    <w:p w14:paraId="4BC3EF37" w14:textId="77777777" w:rsidR="00A3334B" w:rsidRDefault="00A3334B" w:rsidP="00C80F3C">
      <w:pPr>
        <w:pStyle w:val="ListParagraph"/>
        <w:numPr>
          <w:ilvl w:val="0"/>
          <w:numId w:val="6"/>
        </w:numPr>
      </w:pPr>
      <w:r>
        <w:t>Resources elicit and leverage students’ prior knowledge and experiences to address potential areas of misunderstanding.</w:t>
      </w:r>
    </w:p>
    <w:p w14:paraId="36BCF5E9" w14:textId="77777777" w:rsidR="00A3334B" w:rsidRDefault="00A3334B" w:rsidP="00C80F3C">
      <w:pPr>
        <w:pStyle w:val="ListParagraph"/>
        <w:numPr>
          <w:ilvl w:val="0"/>
          <w:numId w:val="6"/>
        </w:numPr>
      </w:pPr>
      <w:r>
        <w:t>Resources accommodate different entry points to the learning of phenomena and/or solving problems.</w:t>
      </w:r>
    </w:p>
    <w:p w14:paraId="0A32B8D3" w14:textId="77777777" w:rsidR="00A3334B" w:rsidRDefault="00A3334B" w:rsidP="00A3334B"/>
    <w:tbl>
      <w:tblPr>
        <w:tblStyle w:val="TableGrid"/>
        <w:tblW w:w="0" w:type="auto"/>
        <w:tblLook w:val="04A0" w:firstRow="1" w:lastRow="0" w:firstColumn="1" w:lastColumn="0" w:noHBand="0" w:noVBand="1"/>
      </w:tblPr>
      <w:tblGrid>
        <w:gridCol w:w="4675"/>
        <w:gridCol w:w="4675"/>
      </w:tblGrid>
      <w:tr w:rsidR="00A3334B" w14:paraId="1B4704C2" w14:textId="77777777" w:rsidTr="00A12BA8">
        <w:tc>
          <w:tcPr>
            <w:tcW w:w="4675" w:type="dxa"/>
          </w:tcPr>
          <w:p w14:paraId="56E92D93" w14:textId="77777777" w:rsidR="00A3334B" w:rsidRDefault="00A3334B" w:rsidP="00A12BA8">
            <w:r>
              <w:t>Evidence Identified</w:t>
            </w:r>
          </w:p>
        </w:tc>
        <w:tc>
          <w:tcPr>
            <w:tcW w:w="4675" w:type="dxa"/>
          </w:tcPr>
          <w:p w14:paraId="4A863FB6" w14:textId="77777777" w:rsidR="00A3334B" w:rsidRDefault="00A3334B" w:rsidP="00A12BA8">
            <w:r>
              <w:t>Location</w:t>
            </w:r>
          </w:p>
        </w:tc>
      </w:tr>
      <w:tr w:rsidR="00A3334B" w14:paraId="13F63741" w14:textId="77777777" w:rsidTr="00A12BA8">
        <w:trPr>
          <w:trHeight w:val="1862"/>
        </w:trPr>
        <w:tc>
          <w:tcPr>
            <w:tcW w:w="4675" w:type="dxa"/>
          </w:tcPr>
          <w:p w14:paraId="0E8E3F93" w14:textId="77777777" w:rsidR="00A3334B" w:rsidRDefault="00A3334B" w:rsidP="00A12BA8"/>
        </w:tc>
        <w:tc>
          <w:tcPr>
            <w:tcW w:w="4675" w:type="dxa"/>
          </w:tcPr>
          <w:p w14:paraId="0229AD9E" w14:textId="77777777" w:rsidR="00A3334B" w:rsidRDefault="00A3334B" w:rsidP="00A12BA8"/>
        </w:tc>
      </w:tr>
    </w:tbl>
    <w:p w14:paraId="67B27C93" w14:textId="77777777" w:rsidR="00A3334B" w:rsidRDefault="00A3334B" w:rsidP="00A3334B"/>
    <w:p w14:paraId="4561FA94" w14:textId="77777777" w:rsidR="00A3334B" w:rsidRDefault="00A3334B" w:rsidP="00A3334B">
      <w:pPr>
        <w:jc w:val="center"/>
      </w:pPr>
      <w:r w:rsidRPr="009470B3">
        <w:t>Strong Evidence</w:t>
      </w:r>
      <w:r w:rsidRPr="009470B3">
        <w:tab/>
      </w:r>
      <w:r w:rsidRPr="009470B3">
        <w:tab/>
      </w:r>
      <w:r w:rsidRPr="009470B3">
        <w:tab/>
        <w:t>Moderate Evidence</w:t>
      </w:r>
      <w:r w:rsidRPr="009470B3">
        <w:tab/>
      </w:r>
      <w:r w:rsidRPr="009470B3">
        <w:tab/>
        <w:t>Little to No Evidence</w:t>
      </w:r>
    </w:p>
    <w:p w14:paraId="5AD6DE2D" w14:textId="77777777" w:rsidR="00A3334B" w:rsidRDefault="00A3334B" w:rsidP="00A3334B"/>
    <w:p w14:paraId="00163919" w14:textId="5A2F0184" w:rsidR="00A3334B" w:rsidRPr="008D7E97" w:rsidRDefault="002C37C3" w:rsidP="00A3334B">
      <w:r w:rsidRPr="009024A4">
        <w:rPr>
          <w:u w:val="single"/>
        </w:rPr>
        <w:t>Indicator B4:  Connected to grade band/grade level Disciplinary Core Ideas</w:t>
      </w:r>
      <w:r w:rsidR="008D7E97">
        <w:t xml:space="preserve"> (lesson, unit and/or program)</w:t>
      </w:r>
    </w:p>
    <w:p w14:paraId="6F9911E7" w14:textId="77777777" w:rsidR="002C37C3" w:rsidRDefault="00F011E7" w:rsidP="00A3334B">
      <w:r>
        <w:t>Phenomena and/or problems are used to connect student sense</w:t>
      </w:r>
      <w:r w:rsidR="009024A4">
        <w:t>-m</w:t>
      </w:r>
      <w:r>
        <w:t>aking to one or more DCIs within the appropriate grade band/grade level.</w:t>
      </w:r>
    </w:p>
    <w:p w14:paraId="5E50AFFF" w14:textId="77777777" w:rsidR="00F011E7" w:rsidRDefault="00F011E7" w:rsidP="00A3334B"/>
    <w:p w14:paraId="587CB276" w14:textId="77777777" w:rsidR="00F011E7" w:rsidRDefault="00F011E7" w:rsidP="00A3334B">
      <w:r>
        <w:t>Evidence to look for:</w:t>
      </w:r>
    </w:p>
    <w:p w14:paraId="42D73721" w14:textId="77777777" w:rsidR="00F011E7" w:rsidRDefault="006A3510" w:rsidP="00F011E7">
      <w:pPr>
        <w:pStyle w:val="ListParagraph"/>
        <w:numPr>
          <w:ilvl w:val="0"/>
          <w:numId w:val="7"/>
        </w:numPr>
      </w:pPr>
      <w:r>
        <w:t>Resources engage all students in learning experiences about phenomena and/or problems that are not separated from the DCIs.</w:t>
      </w:r>
    </w:p>
    <w:p w14:paraId="556AB3CB" w14:textId="77777777" w:rsidR="006A3510" w:rsidRDefault="006A3510" w:rsidP="00F011E7">
      <w:pPr>
        <w:pStyle w:val="ListParagraph"/>
        <w:numPr>
          <w:ilvl w:val="0"/>
          <w:numId w:val="7"/>
        </w:numPr>
      </w:pPr>
      <w:r>
        <w:t>Phenomena and/or problems can be explained through the application of the targeted grade-appropriate DCIs.</w:t>
      </w:r>
    </w:p>
    <w:p w14:paraId="79806588" w14:textId="77777777" w:rsidR="006A3510" w:rsidRDefault="006A3510" w:rsidP="00F011E7">
      <w:pPr>
        <w:pStyle w:val="ListParagraph"/>
        <w:numPr>
          <w:ilvl w:val="0"/>
          <w:numId w:val="7"/>
        </w:numPr>
      </w:pPr>
      <w:r>
        <w:t xml:space="preserve">Student engagement with the phenomenon and/or problem develops understanding of the </w:t>
      </w:r>
      <w:r w:rsidR="004735EC">
        <w:t xml:space="preserve">targeted </w:t>
      </w:r>
      <w:r>
        <w:t>DCIs.</w:t>
      </w:r>
    </w:p>
    <w:p w14:paraId="4DC41D19" w14:textId="77777777" w:rsidR="006A3510" w:rsidRDefault="006A3510" w:rsidP="006A3510"/>
    <w:tbl>
      <w:tblPr>
        <w:tblStyle w:val="TableGrid"/>
        <w:tblW w:w="0" w:type="auto"/>
        <w:tblLook w:val="04A0" w:firstRow="1" w:lastRow="0" w:firstColumn="1" w:lastColumn="0" w:noHBand="0" w:noVBand="1"/>
      </w:tblPr>
      <w:tblGrid>
        <w:gridCol w:w="4675"/>
        <w:gridCol w:w="4675"/>
      </w:tblGrid>
      <w:tr w:rsidR="006A3510" w14:paraId="6C21BF13" w14:textId="77777777" w:rsidTr="00A12BA8">
        <w:tc>
          <w:tcPr>
            <w:tcW w:w="4675" w:type="dxa"/>
          </w:tcPr>
          <w:p w14:paraId="779D2A4F" w14:textId="77777777" w:rsidR="006A3510" w:rsidRDefault="006A3510" w:rsidP="00A12BA8">
            <w:r>
              <w:t>Evidence Identified</w:t>
            </w:r>
          </w:p>
        </w:tc>
        <w:tc>
          <w:tcPr>
            <w:tcW w:w="4675" w:type="dxa"/>
          </w:tcPr>
          <w:p w14:paraId="636D1DEB" w14:textId="77777777" w:rsidR="006A3510" w:rsidRDefault="006A3510" w:rsidP="00A12BA8">
            <w:r>
              <w:t>Location</w:t>
            </w:r>
          </w:p>
        </w:tc>
      </w:tr>
      <w:tr w:rsidR="006A3510" w14:paraId="2C815229" w14:textId="77777777" w:rsidTr="00A12BA8">
        <w:trPr>
          <w:trHeight w:val="1862"/>
        </w:trPr>
        <w:tc>
          <w:tcPr>
            <w:tcW w:w="4675" w:type="dxa"/>
          </w:tcPr>
          <w:p w14:paraId="65AC1BA9" w14:textId="77777777" w:rsidR="006A3510" w:rsidRDefault="006A3510" w:rsidP="00A12BA8"/>
        </w:tc>
        <w:tc>
          <w:tcPr>
            <w:tcW w:w="4675" w:type="dxa"/>
          </w:tcPr>
          <w:p w14:paraId="16AE01A2" w14:textId="77777777" w:rsidR="006A3510" w:rsidRDefault="006A3510" w:rsidP="00A12BA8"/>
        </w:tc>
      </w:tr>
    </w:tbl>
    <w:p w14:paraId="7839AC1C" w14:textId="77777777" w:rsidR="006A3510" w:rsidRDefault="006A3510" w:rsidP="006A3510"/>
    <w:p w14:paraId="578C975F" w14:textId="77777777" w:rsidR="006A3510" w:rsidRDefault="006A3510" w:rsidP="006A3510">
      <w:pPr>
        <w:jc w:val="center"/>
      </w:pPr>
      <w:r w:rsidRPr="009470B3">
        <w:t>Strong Evidence</w:t>
      </w:r>
      <w:r w:rsidRPr="009470B3">
        <w:tab/>
      </w:r>
      <w:r w:rsidRPr="009470B3">
        <w:tab/>
      </w:r>
      <w:r w:rsidRPr="009470B3">
        <w:tab/>
        <w:t>Moderate Evidence</w:t>
      </w:r>
      <w:r w:rsidRPr="009470B3">
        <w:tab/>
      </w:r>
      <w:r w:rsidRPr="009470B3">
        <w:tab/>
        <w:t>Little to No Evidence</w:t>
      </w:r>
    </w:p>
    <w:p w14:paraId="4797F240" w14:textId="77777777" w:rsidR="006A3510" w:rsidRDefault="006A3510" w:rsidP="006A3510"/>
    <w:p w14:paraId="2B3559D1" w14:textId="77777777" w:rsidR="00810284" w:rsidRDefault="00810284" w:rsidP="006A3510">
      <w:pPr>
        <w:rPr>
          <w:b/>
        </w:rPr>
      </w:pPr>
      <w:r>
        <w:rPr>
          <w:b/>
        </w:rPr>
        <w:t>Criterion C:  Coherence</w:t>
      </w:r>
    </w:p>
    <w:p w14:paraId="38C3753A" w14:textId="77777777" w:rsidR="005867F9" w:rsidRDefault="00E80C06" w:rsidP="006A3510">
      <w:r>
        <w:t>Resources are designed for students to build and connect their knowledge and use of the three dimensions.  The opportunities</w:t>
      </w:r>
      <w:r w:rsidR="005867F9">
        <w:t xml:space="preserve"> provided </w:t>
      </w:r>
      <w:r>
        <w:t>are</w:t>
      </w:r>
      <w:r w:rsidR="005867F9">
        <w:t xml:space="preserve"> scientif</w:t>
      </w:r>
      <w:r>
        <w:t>ically accurate and incorporate</w:t>
      </w:r>
      <w:r w:rsidR="005867F9">
        <w:t xml:space="preserve"> the appropriate use of science ideas to ensure students are engaged in </w:t>
      </w:r>
      <w:r w:rsidR="00E65243">
        <w:t xml:space="preserve">grade appropriate work.  </w:t>
      </w:r>
    </w:p>
    <w:p w14:paraId="3D7504CB" w14:textId="77777777" w:rsidR="00E80C06" w:rsidRDefault="00E80C06" w:rsidP="006A3510"/>
    <w:p w14:paraId="4D45A79A" w14:textId="756673A8" w:rsidR="00797955" w:rsidRPr="008D7E97" w:rsidRDefault="00E80C06" w:rsidP="006A3510">
      <w:r w:rsidRPr="009024A4">
        <w:rPr>
          <w:u w:val="single"/>
        </w:rPr>
        <w:t xml:space="preserve">Indicator C1: </w:t>
      </w:r>
      <w:r w:rsidR="00797955" w:rsidRPr="009024A4">
        <w:rPr>
          <w:u w:val="single"/>
        </w:rPr>
        <w:t xml:space="preserve"> </w:t>
      </w:r>
      <w:r w:rsidR="000201D9" w:rsidRPr="009024A4">
        <w:rPr>
          <w:u w:val="single"/>
        </w:rPr>
        <w:t>Build and connect student learning</w:t>
      </w:r>
      <w:r w:rsidR="008D7E97">
        <w:rPr>
          <w:u w:val="single"/>
        </w:rPr>
        <w:t xml:space="preserve"> </w:t>
      </w:r>
      <w:r w:rsidR="008D7E97">
        <w:t>(unit and/or program)</w:t>
      </w:r>
    </w:p>
    <w:p w14:paraId="043BA035" w14:textId="77777777" w:rsidR="000201D9" w:rsidRDefault="00A30D9E" w:rsidP="006A3510">
      <w:r>
        <w:t>Science concepts are built coherently across a grade band/grade level.  Resources provide opportunities for students to connect their learning and use of the three dimensions within or between units/chapters/learning modules.</w:t>
      </w:r>
    </w:p>
    <w:p w14:paraId="7E7DBBE2" w14:textId="77777777" w:rsidR="004054CE" w:rsidRDefault="004054CE" w:rsidP="006A3510"/>
    <w:p w14:paraId="389DDADE" w14:textId="0181C5A2" w:rsidR="004054CE" w:rsidRDefault="004054CE" w:rsidP="006A3510">
      <w:r>
        <w:t>Evidence to look for:</w:t>
      </w:r>
    </w:p>
    <w:p w14:paraId="6A8797EA" w14:textId="2493A877" w:rsidR="007A429B" w:rsidRDefault="007A429B" w:rsidP="007A429B">
      <w:pPr>
        <w:pStyle w:val="ListParagraph"/>
        <w:numPr>
          <w:ilvl w:val="0"/>
          <w:numId w:val="28"/>
        </w:numPr>
      </w:pPr>
      <w:r>
        <w:t xml:space="preserve">Resources make clear the connections of the three dimensions </w:t>
      </w:r>
      <w:r w:rsidRPr="00A4514B">
        <w:rPr>
          <w:i/>
          <w:iCs/>
        </w:rPr>
        <w:t xml:space="preserve">within </w:t>
      </w:r>
      <w:r>
        <w:t>units of instruction.</w:t>
      </w:r>
    </w:p>
    <w:p w14:paraId="1AE2439A" w14:textId="696126FC" w:rsidR="004054CE" w:rsidRDefault="00DE3CFF" w:rsidP="004054CE">
      <w:pPr>
        <w:pStyle w:val="ListParagraph"/>
        <w:numPr>
          <w:ilvl w:val="0"/>
          <w:numId w:val="8"/>
        </w:numPr>
      </w:pPr>
      <w:r>
        <w:t xml:space="preserve">Resources </w:t>
      </w:r>
      <w:r w:rsidR="00FC63AD">
        <w:t>make clear the connections of the three dimensions units/chapters/learning modules to connect prior, current and future learning.</w:t>
      </w:r>
    </w:p>
    <w:p w14:paraId="75483353" w14:textId="77777777" w:rsidR="00FC63AD" w:rsidRDefault="00FC63AD" w:rsidP="004054CE">
      <w:pPr>
        <w:pStyle w:val="ListParagraph"/>
        <w:numPr>
          <w:ilvl w:val="0"/>
          <w:numId w:val="8"/>
        </w:numPr>
      </w:pPr>
      <w:r>
        <w:t xml:space="preserve">Resources connect DCIs, SEPs and CCCs </w:t>
      </w:r>
      <w:r w:rsidR="007374F8">
        <w:t>across multiple learning sequences</w:t>
      </w:r>
      <w:r>
        <w:t xml:space="preserve"> to help students build and connect knowledge</w:t>
      </w:r>
    </w:p>
    <w:p w14:paraId="6DE5E2D2" w14:textId="77777777" w:rsidR="00DE3CFF" w:rsidRDefault="00DE3CFF" w:rsidP="00DE3CFF">
      <w:pPr>
        <w:pStyle w:val="ListParagraph"/>
        <w:numPr>
          <w:ilvl w:val="0"/>
          <w:numId w:val="8"/>
        </w:numPr>
      </w:pPr>
      <w:r>
        <w:t>Resources are designed with an intentional or suggested sequence that build and connect knowledge</w:t>
      </w:r>
    </w:p>
    <w:p w14:paraId="273B933E" w14:textId="77777777" w:rsidR="00DE3CFF" w:rsidRDefault="00DE3CFF" w:rsidP="00DE3CFF">
      <w:pPr>
        <w:pStyle w:val="ListParagraph"/>
        <w:numPr>
          <w:ilvl w:val="0"/>
          <w:numId w:val="8"/>
        </w:numPr>
      </w:pPr>
      <w:r>
        <w:t>Students tasks related to explaining phenomena and/or solving problems increase in sophistication</w:t>
      </w:r>
      <w:r w:rsidR="00FC63AD">
        <w:t xml:space="preserve"> and complexity</w:t>
      </w:r>
    </w:p>
    <w:p w14:paraId="338C7C3A" w14:textId="77777777" w:rsidR="00FC63AD" w:rsidRDefault="00FC63AD" w:rsidP="00FC63AD">
      <w:pPr>
        <w:pStyle w:val="ListParagraph"/>
      </w:pPr>
    </w:p>
    <w:tbl>
      <w:tblPr>
        <w:tblStyle w:val="TableGrid"/>
        <w:tblW w:w="0" w:type="auto"/>
        <w:tblLook w:val="04A0" w:firstRow="1" w:lastRow="0" w:firstColumn="1" w:lastColumn="0" w:noHBand="0" w:noVBand="1"/>
      </w:tblPr>
      <w:tblGrid>
        <w:gridCol w:w="4675"/>
        <w:gridCol w:w="4675"/>
      </w:tblGrid>
      <w:tr w:rsidR="00FC63AD" w14:paraId="595A9016" w14:textId="77777777" w:rsidTr="00A12BA8">
        <w:tc>
          <w:tcPr>
            <w:tcW w:w="4675" w:type="dxa"/>
          </w:tcPr>
          <w:p w14:paraId="59E513FA" w14:textId="77777777" w:rsidR="00FC63AD" w:rsidRDefault="00FC63AD" w:rsidP="00A12BA8">
            <w:r>
              <w:t>Evidence Identified</w:t>
            </w:r>
          </w:p>
        </w:tc>
        <w:tc>
          <w:tcPr>
            <w:tcW w:w="4675" w:type="dxa"/>
          </w:tcPr>
          <w:p w14:paraId="443C5375" w14:textId="77777777" w:rsidR="00FC63AD" w:rsidRDefault="00FC63AD" w:rsidP="00A12BA8">
            <w:r>
              <w:t>Location</w:t>
            </w:r>
          </w:p>
        </w:tc>
      </w:tr>
      <w:tr w:rsidR="00FC63AD" w14:paraId="4C9ADC92" w14:textId="77777777" w:rsidTr="00A12BA8">
        <w:trPr>
          <w:trHeight w:val="1862"/>
        </w:trPr>
        <w:tc>
          <w:tcPr>
            <w:tcW w:w="4675" w:type="dxa"/>
          </w:tcPr>
          <w:p w14:paraId="02567B01" w14:textId="77777777" w:rsidR="00FC63AD" w:rsidRDefault="00FC63AD" w:rsidP="00A12BA8"/>
        </w:tc>
        <w:tc>
          <w:tcPr>
            <w:tcW w:w="4675" w:type="dxa"/>
          </w:tcPr>
          <w:p w14:paraId="4AB99520" w14:textId="77777777" w:rsidR="00FC63AD" w:rsidRDefault="00FC63AD" w:rsidP="00A12BA8"/>
        </w:tc>
      </w:tr>
    </w:tbl>
    <w:p w14:paraId="6C0CA5C0" w14:textId="77777777" w:rsidR="004054CE" w:rsidRDefault="004054CE" w:rsidP="006A3510"/>
    <w:p w14:paraId="3C3FB95A" w14:textId="77777777" w:rsidR="000201D9" w:rsidRDefault="00FC63AD" w:rsidP="00FC63AD">
      <w:pPr>
        <w:jc w:val="center"/>
      </w:pPr>
      <w:r w:rsidRPr="009470B3">
        <w:t>Strong Evidence</w:t>
      </w:r>
      <w:r w:rsidRPr="009470B3">
        <w:tab/>
      </w:r>
      <w:r w:rsidRPr="009470B3">
        <w:tab/>
      </w:r>
      <w:r w:rsidRPr="009470B3">
        <w:tab/>
        <w:t>Moderate Evidence</w:t>
      </w:r>
      <w:r w:rsidRPr="009470B3">
        <w:tab/>
      </w:r>
      <w:r w:rsidRPr="009470B3">
        <w:tab/>
        <w:t>Little to No Evidence</w:t>
      </w:r>
    </w:p>
    <w:p w14:paraId="73B67C3F" w14:textId="77777777" w:rsidR="00FC63AD" w:rsidRDefault="00FC63AD" w:rsidP="00FC63AD"/>
    <w:p w14:paraId="3AC972D3" w14:textId="68D55BE1" w:rsidR="00FC63AD" w:rsidRPr="008D7E97" w:rsidRDefault="00FC63AD" w:rsidP="00FC63AD">
      <w:r w:rsidRPr="009024A4">
        <w:rPr>
          <w:u w:val="single"/>
        </w:rPr>
        <w:t>Indicator C2.  Scientifically Accurate</w:t>
      </w:r>
      <w:r w:rsidR="008D7E97">
        <w:rPr>
          <w:u w:val="single"/>
        </w:rPr>
        <w:t xml:space="preserve"> </w:t>
      </w:r>
      <w:r w:rsidR="008D7E97">
        <w:t>(lesson, unit and/or program)</w:t>
      </w:r>
    </w:p>
    <w:p w14:paraId="5D46DEE5" w14:textId="2AF54019" w:rsidR="00FC63AD" w:rsidRDefault="00402374" w:rsidP="00FC63AD">
      <w:r>
        <w:t>I</w:t>
      </w:r>
      <w:r w:rsidR="00031AF6">
        <w:t>nstruction</w:t>
      </w:r>
      <w:r>
        <w:t>,</w:t>
      </w:r>
      <w:r w:rsidR="00031AF6">
        <w:t xml:space="preserve"> </w:t>
      </w:r>
      <w:r w:rsidR="00FC63AD">
        <w:t>assessments</w:t>
      </w:r>
      <w:r>
        <w:t xml:space="preserve"> and supplemental resources</w:t>
      </w:r>
      <w:r w:rsidR="00031AF6">
        <w:t xml:space="preserve"> present DCIs, SEPs and CCCs </w:t>
      </w:r>
      <w:r w:rsidR="007374F8">
        <w:t xml:space="preserve">that </w:t>
      </w:r>
      <w:r w:rsidR="00031AF6">
        <w:t xml:space="preserve">are scientifically accurate </w:t>
      </w:r>
      <w:r w:rsidR="00554B78">
        <w:t>as students make sense of phenomena and solve problems.</w:t>
      </w:r>
    </w:p>
    <w:p w14:paraId="02E1D3A8" w14:textId="77777777" w:rsidR="00A71C6E" w:rsidRDefault="00A71C6E" w:rsidP="00FC63AD"/>
    <w:p w14:paraId="2C818D0E" w14:textId="77777777" w:rsidR="00A71C6E" w:rsidRDefault="00A71C6E" w:rsidP="00FC63AD">
      <w:r>
        <w:t>Evidence to look for:</w:t>
      </w:r>
    </w:p>
    <w:p w14:paraId="010D0E56" w14:textId="77777777" w:rsidR="00A71C6E" w:rsidRDefault="00A71C6E" w:rsidP="00A71C6E">
      <w:pPr>
        <w:pStyle w:val="ListParagraph"/>
        <w:numPr>
          <w:ilvl w:val="0"/>
          <w:numId w:val="9"/>
        </w:numPr>
      </w:pPr>
      <w:r>
        <w:t>The DCIs, SEPS and CCCs are presented in a scientifically accurate way</w:t>
      </w:r>
    </w:p>
    <w:p w14:paraId="6CEB9EDB" w14:textId="77777777" w:rsidR="00A71C6E" w:rsidRDefault="00A71C6E" w:rsidP="00A71C6E">
      <w:pPr>
        <w:pStyle w:val="ListParagraph"/>
        <w:numPr>
          <w:ilvl w:val="0"/>
          <w:numId w:val="9"/>
        </w:numPr>
      </w:pPr>
      <w:r>
        <w:t>Two-dimensional or three-dimensional learning is scientifically accurate</w:t>
      </w:r>
    </w:p>
    <w:p w14:paraId="263A1872" w14:textId="77777777" w:rsidR="00A71C6E" w:rsidRDefault="00554B78" w:rsidP="00A71C6E">
      <w:pPr>
        <w:pStyle w:val="ListParagraph"/>
        <w:numPr>
          <w:ilvl w:val="0"/>
          <w:numId w:val="9"/>
        </w:numPr>
      </w:pPr>
      <w:r>
        <w:t>Assessments present DCIs, SEPs and CCCs in a scientifically accurate way</w:t>
      </w:r>
    </w:p>
    <w:p w14:paraId="1DC88730" w14:textId="77777777" w:rsidR="00554B78" w:rsidRDefault="00554B78" w:rsidP="00554B78"/>
    <w:tbl>
      <w:tblPr>
        <w:tblStyle w:val="TableGrid"/>
        <w:tblW w:w="0" w:type="auto"/>
        <w:tblLook w:val="04A0" w:firstRow="1" w:lastRow="0" w:firstColumn="1" w:lastColumn="0" w:noHBand="0" w:noVBand="1"/>
      </w:tblPr>
      <w:tblGrid>
        <w:gridCol w:w="4675"/>
        <w:gridCol w:w="4675"/>
      </w:tblGrid>
      <w:tr w:rsidR="00554B78" w14:paraId="10C03117" w14:textId="77777777" w:rsidTr="00A12BA8">
        <w:tc>
          <w:tcPr>
            <w:tcW w:w="4675" w:type="dxa"/>
          </w:tcPr>
          <w:p w14:paraId="30F6F1A3" w14:textId="77777777" w:rsidR="00554B78" w:rsidRDefault="00554B78" w:rsidP="00A12BA8">
            <w:r>
              <w:t>Evidence Identified</w:t>
            </w:r>
          </w:p>
        </w:tc>
        <w:tc>
          <w:tcPr>
            <w:tcW w:w="4675" w:type="dxa"/>
          </w:tcPr>
          <w:p w14:paraId="0CA0D2B5" w14:textId="77777777" w:rsidR="00554B78" w:rsidRDefault="00554B78" w:rsidP="00A12BA8">
            <w:r>
              <w:t>Location</w:t>
            </w:r>
          </w:p>
        </w:tc>
      </w:tr>
      <w:tr w:rsidR="00554B78" w14:paraId="0663EB7D" w14:textId="77777777" w:rsidTr="00A12BA8">
        <w:trPr>
          <w:trHeight w:val="1862"/>
        </w:trPr>
        <w:tc>
          <w:tcPr>
            <w:tcW w:w="4675" w:type="dxa"/>
          </w:tcPr>
          <w:p w14:paraId="3827EFD6" w14:textId="77777777" w:rsidR="00554B78" w:rsidRDefault="00554B78" w:rsidP="00A12BA8"/>
        </w:tc>
        <w:tc>
          <w:tcPr>
            <w:tcW w:w="4675" w:type="dxa"/>
          </w:tcPr>
          <w:p w14:paraId="6F28AC39" w14:textId="77777777" w:rsidR="00554B78" w:rsidRDefault="00554B78" w:rsidP="00A12BA8"/>
        </w:tc>
      </w:tr>
    </w:tbl>
    <w:p w14:paraId="424DD9BA" w14:textId="77777777" w:rsidR="00554B78" w:rsidRDefault="00554B78" w:rsidP="00554B78"/>
    <w:p w14:paraId="3FA67AB4" w14:textId="77777777" w:rsidR="00554B78" w:rsidRDefault="00554B78" w:rsidP="00554B78">
      <w:pPr>
        <w:jc w:val="center"/>
      </w:pPr>
      <w:r w:rsidRPr="009470B3">
        <w:t>Strong Evidence</w:t>
      </w:r>
      <w:r w:rsidRPr="009470B3">
        <w:tab/>
      </w:r>
      <w:r w:rsidRPr="009470B3">
        <w:tab/>
      </w:r>
      <w:r w:rsidRPr="009470B3">
        <w:tab/>
        <w:t>Moderate Evidence</w:t>
      </w:r>
      <w:r w:rsidRPr="009470B3">
        <w:tab/>
      </w:r>
      <w:r w:rsidRPr="009470B3">
        <w:tab/>
        <w:t>Little to No Evidence</w:t>
      </w:r>
    </w:p>
    <w:p w14:paraId="70BE25D4" w14:textId="77777777" w:rsidR="00554B78" w:rsidRDefault="00554B78" w:rsidP="00554B78"/>
    <w:p w14:paraId="49BE1912" w14:textId="77777777" w:rsidR="00554B78" w:rsidRPr="009024A4" w:rsidRDefault="00554B78" w:rsidP="00554B78">
      <w:pPr>
        <w:rPr>
          <w:u w:val="single"/>
        </w:rPr>
      </w:pPr>
      <w:r w:rsidRPr="009024A4">
        <w:rPr>
          <w:u w:val="single"/>
        </w:rPr>
        <w:t>Indicator C3.  Grade appropriate dimensions</w:t>
      </w:r>
    </w:p>
    <w:p w14:paraId="1CD4A67A" w14:textId="5C32B9FA" w:rsidR="00554B78" w:rsidRDefault="00D567F3" w:rsidP="00554B78">
      <w:r>
        <w:t xml:space="preserve">Each of the three dimensions must </w:t>
      </w:r>
      <w:r w:rsidR="0038323D">
        <w:t>encompass and build toward</w:t>
      </w:r>
      <w:r>
        <w:t xml:space="preserve"> grade</w:t>
      </w:r>
      <w:r w:rsidR="00C155DD">
        <w:t>-</w:t>
      </w:r>
      <w:r>
        <w:t>level/grade</w:t>
      </w:r>
      <w:r w:rsidR="00C155DD">
        <w:t>-</w:t>
      </w:r>
      <w:r>
        <w:t xml:space="preserve">band understanding and their components.  While some lessons may include some off-grade components, these should be </w:t>
      </w:r>
      <w:r w:rsidR="00C155DD">
        <w:t xml:space="preserve">included </w:t>
      </w:r>
      <w:r>
        <w:t xml:space="preserve">as supports </w:t>
      </w:r>
      <w:r w:rsidR="00C155DD">
        <w:t xml:space="preserve">or scaffolds </w:t>
      </w:r>
      <w:r>
        <w:t>and not the focus of the learning.</w:t>
      </w:r>
    </w:p>
    <w:p w14:paraId="21159399" w14:textId="53CC1E03" w:rsidR="008D7E97" w:rsidRDefault="008D7E97" w:rsidP="00554B78"/>
    <w:p w14:paraId="58A8333A" w14:textId="0325F3F2" w:rsidR="008D7E97" w:rsidRDefault="008D7E97" w:rsidP="00554B78">
      <w:r>
        <w:t xml:space="preserve">The dimensions may be reviewed at the lesson and unit level.  However, </w:t>
      </w:r>
      <w:r w:rsidR="009B129C">
        <w:t>materials should be reviewed across the entire program to ensure completeness of all components of the dimensions.</w:t>
      </w:r>
    </w:p>
    <w:p w14:paraId="25034F1E" w14:textId="77777777" w:rsidR="00D567F3" w:rsidRDefault="00D567F3" w:rsidP="00554B78"/>
    <w:p w14:paraId="0AFEFF9A" w14:textId="77777777" w:rsidR="00D567F3" w:rsidRPr="009024A4" w:rsidRDefault="009E5FC5" w:rsidP="00554B78">
      <w:pPr>
        <w:rPr>
          <w:u w:val="single"/>
        </w:rPr>
      </w:pPr>
      <w:r w:rsidRPr="009024A4">
        <w:rPr>
          <w:u w:val="single"/>
        </w:rPr>
        <w:t>C3i.  Disciplinary Core Ideas</w:t>
      </w:r>
    </w:p>
    <w:p w14:paraId="73A07848" w14:textId="77777777" w:rsidR="009E5FC5" w:rsidRDefault="009E5FC5" w:rsidP="00554B78">
      <w:r>
        <w:t>Evidence to look for:</w:t>
      </w:r>
    </w:p>
    <w:p w14:paraId="6E334AFA" w14:textId="64DD4C68" w:rsidR="009E5FC5" w:rsidRDefault="009E5FC5" w:rsidP="009E5FC5">
      <w:pPr>
        <w:pStyle w:val="ListParagraph"/>
        <w:numPr>
          <w:ilvl w:val="0"/>
          <w:numId w:val="10"/>
        </w:numPr>
      </w:pPr>
      <w:r>
        <w:t>Students develop grade</w:t>
      </w:r>
      <w:r w:rsidR="00C155DD">
        <w:t>-</w:t>
      </w:r>
      <w:r>
        <w:t>level/grade</w:t>
      </w:r>
      <w:r w:rsidR="00C155DD">
        <w:t>-</w:t>
      </w:r>
      <w:r>
        <w:t>band understanding of each of the four disciplinary core ideas and their components.</w:t>
      </w:r>
    </w:p>
    <w:p w14:paraId="40D05D85" w14:textId="02A88C69" w:rsidR="009E5FC5" w:rsidRDefault="009E5FC5" w:rsidP="009E5FC5">
      <w:pPr>
        <w:pStyle w:val="ListParagraph"/>
        <w:numPr>
          <w:ilvl w:val="0"/>
          <w:numId w:val="10"/>
        </w:numPr>
      </w:pPr>
      <w:r>
        <w:t xml:space="preserve">Lessons/units/learning modules allow students to use and build </w:t>
      </w:r>
      <w:r w:rsidR="00C32375">
        <w:t xml:space="preserve">grade-level/grade-band </w:t>
      </w:r>
      <w:r>
        <w:t>DCI-related knowledge.</w:t>
      </w:r>
    </w:p>
    <w:p w14:paraId="14A0852B" w14:textId="77777777" w:rsidR="00502535" w:rsidRDefault="00502535" w:rsidP="00502535"/>
    <w:p w14:paraId="6D2191E5" w14:textId="77777777" w:rsidR="00502535" w:rsidRDefault="00502535" w:rsidP="00502535">
      <w:r>
        <w:t>Physical Sciences</w:t>
      </w:r>
    </w:p>
    <w:p w14:paraId="3BE6DEC6" w14:textId="77777777" w:rsidR="00502535" w:rsidRDefault="00502535" w:rsidP="00502535"/>
    <w:tbl>
      <w:tblPr>
        <w:tblStyle w:val="TableGrid"/>
        <w:tblW w:w="0" w:type="auto"/>
        <w:tblLook w:val="04A0" w:firstRow="1" w:lastRow="0" w:firstColumn="1" w:lastColumn="0" w:noHBand="0" w:noVBand="1"/>
      </w:tblPr>
      <w:tblGrid>
        <w:gridCol w:w="4675"/>
        <w:gridCol w:w="4675"/>
      </w:tblGrid>
      <w:tr w:rsidR="00502535" w14:paraId="60284FE5" w14:textId="77777777" w:rsidTr="00A12BA8">
        <w:tc>
          <w:tcPr>
            <w:tcW w:w="4675" w:type="dxa"/>
          </w:tcPr>
          <w:p w14:paraId="22FD3104" w14:textId="77777777" w:rsidR="00502535" w:rsidRDefault="00502535" w:rsidP="00A12BA8">
            <w:r>
              <w:t>Evidence Identified</w:t>
            </w:r>
          </w:p>
        </w:tc>
        <w:tc>
          <w:tcPr>
            <w:tcW w:w="4675" w:type="dxa"/>
          </w:tcPr>
          <w:p w14:paraId="664E2D2F" w14:textId="77777777" w:rsidR="00502535" w:rsidRDefault="00502535" w:rsidP="00A12BA8">
            <w:r>
              <w:t>Location</w:t>
            </w:r>
          </w:p>
        </w:tc>
      </w:tr>
      <w:tr w:rsidR="00502535" w14:paraId="3EBE71D6" w14:textId="77777777" w:rsidTr="00A12BA8">
        <w:trPr>
          <w:trHeight w:val="1862"/>
        </w:trPr>
        <w:tc>
          <w:tcPr>
            <w:tcW w:w="4675" w:type="dxa"/>
          </w:tcPr>
          <w:p w14:paraId="058DECA5" w14:textId="77777777" w:rsidR="00502535" w:rsidRDefault="00502535" w:rsidP="00A12BA8"/>
        </w:tc>
        <w:tc>
          <w:tcPr>
            <w:tcW w:w="4675" w:type="dxa"/>
          </w:tcPr>
          <w:p w14:paraId="30BC315C" w14:textId="77777777" w:rsidR="00502535" w:rsidRDefault="00502535" w:rsidP="00A12BA8"/>
        </w:tc>
      </w:tr>
    </w:tbl>
    <w:p w14:paraId="2B21E94C" w14:textId="77777777" w:rsidR="00502535" w:rsidRDefault="00502535" w:rsidP="00502535"/>
    <w:p w14:paraId="4EFFD82F" w14:textId="77777777" w:rsidR="00502535"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4815592B" w14:textId="4B317F68" w:rsidR="00515980" w:rsidRDefault="00515980">
      <w:r>
        <w:br w:type="page"/>
      </w:r>
    </w:p>
    <w:p w14:paraId="44F195D8" w14:textId="77777777" w:rsidR="00502535" w:rsidRPr="005867F9" w:rsidRDefault="00502535" w:rsidP="00502535"/>
    <w:p w14:paraId="760A9525" w14:textId="77777777" w:rsidR="009470B3" w:rsidRDefault="00502535" w:rsidP="00056FC2">
      <w:r>
        <w:t>Life Sciences</w:t>
      </w:r>
    </w:p>
    <w:p w14:paraId="0F089412" w14:textId="77777777" w:rsidR="00502535" w:rsidRDefault="00502535" w:rsidP="00056FC2"/>
    <w:tbl>
      <w:tblPr>
        <w:tblStyle w:val="TableGrid"/>
        <w:tblW w:w="0" w:type="auto"/>
        <w:tblLook w:val="04A0" w:firstRow="1" w:lastRow="0" w:firstColumn="1" w:lastColumn="0" w:noHBand="0" w:noVBand="1"/>
      </w:tblPr>
      <w:tblGrid>
        <w:gridCol w:w="4675"/>
        <w:gridCol w:w="4675"/>
      </w:tblGrid>
      <w:tr w:rsidR="00502535" w14:paraId="24B82A35" w14:textId="77777777" w:rsidTr="00A12BA8">
        <w:tc>
          <w:tcPr>
            <w:tcW w:w="4675" w:type="dxa"/>
          </w:tcPr>
          <w:p w14:paraId="5725321B" w14:textId="77777777" w:rsidR="00502535" w:rsidRDefault="00502535" w:rsidP="00A12BA8">
            <w:r>
              <w:t>Evidence Identified</w:t>
            </w:r>
          </w:p>
        </w:tc>
        <w:tc>
          <w:tcPr>
            <w:tcW w:w="4675" w:type="dxa"/>
          </w:tcPr>
          <w:p w14:paraId="49001F28" w14:textId="77777777" w:rsidR="00502535" w:rsidRDefault="00502535" w:rsidP="00A12BA8">
            <w:r>
              <w:t>Location</w:t>
            </w:r>
          </w:p>
        </w:tc>
      </w:tr>
      <w:tr w:rsidR="00502535" w14:paraId="737B049A" w14:textId="77777777" w:rsidTr="00A12BA8">
        <w:trPr>
          <w:trHeight w:val="1862"/>
        </w:trPr>
        <w:tc>
          <w:tcPr>
            <w:tcW w:w="4675" w:type="dxa"/>
          </w:tcPr>
          <w:p w14:paraId="48380394" w14:textId="77777777" w:rsidR="00502535" w:rsidRDefault="00502535" w:rsidP="00A12BA8"/>
        </w:tc>
        <w:tc>
          <w:tcPr>
            <w:tcW w:w="4675" w:type="dxa"/>
          </w:tcPr>
          <w:p w14:paraId="27EE13D1" w14:textId="77777777" w:rsidR="00502535" w:rsidRDefault="00502535" w:rsidP="00A12BA8"/>
        </w:tc>
      </w:tr>
    </w:tbl>
    <w:p w14:paraId="516C7351" w14:textId="77777777" w:rsidR="00502535" w:rsidRDefault="00502535" w:rsidP="00056FC2"/>
    <w:p w14:paraId="4890CF81" w14:textId="77777777" w:rsidR="00502535"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767562F9" w14:textId="77777777" w:rsidR="00502535" w:rsidRDefault="00502535" w:rsidP="00056FC2"/>
    <w:p w14:paraId="1062E5DE" w14:textId="77777777" w:rsidR="009024A4" w:rsidRDefault="009024A4" w:rsidP="00056FC2"/>
    <w:p w14:paraId="5FED35D0" w14:textId="77777777" w:rsidR="00502535" w:rsidRDefault="00502535" w:rsidP="00056FC2">
      <w:r>
        <w:t>Earth and Space Sciences</w:t>
      </w:r>
    </w:p>
    <w:p w14:paraId="2A365A42" w14:textId="77777777" w:rsidR="00502535" w:rsidRDefault="00502535" w:rsidP="00056FC2"/>
    <w:tbl>
      <w:tblPr>
        <w:tblStyle w:val="TableGrid"/>
        <w:tblW w:w="0" w:type="auto"/>
        <w:tblLook w:val="04A0" w:firstRow="1" w:lastRow="0" w:firstColumn="1" w:lastColumn="0" w:noHBand="0" w:noVBand="1"/>
      </w:tblPr>
      <w:tblGrid>
        <w:gridCol w:w="4675"/>
        <w:gridCol w:w="4675"/>
      </w:tblGrid>
      <w:tr w:rsidR="00502535" w14:paraId="55211959" w14:textId="77777777" w:rsidTr="00A12BA8">
        <w:tc>
          <w:tcPr>
            <w:tcW w:w="4675" w:type="dxa"/>
          </w:tcPr>
          <w:p w14:paraId="02316CD3" w14:textId="77777777" w:rsidR="00502535" w:rsidRDefault="00502535" w:rsidP="00A12BA8">
            <w:r>
              <w:t>Evidence Identified</w:t>
            </w:r>
          </w:p>
        </w:tc>
        <w:tc>
          <w:tcPr>
            <w:tcW w:w="4675" w:type="dxa"/>
          </w:tcPr>
          <w:p w14:paraId="3D287BC5" w14:textId="77777777" w:rsidR="00502535" w:rsidRDefault="00502535" w:rsidP="00A12BA8">
            <w:r>
              <w:t>Location</w:t>
            </w:r>
          </w:p>
        </w:tc>
      </w:tr>
      <w:tr w:rsidR="00502535" w14:paraId="32C27DD2" w14:textId="77777777" w:rsidTr="00A12BA8">
        <w:trPr>
          <w:trHeight w:val="1862"/>
        </w:trPr>
        <w:tc>
          <w:tcPr>
            <w:tcW w:w="4675" w:type="dxa"/>
          </w:tcPr>
          <w:p w14:paraId="71D64192" w14:textId="77777777" w:rsidR="00502535" w:rsidRDefault="00502535" w:rsidP="00A12BA8"/>
        </w:tc>
        <w:tc>
          <w:tcPr>
            <w:tcW w:w="4675" w:type="dxa"/>
          </w:tcPr>
          <w:p w14:paraId="439E80DD" w14:textId="77777777" w:rsidR="00502535" w:rsidRDefault="00502535" w:rsidP="00A12BA8"/>
        </w:tc>
      </w:tr>
    </w:tbl>
    <w:p w14:paraId="6A61AB77" w14:textId="77777777" w:rsidR="00502535" w:rsidRDefault="00502535" w:rsidP="00056FC2"/>
    <w:p w14:paraId="3FFBEDB1" w14:textId="77777777" w:rsidR="00502535"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3EDA63A3" w14:textId="77777777" w:rsidR="00502535" w:rsidRDefault="00502535" w:rsidP="00502535">
      <w:pPr>
        <w:jc w:val="center"/>
      </w:pPr>
    </w:p>
    <w:p w14:paraId="5B2D30DD" w14:textId="77777777" w:rsidR="00502535" w:rsidRDefault="00502535" w:rsidP="00502535">
      <w:pPr>
        <w:jc w:val="center"/>
      </w:pPr>
    </w:p>
    <w:p w14:paraId="6FB88784" w14:textId="77777777" w:rsidR="00502535" w:rsidRDefault="00502535" w:rsidP="00056FC2">
      <w:r>
        <w:t>Engineering, Technology and Applications of Science</w:t>
      </w:r>
    </w:p>
    <w:p w14:paraId="1533CF1D" w14:textId="77777777" w:rsidR="00502535" w:rsidRDefault="00502535" w:rsidP="00056FC2"/>
    <w:tbl>
      <w:tblPr>
        <w:tblStyle w:val="TableGrid"/>
        <w:tblW w:w="0" w:type="auto"/>
        <w:tblLook w:val="04A0" w:firstRow="1" w:lastRow="0" w:firstColumn="1" w:lastColumn="0" w:noHBand="0" w:noVBand="1"/>
      </w:tblPr>
      <w:tblGrid>
        <w:gridCol w:w="4675"/>
        <w:gridCol w:w="4675"/>
      </w:tblGrid>
      <w:tr w:rsidR="00502535" w14:paraId="634D1A52" w14:textId="77777777" w:rsidTr="00A12BA8">
        <w:tc>
          <w:tcPr>
            <w:tcW w:w="4675" w:type="dxa"/>
          </w:tcPr>
          <w:p w14:paraId="7F9D3E42" w14:textId="77777777" w:rsidR="00502535" w:rsidRDefault="00502535" w:rsidP="00A12BA8">
            <w:r>
              <w:t>Evidence Identified</w:t>
            </w:r>
          </w:p>
        </w:tc>
        <w:tc>
          <w:tcPr>
            <w:tcW w:w="4675" w:type="dxa"/>
          </w:tcPr>
          <w:p w14:paraId="4E6A690E" w14:textId="77777777" w:rsidR="00502535" w:rsidRDefault="00502535" w:rsidP="00A12BA8">
            <w:r>
              <w:t>Location</w:t>
            </w:r>
          </w:p>
        </w:tc>
      </w:tr>
      <w:tr w:rsidR="00502535" w14:paraId="3F40E1B8" w14:textId="77777777" w:rsidTr="00A12BA8">
        <w:trPr>
          <w:trHeight w:val="1862"/>
        </w:trPr>
        <w:tc>
          <w:tcPr>
            <w:tcW w:w="4675" w:type="dxa"/>
          </w:tcPr>
          <w:p w14:paraId="1FF7ACA2" w14:textId="77777777" w:rsidR="00502535" w:rsidRDefault="00502535" w:rsidP="00A12BA8"/>
        </w:tc>
        <w:tc>
          <w:tcPr>
            <w:tcW w:w="4675" w:type="dxa"/>
          </w:tcPr>
          <w:p w14:paraId="7BA68B74" w14:textId="77777777" w:rsidR="00502535" w:rsidRDefault="00502535" w:rsidP="00A12BA8"/>
        </w:tc>
      </w:tr>
    </w:tbl>
    <w:p w14:paraId="37201DFF" w14:textId="77777777" w:rsidR="00502535" w:rsidRDefault="00502535" w:rsidP="00056FC2"/>
    <w:p w14:paraId="662B846B" w14:textId="77777777" w:rsidR="00056FC2" w:rsidRDefault="00502535" w:rsidP="00502535">
      <w:pPr>
        <w:jc w:val="center"/>
      </w:pPr>
      <w:r w:rsidRPr="009470B3">
        <w:t>Strong Evidence</w:t>
      </w:r>
      <w:r w:rsidRPr="009470B3">
        <w:tab/>
      </w:r>
      <w:r w:rsidRPr="009470B3">
        <w:tab/>
      </w:r>
      <w:r w:rsidRPr="009470B3">
        <w:tab/>
        <w:t>Moderate Evidence</w:t>
      </w:r>
      <w:r w:rsidRPr="009470B3">
        <w:tab/>
      </w:r>
      <w:r w:rsidRPr="009470B3">
        <w:tab/>
        <w:t>Little to No Evidence</w:t>
      </w:r>
    </w:p>
    <w:p w14:paraId="2E83F356" w14:textId="77777777" w:rsidR="00BB4D91" w:rsidRDefault="00BB4D91" w:rsidP="00BB4D91"/>
    <w:p w14:paraId="171AE464" w14:textId="77777777" w:rsidR="00BB4D91" w:rsidRPr="009024A4" w:rsidRDefault="00BB4D91" w:rsidP="00BB4D91">
      <w:pPr>
        <w:rPr>
          <w:u w:val="single"/>
        </w:rPr>
      </w:pPr>
      <w:r w:rsidRPr="009024A4">
        <w:rPr>
          <w:u w:val="single"/>
        </w:rPr>
        <w:t>C3ii. Science and Engineering Practices</w:t>
      </w:r>
    </w:p>
    <w:p w14:paraId="7DB88201" w14:textId="77777777" w:rsidR="00BB4D91" w:rsidRDefault="00BB4D91" w:rsidP="00BB4D91">
      <w:r>
        <w:t>Evidence to look for:</w:t>
      </w:r>
    </w:p>
    <w:p w14:paraId="2A604A9D" w14:textId="452DD569" w:rsidR="00BB4D91" w:rsidRDefault="0012263E" w:rsidP="00BB4D91">
      <w:pPr>
        <w:pStyle w:val="ListParagraph"/>
        <w:numPr>
          <w:ilvl w:val="0"/>
          <w:numId w:val="11"/>
        </w:numPr>
      </w:pPr>
      <w:r>
        <w:t>Individual lessons or learning experiences develop grade</w:t>
      </w:r>
      <w:r w:rsidR="00D264DE">
        <w:t>-</w:t>
      </w:r>
      <w:r>
        <w:t>band understanding of each of the components within all eight SEPs.</w:t>
      </w:r>
    </w:p>
    <w:p w14:paraId="4B1B3264" w14:textId="77777777" w:rsidR="0012263E" w:rsidRDefault="0012263E" w:rsidP="00BB4D91">
      <w:pPr>
        <w:pStyle w:val="ListParagraph"/>
        <w:numPr>
          <w:ilvl w:val="0"/>
          <w:numId w:val="11"/>
        </w:numPr>
      </w:pPr>
      <w:r>
        <w:t>SEPS connect across lessons and units/chapters/learning modules in a way that allows students to use and build SEP-related knowledge and skills.</w:t>
      </w:r>
    </w:p>
    <w:p w14:paraId="6D68F97F" w14:textId="77777777" w:rsidR="002B7F99" w:rsidRDefault="002B7F99" w:rsidP="00BB4D91">
      <w:pPr>
        <w:pStyle w:val="ListParagraph"/>
        <w:numPr>
          <w:ilvl w:val="0"/>
          <w:numId w:val="11"/>
        </w:numPr>
      </w:pPr>
      <w:r>
        <w:t>SEPs purposefully engage students in learning and using them in increasingly more sophisticated ways throughout units/chapters/learning modules</w:t>
      </w:r>
    </w:p>
    <w:p w14:paraId="6F386ECD" w14:textId="77777777" w:rsidR="0012263E" w:rsidRDefault="0012263E" w:rsidP="0012263E"/>
    <w:p w14:paraId="62FF9D71" w14:textId="77777777" w:rsidR="0012263E" w:rsidRDefault="0012263E" w:rsidP="0012263E">
      <w:r>
        <w:lastRenderedPageBreak/>
        <w:t>Asking Questions and Defining Problems</w:t>
      </w:r>
    </w:p>
    <w:p w14:paraId="0347D258"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45446D46" w14:textId="77777777" w:rsidTr="00A12BA8">
        <w:tc>
          <w:tcPr>
            <w:tcW w:w="4675" w:type="dxa"/>
          </w:tcPr>
          <w:p w14:paraId="755D28B9" w14:textId="77777777" w:rsidR="0012263E" w:rsidRDefault="0012263E" w:rsidP="00A12BA8">
            <w:r>
              <w:t>Evidence Identified</w:t>
            </w:r>
          </w:p>
        </w:tc>
        <w:tc>
          <w:tcPr>
            <w:tcW w:w="4675" w:type="dxa"/>
          </w:tcPr>
          <w:p w14:paraId="11F0283D" w14:textId="77777777" w:rsidR="0012263E" w:rsidRDefault="0012263E" w:rsidP="00A12BA8">
            <w:r>
              <w:t>Location</w:t>
            </w:r>
          </w:p>
        </w:tc>
      </w:tr>
      <w:tr w:rsidR="0012263E" w14:paraId="6AD476C3" w14:textId="77777777" w:rsidTr="00A12BA8">
        <w:trPr>
          <w:trHeight w:val="1862"/>
        </w:trPr>
        <w:tc>
          <w:tcPr>
            <w:tcW w:w="4675" w:type="dxa"/>
          </w:tcPr>
          <w:p w14:paraId="6D20EA59" w14:textId="77777777" w:rsidR="0012263E" w:rsidRDefault="0012263E" w:rsidP="00A12BA8"/>
        </w:tc>
        <w:tc>
          <w:tcPr>
            <w:tcW w:w="4675" w:type="dxa"/>
          </w:tcPr>
          <w:p w14:paraId="22CB42F5" w14:textId="77777777" w:rsidR="0012263E" w:rsidRDefault="0012263E" w:rsidP="00A12BA8"/>
        </w:tc>
      </w:tr>
    </w:tbl>
    <w:p w14:paraId="73DCF4CC" w14:textId="77777777" w:rsidR="0012263E" w:rsidRDefault="0012263E" w:rsidP="0012263E"/>
    <w:p w14:paraId="7EA82DEB"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14F67B4C" w14:textId="77777777" w:rsidR="0012263E" w:rsidRDefault="0012263E" w:rsidP="0012263E"/>
    <w:p w14:paraId="3ABAFE37" w14:textId="77777777" w:rsidR="009024A4" w:rsidRDefault="009024A4" w:rsidP="0012263E"/>
    <w:p w14:paraId="32B756C7" w14:textId="77777777" w:rsidR="0012263E" w:rsidRDefault="0012263E" w:rsidP="0012263E">
      <w:r>
        <w:t>Developing and Using Models</w:t>
      </w:r>
    </w:p>
    <w:p w14:paraId="3E88DF1E"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32F85075" w14:textId="77777777" w:rsidTr="00A12BA8">
        <w:tc>
          <w:tcPr>
            <w:tcW w:w="4675" w:type="dxa"/>
          </w:tcPr>
          <w:p w14:paraId="23E45F09" w14:textId="77777777" w:rsidR="0012263E" w:rsidRDefault="0012263E" w:rsidP="00A12BA8">
            <w:r>
              <w:t>Evidence Identified</w:t>
            </w:r>
          </w:p>
        </w:tc>
        <w:tc>
          <w:tcPr>
            <w:tcW w:w="4675" w:type="dxa"/>
          </w:tcPr>
          <w:p w14:paraId="0B1EADA5" w14:textId="77777777" w:rsidR="0012263E" w:rsidRDefault="0012263E" w:rsidP="00A12BA8">
            <w:r>
              <w:t>Location</w:t>
            </w:r>
          </w:p>
        </w:tc>
      </w:tr>
      <w:tr w:rsidR="0012263E" w14:paraId="142D2EF0" w14:textId="77777777" w:rsidTr="00A12BA8">
        <w:trPr>
          <w:trHeight w:val="1862"/>
        </w:trPr>
        <w:tc>
          <w:tcPr>
            <w:tcW w:w="4675" w:type="dxa"/>
          </w:tcPr>
          <w:p w14:paraId="7B337736" w14:textId="77777777" w:rsidR="0012263E" w:rsidRDefault="0012263E" w:rsidP="00A12BA8"/>
        </w:tc>
        <w:tc>
          <w:tcPr>
            <w:tcW w:w="4675" w:type="dxa"/>
          </w:tcPr>
          <w:p w14:paraId="0071433D" w14:textId="77777777" w:rsidR="0012263E" w:rsidRDefault="0012263E" w:rsidP="00A12BA8"/>
        </w:tc>
      </w:tr>
    </w:tbl>
    <w:p w14:paraId="246E745F" w14:textId="77777777" w:rsidR="0012263E" w:rsidRDefault="0012263E" w:rsidP="0012263E"/>
    <w:p w14:paraId="3C7334EB"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2AC1F9BF" w14:textId="77777777" w:rsidR="0012263E" w:rsidRDefault="0012263E" w:rsidP="0012263E">
      <w:r>
        <w:t>Planning and Carrying out Investigations</w:t>
      </w:r>
    </w:p>
    <w:p w14:paraId="6E96D26D"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3375D761" w14:textId="77777777" w:rsidTr="00A12BA8">
        <w:tc>
          <w:tcPr>
            <w:tcW w:w="4675" w:type="dxa"/>
          </w:tcPr>
          <w:p w14:paraId="2B1388B9" w14:textId="77777777" w:rsidR="0012263E" w:rsidRDefault="0012263E" w:rsidP="00A12BA8">
            <w:r>
              <w:t>Evidence Identified</w:t>
            </w:r>
          </w:p>
        </w:tc>
        <w:tc>
          <w:tcPr>
            <w:tcW w:w="4675" w:type="dxa"/>
          </w:tcPr>
          <w:p w14:paraId="2770F50E" w14:textId="77777777" w:rsidR="0012263E" w:rsidRDefault="0012263E" w:rsidP="00A12BA8">
            <w:r>
              <w:t>Location</w:t>
            </w:r>
          </w:p>
        </w:tc>
      </w:tr>
      <w:tr w:rsidR="0012263E" w14:paraId="3DCFC9FA" w14:textId="77777777" w:rsidTr="00A12BA8">
        <w:trPr>
          <w:trHeight w:val="1862"/>
        </w:trPr>
        <w:tc>
          <w:tcPr>
            <w:tcW w:w="4675" w:type="dxa"/>
          </w:tcPr>
          <w:p w14:paraId="4AD46E0B" w14:textId="77777777" w:rsidR="0012263E" w:rsidRDefault="0012263E" w:rsidP="00A12BA8"/>
        </w:tc>
        <w:tc>
          <w:tcPr>
            <w:tcW w:w="4675" w:type="dxa"/>
          </w:tcPr>
          <w:p w14:paraId="528E729D" w14:textId="77777777" w:rsidR="0012263E" w:rsidRDefault="0012263E" w:rsidP="00A12BA8"/>
        </w:tc>
      </w:tr>
    </w:tbl>
    <w:p w14:paraId="67844699" w14:textId="77777777" w:rsidR="0012263E" w:rsidRDefault="0012263E" w:rsidP="0012263E"/>
    <w:p w14:paraId="5895400F"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70C76F8A" w14:textId="77777777" w:rsidR="0012263E" w:rsidRDefault="0012263E" w:rsidP="0012263E"/>
    <w:p w14:paraId="2E0EF725" w14:textId="77777777" w:rsidR="0012263E" w:rsidRDefault="0012263E" w:rsidP="0012263E">
      <w:r>
        <w:t>Using Mathematics and Computational Thinking</w:t>
      </w:r>
    </w:p>
    <w:p w14:paraId="0F2C2395"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27B7E5EE" w14:textId="77777777" w:rsidTr="00A12BA8">
        <w:tc>
          <w:tcPr>
            <w:tcW w:w="4675" w:type="dxa"/>
          </w:tcPr>
          <w:p w14:paraId="2B5DB624" w14:textId="77777777" w:rsidR="0012263E" w:rsidRDefault="0012263E" w:rsidP="00A12BA8">
            <w:r>
              <w:t>Evidence Identified</w:t>
            </w:r>
          </w:p>
        </w:tc>
        <w:tc>
          <w:tcPr>
            <w:tcW w:w="4675" w:type="dxa"/>
          </w:tcPr>
          <w:p w14:paraId="45214098" w14:textId="77777777" w:rsidR="0012263E" w:rsidRDefault="0012263E" w:rsidP="00A12BA8">
            <w:r>
              <w:t>Location</w:t>
            </w:r>
          </w:p>
        </w:tc>
      </w:tr>
      <w:tr w:rsidR="0012263E" w14:paraId="4E55B613" w14:textId="77777777" w:rsidTr="00A12BA8">
        <w:trPr>
          <w:trHeight w:val="1862"/>
        </w:trPr>
        <w:tc>
          <w:tcPr>
            <w:tcW w:w="4675" w:type="dxa"/>
          </w:tcPr>
          <w:p w14:paraId="54FCA5B7" w14:textId="77777777" w:rsidR="0012263E" w:rsidRDefault="0012263E" w:rsidP="00A12BA8"/>
        </w:tc>
        <w:tc>
          <w:tcPr>
            <w:tcW w:w="4675" w:type="dxa"/>
          </w:tcPr>
          <w:p w14:paraId="7B6E378A" w14:textId="77777777" w:rsidR="0012263E" w:rsidRDefault="0012263E" w:rsidP="00A12BA8"/>
        </w:tc>
      </w:tr>
    </w:tbl>
    <w:p w14:paraId="4936C401" w14:textId="77777777" w:rsidR="0012263E" w:rsidRDefault="0012263E" w:rsidP="0012263E"/>
    <w:p w14:paraId="550A30AE"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02FA66A5" w14:textId="77777777" w:rsidR="0012263E" w:rsidRDefault="0012263E" w:rsidP="0012263E"/>
    <w:p w14:paraId="5B407CD7" w14:textId="77777777" w:rsidR="0012263E" w:rsidRDefault="0012263E" w:rsidP="0012263E">
      <w:r>
        <w:t>Constructing Explanations and Designing Solutions</w:t>
      </w:r>
    </w:p>
    <w:p w14:paraId="54022716"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78E216A5" w14:textId="77777777" w:rsidTr="00A12BA8">
        <w:tc>
          <w:tcPr>
            <w:tcW w:w="4675" w:type="dxa"/>
          </w:tcPr>
          <w:p w14:paraId="71A265CF" w14:textId="77777777" w:rsidR="0012263E" w:rsidRDefault="0012263E" w:rsidP="00A12BA8">
            <w:r>
              <w:t>Evidence Identified</w:t>
            </w:r>
          </w:p>
        </w:tc>
        <w:tc>
          <w:tcPr>
            <w:tcW w:w="4675" w:type="dxa"/>
          </w:tcPr>
          <w:p w14:paraId="7E28A8D6" w14:textId="77777777" w:rsidR="0012263E" w:rsidRDefault="0012263E" w:rsidP="00A12BA8">
            <w:r>
              <w:t>Location</w:t>
            </w:r>
          </w:p>
        </w:tc>
      </w:tr>
      <w:tr w:rsidR="0012263E" w14:paraId="6E7E4E2A" w14:textId="77777777" w:rsidTr="00A12BA8">
        <w:trPr>
          <w:trHeight w:val="1862"/>
        </w:trPr>
        <w:tc>
          <w:tcPr>
            <w:tcW w:w="4675" w:type="dxa"/>
          </w:tcPr>
          <w:p w14:paraId="148BB05B" w14:textId="77777777" w:rsidR="0012263E" w:rsidRDefault="0012263E" w:rsidP="00A12BA8"/>
        </w:tc>
        <w:tc>
          <w:tcPr>
            <w:tcW w:w="4675" w:type="dxa"/>
          </w:tcPr>
          <w:p w14:paraId="4DF942A3" w14:textId="77777777" w:rsidR="0012263E" w:rsidRDefault="0012263E" w:rsidP="00A12BA8"/>
        </w:tc>
      </w:tr>
    </w:tbl>
    <w:p w14:paraId="7E89911F" w14:textId="77777777" w:rsidR="0012263E" w:rsidRDefault="0012263E" w:rsidP="0012263E"/>
    <w:p w14:paraId="7E9159CE"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292F244E" w14:textId="77777777" w:rsidR="0012263E" w:rsidRDefault="0012263E" w:rsidP="0012263E"/>
    <w:p w14:paraId="1090908B" w14:textId="77777777" w:rsidR="0012263E" w:rsidRDefault="0012263E" w:rsidP="0012263E">
      <w:r>
        <w:t>Engaging in Argument from Evidence</w:t>
      </w:r>
    </w:p>
    <w:p w14:paraId="1505CD8F"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33D06F48" w14:textId="77777777" w:rsidTr="00A12BA8">
        <w:tc>
          <w:tcPr>
            <w:tcW w:w="4675" w:type="dxa"/>
          </w:tcPr>
          <w:p w14:paraId="1AABAF1C" w14:textId="77777777" w:rsidR="0012263E" w:rsidRDefault="0012263E" w:rsidP="00A12BA8">
            <w:r>
              <w:t>Evidence Identified</w:t>
            </w:r>
          </w:p>
        </w:tc>
        <w:tc>
          <w:tcPr>
            <w:tcW w:w="4675" w:type="dxa"/>
          </w:tcPr>
          <w:p w14:paraId="47697593" w14:textId="77777777" w:rsidR="0012263E" w:rsidRDefault="0012263E" w:rsidP="00A12BA8">
            <w:r>
              <w:t>Location</w:t>
            </w:r>
          </w:p>
        </w:tc>
      </w:tr>
      <w:tr w:rsidR="0012263E" w14:paraId="44F81A18" w14:textId="77777777" w:rsidTr="00A12BA8">
        <w:trPr>
          <w:trHeight w:val="1862"/>
        </w:trPr>
        <w:tc>
          <w:tcPr>
            <w:tcW w:w="4675" w:type="dxa"/>
          </w:tcPr>
          <w:p w14:paraId="5E49DFB1" w14:textId="77777777" w:rsidR="0012263E" w:rsidRDefault="0012263E" w:rsidP="00A12BA8"/>
        </w:tc>
        <w:tc>
          <w:tcPr>
            <w:tcW w:w="4675" w:type="dxa"/>
          </w:tcPr>
          <w:p w14:paraId="53176E87" w14:textId="77777777" w:rsidR="0012263E" w:rsidRDefault="0012263E" w:rsidP="00A12BA8"/>
        </w:tc>
      </w:tr>
    </w:tbl>
    <w:p w14:paraId="7D0DD784" w14:textId="77777777" w:rsidR="0012263E" w:rsidRDefault="0012263E" w:rsidP="0012263E"/>
    <w:p w14:paraId="1711EA20"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254F9B2E" w14:textId="77777777" w:rsidR="0012263E" w:rsidRDefault="0012263E" w:rsidP="0012263E"/>
    <w:p w14:paraId="7A00E71C" w14:textId="77777777" w:rsidR="0012263E" w:rsidRDefault="0012263E" w:rsidP="0012263E">
      <w:r>
        <w:t>Obtaining, Evaluating and Communicating Information</w:t>
      </w:r>
    </w:p>
    <w:p w14:paraId="0FAF0E3E" w14:textId="77777777" w:rsidR="0012263E" w:rsidRDefault="0012263E" w:rsidP="0012263E"/>
    <w:tbl>
      <w:tblPr>
        <w:tblStyle w:val="TableGrid"/>
        <w:tblW w:w="0" w:type="auto"/>
        <w:tblLook w:val="04A0" w:firstRow="1" w:lastRow="0" w:firstColumn="1" w:lastColumn="0" w:noHBand="0" w:noVBand="1"/>
      </w:tblPr>
      <w:tblGrid>
        <w:gridCol w:w="4675"/>
        <w:gridCol w:w="4675"/>
      </w:tblGrid>
      <w:tr w:rsidR="0012263E" w14:paraId="7DBAEF67" w14:textId="77777777" w:rsidTr="00A12BA8">
        <w:tc>
          <w:tcPr>
            <w:tcW w:w="4675" w:type="dxa"/>
          </w:tcPr>
          <w:p w14:paraId="49C217BF" w14:textId="77777777" w:rsidR="0012263E" w:rsidRDefault="0012263E" w:rsidP="00A12BA8">
            <w:r>
              <w:t>Evidence Identified</w:t>
            </w:r>
          </w:p>
        </w:tc>
        <w:tc>
          <w:tcPr>
            <w:tcW w:w="4675" w:type="dxa"/>
          </w:tcPr>
          <w:p w14:paraId="3615CF35" w14:textId="77777777" w:rsidR="0012263E" w:rsidRDefault="0012263E" w:rsidP="00A12BA8">
            <w:r>
              <w:t>Location</w:t>
            </w:r>
          </w:p>
        </w:tc>
      </w:tr>
      <w:tr w:rsidR="0012263E" w14:paraId="68B74A11" w14:textId="77777777" w:rsidTr="00A12BA8">
        <w:trPr>
          <w:trHeight w:val="1862"/>
        </w:trPr>
        <w:tc>
          <w:tcPr>
            <w:tcW w:w="4675" w:type="dxa"/>
          </w:tcPr>
          <w:p w14:paraId="077F49BE" w14:textId="77777777" w:rsidR="0012263E" w:rsidRDefault="0012263E" w:rsidP="00A12BA8"/>
        </w:tc>
        <w:tc>
          <w:tcPr>
            <w:tcW w:w="4675" w:type="dxa"/>
          </w:tcPr>
          <w:p w14:paraId="393CB34C" w14:textId="77777777" w:rsidR="0012263E" w:rsidRDefault="0012263E" w:rsidP="00A12BA8"/>
        </w:tc>
      </w:tr>
    </w:tbl>
    <w:p w14:paraId="5AA157C0" w14:textId="77777777" w:rsidR="0012263E" w:rsidRDefault="0012263E" w:rsidP="0012263E">
      <w:r>
        <w:t xml:space="preserve"> </w:t>
      </w:r>
    </w:p>
    <w:p w14:paraId="7AB037F7" w14:textId="77777777" w:rsidR="0012263E" w:rsidRDefault="0012263E" w:rsidP="0012263E">
      <w:pPr>
        <w:jc w:val="center"/>
      </w:pPr>
      <w:r w:rsidRPr="009470B3">
        <w:t>Strong Evidence</w:t>
      </w:r>
      <w:r w:rsidRPr="009470B3">
        <w:tab/>
      </w:r>
      <w:r w:rsidRPr="009470B3">
        <w:tab/>
      </w:r>
      <w:r w:rsidRPr="009470B3">
        <w:tab/>
        <w:t>Moderate Evidence</w:t>
      </w:r>
      <w:r w:rsidRPr="009470B3">
        <w:tab/>
      </w:r>
      <w:r w:rsidRPr="009470B3">
        <w:tab/>
        <w:t>Little to No Evidence</w:t>
      </w:r>
    </w:p>
    <w:p w14:paraId="555FE90E" w14:textId="030E49E0" w:rsidR="00515980" w:rsidRDefault="00515980">
      <w:r>
        <w:br w:type="page"/>
      </w:r>
    </w:p>
    <w:p w14:paraId="5634D803" w14:textId="77777777" w:rsidR="0012263E" w:rsidRDefault="0012263E" w:rsidP="0012263E"/>
    <w:p w14:paraId="5B7C8E55" w14:textId="77777777" w:rsidR="0012263E" w:rsidRPr="009024A4" w:rsidRDefault="0012263E" w:rsidP="0012263E">
      <w:pPr>
        <w:rPr>
          <w:u w:val="single"/>
        </w:rPr>
      </w:pPr>
      <w:r w:rsidRPr="009024A4">
        <w:rPr>
          <w:u w:val="single"/>
        </w:rPr>
        <w:t>C3iii.  Crosscutting Concepts</w:t>
      </w:r>
    </w:p>
    <w:p w14:paraId="546D4153" w14:textId="77777777" w:rsidR="0012263E" w:rsidRDefault="0012263E" w:rsidP="0012263E">
      <w:r>
        <w:t>Evidence to look for:</w:t>
      </w:r>
    </w:p>
    <w:p w14:paraId="7E6FDCF3" w14:textId="77777777" w:rsidR="002B7F99" w:rsidRDefault="002B7F99" w:rsidP="002B7F99">
      <w:pPr>
        <w:pStyle w:val="ListParagraph"/>
        <w:numPr>
          <w:ilvl w:val="0"/>
          <w:numId w:val="11"/>
        </w:numPr>
      </w:pPr>
      <w:r>
        <w:t>Individual lessons or learning experiences develop grade band understanding of each of the components within all seven CCCs.</w:t>
      </w:r>
    </w:p>
    <w:p w14:paraId="247C4147" w14:textId="77777777" w:rsidR="002B7F99" w:rsidRDefault="002B7F99" w:rsidP="002B7F99">
      <w:pPr>
        <w:pStyle w:val="ListParagraph"/>
        <w:numPr>
          <w:ilvl w:val="0"/>
          <w:numId w:val="11"/>
        </w:numPr>
      </w:pPr>
      <w:r>
        <w:t>CCCs connect across lessons and units/chapters/learning modules in a way that allows students to use and build CCC-related knowledge and skills.</w:t>
      </w:r>
    </w:p>
    <w:p w14:paraId="4DE102F4" w14:textId="77777777" w:rsidR="002B7F99" w:rsidRDefault="002B7F99" w:rsidP="002B7F99">
      <w:pPr>
        <w:pStyle w:val="ListParagraph"/>
        <w:numPr>
          <w:ilvl w:val="0"/>
          <w:numId w:val="11"/>
        </w:numPr>
      </w:pPr>
      <w:r>
        <w:t>CCCs purposefully engage students in learning and using them in increasingly more sophisticated ways throughout units/chapters/learning modules</w:t>
      </w:r>
    </w:p>
    <w:p w14:paraId="4C3B3364" w14:textId="77777777" w:rsidR="002B7F99" w:rsidRDefault="002B7F99" w:rsidP="002B7F99"/>
    <w:p w14:paraId="162F5A9F" w14:textId="77777777" w:rsidR="002B7F99" w:rsidRDefault="002B7F99" w:rsidP="002B7F99">
      <w:r>
        <w:t>Patterns</w:t>
      </w:r>
    </w:p>
    <w:p w14:paraId="31B450B1"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2CFF1169" w14:textId="77777777" w:rsidTr="00A12BA8">
        <w:tc>
          <w:tcPr>
            <w:tcW w:w="4675" w:type="dxa"/>
          </w:tcPr>
          <w:p w14:paraId="6D88625A" w14:textId="77777777" w:rsidR="002B7F99" w:rsidRDefault="002B7F99" w:rsidP="00A12BA8">
            <w:r>
              <w:t>Evidence Identified</w:t>
            </w:r>
          </w:p>
        </w:tc>
        <w:tc>
          <w:tcPr>
            <w:tcW w:w="4675" w:type="dxa"/>
          </w:tcPr>
          <w:p w14:paraId="2431FE8C" w14:textId="77777777" w:rsidR="002B7F99" w:rsidRDefault="002B7F99" w:rsidP="00A12BA8">
            <w:r>
              <w:t>Location</w:t>
            </w:r>
          </w:p>
        </w:tc>
      </w:tr>
      <w:tr w:rsidR="002B7F99" w14:paraId="5096BFF4" w14:textId="77777777" w:rsidTr="00A12BA8">
        <w:trPr>
          <w:trHeight w:val="1862"/>
        </w:trPr>
        <w:tc>
          <w:tcPr>
            <w:tcW w:w="4675" w:type="dxa"/>
          </w:tcPr>
          <w:p w14:paraId="504BA6BC" w14:textId="77777777" w:rsidR="002B7F99" w:rsidRDefault="002B7F99" w:rsidP="00A12BA8"/>
        </w:tc>
        <w:tc>
          <w:tcPr>
            <w:tcW w:w="4675" w:type="dxa"/>
          </w:tcPr>
          <w:p w14:paraId="01485FFB" w14:textId="77777777" w:rsidR="002B7F99" w:rsidRDefault="002B7F99" w:rsidP="00A12BA8"/>
        </w:tc>
      </w:tr>
    </w:tbl>
    <w:p w14:paraId="424ECE15" w14:textId="77777777" w:rsidR="002B7F99" w:rsidRDefault="002B7F99" w:rsidP="002B7F99"/>
    <w:p w14:paraId="6444C3C8"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3D17CCC9" w14:textId="77777777" w:rsidR="009024A4" w:rsidRDefault="009024A4" w:rsidP="002B7F99"/>
    <w:p w14:paraId="0F24072F" w14:textId="77777777" w:rsidR="002B7F99" w:rsidRDefault="002B7F99" w:rsidP="002B7F99">
      <w:r>
        <w:t>Cause and Effect:  Mechanism and Explanation</w:t>
      </w:r>
    </w:p>
    <w:p w14:paraId="74343C82"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72015012" w14:textId="77777777" w:rsidTr="00A12BA8">
        <w:tc>
          <w:tcPr>
            <w:tcW w:w="4675" w:type="dxa"/>
          </w:tcPr>
          <w:p w14:paraId="13024E66" w14:textId="77777777" w:rsidR="002B7F99" w:rsidRDefault="002B7F99" w:rsidP="00A12BA8">
            <w:r>
              <w:t>Evidence Identified</w:t>
            </w:r>
          </w:p>
        </w:tc>
        <w:tc>
          <w:tcPr>
            <w:tcW w:w="4675" w:type="dxa"/>
          </w:tcPr>
          <w:p w14:paraId="5A866C9B" w14:textId="77777777" w:rsidR="002B7F99" w:rsidRDefault="002B7F99" w:rsidP="00A12BA8">
            <w:r>
              <w:t>Location</w:t>
            </w:r>
          </w:p>
        </w:tc>
      </w:tr>
      <w:tr w:rsidR="002B7F99" w14:paraId="6ADA0C02" w14:textId="77777777" w:rsidTr="00A12BA8">
        <w:trPr>
          <w:trHeight w:val="1862"/>
        </w:trPr>
        <w:tc>
          <w:tcPr>
            <w:tcW w:w="4675" w:type="dxa"/>
          </w:tcPr>
          <w:p w14:paraId="3769B39B" w14:textId="77777777" w:rsidR="002B7F99" w:rsidRDefault="002B7F99" w:rsidP="00A12BA8"/>
        </w:tc>
        <w:tc>
          <w:tcPr>
            <w:tcW w:w="4675" w:type="dxa"/>
          </w:tcPr>
          <w:p w14:paraId="6D1C1EE4" w14:textId="77777777" w:rsidR="002B7F99" w:rsidRDefault="002B7F99" w:rsidP="00A12BA8"/>
        </w:tc>
      </w:tr>
    </w:tbl>
    <w:p w14:paraId="4A0B9A3E" w14:textId="77777777" w:rsidR="002B7F99" w:rsidRDefault="002B7F99" w:rsidP="002B7F99"/>
    <w:p w14:paraId="3A291D8E"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30647A66" w14:textId="77777777" w:rsidR="002B7F99" w:rsidRDefault="002B7F99" w:rsidP="002B7F99"/>
    <w:p w14:paraId="19B866E3" w14:textId="77777777" w:rsidR="002B7F99" w:rsidRDefault="002B7F99" w:rsidP="002B7F99">
      <w:r>
        <w:t>Scale, Proportion and Quantity</w:t>
      </w:r>
    </w:p>
    <w:p w14:paraId="524FBF0C"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06968EA8" w14:textId="77777777" w:rsidTr="00A12BA8">
        <w:tc>
          <w:tcPr>
            <w:tcW w:w="4675" w:type="dxa"/>
          </w:tcPr>
          <w:p w14:paraId="58610C1F" w14:textId="77777777" w:rsidR="002B7F99" w:rsidRDefault="002B7F99" w:rsidP="00A12BA8">
            <w:r>
              <w:t>Evidence Identified</w:t>
            </w:r>
          </w:p>
        </w:tc>
        <w:tc>
          <w:tcPr>
            <w:tcW w:w="4675" w:type="dxa"/>
          </w:tcPr>
          <w:p w14:paraId="1E1AD628" w14:textId="77777777" w:rsidR="002B7F99" w:rsidRDefault="002B7F99" w:rsidP="00A12BA8">
            <w:r>
              <w:t>Location</w:t>
            </w:r>
          </w:p>
        </w:tc>
      </w:tr>
      <w:tr w:rsidR="002B7F99" w14:paraId="2D311E92" w14:textId="77777777" w:rsidTr="00A12BA8">
        <w:trPr>
          <w:trHeight w:val="1862"/>
        </w:trPr>
        <w:tc>
          <w:tcPr>
            <w:tcW w:w="4675" w:type="dxa"/>
          </w:tcPr>
          <w:p w14:paraId="58EB7981" w14:textId="77777777" w:rsidR="002B7F99" w:rsidRDefault="002B7F99" w:rsidP="00A12BA8"/>
        </w:tc>
        <w:tc>
          <w:tcPr>
            <w:tcW w:w="4675" w:type="dxa"/>
          </w:tcPr>
          <w:p w14:paraId="5CA125B9" w14:textId="77777777" w:rsidR="002B7F99" w:rsidRDefault="002B7F99" w:rsidP="00A12BA8"/>
        </w:tc>
      </w:tr>
    </w:tbl>
    <w:p w14:paraId="506EA440" w14:textId="77777777" w:rsidR="002B7F99" w:rsidRDefault="002B7F99" w:rsidP="002B7F99"/>
    <w:p w14:paraId="3FA00397"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78B6979C" w14:textId="7B800735" w:rsidR="0012263E" w:rsidRDefault="0012263E" w:rsidP="002B7F99"/>
    <w:p w14:paraId="79A175A2" w14:textId="77777777" w:rsidR="007262D6" w:rsidRDefault="007262D6" w:rsidP="002B7F99"/>
    <w:p w14:paraId="0FE3411F" w14:textId="77777777" w:rsidR="002B7F99" w:rsidRDefault="002B7F99" w:rsidP="002B7F99"/>
    <w:p w14:paraId="1C460912" w14:textId="77777777" w:rsidR="002B7F99" w:rsidRDefault="002B7F99" w:rsidP="002B7F99">
      <w:r>
        <w:lastRenderedPageBreak/>
        <w:t>Systems and System Models</w:t>
      </w:r>
    </w:p>
    <w:p w14:paraId="45D6C3F7"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578A0633" w14:textId="77777777" w:rsidTr="00A12BA8">
        <w:tc>
          <w:tcPr>
            <w:tcW w:w="4675" w:type="dxa"/>
          </w:tcPr>
          <w:p w14:paraId="5B28BF0F" w14:textId="77777777" w:rsidR="002B7F99" w:rsidRDefault="002B7F99" w:rsidP="00A12BA8">
            <w:r>
              <w:t>Evidence Identified</w:t>
            </w:r>
          </w:p>
        </w:tc>
        <w:tc>
          <w:tcPr>
            <w:tcW w:w="4675" w:type="dxa"/>
          </w:tcPr>
          <w:p w14:paraId="4536849B" w14:textId="77777777" w:rsidR="002B7F99" w:rsidRDefault="002B7F99" w:rsidP="00A12BA8">
            <w:r>
              <w:t>Location</w:t>
            </w:r>
          </w:p>
        </w:tc>
      </w:tr>
      <w:tr w:rsidR="002B7F99" w14:paraId="0BCEEF13" w14:textId="77777777" w:rsidTr="00A12BA8">
        <w:trPr>
          <w:trHeight w:val="1862"/>
        </w:trPr>
        <w:tc>
          <w:tcPr>
            <w:tcW w:w="4675" w:type="dxa"/>
          </w:tcPr>
          <w:p w14:paraId="651CAED6" w14:textId="77777777" w:rsidR="002B7F99" w:rsidRDefault="002B7F99" w:rsidP="00A12BA8"/>
        </w:tc>
        <w:tc>
          <w:tcPr>
            <w:tcW w:w="4675" w:type="dxa"/>
          </w:tcPr>
          <w:p w14:paraId="186C3F8E" w14:textId="77777777" w:rsidR="002B7F99" w:rsidRDefault="002B7F99" w:rsidP="00A12BA8"/>
        </w:tc>
      </w:tr>
    </w:tbl>
    <w:p w14:paraId="1CB66021" w14:textId="77777777" w:rsidR="002B7F99" w:rsidRDefault="002B7F99" w:rsidP="002B7F99"/>
    <w:p w14:paraId="1B929C9F"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628F2FF0" w14:textId="77777777" w:rsidR="002B7F99" w:rsidRDefault="002B7F99" w:rsidP="002B7F99"/>
    <w:p w14:paraId="2A2F0286" w14:textId="77777777" w:rsidR="002B7F99" w:rsidRDefault="002B7F99" w:rsidP="002B7F99">
      <w:r>
        <w:t>Energy and Matter</w:t>
      </w:r>
    </w:p>
    <w:p w14:paraId="68809D94"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2471B099" w14:textId="77777777" w:rsidTr="00A12BA8">
        <w:tc>
          <w:tcPr>
            <w:tcW w:w="4675" w:type="dxa"/>
          </w:tcPr>
          <w:p w14:paraId="292A1ADF" w14:textId="77777777" w:rsidR="002B7F99" w:rsidRDefault="002B7F99" w:rsidP="00A12BA8">
            <w:r>
              <w:t>Evidence Identified</w:t>
            </w:r>
          </w:p>
        </w:tc>
        <w:tc>
          <w:tcPr>
            <w:tcW w:w="4675" w:type="dxa"/>
          </w:tcPr>
          <w:p w14:paraId="4F55AA43" w14:textId="77777777" w:rsidR="002B7F99" w:rsidRDefault="002B7F99" w:rsidP="00A12BA8">
            <w:r>
              <w:t>Location</w:t>
            </w:r>
          </w:p>
        </w:tc>
      </w:tr>
      <w:tr w:rsidR="002B7F99" w14:paraId="4092F6AF" w14:textId="77777777" w:rsidTr="00A12BA8">
        <w:trPr>
          <w:trHeight w:val="1862"/>
        </w:trPr>
        <w:tc>
          <w:tcPr>
            <w:tcW w:w="4675" w:type="dxa"/>
          </w:tcPr>
          <w:p w14:paraId="38909268" w14:textId="77777777" w:rsidR="002B7F99" w:rsidRDefault="002B7F99" w:rsidP="00A12BA8"/>
        </w:tc>
        <w:tc>
          <w:tcPr>
            <w:tcW w:w="4675" w:type="dxa"/>
          </w:tcPr>
          <w:p w14:paraId="1D4D7BCC" w14:textId="77777777" w:rsidR="002B7F99" w:rsidRDefault="002B7F99" w:rsidP="00A12BA8"/>
        </w:tc>
      </w:tr>
    </w:tbl>
    <w:p w14:paraId="610E6C8B" w14:textId="77777777" w:rsidR="002B7F99" w:rsidRDefault="002B7F99" w:rsidP="002B7F99"/>
    <w:p w14:paraId="0166E997"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200DE57E" w14:textId="77777777" w:rsidR="002B7F99" w:rsidRDefault="002B7F99" w:rsidP="002B7F99"/>
    <w:p w14:paraId="5029E8B7" w14:textId="77777777" w:rsidR="002B7F99" w:rsidRDefault="002B7F99" w:rsidP="002B7F99">
      <w:r>
        <w:t>Structure and Function</w:t>
      </w:r>
    </w:p>
    <w:p w14:paraId="72D19B6E"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3238C6A2" w14:textId="77777777" w:rsidTr="00A12BA8">
        <w:tc>
          <w:tcPr>
            <w:tcW w:w="4675" w:type="dxa"/>
          </w:tcPr>
          <w:p w14:paraId="6E44BAD4" w14:textId="77777777" w:rsidR="002B7F99" w:rsidRDefault="002B7F99" w:rsidP="00A12BA8">
            <w:r>
              <w:t>Evidence Identified</w:t>
            </w:r>
          </w:p>
        </w:tc>
        <w:tc>
          <w:tcPr>
            <w:tcW w:w="4675" w:type="dxa"/>
          </w:tcPr>
          <w:p w14:paraId="5DC03832" w14:textId="77777777" w:rsidR="002B7F99" w:rsidRDefault="002B7F99" w:rsidP="00A12BA8">
            <w:r>
              <w:t>Location</w:t>
            </w:r>
          </w:p>
        </w:tc>
      </w:tr>
      <w:tr w:rsidR="002B7F99" w14:paraId="1BA310DC" w14:textId="77777777" w:rsidTr="00A12BA8">
        <w:trPr>
          <w:trHeight w:val="1862"/>
        </w:trPr>
        <w:tc>
          <w:tcPr>
            <w:tcW w:w="4675" w:type="dxa"/>
          </w:tcPr>
          <w:p w14:paraId="472900FB" w14:textId="77777777" w:rsidR="002B7F99" w:rsidRDefault="002B7F99" w:rsidP="00A12BA8"/>
        </w:tc>
        <w:tc>
          <w:tcPr>
            <w:tcW w:w="4675" w:type="dxa"/>
          </w:tcPr>
          <w:p w14:paraId="0B1765A5" w14:textId="77777777" w:rsidR="002B7F99" w:rsidRDefault="002B7F99" w:rsidP="00A12BA8"/>
        </w:tc>
      </w:tr>
    </w:tbl>
    <w:p w14:paraId="59CA77F3" w14:textId="77777777" w:rsidR="002B7F99" w:rsidRDefault="002B7F99" w:rsidP="002B7F99"/>
    <w:p w14:paraId="47688FAD" w14:textId="77777777" w:rsidR="002B7F99" w:rsidRDefault="002B7F99" w:rsidP="002B7F99">
      <w:pPr>
        <w:jc w:val="center"/>
      </w:pPr>
      <w:r w:rsidRPr="009470B3">
        <w:t>Strong Evidence</w:t>
      </w:r>
      <w:r w:rsidRPr="009470B3">
        <w:tab/>
      </w:r>
      <w:r w:rsidRPr="009470B3">
        <w:tab/>
      </w:r>
      <w:r w:rsidRPr="009470B3">
        <w:tab/>
        <w:t>Moderate Evidence</w:t>
      </w:r>
      <w:r w:rsidRPr="009470B3">
        <w:tab/>
      </w:r>
      <w:r w:rsidRPr="009470B3">
        <w:tab/>
        <w:t>Little to No Evidence</w:t>
      </w:r>
    </w:p>
    <w:p w14:paraId="2CE4EB44" w14:textId="77777777" w:rsidR="002B7F99" w:rsidRDefault="002B7F99" w:rsidP="002B7F99"/>
    <w:p w14:paraId="652263FF" w14:textId="77777777" w:rsidR="002B7F99" w:rsidRDefault="002B7F99" w:rsidP="002B7F99">
      <w:r>
        <w:t>Stability and Change</w:t>
      </w:r>
    </w:p>
    <w:p w14:paraId="736314BC" w14:textId="77777777" w:rsidR="002B7F99" w:rsidRDefault="002B7F99" w:rsidP="002B7F99"/>
    <w:tbl>
      <w:tblPr>
        <w:tblStyle w:val="TableGrid"/>
        <w:tblW w:w="0" w:type="auto"/>
        <w:tblLook w:val="04A0" w:firstRow="1" w:lastRow="0" w:firstColumn="1" w:lastColumn="0" w:noHBand="0" w:noVBand="1"/>
      </w:tblPr>
      <w:tblGrid>
        <w:gridCol w:w="4675"/>
        <w:gridCol w:w="4675"/>
      </w:tblGrid>
      <w:tr w:rsidR="002B7F99" w14:paraId="1E4804BF" w14:textId="77777777" w:rsidTr="00A12BA8">
        <w:tc>
          <w:tcPr>
            <w:tcW w:w="4675" w:type="dxa"/>
          </w:tcPr>
          <w:p w14:paraId="3B1F6E1A" w14:textId="77777777" w:rsidR="002B7F99" w:rsidRDefault="002B7F99" w:rsidP="00A12BA8">
            <w:r>
              <w:t>Evidence Identified</w:t>
            </w:r>
          </w:p>
        </w:tc>
        <w:tc>
          <w:tcPr>
            <w:tcW w:w="4675" w:type="dxa"/>
          </w:tcPr>
          <w:p w14:paraId="3FCFB463" w14:textId="77777777" w:rsidR="002B7F99" w:rsidRDefault="002B7F99" w:rsidP="00A12BA8">
            <w:r>
              <w:t>Location</w:t>
            </w:r>
          </w:p>
        </w:tc>
      </w:tr>
      <w:tr w:rsidR="002B7F99" w14:paraId="20ED95DF" w14:textId="77777777" w:rsidTr="00A12BA8">
        <w:trPr>
          <w:trHeight w:val="1862"/>
        </w:trPr>
        <w:tc>
          <w:tcPr>
            <w:tcW w:w="4675" w:type="dxa"/>
          </w:tcPr>
          <w:p w14:paraId="4BEAD180" w14:textId="77777777" w:rsidR="002B7F99" w:rsidRDefault="002B7F99" w:rsidP="00A12BA8"/>
        </w:tc>
        <w:tc>
          <w:tcPr>
            <w:tcW w:w="4675" w:type="dxa"/>
          </w:tcPr>
          <w:p w14:paraId="0A740B99" w14:textId="77777777" w:rsidR="002B7F99" w:rsidRDefault="002B7F99" w:rsidP="00A12BA8"/>
        </w:tc>
      </w:tr>
    </w:tbl>
    <w:p w14:paraId="559B42B5" w14:textId="77777777" w:rsidR="002B7F99" w:rsidRDefault="002B7F99" w:rsidP="002B7F99"/>
    <w:p w14:paraId="405B0A85" w14:textId="77777777" w:rsidR="00A55770" w:rsidRDefault="00A55770" w:rsidP="00A55770">
      <w:pPr>
        <w:jc w:val="center"/>
      </w:pPr>
      <w:r w:rsidRPr="009470B3">
        <w:t>Strong Evidence</w:t>
      </w:r>
      <w:r w:rsidRPr="009470B3">
        <w:tab/>
      </w:r>
      <w:r w:rsidRPr="009470B3">
        <w:tab/>
      </w:r>
      <w:r w:rsidRPr="009470B3">
        <w:tab/>
        <w:t>Moderate Evidence</w:t>
      </w:r>
      <w:r w:rsidRPr="009470B3">
        <w:tab/>
      </w:r>
      <w:r w:rsidRPr="009470B3">
        <w:tab/>
        <w:t>Little to No Evidence</w:t>
      </w:r>
    </w:p>
    <w:p w14:paraId="7DC29BB0" w14:textId="77777777" w:rsidR="00B42F8E" w:rsidRDefault="00B42F8E" w:rsidP="00B42F8E">
      <w:pPr>
        <w:rPr>
          <w:b/>
        </w:rPr>
      </w:pPr>
      <w:r>
        <w:rPr>
          <w:b/>
        </w:rPr>
        <w:lastRenderedPageBreak/>
        <w:t>Criterion</w:t>
      </w:r>
      <w:r w:rsidR="001E1D46">
        <w:rPr>
          <w:b/>
        </w:rPr>
        <w:t xml:space="preserve"> D</w:t>
      </w:r>
      <w:r>
        <w:rPr>
          <w:b/>
        </w:rPr>
        <w:t>:  Supports for all Students</w:t>
      </w:r>
    </w:p>
    <w:p w14:paraId="2DDBA494" w14:textId="77777777" w:rsidR="00B42F8E" w:rsidRDefault="00B42F8E" w:rsidP="00B42F8E">
      <w:r>
        <w:t>Resource supports the learning for all students.  This would include students from diverse cultural backgrounds and those that require appropriate supports and modifications.</w:t>
      </w:r>
    </w:p>
    <w:p w14:paraId="5E457C22" w14:textId="77777777" w:rsidR="001E1D46" w:rsidRDefault="001E1D46" w:rsidP="00B42F8E"/>
    <w:p w14:paraId="2AB8114D" w14:textId="7687DFC2" w:rsidR="00B42F8E" w:rsidRPr="00332CE3" w:rsidRDefault="00B42F8E" w:rsidP="00B42F8E">
      <w:r w:rsidRPr="009024A4">
        <w:rPr>
          <w:u w:val="single"/>
        </w:rPr>
        <w:t xml:space="preserve">Indicator </w:t>
      </w:r>
      <w:r w:rsidR="001E1D46" w:rsidRPr="009024A4">
        <w:rPr>
          <w:u w:val="single"/>
        </w:rPr>
        <w:t>D</w:t>
      </w:r>
      <w:r w:rsidRPr="009024A4">
        <w:rPr>
          <w:u w:val="single"/>
        </w:rPr>
        <w:t>1.  Diverse Backgrounds</w:t>
      </w:r>
      <w:r w:rsidR="00332CE3">
        <w:rPr>
          <w:u w:val="single"/>
        </w:rPr>
        <w:t xml:space="preserve"> </w:t>
      </w:r>
      <w:r w:rsidR="00332CE3">
        <w:t>(unit and/or program)</w:t>
      </w:r>
    </w:p>
    <w:p w14:paraId="727C6E7E" w14:textId="77777777" w:rsidR="00B42F8E" w:rsidRDefault="00B42F8E" w:rsidP="00B42F8E">
      <w:r>
        <w:t>Resource designed to leverage diverse cultural and social backgrounds of students.</w:t>
      </w:r>
    </w:p>
    <w:p w14:paraId="2AA7C878" w14:textId="77777777" w:rsidR="00B42F8E" w:rsidRDefault="00B42F8E" w:rsidP="00B42F8E"/>
    <w:p w14:paraId="01C25E44" w14:textId="77777777" w:rsidR="00B42F8E" w:rsidRDefault="00B42F8E" w:rsidP="00B42F8E">
      <w:r>
        <w:t>Evidence to look for:</w:t>
      </w:r>
    </w:p>
    <w:p w14:paraId="18A712CC" w14:textId="77777777" w:rsidR="00B42F8E" w:rsidRDefault="00B42F8E" w:rsidP="00B42F8E">
      <w:pPr>
        <w:pStyle w:val="ListParagraph"/>
        <w:numPr>
          <w:ilvl w:val="0"/>
          <w:numId w:val="17"/>
        </w:numPr>
      </w:pPr>
      <w:r>
        <w:t>Learning goals, instructional activities, text, images, problems or phenomena are likely relevant, interesting and/or motivating for students</w:t>
      </w:r>
    </w:p>
    <w:p w14:paraId="5C88E983" w14:textId="77777777" w:rsidR="00B42F8E" w:rsidRDefault="00B42F8E" w:rsidP="00B42F8E">
      <w:pPr>
        <w:pStyle w:val="ListParagraph"/>
        <w:numPr>
          <w:ilvl w:val="0"/>
          <w:numId w:val="17"/>
        </w:numPr>
      </w:pPr>
      <w:r>
        <w:t>Resource promotes equity and access across genders, cultures or countries of origin.</w:t>
      </w:r>
    </w:p>
    <w:p w14:paraId="0B73296C" w14:textId="11EE8698" w:rsidR="00B42F8E" w:rsidRDefault="00B42F8E" w:rsidP="00B42F8E">
      <w:pPr>
        <w:pStyle w:val="ListParagraph"/>
        <w:numPr>
          <w:ilvl w:val="0"/>
          <w:numId w:val="17"/>
        </w:numPr>
      </w:pPr>
      <w:r>
        <w:t>Images or information about people, representing various demographic and physical characteristics, is balanced</w:t>
      </w:r>
      <w:r w:rsidR="0085719F">
        <w:t>.</w:t>
      </w:r>
    </w:p>
    <w:p w14:paraId="6B751FB0" w14:textId="7205A119" w:rsidR="009024A4" w:rsidRDefault="0085719F" w:rsidP="00B42F8E">
      <w:pPr>
        <w:pStyle w:val="ListParagraph"/>
        <w:numPr>
          <w:ilvl w:val="0"/>
          <w:numId w:val="17"/>
        </w:numPr>
      </w:pPr>
      <w:r>
        <w:t>Guidance to encourage teachers to draw upon student home language to facilitate learning.</w:t>
      </w:r>
    </w:p>
    <w:p w14:paraId="074D8579" w14:textId="77777777" w:rsidR="009024A4" w:rsidRDefault="009024A4" w:rsidP="00B42F8E"/>
    <w:p w14:paraId="4406210A" w14:textId="77777777" w:rsidR="009024A4" w:rsidRDefault="009024A4" w:rsidP="00B42F8E"/>
    <w:tbl>
      <w:tblPr>
        <w:tblStyle w:val="TableGrid"/>
        <w:tblW w:w="0" w:type="auto"/>
        <w:tblLook w:val="04A0" w:firstRow="1" w:lastRow="0" w:firstColumn="1" w:lastColumn="0" w:noHBand="0" w:noVBand="1"/>
      </w:tblPr>
      <w:tblGrid>
        <w:gridCol w:w="4675"/>
        <w:gridCol w:w="4675"/>
      </w:tblGrid>
      <w:tr w:rsidR="00B42F8E" w14:paraId="6C59252B" w14:textId="77777777" w:rsidTr="00A12BA8">
        <w:tc>
          <w:tcPr>
            <w:tcW w:w="4675" w:type="dxa"/>
          </w:tcPr>
          <w:p w14:paraId="3A2E4B4F" w14:textId="77777777" w:rsidR="00B42F8E" w:rsidRDefault="00B42F8E" w:rsidP="00A12BA8">
            <w:r>
              <w:t>Evidence Identified</w:t>
            </w:r>
          </w:p>
        </w:tc>
        <w:tc>
          <w:tcPr>
            <w:tcW w:w="4675" w:type="dxa"/>
          </w:tcPr>
          <w:p w14:paraId="1D0BE4E7" w14:textId="77777777" w:rsidR="00B42F8E" w:rsidRDefault="00B42F8E" w:rsidP="00A12BA8">
            <w:r>
              <w:t>Location</w:t>
            </w:r>
          </w:p>
        </w:tc>
      </w:tr>
      <w:tr w:rsidR="00B42F8E" w14:paraId="1D7ECDD6" w14:textId="77777777" w:rsidTr="00A12BA8">
        <w:trPr>
          <w:trHeight w:val="1862"/>
        </w:trPr>
        <w:tc>
          <w:tcPr>
            <w:tcW w:w="4675" w:type="dxa"/>
          </w:tcPr>
          <w:p w14:paraId="32F3C5C1" w14:textId="77777777" w:rsidR="00B42F8E" w:rsidRDefault="00B42F8E" w:rsidP="00A12BA8"/>
        </w:tc>
        <w:tc>
          <w:tcPr>
            <w:tcW w:w="4675" w:type="dxa"/>
          </w:tcPr>
          <w:p w14:paraId="4CF63C94" w14:textId="77777777" w:rsidR="00B42F8E" w:rsidRDefault="00B42F8E" w:rsidP="00A12BA8"/>
        </w:tc>
      </w:tr>
    </w:tbl>
    <w:p w14:paraId="24AB5CF1" w14:textId="77777777" w:rsidR="00B42F8E" w:rsidRDefault="00B42F8E" w:rsidP="00B42F8E"/>
    <w:p w14:paraId="5D1946FE"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2DC55604" w14:textId="77777777" w:rsidR="00B42F8E" w:rsidRDefault="00B42F8E" w:rsidP="00B42F8E"/>
    <w:p w14:paraId="0681A5D5" w14:textId="2F8B2814" w:rsidR="00B42F8E" w:rsidRPr="00332CE3" w:rsidRDefault="00B42F8E" w:rsidP="00B42F8E">
      <w:r w:rsidRPr="009024A4">
        <w:rPr>
          <w:u w:val="single"/>
        </w:rPr>
        <w:t xml:space="preserve">Indicator </w:t>
      </w:r>
      <w:r w:rsidR="001E1D46" w:rsidRPr="009024A4">
        <w:rPr>
          <w:u w:val="single"/>
        </w:rPr>
        <w:t>D</w:t>
      </w:r>
      <w:r w:rsidRPr="009024A4">
        <w:rPr>
          <w:u w:val="single"/>
        </w:rPr>
        <w:t>2.  Supports and accommodations for special populations</w:t>
      </w:r>
      <w:r w:rsidR="00332CE3">
        <w:rPr>
          <w:u w:val="single"/>
        </w:rPr>
        <w:t xml:space="preserve"> </w:t>
      </w:r>
      <w:r w:rsidR="00332CE3">
        <w:t>(lessons, unit and/or programs)</w:t>
      </w:r>
    </w:p>
    <w:p w14:paraId="36C38FB5" w14:textId="77777777" w:rsidR="00B42F8E" w:rsidRDefault="00B42F8E" w:rsidP="00B42F8E">
      <w:r>
        <w:t>Appropriate supports, accommodations and/or modifications for numerous special populations are suggested.  These supports allow all students to actively participate in learning science and engineering.</w:t>
      </w:r>
    </w:p>
    <w:p w14:paraId="076CD67E" w14:textId="77777777" w:rsidR="00B42F8E" w:rsidRDefault="00B42F8E" w:rsidP="00B42F8E"/>
    <w:p w14:paraId="756D5B0A" w14:textId="77777777" w:rsidR="00B42F8E" w:rsidRDefault="00B42F8E" w:rsidP="00B42F8E">
      <w:r>
        <w:t>Evidence to look for:</w:t>
      </w:r>
    </w:p>
    <w:p w14:paraId="7F4A8278" w14:textId="682CFDB2" w:rsidR="00B42F8E" w:rsidRDefault="00C52DFE" w:rsidP="00B42F8E">
      <w:pPr>
        <w:pStyle w:val="ListParagraph"/>
        <w:numPr>
          <w:ilvl w:val="0"/>
          <w:numId w:val="18"/>
        </w:numPr>
      </w:pPr>
      <w:r>
        <w:t>M</w:t>
      </w:r>
      <w:r w:rsidR="00B42F8E">
        <w:t xml:space="preserve">aterials </w:t>
      </w:r>
      <w:r w:rsidR="008D26D6">
        <w:t>support</w:t>
      </w:r>
      <w:r w:rsidR="00B42F8E">
        <w:t xml:space="preserve"> special populations (e.g., ELL, over/under proficiency, special education, students with physical and cognitive disabilities)</w:t>
      </w:r>
      <w:r w:rsidR="008D26D6">
        <w:t xml:space="preserve"> in their regular participation and engagement in learning grade-level or grade-band science and engineering</w:t>
      </w:r>
      <w:r w:rsidR="00B42F8E">
        <w:t>.</w:t>
      </w:r>
    </w:p>
    <w:p w14:paraId="687C2EE7" w14:textId="50AF775D" w:rsidR="00B42F8E" w:rsidRDefault="00181D5E" w:rsidP="00B42F8E">
      <w:pPr>
        <w:pStyle w:val="ListParagraph"/>
        <w:numPr>
          <w:ilvl w:val="0"/>
          <w:numId w:val="18"/>
        </w:numPr>
      </w:pPr>
      <w:r>
        <w:t>Materials provide varied approaches to learning tasks over time and variety in how students are expected to demonstrate their learning.</w:t>
      </w:r>
    </w:p>
    <w:p w14:paraId="7F2030C0" w14:textId="48B92227" w:rsidR="00B42F8E" w:rsidRDefault="00B42F8E" w:rsidP="00B42F8E">
      <w:pPr>
        <w:pStyle w:val="ListParagraph"/>
        <w:numPr>
          <w:ilvl w:val="0"/>
          <w:numId w:val="18"/>
        </w:numPr>
      </w:pPr>
      <w:r>
        <w:t xml:space="preserve">Appropriate supports and/or modifications for advanced students </w:t>
      </w:r>
      <w:r w:rsidR="00C52DFE">
        <w:t>working at a greater depth.</w:t>
      </w:r>
    </w:p>
    <w:p w14:paraId="10FB37FB" w14:textId="77777777" w:rsidR="00B42F8E" w:rsidRDefault="00B42F8E" w:rsidP="00B42F8E"/>
    <w:tbl>
      <w:tblPr>
        <w:tblStyle w:val="TableGrid"/>
        <w:tblW w:w="0" w:type="auto"/>
        <w:tblLook w:val="04A0" w:firstRow="1" w:lastRow="0" w:firstColumn="1" w:lastColumn="0" w:noHBand="0" w:noVBand="1"/>
      </w:tblPr>
      <w:tblGrid>
        <w:gridCol w:w="4675"/>
        <w:gridCol w:w="4675"/>
      </w:tblGrid>
      <w:tr w:rsidR="00B42F8E" w14:paraId="0AF132A0" w14:textId="77777777" w:rsidTr="00A12BA8">
        <w:tc>
          <w:tcPr>
            <w:tcW w:w="4675" w:type="dxa"/>
          </w:tcPr>
          <w:p w14:paraId="109F3FF9" w14:textId="77777777" w:rsidR="00B42F8E" w:rsidRDefault="00B42F8E" w:rsidP="00A12BA8">
            <w:r>
              <w:t>Evidence Identified</w:t>
            </w:r>
          </w:p>
        </w:tc>
        <w:tc>
          <w:tcPr>
            <w:tcW w:w="4675" w:type="dxa"/>
          </w:tcPr>
          <w:p w14:paraId="4865F83E" w14:textId="77777777" w:rsidR="00B42F8E" w:rsidRDefault="00B42F8E" w:rsidP="00A12BA8">
            <w:r>
              <w:t>Location</w:t>
            </w:r>
          </w:p>
        </w:tc>
      </w:tr>
      <w:tr w:rsidR="00B42F8E" w14:paraId="73F2570E" w14:textId="77777777" w:rsidTr="00A12BA8">
        <w:trPr>
          <w:trHeight w:val="1862"/>
        </w:trPr>
        <w:tc>
          <w:tcPr>
            <w:tcW w:w="4675" w:type="dxa"/>
          </w:tcPr>
          <w:p w14:paraId="622FDE45" w14:textId="77777777" w:rsidR="00B42F8E" w:rsidRDefault="00B42F8E" w:rsidP="00A12BA8"/>
        </w:tc>
        <w:tc>
          <w:tcPr>
            <w:tcW w:w="4675" w:type="dxa"/>
          </w:tcPr>
          <w:p w14:paraId="616ED51B" w14:textId="77777777" w:rsidR="00B42F8E" w:rsidRDefault="00B42F8E" w:rsidP="00A12BA8"/>
        </w:tc>
      </w:tr>
    </w:tbl>
    <w:p w14:paraId="3302A3A8" w14:textId="77777777" w:rsidR="00B42F8E" w:rsidRDefault="00B42F8E" w:rsidP="00B42F8E"/>
    <w:p w14:paraId="074D2958"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3637C91F" w14:textId="422AD1F2" w:rsidR="007262D6" w:rsidRDefault="007262D6">
      <w:r>
        <w:br w:type="page"/>
      </w:r>
    </w:p>
    <w:p w14:paraId="7FC501C2" w14:textId="77777777" w:rsidR="00B42F8E" w:rsidRDefault="00B42F8E" w:rsidP="00B42F8E"/>
    <w:p w14:paraId="152B6DED" w14:textId="6383ECB1" w:rsidR="00B42F8E" w:rsidRPr="00332CE3" w:rsidRDefault="00B42F8E" w:rsidP="00B42F8E">
      <w:r w:rsidRPr="009024A4">
        <w:rPr>
          <w:u w:val="single"/>
        </w:rPr>
        <w:t xml:space="preserve">Indicator </w:t>
      </w:r>
      <w:r w:rsidR="001E1D46" w:rsidRPr="009024A4">
        <w:rPr>
          <w:u w:val="single"/>
        </w:rPr>
        <w:t>D</w:t>
      </w:r>
      <w:r w:rsidRPr="009024A4">
        <w:rPr>
          <w:u w:val="single"/>
        </w:rPr>
        <w:t>3.  Other supports</w:t>
      </w:r>
      <w:r w:rsidR="00332CE3">
        <w:rPr>
          <w:u w:val="single"/>
        </w:rPr>
        <w:t xml:space="preserve"> </w:t>
      </w:r>
      <w:r w:rsidR="00332CE3">
        <w:t>(lessons and/or units)</w:t>
      </w:r>
    </w:p>
    <w:p w14:paraId="3E24D166" w14:textId="77777777" w:rsidR="00B42F8E" w:rsidRDefault="00B42F8E" w:rsidP="00B42F8E">
      <w:r>
        <w:t>Instruction should support all students.  Resources should provide multiple access points for students at varying ability levels and backgrounds to make sense of phenomena and design solutions to problems, as well as those at different reading levels.</w:t>
      </w:r>
    </w:p>
    <w:p w14:paraId="258207A7" w14:textId="77777777" w:rsidR="00B42F8E" w:rsidRDefault="00B42F8E" w:rsidP="00B42F8E"/>
    <w:p w14:paraId="086C6418" w14:textId="77777777" w:rsidR="00B42F8E" w:rsidRDefault="00B42F8E" w:rsidP="00B42F8E">
      <w:r>
        <w:t>Evidence to look for:</w:t>
      </w:r>
    </w:p>
    <w:p w14:paraId="414898B4" w14:textId="77777777" w:rsidR="00B42F8E" w:rsidRDefault="00B42F8E" w:rsidP="00B42F8E">
      <w:pPr>
        <w:pStyle w:val="ListParagraph"/>
        <w:numPr>
          <w:ilvl w:val="0"/>
          <w:numId w:val="19"/>
        </w:numPr>
      </w:pPr>
      <w:r>
        <w:t>Lessons or activities provide multiple access points for students of varying backgrounds (are phenomena and problems relevant and accessible from cultural, geographic or socioeconomic perspectives).</w:t>
      </w:r>
    </w:p>
    <w:p w14:paraId="1916FCC5" w14:textId="77777777" w:rsidR="00B42F8E" w:rsidRDefault="00B42F8E" w:rsidP="00B42F8E">
      <w:pPr>
        <w:pStyle w:val="ListParagraph"/>
        <w:numPr>
          <w:ilvl w:val="0"/>
          <w:numId w:val="19"/>
        </w:numPr>
      </w:pPr>
      <w:r>
        <w:t>Lessons or activities allow multiple approaches to explaining phenomena or solving problems based on varying backgrounds (cultural, geographic or socioeconomic perspective).</w:t>
      </w:r>
    </w:p>
    <w:p w14:paraId="21EBE111" w14:textId="28303E36" w:rsidR="00B42F8E" w:rsidRDefault="00B42F8E" w:rsidP="00B42F8E">
      <w:pPr>
        <w:pStyle w:val="ListParagraph"/>
        <w:numPr>
          <w:ilvl w:val="0"/>
          <w:numId w:val="19"/>
        </w:numPr>
      </w:pPr>
      <w:r>
        <w:t>Strategies are provided that help teachers validate</w:t>
      </w:r>
      <w:r w:rsidR="00334328">
        <w:t xml:space="preserve"> and build on</w:t>
      </w:r>
      <w:r>
        <w:t xml:space="preserve"> students’ relevant personal or social experiences with scientific ideas.</w:t>
      </w:r>
    </w:p>
    <w:p w14:paraId="7126184C" w14:textId="77777777" w:rsidR="00B42F8E" w:rsidRDefault="00B42F8E" w:rsidP="00B42F8E">
      <w:pPr>
        <w:pStyle w:val="ListParagraph"/>
        <w:numPr>
          <w:ilvl w:val="0"/>
          <w:numId w:val="19"/>
        </w:numPr>
      </w:pPr>
      <w:r>
        <w:t>Specific supports or strategies (graphic organizers, note-taking, pronunciation guides, etc.) to support, accommodate or modify lessons or activities for students who read, write, speak or listen below grade level, or in a language other than English.</w:t>
      </w:r>
    </w:p>
    <w:p w14:paraId="5D7F149E" w14:textId="77777777" w:rsidR="00B42F8E" w:rsidRDefault="00B42F8E" w:rsidP="00B42F8E">
      <w:pPr>
        <w:pStyle w:val="ListParagraph"/>
        <w:numPr>
          <w:ilvl w:val="0"/>
          <w:numId w:val="19"/>
        </w:numPr>
      </w:pPr>
      <w:r>
        <w:t>Scaffolds for vocabulary or concepts support readers below grade level.</w:t>
      </w:r>
    </w:p>
    <w:p w14:paraId="6F46D8B9" w14:textId="77777777" w:rsidR="00B42F8E" w:rsidRDefault="00B42F8E" w:rsidP="00B42F8E"/>
    <w:p w14:paraId="0BF51D8F" w14:textId="77777777" w:rsidR="009024A4" w:rsidRDefault="009024A4" w:rsidP="00B42F8E"/>
    <w:tbl>
      <w:tblPr>
        <w:tblStyle w:val="TableGrid"/>
        <w:tblW w:w="0" w:type="auto"/>
        <w:tblLook w:val="04A0" w:firstRow="1" w:lastRow="0" w:firstColumn="1" w:lastColumn="0" w:noHBand="0" w:noVBand="1"/>
      </w:tblPr>
      <w:tblGrid>
        <w:gridCol w:w="4675"/>
        <w:gridCol w:w="4675"/>
      </w:tblGrid>
      <w:tr w:rsidR="00B42F8E" w14:paraId="38AA08B3" w14:textId="77777777" w:rsidTr="00A12BA8">
        <w:tc>
          <w:tcPr>
            <w:tcW w:w="4675" w:type="dxa"/>
          </w:tcPr>
          <w:p w14:paraId="557B9D3D" w14:textId="77777777" w:rsidR="00B42F8E" w:rsidRDefault="00B42F8E" w:rsidP="00A12BA8">
            <w:r>
              <w:t>Evidence Identified</w:t>
            </w:r>
          </w:p>
        </w:tc>
        <w:tc>
          <w:tcPr>
            <w:tcW w:w="4675" w:type="dxa"/>
          </w:tcPr>
          <w:p w14:paraId="024C0009" w14:textId="77777777" w:rsidR="00B42F8E" w:rsidRDefault="00B42F8E" w:rsidP="00A12BA8">
            <w:r>
              <w:t>Location</w:t>
            </w:r>
          </w:p>
        </w:tc>
      </w:tr>
      <w:tr w:rsidR="00B42F8E" w14:paraId="123B40D5" w14:textId="77777777" w:rsidTr="00A12BA8">
        <w:trPr>
          <w:trHeight w:val="1862"/>
        </w:trPr>
        <w:tc>
          <w:tcPr>
            <w:tcW w:w="4675" w:type="dxa"/>
          </w:tcPr>
          <w:p w14:paraId="6E1C940B" w14:textId="77777777" w:rsidR="00B42F8E" w:rsidRDefault="00B42F8E" w:rsidP="00A12BA8"/>
        </w:tc>
        <w:tc>
          <w:tcPr>
            <w:tcW w:w="4675" w:type="dxa"/>
          </w:tcPr>
          <w:p w14:paraId="596852BF" w14:textId="77777777" w:rsidR="00B42F8E" w:rsidRDefault="00B42F8E" w:rsidP="00A12BA8"/>
        </w:tc>
      </w:tr>
    </w:tbl>
    <w:p w14:paraId="0632DDE2" w14:textId="77777777" w:rsidR="00B42F8E" w:rsidRDefault="00B42F8E" w:rsidP="00B42F8E"/>
    <w:p w14:paraId="6876EAE9"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351ED53F" w14:textId="77777777" w:rsidR="00B42F8E" w:rsidRDefault="00B42F8E" w:rsidP="00B42F8E"/>
    <w:p w14:paraId="7AE79B3D" w14:textId="715BC54D" w:rsidR="00B42F8E" w:rsidRPr="00332CE3" w:rsidRDefault="00B42F8E" w:rsidP="00B42F8E">
      <w:r w:rsidRPr="009024A4">
        <w:rPr>
          <w:u w:val="single"/>
        </w:rPr>
        <w:t xml:space="preserve">Indicator </w:t>
      </w:r>
      <w:r w:rsidR="001E1D46" w:rsidRPr="009024A4">
        <w:rPr>
          <w:u w:val="single"/>
        </w:rPr>
        <w:t>D</w:t>
      </w:r>
      <w:r w:rsidRPr="009024A4">
        <w:rPr>
          <w:u w:val="single"/>
        </w:rPr>
        <w:t>4.  Assessment</w:t>
      </w:r>
      <w:r w:rsidR="00332CE3">
        <w:rPr>
          <w:u w:val="single"/>
        </w:rPr>
        <w:t xml:space="preserve"> </w:t>
      </w:r>
      <w:r w:rsidR="00332CE3">
        <w:t>(lessons and/or units)</w:t>
      </w:r>
    </w:p>
    <w:p w14:paraId="223B6CB2" w14:textId="77777777" w:rsidR="00B42F8E" w:rsidRDefault="00B42F8E" w:rsidP="00B42F8E">
      <w:r>
        <w:t>Assessments are accessible to diverse learners regardless of gender identification, language, learning exceptionality, race/ethnicity or socioeconomic status.</w:t>
      </w:r>
    </w:p>
    <w:p w14:paraId="5CC5B41E" w14:textId="77777777" w:rsidR="00B42F8E" w:rsidRDefault="00B42F8E" w:rsidP="00B42F8E"/>
    <w:p w14:paraId="279BB95E" w14:textId="77777777" w:rsidR="00B42F8E" w:rsidRDefault="00B42F8E" w:rsidP="00B42F8E">
      <w:r>
        <w:t>Evidence to look for:</w:t>
      </w:r>
    </w:p>
    <w:p w14:paraId="1C231627" w14:textId="77777777" w:rsidR="00B42F8E" w:rsidRDefault="00B42F8E" w:rsidP="00B42F8E">
      <w:pPr>
        <w:pStyle w:val="ListParagraph"/>
        <w:numPr>
          <w:ilvl w:val="0"/>
          <w:numId w:val="22"/>
        </w:numPr>
      </w:pPr>
      <w:r>
        <w:t>Assessments accessible to all students regardless of background.</w:t>
      </w:r>
    </w:p>
    <w:p w14:paraId="0915A931" w14:textId="77777777" w:rsidR="00B42F8E" w:rsidRDefault="00B42F8E" w:rsidP="00B42F8E">
      <w:pPr>
        <w:pStyle w:val="ListParagraph"/>
        <w:numPr>
          <w:ilvl w:val="0"/>
          <w:numId w:val="22"/>
        </w:numPr>
      </w:pPr>
      <w:r>
        <w:t>Appropriate modifications are suggested for those students in special populations, but are grade level/grade band appropriate.</w:t>
      </w:r>
    </w:p>
    <w:p w14:paraId="1F087A2B" w14:textId="77777777" w:rsidR="00B42F8E" w:rsidRDefault="00B42F8E" w:rsidP="00B42F8E">
      <w:pPr>
        <w:pStyle w:val="ListParagraph"/>
        <w:numPr>
          <w:ilvl w:val="0"/>
          <w:numId w:val="22"/>
        </w:numPr>
      </w:pPr>
      <w:r>
        <w:t>Assessments are free of bias.</w:t>
      </w:r>
    </w:p>
    <w:p w14:paraId="23439465" w14:textId="77777777" w:rsidR="00B42F8E" w:rsidRDefault="00B42F8E" w:rsidP="00B42F8E"/>
    <w:tbl>
      <w:tblPr>
        <w:tblStyle w:val="TableGrid"/>
        <w:tblW w:w="0" w:type="auto"/>
        <w:tblLook w:val="04A0" w:firstRow="1" w:lastRow="0" w:firstColumn="1" w:lastColumn="0" w:noHBand="0" w:noVBand="1"/>
      </w:tblPr>
      <w:tblGrid>
        <w:gridCol w:w="4675"/>
        <w:gridCol w:w="4675"/>
      </w:tblGrid>
      <w:tr w:rsidR="00B42F8E" w14:paraId="1AB3965F" w14:textId="77777777" w:rsidTr="00A12BA8">
        <w:tc>
          <w:tcPr>
            <w:tcW w:w="4675" w:type="dxa"/>
          </w:tcPr>
          <w:p w14:paraId="72A0B92F" w14:textId="77777777" w:rsidR="00B42F8E" w:rsidRDefault="00B42F8E" w:rsidP="00A12BA8">
            <w:r>
              <w:t>Evidence Identified</w:t>
            </w:r>
          </w:p>
        </w:tc>
        <w:tc>
          <w:tcPr>
            <w:tcW w:w="4675" w:type="dxa"/>
          </w:tcPr>
          <w:p w14:paraId="1AED3FC1" w14:textId="77777777" w:rsidR="00B42F8E" w:rsidRDefault="00B42F8E" w:rsidP="00A12BA8">
            <w:r>
              <w:t>Location</w:t>
            </w:r>
          </w:p>
        </w:tc>
      </w:tr>
      <w:tr w:rsidR="00B42F8E" w14:paraId="36DC7628" w14:textId="77777777" w:rsidTr="00A12BA8">
        <w:trPr>
          <w:trHeight w:val="1862"/>
        </w:trPr>
        <w:tc>
          <w:tcPr>
            <w:tcW w:w="4675" w:type="dxa"/>
          </w:tcPr>
          <w:p w14:paraId="769C8A62" w14:textId="77777777" w:rsidR="00B42F8E" w:rsidRDefault="00B42F8E" w:rsidP="00A12BA8"/>
        </w:tc>
        <w:tc>
          <w:tcPr>
            <w:tcW w:w="4675" w:type="dxa"/>
          </w:tcPr>
          <w:p w14:paraId="6E75C391" w14:textId="77777777" w:rsidR="00B42F8E" w:rsidRDefault="00B42F8E" w:rsidP="00A12BA8"/>
        </w:tc>
      </w:tr>
    </w:tbl>
    <w:p w14:paraId="42ADA656" w14:textId="77777777" w:rsidR="00B42F8E" w:rsidRDefault="00B42F8E" w:rsidP="00B42F8E">
      <w:pPr>
        <w:jc w:val="center"/>
      </w:pPr>
      <w:r w:rsidRPr="009470B3">
        <w:t>Strong Evidence</w:t>
      </w:r>
      <w:r w:rsidRPr="009470B3">
        <w:tab/>
      </w:r>
      <w:r w:rsidRPr="009470B3">
        <w:tab/>
      </w:r>
      <w:r w:rsidRPr="009470B3">
        <w:tab/>
        <w:t>Moderate Evidence</w:t>
      </w:r>
      <w:r w:rsidRPr="009470B3">
        <w:tab/>
      </w:r>
      <w:r w:rsidRPr="009470B3">
        <w:tab/>
        <w:t>Little to No Evidence</w:t>
      </w:r>
    </w:p>
    <w:p w14:paraId="1AD307DD" w14:textId="77777777" w:rsidR="00B42F8E" w:rsidRDefault="00B42F8E" w:rsidP="002B7F99">
      <w:pPr>
        <w:rPr>
          <w:b/>
        </w:rPr>
      </w:pPr>
    </w:p>
    <w:p w14:paraId="2CE15BDD" w14:textId="77777777" w:rsidR="00C91E11" w:rsidRDefault="00C91E11" w:rsidP="002B7F99">
      <w:pPr>
        <w:rPr>
          <w:b/>
        </w:rPr>
      </w:pPr>
    </w:p>
    <w:p w14:paraId="5C8DF810" w14:textId="77777777" w:rsidR="00A55770" w:rsidRDefault="00A55770" w:rsidP="002B7F99">
      <w:pPr>
        <w:rPr>
          <w:b/>
        </w:rPr>
      </w:pPr>
      <w:r>
        <w:rPr>
          <w:b/>
        </w:rPr>
        <w:lastRenderedPageBreak/>
        <w:t xml:space="preserve">Criterion </w:t>
      </w:r>
      <w:r w:rsidR="001E1D46">
        <w:rPr>
          <w:b/>
        </w:rPr>
        <w:t>E</w:t>
      </w:r>
      <w:r>
        <w:rPr>
          <w:b/>
        </w:rPr>
        <w:t>:  Teacher Supports</w:t>
      </w:r>
    </w:p>
    <w:p w14:paraId="4D72624A" w14:textId="77777777" w:rsidR="00A55770" w:rsidRDefault="00A55770" w:rsidP="002B7F99">
      <w:r>
        <w:t>Resources provide supports to teachers in understanding 1) the integration of the three dimensions, 2) how to support students in engaging in the three dimensions in increasingly sophisticated ways and 3) how targeted dimensions support students in explaining phenomena or solving problems.</w:t>
      </w:r>
      <w:r w:rsidR="001B3BDF">
        <w:t xml:space="preserve"> In this way, teachers become more knowledgeable in understanding the expectations of the standards.</w:t>
      </w:r>
    </w:p>
    <w:p w14:paraId="3831A0FA" w14:textId="77777777" w:rsidR="00A55770" w:rsidRDefault="00A55770" w:rsidP="002B7F99"/>
    <w:p w14:paraId="62F96678" w14:textId="74475840" w:rsidR="00A55770" w:rsidRPr="00B01B5D" w:rsidRDefault="00A55770" w:rsidP="002B7F99">
      <w:r w:rsidRPr="009024A4">
        <w:rPr>
          <w:u w:val="single"/>
        </w:rPr>
        <w:t xml:space="preserve">Indicator </w:t>
      </w:r>
      <w:r w:rsidR="001E1D46" w:rsidRPr="009024A4">
        <w:rPr>
          <w:u w:val="single"/>
        </w:rPr>
        <w:t>E</w:t>
      </w:r>
      <w:r w:rsidRPr="009024A4">
        <w:rPr>
          <w:u w:val="single"/>
        </w:rPr>
        <w:t xml:space="preserve">1.  </w:t>
      </w:r>
      <w:r w:rsidR="007F365E" w:rsidRPr="009024A4">
        <w:rPr>
          <w:u w:val="single"/>
        </w:rPr>
        <w:t xml:space="preserve">Background </w:t>
      </w:r>
      <w:r w:rsidR="007F365E">
        <w:rPr>
          <w:u w:val="single"/>
        </w:rPr>
        <w:t>(</w:t>
      </w:r>
      <w:r w:rsidR="00B01B5D">
        <w:t>program)</w:t>
      </w:r>
    </w:p>
    <w:p w14:paraId="14DCE6A8" w14:textId="77777777" w:rsidR="00856631" w:rsidRDefault="00856631" w:rsidP="002B7F99">
      <w:r>
        <w:t>Resource provides background information to help teachers support students in using the three dimensions to explain phenomena and solve problems</w:t>
      </w:r>
      <w:r w:rsidR="00644E2E">
        <w:t>.</w:t>
      </w:r>
    </w:p>
    <w:p w14:paraId="7989856F" w14:textId="77777777" w:rsidR="00644E2E" w:rsidRDefault="00644E2E" w:rsidP="002B7F99"/>
    <w:p w14:paraId="2BD0DB54" w14:textId="77777777" w:rsidR="00644E2E" w:rsidRDefault="00644E2E" w:rsidP="002B7F99">
      <w:r>
        <w:t>Evidence to look for:</w:t>
      </w:r>
    </w:p>
    <w:p w14:paraId="067ADD7E" w14:textId="77777777" w:rsidR="00075567" w:rsidRDefault="00075567" w:rsidP="00644E2E">
      <w:pPr>
        <w:pStyle w:val="ListParagraph"/>
        <w:numPr>
          <w:ilvl w:val="0"/>
          <w:numId w:val="13"/>
        </w:numPr>
      </w:pPr>
      <w:r>
        <w:t>Resource helps teachers understand how the materials integrate the three dimensions and support three-dimensional learning</w:t>
      </w:r>
    </w:p>
    <w:p w14:paraId="328FD230" w14:textId="77777777" w:rsidR="009A64AF" w:rsidRDefault="00075567" w:rsidP="009A64AF">
      <w:pPr>
        <w:pStyle w:val="ListParagraph"/>
        <w:numPr>
          <w:ilvl w:val="0"/>
          <w:numId w:val="13"/>
        </w:numPr>
      </w:pPr>
      <w:r>
        <w:t>Resource clearly connects the purpose of activities to support students as they engage in three-dimensional learning to explain phenomena or solve problems.</w:t>
      </w:r>
    </w:p>
    <w:p w14:paraId="527F43BE" w14:textId="77777777" w:rsidR="009F0D58" w:rsidRDefault="009A64AF" w:rsidP="00644E2E">
      <w:pPr>
        <w:pStyle w:val="ListParagraph"/>
        <w:numPr>
          <w:ilvl w:val="0"/>
          <w:numId w:val="13"/>
        </w:numPr>
      </w:pPr>
      <w:r>
        <w:t>Annotations or suggestions support teachers in understanding how students build understanding of each of the targeted dimensions as they explain phenomena and/or solve problems.</w:t>
      </w:r>
    </w:p>
    <w:p w14:paraId="7756B4B9" w14:textId="77777777" w:rsidR="009A64AF" w:rsidRDefault="009A64AF" w:rsidP="009A64AF"/>
    <w:p w14:paraId="54602234" w14:textId="77777777" w:rsidR="009024A4" w:rsidRDefault="009024A4" w:rsidP="009A64AF"/>
    <w:tbl>
      <w:tblPr>
        <w:tblStyle w:val="TableGrid"/>
        <w:tblW w:w="0" w:type="auto"/>
        <w:tblLook w:val="04A0" w:firstRow="1" w:lastRow="0" w:firstColumn="1" w:lastColumn="0" w:noHBand="0" w:noVBand="1"/>
      </w:tblPr>
      <w:tblGrid>
        <w:gridCol w:w="4675"/>
        <w:gridCol w:w="4675"/>
      </w:tblGrid>
      <w:tr w:rsidR="009A64AF" w14:paraId="7DED4D84" w14:textId="77777777" w:rsidTr="00A12BA8">
        <w:tc>
          <w:tcPr>
            <w:tcW w:w="4675" w:type="dxa"/>
          </w:tcPr>
          <w:p w14:paraId="070D0E9E" w14:textId="77777777" w:rsidR="009A64AF" w:rsidRDefault="009A64AF" w:rsidP="00A12BA8">
            <w:r>
              <w:t>Evidence Identified</w:t>
            </w:r>
          </w:p>
        </w:tc>
        <w:tc>
          <w:tcPr>
            <w:tcW w:w="4675" w:type="dxa"/>
          </w:tcPr>
          <w:p w14:paraId="1AF68231" w14:textId="77777777" w:rsidR="009A64AF" w:rsidRDefault="009A64AF" w:rsidP="00A12BA8">
            <w:r>
              <w:t>Location</w:t>
            </w:r>
          </w:p>
        </w:tc>
      </w:tr>
      <w:tr w:rsidR="009A64AF" w14:paraId="023E844C" w14:textId="77777777" w:rsidTr="00A12BA8">
        <w:trPr>
          <w:trHeight w:val="1862"/>
        </w:trPr>
        <w:tc>
          <w:tcPr>
            <w:tcW w:w="4675" w:type="dxa"/>
          </w:tcPr>
          <w:p w14:paraId="13C3B83E" w14:textId="77777777" w:rsidR="009A64AF" w:rsidRDefault="009A64AF" w:rsidP="00A12BA8"/>
        </w:tc>
        <w:tc>
          <w:tcPr>
            <w:tcW w:w="4675" w:type="dxa"/>
          </w:tcPr>
          <w:p w14:paraId="567FDC98" w14:textId="77777777" w:rsidR="009A64AF" w:rsidRDefault="009A64AF" w:rsidP="00A12BA8"/>
        </w:tc>
      </w:tr>
    </w:tbl>
    <w:p w14:paraId="3365F941" w14:textId="77777777" w:rsidR="009A64AF" w:rsidRDefault="009A64AF" w:rsidP="009A64AF"/>
    <w:p w14:paraId="6A17FB72" w14:textId="77777777" w:rsidR="009A64AF" w:rsidRDefault="009A64AF" w:rsidP="009A64AF">
      <w:pPr>
        <w:jc w:val="center"/>
      </w:pPr>
      <w:r w:rsidRPr="009470B3">
        <w:t>Strong Evidence</w:t>
      </w:r>
      <w:r w:rsidRPr="009470B3">
        <w:tab/>
      </w:r>
      <w:r w:rsidRPr="009470B3">
        <w:tab/>
      </w:r>
      <w:r w:rsidRPr="009470B3">
        <w:tab/>
        <w:t>Moderate Evidence</w:t>
      </w:r>
      <w:r w:rsidRPr="009470B3">
        <w:tab/>
      </w:r>
      <w:r w:rsidRPr="009470B3">
        <w:tab/>
        <w:t>Little to No Evidence</w:t>
      </w:r>
    </w:p>
    <w:p w14:paraId="3516242C" w14:textId="77777777" w:rsidR="009A64AF" w:rsidRDefault="009A64AF" w:rsidP="009A64AF"/>
    <w:p w14:paraId="2D768B12" w14:textId="306B4D91" w:rsidR="0091716E" w:rsidRPr="00B01B5D" w:rsidRDefault="0091716E" w:rsidP="009A64AF">
      <w:r w:rsidRPr="009024A4">
        <w:rPr>
          <w:u w:val="single"/>
        </w:rPr>
        <w:t xml:space="preserve">Indicator </w:t>
      </w:r>
      <w:r w:rsidR="001E1D46" w:rsidRPr="009024A4">
        <w:rPr>
          <w:u w:val="single"/>
        </w:rPr>
        <w:t>E</w:t>
      </w:r>
      <w:r w:rsidRPr="009024A4">
        <w:rPr>
          <w:u w:val="single"/>
        </w:rPr>
        <w:t>2.  Planning learning experiences</w:t>
      </w:r>
      <w:r w:rsidR="00B01B5D">
        <w:rPr>
          <w:u w:val="single"/>
        </w:rPr>
        <w:t xml:space="preserve"> </w:t>
      </w:r>
      <w:r w:rsidR="00B01B5D">
        <w:t>(program)</w:t>
      </w:r>
    </w:p>
    <w:p w14:paraId="37C1F846" w14:textId="77777777" w:rsidR="0091716E" w:rsidRDefault="0091716E" w:rsidP="009A64AF">
      <w:r>
        <w:t>Guidance is provided that supports teachers in planning and providing effective learning experiences to engage students in understanding phenomena and solving problems.</w:t>
      </w:r>
    </w:p>
    <w:p w14:paraId="275E5AE4" w14:textId="77777777" w:rsidR="0091716E" w:rsidRDefault="0091716E" w:rsidP="009A64AF"/>
    <w:p w14:paraId="69D19EEA" w14:textId="77777777" w:rsidR="0091716E" w:rsidRDefault="0091716E" w:rsidP="009A64AF">
      <w:r>
        <w:t>Evidence to look for:</w:t>
      </w:r>
    </w:p>
    <w:p w14:paraId="29CA58CA" w14:textId="77777777" w:rsidR="0091716E" w:rsidRDefault="00D13892" w:rsidP="0091716E">
      <w:pPr>
        <w:pStyle w:val="ListParagraph"/>
        <w:numPr>
          <w:ilvl w:val="0"/>
          <w:numId w:val="14"/>
        </w:numPr>
      </w:pPr>
      <w:r>
        <w:t>Guidance in planning and providing effective learning experiences, including student discourse, student thinking, reasoning, sensemaking, problem-solving and metacognition related to understanding phenomena and solving problems.</w:t>
      </w:r>
    </w:p>
    <w:p w14:paraId="52BD18CB" w14:textId="77777777" w:rsidR="00D13892" w:rsidRDefault="00D13892" w:rsidP="0091716E">
      <w:pPr>
        <w:pStyle w:val="ListParagraph"/>
        <w:numPr>
          <w:ilvl w:val="0"/>
          <w:numId w:val="14"/>
        </w:numPr>
      </w:pPr>
      <w:r>
        <w:t>Guidance or supports to help teachers engage students in understanding phenomena and solving problems.</w:t>
      </w:r>
    </w:p>
    <w:p w14:paraId="3B6D14AA" w14:textId="77777777" w:rsidR="00C338FE" w:rsidRDefault="00C338FE" w:rsidP="00C338FE"/>
    <w:tbl>
      <w:tblPr>
        <w:tblStyle w:val="TableGrid"/>
        <w:tblW w:w="0" w:type="auto"/>
        <w:tblLook w:val="04A0" w:firstRow="1" w:lastRow="0" w:firstColumn="1" w:lastColumn="0" w:noHBand="0" w:noVBand="1"/>
      </w:tblPr>
      <w:tblGrid>
        <w:gridCol w:w="4675"/>
        <w:gridCol w:w="4675"/>
      </w:tblGrid>
      <w:tr w:rsidR="00C338FE" w14:paraId="27DDDDFC" w14:textId="77777777" w:rsidTr="00A12BA8">
        <w:tc>
          <w:tcPr>
            <w:tcW w:w="4675" w:type="dxa"/>
          </w:tcPr>
          <w:p w14:paraId="62BE8D54" w14:textId="77777777" w:rsidR="00C338FE" w:rsidRDefault="00C338FE" w:rsidP="00A12BA8">
            <w:r>
              <w:t>Evidence Identified</w:t>
            </w:r>
          </w:p>
        </w:tc>
        <w:tc>
          <w:tcPr>
            <w:tcW w:w="4675" w:type="dxa"/>
          </w:tcPr>
          <w:p w14:paraId="4340CBF9" w14:textId="77777777" w:rsidR="00C338FE" w:rsidRDefault="00C338FE" w:rsidP="00A12BA8">
            <w:r>
              <w:t>Location</w:t>
            </w:r>
          </w:p>
        </w:tc>
      </w:tr>
      <w:tr w:rsidR="00C338FE" w14:paraId="6366DB77" w14:textId="77777777" w:rsidTr="00A12BA8">
        <w:trPr>
          <w:trHeight w:val="1862"/>
        </w:trPr>
        <w:tc>
          <w:tcPr>
            <w:tcW w:w="4675" w:type="dxa"/>
          </w:tcPr>
          <w:p w14:paraId="0599CDD0" w14:textId="77777777" w:rsidR="00C338FE" w:rsidRDefault="00C338FE" w:rsidP="00A12BA8"/>
        </w:tc>
        <w:tc>
          <w:tcPr>
            <w:tcW w:w="4675" w:type="dxa"/>
          </w:tcPr>
          <w:p w14:paraId="7879600D" w14:textId="77777777" w:rsidR="00C338FE" w:rsidRDefault="00C338FE" w:rsidP="00A12BA8"/>
        </w:tc>
      </w:tr>
    </w:tbl>
    <w:p w14:paraId="7BFE5119" w14:textId="77777777" w:rsidR="00C338FE" w:rsidRDefault="00C338FE" w:rsidP="00C338FE"/>
    <w:p w14:paraId="667A295C" w14:textId="77777777" w:rsidR="00C338FE" w:rsidRDefault="00C338FE" w:rsidP="00C338FE">
      <w:pPr>
        <w:jc w:val="center"/>
      </w:pPr>
      <w:r w:rsidRPr="009470B3">
        <w:t>Strong Evidence</w:t>
      </w:r>
      <w:r w:rsidRPr="009470B3">
        <w:tab/>
      </w:r>
      <w:r w:rsidRPr="009470B3">
        <w:tab/>
      </w:r>
      <w:r w:rsidRPr="009470B3">
        <w:tab/>
        <w:t>Moderate Evidence</w:t>
      </w:r>
      <w:r w:rsidRPr="009470B3">
        <w:tab/>
      </w:r>
      <w:r w:rsidRPr="009470B3">
        <w:tab/>
        <w:t>Little to No Evidence</w:t>
      </w:r>
    </w:p>
    <w:p w14:paraId="7791A33B" w14:textId="77777777" w:rsidR="00C338FE" w:rsidRDefault="00C338FE" w:rsidP="00C338FE">
      <w:pPr>
        <w:jc w:val="center"/>
      </w:pPr>
    </w:p>
    <w:p w14:paraId="29301575" w14:textId="4EF2494E" w:rsidR="00C338FE" w:rsidRPr="00B01B5D" w:rsidRDefault="00C338FE" w:rsidP="00C338FE">
      <w:r w:rsidRPr="009024A4">
        <w:rPr>
          <w:u w:val="single"/>
        </w:rPr>
        <w:lastRenderedPageBreak/>
        <w:t xml:space="preserve">Indicator </w:t>
      </w:r>
      <w:r w:rsidR="001E1D46" w:rsidRPr="009024A4">
        <w:rPr>
          <w:u w:val="single"/>
        </w:rPr>
        <w:t>E</w:t>
      </w:r>
      <w:r w:rsidRPr="009024A4">
        <w:rPr>
          <w:u w:val="single"/>
        </w:rPr>
        <w:t xml:space="preserve">3. </w:t>
      </w:r>
      <w:r w:rsidR="00574235" w:rsidRPr="009024A4">
        <w:rPr>
          <w:u w:val="single"/>
        </w:rPr>
        <w:t xml:space="preserve">Using student materials </w:t>
      </w:r>
      <w:r w:rsidR="00B01B5D">
        <w:t>(lessons, unit and/or programs)</w:t>
      </w:r>
    </w:p>
    <w:p w14:paraId="34B3E945" w14:textId="77777777" w:rsidR="00574235" w:rsidRDefault="00574235" w:rsidP="00C338FE">
      <w:r>
        <w:t>Teacher guidance, with sufficient and useful annotations and suggestions for how to enact student materials, is provided.  This may include guidance in the use of embedded technology to support student learning.</w:t>
      </w:r>
    </w:p>
    <w:p w14:paraId="7508C5A5" w14:textId="77777777" w:rsidR="00574235" w:rsidRDefault="00574235" w:rsidP="00C338FE"/>
    <w:p w14:paraId="6C933304" w14:textId="77777777" w:rsidR="00574235" w:rsidRDefault="00574235" w:rsidP="00C338FE">
      <w:r>
        <w:t>Evidence to look for:</w:t>
      </w:r>
    </w:p>
    <w:p w14:paraId="661905D4" w14:textId="77777777" w:rsidR="00574235" w:rsidRDefault="007A7C5D" w:rsidP="00574235">
      <w:pPr>
        <w:pStyle w:val="ListParagraph"/>
        <w:numPr>
          <w:ilvl w:val="0"/>
          <w:numId w:val="15"/>
        </w:numPr>
      </w:pPr>
      <w:r>
        <w:t>Narrative information that will assist teachers in presenting the student material</w:t>
      </w:r>
    </w:p>
    <w:p w14:paraId="69018D13" w14:textId="77777777" w:rsidR="007A7C5D" w:rsidRDefault="007A7C5D" w:rsidP="007A7C5D">
      <w:pPr>
        <w:pStyle w:val="ListParagraph"/>
        <w:numPr>
          <w:ilvl w:val="0"/>
          <w:numId w:val="15"/>
        </w:numPr>
      </w:pPr>
      <w:r>
        <w:t>Learning goals are explicitly and clearly described so that teachers understand the goals for instruction</w:t>
      </w:r>
    </w:p>
    <w:p w14:paraId="7B8E03CA" w14:textId="77777777" w:rsidR="007A7C5D" w:rsidRDefault="007A7C5D" w:rsidP="007A7C5D">
      <w:pPr>
        <w:pStyle w:val="ListParagraph"/>
        <w:numPr>
          <w:ilvl w:val="0"/>
          <w:numId w:val="15"/>
        </w:numPr>
      </w:pPr>
      <w:r>
        <w:t>Guidance for when and how adaptations could be made without detracting from the learning goals</w:t>
      </w:r>
    </w:p>
    <w:p w14:paraId="1234602F" w14:textId="77777777" w:rsidR="007A7C5D" w:rsidRDefault="007A7C5D" w:rsidP="007A7C5D">
      <w:pPr>
        <w:pStyle w:val="ListParagraph"/>
        <w:numPr>
          <w:ilvl w:val="0"/>
          <w:numId w:val="15"/>
        </w:numPr>
      </w:pPr>
      <w:r>
        <w:t>Background content knowledge provided for the teacher is accurate, understandable and gives true assistance</w:t>
      </w:r>
    </w:p>
    <w:p w14:paraId="7E5AB207" w14:textId="77777777" w:rsidR="007A7C5D" w:rsidRDefault="007A7C5D" w:rsidP="007A7C5D"/>
    <w:tbl>
      <w:tblPr>
        <w:tblStyle w:val="TableGrid"/>
        <w:tblW w:w="0" w:type="auto"/>
        <w:tblLook w:val="04A0" w:firstRow="1" w:lastRow="0" w:firstColumn="1" w:lastColumn="0" w:noHBand="0" w:noVBand="1"/>
      </w:tblPr>
      <w:tblGrid>
        <w:gridCol w:w="4675"/>
        <w:gridCol w:w="4675"/>
      </w:tblGrid>
      <w:tr w:rsidR="007A7C5D" w14:paraId="3D8EB0E4" w14:textId="77777777" w:rsidTr="00A12BA8">
        <w:tc>
          <w:tcPr>
            <w:tcW w:w="4675" w:type="dxa"/>
          </w:tcPr>
          <w:p w14:paraId="786CB744" w14:textId="77777777" w:rsidR="007A7C5D" w:rsidRDefault="007A7C5D" w:rsidP="00A12BA8">
            <w:r>
              <w:t>Evidence Identified</w:t>
            </w:r>
          </w:p>
        </w:tc>
        <w:tc>
          <w:tcPr>
            <w:tcW w:w="4675" w:type="dxa"/>
          </w:tcPr>
          <w:p w14:paraId="7DBFAE4D" w14:textId="77777777" w:rsidR="007A7C5D" w:rsidRDefault="007A7C5D" w:rsidP="00A12BA8">
            <w:r>
              <w:t>Location</w:t>
            </w:r>
          </w:p>
        </w:tc>
      </w:tr>
      <w:tr w:rsidR="007A7C5D" w14:paraId="5EA7A501" w14:textId="77777777" w:rsidTr="00A12BA8">
        <w:trPr>
          <w:trHeight w:val="1862"/>
        </w:trPr>
        <w:tc>
          <w:tcPr>
            <w:tcW w:w="4675" w:type="dxa"/>
          </w:tcPr>
          <w:p w14:paraId="2624EA7B" w14:textId="77777777" w:rsidR="007A7C5D" w:rsidRDefault="007A7C5D" w:rsidP="00A12BA8"/>
        </w:tc>
        <w:tc>
          <w:tcPr>
            <w:tcW w:w="4675" w:type="dxa"/>
          </w:tcPr>
          <w:p w14:paraId="71442761" w14:textId="77777777" w:rsidR="007A7C5D" w:rsidRDefault="007A7C5D" w:rsidP="00A12BA8"/>
        </w:tc>
      </w:tr>
    </w:tbl>
    <w:p w14:paraId="6071FF70" w14:textId="43E16F4E" w:rsidR="007A7C5D" w:rsidRDefault="007A7C5D" w:rsidP="007A7C5D">
      <w:pPr>
        <w:jc w:val="center"/>
      </w:pPr>
      <w:r w:rsidRPr="009470B3">
        <w:t>Strong Evidence</w:t>
      </w:r>
      <w:r w:rsidRPr="009470B3">
        <w:tab/>
      </w:r>
      <w:r w:rsidRPr="009470B3">
        <w:tab/>
      </w:r>
      <w:r w:rsidRPr="009470B3">
        <w:tab/>
        <w:t>Moderate Evidence</w:t>
      </w:r>
      <w:r w:rsidRPr="009470B3">
        <w:tab/>
      </w:r>
      <w:r w:rsidRPr="009470B3">
        <w:tab/>
        <w:t>Little to No Evidence</w:t>
      </w:r>
    </w:p>
    <w:p w14:paraId="3A77D8AE" w14:textId="4183E950" w:rsidR="007262D6" w:rsidRDefault="007262D6" w:rsidP="007A7C5D">
      <w:pPr>
        <w:jc w:val="center"/>
      </w:pPr>
    </w:p>
    <w:p w14:paraId="7C9A814B" w14:textId="77777777" w:rsidR="007262D6" w:rsidRDefault="007262D6" w:rsidP="007A7C5D">
      <w:pPr>
        <w:jc w:val="center"/>
      </w:pPr>
    </w:p>
    <w:p w14:paraId="106150FE" w14:textId="77777777" w:rsidR="00964505" w:rsidRDefault="00964505" w:rsidP="00964505">
      <w:pPr>
        <w:rPr>
          <w:b/>
        </w:rPr>
      </w:pPr>
      <w:r>
        <w:rPr>
          <w:b/>
        </w:rPr>
        <w:t>Criterion F:  Assessment Design and Supports</w:t>
      </w:r>
    </w:p>
    <w:p w14:paraId="006CE9EF" w14:textId="77777777" w:rsidR="00964505" w:rsidRDefault="00964505" w:rsidP="00964505">
      <w:r>
        <w:t>Assessments are designed to provide information in regards to student understanding of the three dimensions as they explain phenomena or solve problems.  Supports for interpreting the assessment results are provided.</w:t>
      </w:r>
    </w:p>
    <w:p w14:paraId="6D571824" w14:textId="77777777" w:rsidR="00964505" w:rsidRDefault="00964505" w:rsidP="00964505"/>
    <w:p w14:paraId="4145FE43" w14:textId="502D33DD" w:rsidR="00964505" w:rsidRPr="00B01B5D" w:rsidRDefault="009024A4" w:rsidP="00964505">
      <w:r>
        <w:rPr>
          <w:u w:val="single"/>
        </w:rPr>
        <w:t>Indicator F1:  Variety</w:t>
      </w:r>
      <w:r w:rsidR="00B01B5D">
        <w:rPr>
          <w:u w:val="single"/>
        </w:rPr>
        <w:t xml:space="preserve"> </w:t>
      </w:r>
      <w:r w:rsidR="00B01B5D">
        <w:t>(lessons, units and/or programs)</w:t>
      </w:r>
    </w:p>
    <w:p w14:paraId="353825FC" w14:textId="77777777" w:rsidR="00964505" w:rsidRDefault="00964505" w:rsidP="00964505">
      <w:r>
        <w:t>Assessments include a variety of modalities and measures</w:t>
      </w:r>
    </w:p>
    <w:p w14:paraId="4615FFA0" w14:textId="77777777" w:rsidR="00964505" w:rsidRDefault="00964505" w:rsidP="00964505"/>
    <w:p w14:paraId="54FC771D" w14:textId="77777777" w:rsidR="00964505" w:rsidRDefault="00964505" w:rsidP="00964505">
      <w:r>
        <w:t>Evidence to look for:</w:t>
      </w:r>
    </w:p>
    <w:p w14:paraId="74727324" w14:textId="77777777" w:rsidR="00964505" w:rsidRDefault="00964505" w:rsidP="00964505">
      <w:pPr>
        <w:pStyle w:val="ListParagraph"/>
        <w:numPr>
          <w:ilvl w:val="0"/>
          <w:numId w:val="23"/>
        </w:numPr>
      </w:pPr>
      <w:r>
        <w:t>Assessments include a variety of modalities (writing, illustrating, demonstrating, modeling, oral presentations, performance tasks)</w:t>
      </w:r>
    </w:p>
    <w:p w14:paraId="65B82396" w14:textId="77777777" w:rsidR="00964505" w:rsidRDefault="00964505" w:rsidP="00964505">
      <w:pPr>
        <w:pStyle w:val="ListParagraph"/>
        <w:numPr>
          <w:ilvl w:val="0"/>
          <w:numId w:val="23"/>
        </w:numPr>
      </w:pPr>
      <w:r>
        <w:t>Assessments include a variety of measures (performance tasks, discussion questions, constructed response questions, project- or problem-based tasks, portfolios)</w:t>
      </w:r>
    </w:p>
    <w:p w14:paraId="643A26E7" w14:textId="77777777" w:rsidR="00964505" w:rsidRDefault="00964505" w:rsidP="00964505">
      <w:pPr>
        <w:pStyle w:val="ListParagraph"/>
        <w:numPr>
          <w:ilvl w:val="0"/>
          <w:numId w:val="23"/>
        </w:numPr>
      </w:pPr>
      <w:r>
        <w:t>When appropriate, multiple modalities are used within a single assessment.</w:t>
      </w:r>
    </w:p>
    <w:p w14:paraId="25F35DF6" w14:textId="77777777" w:rsidR="00964505" w:rsidRDefault="00964505" w:rsidP="00964505"/>
    <w:p w14:paraId="04686B61" w14:textId="77777777" w:rsidR="00964505" w:rsidRPr="00AC502A" w:rsidRDefault="00964505" w:rsidP="00964505"/>
    <w:tbl>
      <w:tblPr>
        <w:tblStyle w:val="TableGrid"/>
        <w:tblW w:w="0" w:type="auto"/>
        <w:tblLook w:val="04A0" w:firstRow="1" w:lastRow="0" w:firstColumn="1" w:lastColumn="0" w:noHBand="0" w:noVBand="1"/>
      </w:tblPr>
      <w:tblGrid>
        <w:gridCol w:w="4675"/>
        <w:gridCol w:w="4675"/>
      </w:tblGrid>
      <w:tr w:rsidR="00964505" w14:paraId="23310C45" w14:textId="77777777" w:rsidTr="00A12BA8">
        <w:tc>
          <w:tcPr>
            <w:tcW w:w="4675" w:type="dxa"/>
          </w:tcPr>
          <w:p w14:paraId="34EC26E1" w14:textId="77777777" w:rsidR="00964505" w:rsidRDefault="00964505" w:rsidP="00A12BA8">
            <w:r>
              <w:t>Evidence Identified</w:t>
            </w:r>
          </w:p>
        </w:tc>
        <w:tc>
          <w:tcPr>
            <w:tcW w:w="4675" w:type="dxa"/>
          </w:tcPr>
          <w:p w14:paraId="629C59E2" w14:textId="77777777" w:rsidR="00964505" w:rsidRDefault="00964505" w:rsidP="00A12BA8">
            <w:r>
              <w:t>Location</w:t>
            </w:r>
          </w:p>
        </w:tc>
      </w:tr>
      <w:tr w:rsidR="00964505" w14:paraId="3132F27C" w14:textId="77777777" w:rsidTr="00A12BA8">
        <w:trPr>
          <w:trHeight w:val="1862"/>
        </w:trPr>
        <w:tc>
          <w:tcPr>
            <w:tcW w:w="4675" w:type="dxa"/>
          </w:tcPr>
          <w:p w14:paraId="2BB06C63" w14:textId="77777777" w:rsidR="00964505" w:rsidRDefault="00964505" w:rsidP="00A12BA8"/>
        </w:tc>
        <w:tc>
          <w:tcPr>
            <w:tcW w:w="4675" w:type="dxa"/>
          </w:tcPr>
          <w:p w14:paraId="2A3AEA15" w14:textId="77777777" w:rsidR="00964505" w:rsidRDefault="00964505" w:rsidP="00A12BA8"/>
        </w:tc>
      </w:tr>
    </w:tbl>
    <w:p w14:paraId="0A8D4422" w14:textId="77777777" w:rsidR="00964505" w:rsidRDefault="00964505" w:rsidP="00964505"/>
    <w:p w14:paraId="687B91F5" w14:textId="77777777" w:rsidR="00964505" w:rsidRDefault="00964505" w:rsidP="00964505">
      <w:pPr>
        <w:jc w:val="center"/>
      </w:pPr>
      <w:r w:rsidRPr="009470B3">
        <w:t>Strong Evidence</w:t>
      </w:r>
      <w:r w:rsidRPr="009470B3">
        <w:tab/>
      </w:r>
      <w:r w:rsidRPr="009470B3">
        <w:tab/>
      </w:r>
      <w:r w:rsidRPr="009470B3">
        <w:tab/>
        <w:t>Moderate Evidence</w:t>
      </w:r>
      <w:r w:rsidRPr="009470B3">
        <w:tab/>
      </w:r>
      <w:r w:rsidRPr="009470B3">
        <w:tab/>
        <w:t>Little to No Evidence</w:t>
      </w:r>
    </w:p>
    <w:p w14:paraId="679B5A63" w14:textId="22C060C8" w:rsidR="007262D6" w:rsidRDefault="007262D6">
      <w:r>
        <w:br w:type="page"/>
      </w:r>
    </w:p>
    <w:p w14:paraId="494D9CC4" w14:textId="77777777" w:rsidR="00964505" w:rsidRDefault="00964505" w:rsidP="00964505"/>
    <w:p w14:paraId="4DE787DE" w14:textId="3959E597" w:rsidR="00964505" w:rsidRPr="00B01B5D" w:rsidRDefault="00964505" w:rsidP="00964505">
      <w:r w:rsidRPr="009024A4">
        <w:rPr>
          <w:u w:val="single"/>
        </w:rPr>
        <w:t>Indicator F2: Feedback</w:t>
      </w:r>
      <w:r w:rsidR="00B01B5D">
        <w:rPr>
          <w:u w:val="single"/>
        </w:rPr>
        <w:t xml:space="preserve"> </w:t>
      </w:r>
      <w:r w:rsidR="00B01B5D">
        <w:t>(lessons and/or units)</w:t>
      </w:r>
    </w:p>
    <w:p w14:paraId="46542BCF" w14:textId="77777777" w:rsidR="00964505" w:rsidRDefault="00964505" w:rsidP="00964505">
      <w:r>
        <w:t>Resources provide opportunities and guidance for oral and/or written peer and teacher feedback and self-reflection, allowing students to monitor and move their own learning.</w:t>
      </w:r>
    </w:p>
    <w:p w14:paraId="26218E13" w14:textId="77777777" w:rsidR="00964505" w:rsidRDefault="00964505" w:rsidP="00964505"/>
    <w:p w14:paraId="70543BA0" w14:textId="77777777" w:rsidR="00964505" w:rsidRDefault="00964505" w:rsidP="00964505">
      <w:r>
        <w:t>Evidence to look for:</w:t>
      </w:r>
    </w:p>
    <w:p w14:paraId="6A806953" w14:textId="77777777" w:rsidR="00964505" w:rsidRDefault="00964505" w:rsidP="00964505">
      <w:pPr>
        <w:pStyle w:val="ListParagraph"/>
        <w:numPr>
          <w:ilvl w:val="0"/>
          <w:numId w:val="24"/>
        </w:numPr>
      </w:pPr>
      <w:r>
        <w:t>Provide for ongoing review, practice, self-reflection and feedback</w:t>
      </w:r>
    </w:p>
    <w:p w14:paraId="5B558D43" w14:textId="77777777" w:rsidR="00964505" w:rsidRDefault="00964505" w:rsidP="00964505">
      <w:pPr>
        <w:pStyle w:val="ListParagraph"/>
        <w:numPr>
          <w:ilvl w:val="0"/>
          <w:numId w:val="24"/>
        </w:numPr>
      </w:pPr>
      <w:r>
        <w:t>Guidance for multiple feedback strategies (oral and/or written)</w:t>
      </w:r>
    </w:p>
    <w:p w14:paraId="7C1923B2" w14:textId="77777777" w:rsidR="00964505" w:rsidRDefault="00964505" w:rsidP="00964505">
      <w:pPr>
        <w:pStyle w:val="ListParagraph"/>
        <w:numPr>
          <w:ilvl w:val="0"/>
          <w:numId w:val="24"/>
        </w:numPr>
      </w:pPr>
      <w:r>
        <w:t>Guidance for multiple strategies for peer and teacher feedback.</w:t>
      </w:r>
    </w:p>
    <w:p w14:paraId="6B7B5421" w14:textId="77777777" w:rsidR="00964505" w:rsidRDefault="00964505" w:rsidP="00964505">
      <w:pPr>
        <w:pStyle w:val="ListParagraph"/>
        <w:numPr>
          <w:ilvl w:val="0"/>
          <w:numId w:val="24"/>
        </w:numPr>
      </w:pPr>
      <w:r>
        <w:t>Opportunities for students to monitor their own progress based on feedback and self-reflection</w:t>
      </w:r>
    </w:p>
    <w:p w14:paraId="7557688D" w14:textId="77777777" w:rsidR="00964505" w:rsidRDefault="00964505" w:rsidP="00964505">
      <w:pPr>
        <w:pStyle w:val="ListParagraph"/>
      </w:pPr>
    </w:p>
    <w:tbl>
      <w:tblPr>
        <w:tblStyle w:val="TableGrid"/>
        <w:tblW w:w="0" w:type="auto"/>
        <w:tblLook w:val="04A0" w:firstRow="1" w:lastRow="0" w:firstColumn="1" w:lastColumn="0" w:noHBand="0" w:noVBand="1"/>
      </w:tblPr>
      <w:tblGrid>
        <w:gridCol w:w="4675"/>
        <w:gridCol w:w="4675"/>
      </w:tblGrid>
      <w:tr w:rsidR="00964505" w14:paraId="41A4176A" w14:textId="77777777" w:rsidTr="00A12BA8">
        <w:tc>
          <w:tcPr>
            <w:tcW w:w="4675" w:type="dxa"/>
          </w:tcPr>
          <w:p w14:paraId="3552DF16" w14:textId="77777777" w:rsidR="00964505" w:rsidRDefault="00964505" w:rsidP="00A12BA8">
            <w:r>
              <w:t>Evidence Identified</w:t>
            </w:r>
          </w:p>
        </w:tc>
        <w:tc>
          <w:tcPr>
            <w:tcW w:w="4675" w:type="dxa"/>
          </w:tcPr>
          <w:p w14:paraId="47451E31" w14:textId="77777777" w:rsidR="00964505" w:rsidRDefault="00964505" w:rsidP="00A12BA8">
            <w:r>
              <w:t>Location</w:t>
            </w:r>
          </w:p>
        </w:tc>
      </w:tr>
      <w:tr w:rsidR="00964505" w14:paraId="7320E131" w14:textId="77777777" w:rsidTr="00A12BA8">
        <w:trPr>
          <w:trHeight w:val="1862"/>
        </w:trPr>
        <w:tc>
          <w:tcPr>
            <w:tcW w:w="4675" w:type="dxa"/>
          </w:tcPr>
          <w:p w14:paraId="4F2320A3" w14:textId="77777777" w:rsidR="00964505" w:rsidRDefault="00964505" w:rsidP="00A12BA8"/>
        </w:tc>
        <w:tc>
          <w:tcPr>
            <w:tcW w:w="4675" w:type="dxa"/>
          </w:tcPr>
          <w:p w14:paraId="11A7F2F8" w14:textId="77777777" w:rsidR="00964505" w:rsidRDefault="00964505" w:rsidP="00A12BA8"/>
        </w:tc>
      </w:tr>
    </w:tbl>
    <w:p w14:paraId="4F6C117B" w14:textId="77777777" w:rsidR="00964505" w:rsidRDefault="00964505" w:rsidP="00964505">
      <w:pPr>
        <w:pStyle w:val="ListParagraph"/>
      </w:pPr>
    </w:p>
    <w:p w14:paraId="7FE77F1C" w14:textId="77777777" w:rsidR="00964505" w:rsidRDefault="00964505" w:rsidP="00964505">
      <w:pPr>
        <w:jc w:val="center"/>
      </w:pPr>
      <w:r w:rsidRPr="009470B3">
        <w:t>Strong Evidence</w:t>
      </w:r>
      <w:r w:rsidRPr="009470B3">
        <w:tab/>
      </w:r>
      <w:r w:rsidRPr="009470B3">
        <w:tab/>
      </w:r>
      <w:r w:rsidRPr="009470B3">
        <w:tab/>
        <w:t>Moderate Evidence</w:t>
      </w:r>
      <w:r w:rsidRPr="009470B3">
        <w:tab/>
      </w:r>
      <w:r w:rsidRPr="009470B3">
        <w:tab/>
        <w:t>Little to No Evidence</w:t>
      </w:r>
    </w:p>
    <w:p w14:paraId="6F0456CC" w14:textId="77777777" w:rsidR="00C91E11" w:rsidRDefault="00C91E11" w:rsidP="00964505"/>
    <w:p w14:paraId="1482B33E" w14:textId="478E92EB" w:rsidR="00964505" w:rsidRPr="009024A4" w:rsidRDefault="00964505" w:rsidP="00964505">
      <w:pPr>
        <w:rPr>
          <w:u w:val="single"/>
        </w:rPr>
      </w:pPr>
      <w:r w:rsidRPr="009024A4">
        <w:rPr>
          <w:u w:val="single"/>
        </w:rPr>
        <w:t xml:space="preserve">Indicator </w:t>
      </w:r>
      <w:r w:rsidR="00C91E11" w:rsidRPr="009024A4">
        <w:rPr>
          <w:u w:val="single"/>
        </w:rPr>
        <w:t>F</w:t>
      </w:r>
      <w:r w:rsidRPr="009024A4">
        <w:rPr>
          <w:u w:val="single"/>
        </w:rPr>
        <w:t>3:</w:t>
      </w:r>
      <w:r w:rsidR="0081097C">
        <w:rPr>
          <w:u w:val="single"/>
        </w:rPr>
        <w:t xml:space="preserve"> Assessment Tools</w:t>
      </w:r>
      <w:r w:rsidR="0081097C">
        <w:t xml:space="preserve"> (lessons and/or units)</w:t>
      </w:r>
      <w:r w:rsidRPr="009024A4">
        <w:rPr>
          <w:u w:val="single"/>
        </w:rPr>
        <w:t xml:space="preserve">  </w:t>
      </w:r>
    </w:p>
    <w:p w14:paraId="752310FC" w14:textId="77777777" w:rsidR="00964505" w:rsidRDefault="00964505" w:rsidP="00964505">
      <w:r>
        <w:t xml:space="preserve">Tools are provided to scoring assessment items (sample student responses, rubrics, scoring guidelines, </w:t>
      </w:r>
      <w:proofErr w:type="spellStart"/>
      <w:r>
        <w:t>etc</w:t>
      </w:r>
      <w:proofErr w:type="spellEnd"/>
      <w:r>
        <w:t>).  The tools also incorporate guidance for interpreting range of student understanding for relevant SEPs, CCCs and DCIs.</w:t>
      </w:r>
    </w:p>
    <w:p w14:paraId="5D4F8DFA" w14:textId="77777777" w:rsidR="00964505" w:rsidRDefault="00964505" w:rsidP="00964505"/>
    <w:p w14:paraId="5006A887" w14:textId="77777777" w:rsidR="00964505" w:rsidRDefault="00964505" w:rsidP="00964505">
      <w:r>
        <w:t>Evidence to look for:</w:t>
      </w:r>
    </w:p>
    <w:p w14:paraId="2A7C34C9" w14:textId="77777777" w:rsidR="00964505" w:rsidRDefault="00964505" w:rsidP="00964505">
      <w:pPr>
        <w:pStyle w:val="ListParagraph"/>
        <w:numPr>
          <w:ilvl w:val="0"/>
          <w:numId w:val="25"/>
        </w:numPr>
      </w:pPr>
      <w:r>
        <w:t>Types of tools provided for scoring assessment items.</w:t>
      </w:r>
    </w:p>
    <w:p w14:paraId="7A01D284" w14:textId="77777777" w:rsidR="00964505" w:rsidRDefault="00964505" w:rsidP="00964505">
      <w:pPr>
        <w:pStyle w:val="ListParagraph"/>
        <w:numPr>
          <w:ilvl w:val="0"/>
          <w:numId w:val="25"/>
        </w:numPr>
      </w:pPr>
      <w:r>
        <w:t>Guidance provided for interpreting range of understanding for relevant SEPs, CCCs, and DCIs as students explain phenomena or solve problems.</w:t>
      </w:r>
    </w:p>
    <w:p w14:paraId="32F60771" w14:textId="77777777" w:rsidR="00964505" w:rsidRDefault="00964505" w:rsidP="00964505">
      <w:pPr>
        <w:pStyle w:val="ListParagraph"/>
        <w:numPr>
          <w:ilvl w:val="0"/>
          <w:numId w:val="25"/>
        </w:numPr>
      </w:pPr>
      <w:r>
        <w:t>Assistance provided to teachers in interpreting student responses to diagnose what learning difficulties remain.</w:t>
      </w:r>
    </w:p>
    <w:p w14:paraId="23884CB3" w14:textId="77777777" w:rsidR="00964505" w:rsidRDefault="00964505" w:rsidP="00964505">
      <w:pPr>
        <w:pStyle w:val="ListParagraph"/>
        <w:numPr>
          <w:ilvl w:val="0"/>
          <w:numId w:val="25"/>
        </w:numPr>
      </w:pPr>
      <w:r>
        <w:t>Provide specific suggestions to teachers about how to use the information from the assessments to make instructional decisions about what ideas or learning needs to be addressed through further learning experiences.</w:t>
      </w:r>
    </w:p>
    <w:p w14:paraId="3EF32FEA" w14:textId="77777777" w:rsidR="00964505" w:rsidRDefault="00964505" w:rsidP="00964505"/>
    <w:tbl>
      <w:tblPr>
        <w:tblStyle w:val="TableGrid"/>
        <w:tblW w:w="0" w:type="auto"/>
        <w:tblLook w:val="04A0" w:firstRow="1" w:lastRow="0" w:firstColumn="1" w:lastColumn="0" w:noHBand="0" w:noVBand="1"/>
      </w:tblPr>
      <w:tblGrid>
        <w:gridCol w:w="4675"/>
        <w:gridCol w:w="4675"/>
      </w:tblGrid>
      <w:tr w:rsidR="00964505" w14:paraId="4E90C46A" w14:textId="77777777" w:rsidTr="00A12BA8">
        <w:tc>
          <w:tcPr>
            <w:tcW w:w="4675" w:type="dxa"/>
          </w:tcPr>
          <w:p w14:paraId="12820964" w14:textId="77777777" w:rsidR="00964505" w:rsidRDefault="00964505" w:rsidP="00A12BA8">
            <w:r>
              <w:t>Evidence Identified</w:t>
            </w:r>
          </w:p>
        </w:tc>
        <w:tc>
          <w:tcPr>
            <w:tcW w:w="4675" w:type="dxa"/>
          </w:tcPr>
          <w:p w14:paraId="21AEEB97" w14:textId="77777777" w:rsidR="00964505" w:rsidRDefault="00964505" w:rsidP="00A12BA8">
            <w:r>
              <w:t>Location</w:t>
            </w:r>
          </w:p>
        </w:tc>
      </w:tr>
      <w:tr w:rsidR="00964505" w14:paraId="2621927E" w14:textId="77777777" w:rsidTr="00A12BA8">
        <w:trPr>
          <w:trHeight w:val="1862"/>
        </w:trPr>
        <w:tc>
          <w:tcPr>
            <w:tcW w:w="4675" w:type="dxa"/>
          </w:tcPr>
          <w:p w14:paraId="22CBF811" w14:textId="77777777" w:rsidR="00964505" w:rsidRDefault="00964505" w:rsidP="00A12BA8"/>
        </w:tc>
        <w:tc>
          <w:tcPr>
            <w:tcW w:w="4675" w:type="dxa"/>
          </w:tcPr>
          <w:p w14:paraId="05F86AB0" w14:textId="77777777" w:rsidR="00964505" w:rsidRDefault="00964505" w:rsidP="00A12BA8"/>
        </w:tc>
      </w:tr>
    </w:tbl>
    <w:p w14:paraId="70FDBA38" w14:textId="77777777" w:rsidR="00964505" w:rsidRDefault="00964505" w:rsidP="00964505"/>
    <w:p w14:paraId="50DDFD5D" w14:textId="77777777" w:rsidR="00964505" w:rsidRDefault="00964505" w:rsidP="00964505">
      <w:pPr>
        <w:jc w:val="center"/>
      </w:pPr>
      <w:r w:rsidRPr="009470B3">
        <w:t>Strong Evidence</w:t>
      </w:r>
      <w:r w:rsidRPr="009470B3">
        <w:tab/>
      </w:r>
      <w:r w:rsidRPr="009470B3">
        <w:tab/>
      </w:r>
      <w:r w:rsidRPr="009470B3">
        <w:tab/>
        <w:t>Moderate Evidence</w:t>
      </w:r>
      <w:r w:rsidRPr="009470B3">
        <w:tab/>
      </w:r>
      <w:r w:rsidRPr="009470B3">
        <w:tab/>
        <w:t>Little to No Evidence</w:t>
      </w:r>
    </w:p>
    <w:p w14:paraId="6F4DBEE9" w14:textId="77777777" w:rsidR="00964505" w:rsidRPr="00873DB7" w:rsidRDefault="00964505" w:rsidP="00964505"/>
    <w:p w14:paraId="14A1E097" w14:textId="4E5F1547" w:rsidR="007262D6" w:rsidRDefault="007262D6">
      <w:r>
        <w:br w:type="page"/>
      </w:r>
    </w:p>
    <w:p w14:paraId="30C02886" w14:textId="77777777" w:rsidR="00267DDE" w:rsidRPr="008539D9" w:rsidRDefault="00267DDE" w:rsidP="00267DDE"/>
    <w:p w14:paraId="2131C2B8" w14:textId="77777777" w:rsidR="00873DB7" w:rsidRDefault="00873DB7" w:rsidP="00873DB7">
      <w:pPr>
        <w:rPr>
          <w:b/>
        </w:rPr>
      </w:pPr>
      <w:r>
        <w:rPr>
          <w:b/>
        </w:rPr>
        <w:t xml:space="preserve">Criterion </w:t>
      </w:r>
      <w:r w:rsidR="00C91E11">
        <w:rPr>
          <w:b/>
        </w:rPr>
        <w:t>G</w:t>
      </w:r>
      <w:r>
        <w:rPr>
          <w:b/>
        </w:rPr>
        <w:t>:  Usability</w:t>
      </w:r>
    </w:p>
    <w:p w14:paraId="0D07D9B9" w14:textId="77777777" w:rsidR="00873DB7" w:rsidRDefault="006B5919" w:rsidP="00873DB7">
      <w:r>
        <w:t>Resource is designed to be usable, support teachers in using the materials and understand how the materials are designed.</w:t>
      </w:r>
    </w:p>
    <w:p w14:paraId="01384FA0" w14:textId="77777777" w:rsidR="006B5919" w:rsidRDefault="006B5919" w:rsidP="00873DB7"/>
    <w:p w14:paraId="68535030" w14:textId="03C56E34" w:rsidR="006B5919" w:rsidRPr="0081097C" w:rsidRDefault="006B5919" w:rsidP="00873DB7">
      <w:r w:rsidRPr="009024A4">
        <w:rPr>
          <w:u w:val="single"/>
        </w:rPr>
        <w:t xml:space="preserve">Indicator </w:t>
      </w:r>
      <w:r w:rsidR="00C91E11" w:rsidRPr="009024A4">
        <w:rPr>
          <w:u w:val="single"/>
        </w:rPr>
        <w:t>G</w:t>
      </w:r>
      <w:r w:rsidRPr="009024A4">
        <w:rPr>
          <w:u w:val="single"/>
        </w:rPr>
        <w:t xml:space="preserve">1: </w:t>
      </w:r>
      <w:r w:rsidR="00570C43" w:rsidRPr="009024A4">
        <w:rPr>
          <w:u w:val="single"/>
        </w:rPr>
        <w:t xml:space="preserve"> Sequencing</w:t>
      </w:r>
      <w:r w:rsidR="0081097C">
        <w:rPr>
          <w:u w:val="single"/>
        </w:rPr>
        <w:t xml:space="preserve"> </w:t>
      </w:r>
      <w:r w:rsidR="0081097C">
        <w:t>(program)</w:t>
      </w:r>
    </w:p>
    <w:p w14:paraId="5F3841F0" w14:textId="77777777" w:rsidR="006B5919" w:rsidRDefault="006B5919" w:rsidP="00873DB7">
      <w:r>
        <w:t>Resource provides a rationale for how units/chapters/learning modules are intentionally sequenced to build coherence and student understanding.</w:t>
      </w:r>
    </w:p>
    <w:p w14:paraId="0C468D33" w14:textId="77777777" w:rsidR="00570C43" w:rsidRDefault="00570C43" w:rsidP="00873DB7"/>
    <w:p w14:paraId="09A39E6B" w14:textId="77777777" w:rsidR="00570C43" w:rsidRDefault="00570C43" w:rsidP="00873DB7">
      <w:r>
        <w:t>Evidence to look for:</w:t>
      </w:r>
    </w:p>
    <w:p w14:paraId="65012DE2" w14:textId="77777777" w:rsidR="00570C43" w:rsidRDefault="00570C43" w:rsidP="00570C43">
      <w:pPr>
        <w:pStyle w:val="ListParagraph"/>
        <w:numPr>
          <w:ilvl w:val="0"/>
          <w:numId w:val="20"/>
        </w:numPr>
      </w:pPr>
      <w:r>
        <w:t>Unit/chapter/lesson/learning module overview explains progression of content and how it connects to previous and upcoming content.</w:t>
      </w:r>
    </w:p>
    <w:p w14:paraId="794A2E16" w14:textId="77777777" w:rsidR="00570C43" w:rsidRDefault="00570C43" w:rsidP="00570C43">
      <w:pPr>
        <w:pStyle w:val="ListParagraph"/>
        <w:numPr>
          <w:ilvl w:val="0"/>
          <w:numId w:val="20"/>
        </w:numPr>
      </w:pPr>
      <w:r>
        <w:t>Supports for making instructional decisions about modifications to the materials when instructional time is short, while still maintaining coherence, is provided.</w:t>
      </w:r>
    </w:p>
    <w:p w14:paraId="2DD6ECEB" w14:textId="77777777" w:rsidR="00570C43" w:rsidRDefault="00570C43" w:rsidP="00570C43">
      <w:pPr>
        <w:pStyle w:val="ListParagraph"/>
        <w:numPr>
          <w:ilvl w:val="0"/>
          <w:numId w:val="20"/>
        </w:numPr>
      </w:pPr>
      <w:r>
        <w:t>Learning experiences are sequenced in a conceptual and developmental way that will likely make sense to students.</w:t>
      </w:r>
    </w:p>
    <w:p w14:paraId="294BAEA4" w14:textId="77777777" w:rsidR="00570C43" w:rsidRDefault="00570C43" w:rsidP="00570C43"/>
    <w:tbl>
      <w:tblPr>
        <w:tblStyle w:val="TableGrid"/>
        <w:tblW w:w="0" w:type="auto"/>
        <w:tblLook w:val="04A0" w:firstRow="1" w:lastRow="0" w:firstColumn="1" w:lastColumn="0" w:noHBand="0" w:noVBand="1"/>
      </w:tblPr>
      <w:tblGrid>
        <w:gridCol w:w="4675"/>
        <w:gridCol w:w="4675"/>
      </w:tblGrid>
      <w:tr w:rsidR="00570C43" w14:paraId="46DC9AED" w14:textId="77777777" w:rsidTr="00A12BA8">
        <w:tc>
          <w:tcPr>
            <w:tcW w:w="4675" w:type="dxa"/>
          </w:tcPr>
          <w:p w14:paraId="5777970E" w14:textId="77777777" w:rsidR="00570C43" w:rsidRDefault="00570C43" w:rsidP="00A12BA8">
            <w:r>
              <w:t>Evidence Identified</w:t>
            </w:r>
          </w:p>
        </w:tc>
        <w:tc>
          <w:tcPr>
            <w:tcW w:w="4675" w:type="dxa"/>
          </w:tcPr>
          <w:p w14:paraId="21EAC6E2" w14:textId="77777777" w:rsidR="00570C43" w:rsidRDefault="00570C43" w:rsidP="00A12BA8">
            <w:r>
              <w:t>Location</w:t>
            </w:r>
          </w:p>
        </w:tc>
      </w:tr>
      <w:tr w:rsidR="00570C43" w14:paraId="46F1B380" w14:textId="77777777" w:rsidTr="00A12BA8">
        <w:trPr>
          <w:trHeight w:val="1862"/>
        </w:trPr>
        <w:tc>
          <w:tcPr>
            <w:tcW w:w="4675" w:type="dxa"/>
          </w:tcPr>
          <w:p w14:paraId="1830533C" w14:textId="77777777" w:rsidR="00570C43" w:rsidRDefault="00570C43" w:rsidP="00A12BA8"/>
        </w:tc>
        <w:tc>
          <w:tcPr>
            <w:tcW w:w="4675" w:type="dxa"/>
          </w:tcPr>
          <w:p w14:paraId="10F5F62C" w14:textId="77777777" w:rsidR="00570C43" w:rsidRDefault="00570C43" w:rsidP="00A12BA8"/>
        </w:tc>
      </w:tr>
    </w:tbl>
    <w:p w14:paraId="41801436" w14:textId="77777777" w:rsidR="00570C43" w:rsidRDefault="00570C43" w:rsidP="00570C43"/>
    <w:p w14:paraId="699425DE" w14:textId="77777777" w:rsidR="00570C43" w:rsidRDefault="00570C43" w:rsidP="00570C43">
      <w:pPr>
        <w:jc w:val="center"/>
      </w:pPr>
      <w:r w:rsidRPr="009470B3">
        <w:t>Strong Evidence</w:t>
      </w:r>
      <w:r w:rsidRPr="009470B3">
        <w:tab/>
      </w:r>
      <w:r w:rsidRPr="009470B3">
        <w:tab/>
      </w:r>
      <w:r w:rsidRPr="009470B3">
        <w:tab/>
        <w:t>Moderate Evidence</w:t>
      </w:r>
      <w:r w:rsidRPr="009470B3">
        <w:tab/>
      </w:r>
      <w:r w:rsidRPr="009470B3">
        <w:tab/>
        <w:t>Little to No Evidence</w:t>
      </w:r>
    </w:p>
    <w:p w14:paraId="737DB613" w14:textId="77777777" w:rsidR="00570C43" w:rsidRDefault="00570C43" w:rsidP="00570C43"/>
    <w:p w14:paraId="799C6D79" w14:textId="77777777" w:rsidR="00793763" w:rsidRDefault="00793763" w:rsidP="00570C43">
      <w:pPr>
        <w:rPr>
          <w:u w:val="single"/>
        </w:rPr>
      </w:pPr>
    </w:p>
    <w:p w14:paraId="18896BAD" w14:textId="6565BCA6" w:rsidR="00570C43" w:rsidRPr="0081097C" w:rsidRDefault="00C91E11" w:rsidP="00570C43">
      <w:r w:rsidRPr="009024A4">
        <w:rPr>
          <w:u w:val="single"/>
        </w:rPr>
        <w:t>Indicator G</w:t>
      </w:r>
      <w:r w:rsidR="00570C43" w:rsidRPr="009024A4">
        <w:rPr>
          <w:u w:val="single"/>
        </w:rPr>
        <w:t>2:  Other Instructional Supports</w:t>
      </w:r>
      <w:r w:rsidR="0081097C">
        <w:rPr>
          <w:u w:val="single"/>
        </w:rPr>
        <w:t xml:space="preserve"> </w:t>
      </w:r>
      <w:r w:rsidR="0081097C">
        <w:t>(unit and/or program)</w:t>
      </w:r>
    </w:p>
    <w:p w14:paraId="6AF480D2" w14:textId="14C35ABD" w:rsidR="00570C43" w:rsidRDefault="00570C43" w:rsidP="00570C43">
      <w:r>
        <w:t>To support effective science instruction, teachers will need information about required materials.</w:t>
      </w:r>
    </w:p>
    <w:p w14:paraId="40FEE23D" w14:textId="77777777" w:rsidR="00570C43" w:rsidRDefault="00570C43" w:rsidP="00570C43"/>
    <w:p w14:paraId="0D3A1202" w14:textId="77777777" w:rsidR="00570C43" w:rsidRDefault="00570C43" w:rsidP="00570C43">
      <w:r>
        <w:t>Evidence to look for:</w:t>
      </w:r>
    </w:p>
    <w:p w14:paraId="07D19406" w14:textId="77777777" w:rsidR="00570C43" w:rsidRDefault="00570C43" w:rsidP="00570C43">
      <w:pPr>
        <w:pStyle w:val="ListParagraph"/>
        <w:numPr>
          <w:ilvl w:val="0"/>
          <w:numId w:val="21"/>
        </w:numPr>
      </w:pPr>
      <w:r>
        <w:t>A comprehensive, accurate list of required materials is provided</w:t>
      </w:r>
    </w:p>
    <w:p w14:paraId="0E284DA0" w14:textId="77777777" w:rsidR="00AF2703" w:rsidRDefault="00AF2703" w:rsidP="00570C43">
      <w:pPr>
        <w:pStyle w:val="ListParagraph"/>
        <w:numPr>
          <w:ilvl w:val="0"/>
          <w:numId w:val="21"/>
        </w:numPr>
      </w:pPr>
      <w:r>
        <w:t>Clear science safety guidelines for teachers and students are embedded across the resource.</w:t>
      </w:r>
    </w:p>
    <w:p w14:paraId="3B36A361" w14:textId="77777777" w:rsidR="00AF2703" w:rsidRDefault="00AF2703" w:rsidP="00570C43">
      <w:pPr>
        <w:pStyle w:val="ListParagraph"/>
        <w:numPr>
          <w:ilvl w:val="0"/>
          <w:numId w:val="21"/>
        </w:numPr>
      </w:pPr>
      <w:r>
        <w:t>Information about maintenance and safe use of equipment and materials is provided.</w:t>
      </w:r>
    </w:p>
    <w:p w14:paraId="3A26992E" w14:textId="77777777" w:rsidR="00AF2703" w:rsidRDefault="00AF2703" w:rsidP="00AF2703"/>
    <w:tbl>
      <w:tblPr>
        <w:tblStyle w:val="TableGrid"/>
        <w:tblW w:w="0" w:type="auto"/>
        <w:tblLook w:val="04A0" w:firstRow="1" w:lastRow="0" w:firstColumn="1" w:lastColumn="0" w:noHBand="0" w:noVBand="1"/>
      </w:tblPr>
      <w:tblGrid>
        <w:gridCol w:w="4675"/>
        <w:gridCol w:w="4675"/>
      </w:tblGrid>
      <w:tr w:rsidR="00AF2703" w14:paraId="68361BA1" w14:textId="77777777" w:rsidTr="00A12BA8">
        <w:tc>
          <w:tcPr>
            <w:tcW w:w="4675" w:type="dxa"/>
          </w:tcPr>
          <w:p w14:paraId="75CF447D" w14:textId="77777777" w:rsidR="00AF2703" w:rsidRDefault="00AF2703" w:rsidP="00A12BA8">
            <w:r>
              <w:t>Evidence Identified</w:t>
            </w:r>
          </w:p>
        </w:tc>
        <w:tc>
          <w:tcPr>
            <w:tcW w:w="4675" w:type="dxa"/>
          </w:tcPr>
          <w:p w14:paraId="2B8353E4" w14:textId="77777777" w:rsidR="00AF2703" w:rsidRDefault="00AF2703" w:rsidP="00A12BA8">
            <w:r>
              <w:t>Location</w:t>
            </w:r>
          </w:p>
        </w:tc>
      </w:tr>
      <w:tr w:rsidR="00AF2703" w14:paraId="717FA29F" w14:textId="77777777" w:rsidTr="00A12BA8">
        <w:trPr>
          <w:trHeight w:val="1862"/>
        </w:trPr>
        <w:tc>
          <w:tcPr>
            <w:tcW w:w="4675" w:type="dxa"/>
          </w:tcPr>
          <w:p w14:paraId="7ECEEC77" w14:textId="77777777" w:rsidR="00AF2703" w:rsidRDefault="00AF2703" w:rsidP="00A12BA8"/>
        </w:tc>
        <w:tc>
          <w:tcPr>
            <w:tcW w:w="4675" w:type="dxa"/>
          </w:tcPr>
          <w:p w14:paraId="63529088" w14:textId="77777777" w:rsidR="00AF2703" w:rsidRDefault="00AF2703" w:rsidP="00A12BA8"/>
        </w:tc>
      </w:tr>
    </w:tbl>
    <w:p w14:paraId="488E9935" w14:textId="77777777" w:rsidR="00AF2703" w:rsidRDefault="00AF2703" w:rsidP="00AF2703"/>
    <w:p w14:paraId="21987261" w14:textId="77777777" w:rsidR="00AF2703" w:rsidRDefault="00AF2703" w:rsidP="00AF2703">
      <w:pPr>
        <w:jc w:val="center"/>
      </w:pPr>
      <w:r w:rsidRPr="009470B3">
        <w:t>Strong Evidence</w:t>
      </w:r>
      <w:r w:rsidRPr="009470B3">
        <w:tab/>
      </w:r>
      <w:r w:rsidRPr="009470B3">
        <w:tab/>
      </w:r>
      <w:r w:rsidRPr="009470B3">
        <w:tab/>
        <w:t>Moderate Evidence</w:t>
      </w:r>
      <w:r w:rsidRPr="009470B3">
        <w:tab/>
      </w:r>
      <w:r w:rsidRPr="009470B3">
        <w:tab/>
        <w:t>Little to No Evidence</w:t>
      </w:r>
    </w:p>
    <w:p w14:paraId="7068AAD5" w14:textId="77777777" w:rsidR="00AF2703" w:rsidRDefault="00AF2703" w:rsidP="00AF2703"/>
    <w:p w14:paraId="7A6EA509" w14:textId="77777777" w:rsidR="00AF2703" w:rsidRDefault="00AF2703" w:rsidP="00AF2703"/>
    <w:sectPr w:rsidR="00AF2703" w:rsidSect="009024A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6DB9" w14:textId="77777777" w:rsidR="00B05BF3" w:rsidRDefault="00B05BF3" w:rsidP="00AB4BEB">
      <w:r>
        <w:separator/>
      </w:r>
    </w:p>
  </w:endnote>
  <w:endnote w:type="continuationSeparator" w:id="0">
    <w:p w14:paraId="20D14D5C" w14:textId="77777777" w:rsidR="00B05BF3" w:rsidRDefault="00B05BF3" w:rsidP="00AB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679491"/>
      <w:docPartObj>
        <w:docPartGallery w:val="Page Numbers (Bottom of Page)"/>
        <w:docPartUnique/>
      </w:docPartObj>
    </w:sdtPr>
    <w:sdtEndPr>
      <w:rPr>
        <w:noProof/>
      </w:rPr>
    </w:sdtEndPr>
    <w:sdtContent>
      <w:p w14:paraId="05F49225" w14:textId="77777777" w:rsidR="00D26DB5" w:rsidRDefault="00D26DB5">
        <w:pPr>
          <w:pStyle w:val="Footer"/>
          <w:jc w:val="right"/>
        </w:pPr>
        <w:r>
          <w:fldChar w:fldCharType="begin"/>
        </w:r>
        <w:r>
          <w:instrText xml:space="preserve"> PAGE   \* MERGEFORMAT </w:instrText>
        </w:r>
        <w:r>
          <w:fldChar w:fldCharType="separate"/>
        </w:r>
        <w:r w:rsidR="00EC0567">
          <w:rPr>
            <w:noProof/>
          </w:rPr>
          <w:t>20</w:t>
        </w:r>
        <w:r>
          <w:rPr>
            <w:noProof/>
          </w:rPr>
          <w:fldChar w:fldCharType="end"/>
        </w:r>
      </w:p>
    </w:sdtContent>
  </w:sdt>
  <w:p w14:paraId="1297421A" w14:textId="77777777" w:rsidR="00D26DB5" w:rsidRDefault="00D26D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2B87" w14:textId="77777777" w:rsidR="00B05BF3" w:rsidRDefault="00B05BF3" w:rsidP="00AB4BEB">
      <w:r>
        <w:separator/>
      </w:r>
    </w:p>
  </w:footnote>
  <w:footnote w:type="continuationSeparator" w:id="0">
    <w:p w14:paraId="37CD206B" w14:textId="77777777" w:rsidR="00B05BF3" w:rsidRDefault="00B05BF3" w:rsidP="00AB4B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87F"/>
    <w:multiLevelType w:val="hybridMultilevel"/>
    <w:tmpl w:val="F768F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376E"/>
    <w:multiLevelType w:val="hybridMultilevel"/>
    <w:tmpl w:val="65DE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37586"/>
    <w:multiLevelType w:val="hybridMultilevel"/>
    <w:tmpl w:val="D454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E3D73"/>
    <w:multiLevelType w:val="hybridMultilevel"/>
    <w:tmpl w:val="488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60CC3"/>
    <w:multiLevelType w:val="hybridMultilevel"/>
    <w:tmpl w:val="7128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68B8"/>
    <w:multiLevelType w:val="hybridMultilevel"/>
    <w:tmpl w:val="4256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03634"/>
    <w:multiLevelType w:val="hybridMultilevel"/>
    <w:tmpl w:val="58D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12000"/>
    <w:multiLevelType w:val="hybridMultilevel"/>
    <w:tmpl w:val="9A90FD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D9205D8"/>
    <w:multiLevelType w:val="hybridMultilevel"/>
    <w:tmpl w:val="CA50F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913A8"/>
    <w:multiLevelType w:val="hybridMultilevel"/>
    <w:tmpl w:val="9B20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1F2517"/>
    <w:multiLevelType w:val="hybridMultilevel"/>
    <w:tmpl w:val="2EEA0DF6"/>
    <w:lvl w:ilvl="0" w:tplc="F2F06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B2242E"/>
    <w:multiLevelType w:val="hybridMultilevel"/>
    <w:tmpl w:val="7F16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851E90"/>
    <w:multiLevelType w:val="hybridMultilevel"/>
    <w:tmpl w:val="2340D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675CF"/>
    <w:multiLevelType w:val="hybridMultilevel"/>
    <w:tmpl w:val="9AB2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8E3E30"/>
    <w:multiLevelType w:val="hybridMultilevel"/>
    <w:tmpl w:val="FB2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5244D1"/>
    <w:multiLevelType w:val="hybridMultilevel"/>
    <w:tmpl w:val="830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F079B"/>
    <w:multiLevelType w:val="hybridMultilevel"/>
    <w:tmpl w:val="FB1E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128C3"/>
    <w:multiLevelType w:val="hybridMultilevel"/>
    <w:tmpl w:val="F92C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97095B"/>
    <w:multiLevelType w:val="hybridMultilevel"/>
    <w:tmpl w:val="45846E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A764BE"/>
    <w:multiLevelType w:val="hybridMultilevel"/>
    <w:tmpl w:val="10C2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0219F1"/>
    <w:multiLevelType w:val="hybridMultilevel"/>
    <w:tmpl w:val="F72A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800E4"/>
    <w:multiLevelType w:val="hybridMultilevel"/>
    <w:tmpl w:val="8D3C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356B9B"/>
    <w:multiLevelType w:val="hybridMultilevel"/>
    <w:tmpl w:val="BC70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A01FF"/>
    <w:multiLevelType w:val="hybridMultilevel"/>
    <w:tmpl w:val="8368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021C05"/>
    <w:multiLevelType w:val="hybridMultilevel"/>
    <w:tmpl w:val="4F6A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4F2FF0"/>
    <w:multiLevelType w:val="hybridMultilevel"/>
    <w:tmpl w:val="97A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0B5478"/>
    <w:multiLevelType w:val="hybridMultilevel"/>
    <w:tmpl w:val="A614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924CDB"/>
    <w:multiLevelType w:val="hybridMultilevel"/>
    <w:tmpl w:val="42F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0"/>
  </w:num>
  <w:num w:numId="5">
    <w:abstractNumId w:val="19"/>
  </w:num>
  <w:num w:numId="6">
    <w:abstractNumId w:val="9"/>
  </w:num>
  <w:num w:numId="7">
    <w:abstractNumId w:val="24"/>
  </w:num>
  <w:num w:numId="8">
    <w:abstractNumId w:val="8"/>
  </w:num>
  <w:num w:numId="9">
    <w:abstractNumId w:val="16"/>
  </w:num>
  <w:num w:numId="10">
    <w:abstractNumId w:val="17"/>
  </w:num>
  <w:num w:numId="11">
    <w:abstractNumId w:val="2"/>
  </w:num>
  <w:num w:numId="12">
    <w:abstractNumId w:val="6"/>
  </w:num>
  <w:num w:numId="13">
    <w:abstractNumId w:val="26"/>
  </w:num>
  <w:num w:numId="14">
    <w:abstractNumId w:val="21"/>
  </w:num>
  <w:num w:numId="15">
    <w:abstractNumId w:val="7"/>
  </w:num>
  <w:num w:numId="16">
    <w:abstractNumId w:val="22"/>
  </w:num>
  <w:num w:numId="17">
    <w:abstractNumId w:val="5"/>
  </w:num>
  <w:num w:numId="18">
    <w:abstractNumId w:val="11"/>
  </w:num>
  <w:num w:numId="19">
    <w:abstractNumId w:val="4"/>
  </w:num>
  <w:num w:numId="20">
    <w:abstractNumId w:val="3"/>
  </w:num>
  <w:num w:numId="21">
    <w:abstractNumId w:val="20"/>
  </w:num>
  <w:num w:numId="22">
    <w:abstractNumId w:val="1"/>
  </w:num>
  <w:num w:numId="23">
    <w:abstractNumId w:val="13"/>
  </w:num>
  <w:num w:numId="24">
    <w:abstractNumId w:val="25"/>
  </w:num>
  <w:num w:numId="25">
    <w:abstractNumId w:val="27"/>
  </w:num>
  <w:num w:numId="26">
    <w:abstractNumId w:val="18"/>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93"/>
    <w:rsid w:val="000201D9"/>
    <w:rsid w:val="00031AF6"/>
    <w:rsid w:val="00056FC2"/>
    <w:rsid w:val="000642E7"/>
    <w:rsid w:val="00075567"/>
    <w:rsid w:val="000A67E9"/>
    <w:rsid w:val="000D2D44"/>
    <w:rsid w:val="000E0AC3"/>
    <w:rsid w:val="000E42C2"/>
    <w:rsid w:val="000F1913"/>
    <w:rsid w:val="00103593"/>
    <w:rsid w:val="00120FD2"/>
    <w:rsid w:val="0012263E"/>
    <w:rsid w:val="00154895"/>
    <w:rsid w:val="0016213A"/>
    <w:rsid w:val="00181D5E"/>
    <w:rsid w:val="00183A33"/>
    <w:rsid w:val="001A1FBB"/>
    <w:rsid w:val="001A2F7B"/>
    <w:rsid w:val="001B3BDF"/>
    <w:rsid w:val="001E1D46"/>
    <w:rsid w:val="00213245"/>
    <w:rsid w:val="00256786"/>
    <w:rsid w:val="002676B3"/>
    <w:rsid w:val="00267DDE"/>
    <w:rsid w:val="002767EA"/>
    <w:rsid w:val="00296468"/>
    <w:rsid w:val="002B7F99"/>
    <w:rsid w:val="002C37C3"/>
    <w:rsid w:val="002E6A33"/>
    <w:rsid w:val="002E712A"/>
    <w:rsid w:val="00330049"/>
    <w:rsid w:val="00332CE3"/>
    <w:rsid w:val="00334328"/>
    <w:rsid w:val="0034129B"/>
    <w:rsid w:val="0038323D"/>
    <w:rsid w:val="003B0877"/>
    <w:rsid w:val="003B28DE"/>
    <w:rsid w:val="003B293B"/>
    <w:rsid w:val="003C58DD"/>
    <w:rsid w:val="00402374"/>
    <w:rsid w:val="004054CE"/>
    <w:rsid w:val="004069F8"/>
    <w:rsid w:val="00436530"/>
    <w:rsid w:val="00465368"/>
    <w:rsid w:val="00472CB0"/>
    <w:rsid w:val="004735EC"/>
    <w:rsid w:val="004B0FF0"/>
    <w:rsid w:val="004B43DB"/>
    <w:rsid w:val="00502535"/>
    <w:rsid w:val="00515980"/>
    <w:rsid w:val="005521CD"/>
    <w:rsid w:val="00554B78"/>
    <w:rsid w:val="005613CE"/>
    <w:rsid w:val="00567650"/>
    <w:rsid w:val="00570C43"/>
    <w:rsid w:val="00574235"/>
    <w:rsid w:val="005867F9"/>
    <w:rsid w:val="005A10F8"/>
    <w:rsid w:val="005B6055"/>
    <w:rsid w:val="005B6DB6"/>
    <w:rsid w:val="005E3927"/>
    <w:rsid w:val="005E40CA"/>
    <w:rsid w:val="0062300E"/>
    <w:rsid w:val="006305D9"/>
    <w:rsid w:val="0064259B"/>
    <w:rsid w:val="00644E2E"/>
    <w:rsid w:val="006517BB"/>
    <w:rsid w:val="00671A4C"/>
    <w:rsid w:val="00673CC1"/>
    <w:rsid w:val="006950AB"/>
    <w:rsid w:val="006960F7"/>
    <w:rsid w:val="006A1D60"/>
    <w:rsid w:val="006A3510"/>
    <w:rsid w:val="006A6E63"/>
    <w:rsid w:val="006B5919"/>
    <w:rsid w:val="006C5379"/>
    <w:rsid w:val="006C6C1C"/>
    <w:rsid w:val="006D0C06"/>
    <w:rsid w:val="006D3077"/>
    <w:rsid w:val="006E4380"/>
    <w:rsid w:val="006F632B"/>
    <w:rsid w:val="007262D6"/>
    <w:rsid w:val="007374F8"/>
    <w:rsid w:val="0074300A"/>
    <w:rsid w:val="00771641"/>
    <w:rsid w:val="00772297"/>
    <w:rsid w:val="00784A18"/>
    <w:rsid w:val="00793763"/>
    <w:rsid w:val="00797955"/>
    <w:rsid w:val="007A429B"/>
    <w:rsid w:val="007A7C5D"/>
    <w:rsid w:val="007C3F92"/>
    <w:rsid w:val="007C40C0"/>
    <w:rsid w:val="007F365E"/>
    <w:rsid w:val="007F37F2"/>
    <w:rsid w:val="007F3AB1"/>
    <w:rsid w:val="00810284"/>
    <w:rsid w:val="0081097C"/>
    <w:rsid w:val="00852E4F"/>
    <w:rsid w:val="008539D9"/>
    <w:rsid w:val="00856631"/>
    <w:rsid w:val="0085719F"/>
    <w:rsid w:val="00857EFD"/>
    <w:rsid w:val="008739E1"/>
    <w:rsid w:val="00873DB7"/>
    <w:rsid w:val="00882494"/>
    <w:rsid w:val="00886868"/>
    <w:rsid w:val="008C0B3A"/>
    <w:rsid w:val="008D26D6"/>
    <w:rsid w:val="008D7E97"/>
    <w:rsid w:val="008E459F"/>
    <w:rsid w:val="00901D94"/>
    <w:rsid w:val="009024A4"/>
    <w:rsid w:val="00904232"/>
    <w:rsid w:val="00906518"/>
    <w:rsid w:val="0091662C"/>
    <w:rsid w:val="0091716E"/>
    <w:rsid w:val="00935E7D"/>
    <w:rsid w:val="00940FC8"/>
    <w:rsid w:val="009470B3"/>
    <w:rsid w:val="00964505"/>
    <w:rsid w:val="009863A8"/>
    <w:rsid w:val="009A64AF"/>
    <w:rsid w:val="009B129C"/>
    <w:rsid w:val="009E462A"/>
    <w:rsid w:val="009E5FC5"/>
    <w:rsid w:val="009F0D58"/>
    <w:rsid w:val="00A12BA8"/>
    <w:rsid w:val="00A23C93"/>
    <w:rsid w:val="00A30D9E"/>
    <w:rsid w:val="00A3334B"/>
    <w:rsid w:val="00A4514B"/>
    <w:rsid w:val="00A55770"/>
    <w:rsid w:val="00A71C6E"/>
    <w:rsid w:val="00AB4BB1"/>
    <w:rsid w:val="00AB4BEB"/>
    <w:rsid w:val="00AB6B46"/>
    <w:rsid w:val="00AC502A"/>
    <w:rsid w:val="00AE2F80"/>
    <w:rsid w:val="00AF2703"/>
    <w:rsid w:val="00B01B5D"/>
    <w:rsid w:val="00B05BF3"/>
    <w:rsid w:val="00B30428"/>
    <w:rsid w:val="00B42F8E"/>
    <w:rsid w:val="00B54726"/>
    <w:rsid w:val="00B61FB3"/>
    <w:rsid w:val="00B67013"/>
    <w:rsid w:val="00B84E60"/>
    <w:rsid w:val="00B8771B"/>
    <w:rsid w:val="00BB4D91"/>
    <w:rsid w:val="00BE22E1"/>
    <w:rsid w:val="00C02E98"/>
    <w:rsid w:val="00C155DD"/>
    <w:rsid w:val="00C32375"/>
    <w:rsid w:val="00C338FE"/>
    <w:rsid w:val="00C418EB"/>
    <w:rsid w:val="00C52DFE"/>
    <w:rsid w:val="00C80F3C"/>
    <w:rsid w:val="00C85594"/>
    <w:rsid w:val="00C91E11"/>
    <w:rsid w:val="00CA1C47"/>
    <w:rsid w:val="00CB0892"/>
    <w:rsid w:val="00CB3613"/>
    <w:rsid w:val="00CD6C6E"/>
    <w:rsid w:val="00D13892"/>
    <w:rsid w:val="00D1754A"/>
    <w:rsid w:val="00D21C0C"/>
    <w:rsid w:val="00D264DE"/>
    <w:rsid w:val="00D26DB5"/>
    <w:rsid w:val="00D30481"/>
    <w:rsid w:val="00D333DE"/>
    <w:rsid w:val="00D44AFD"/>
    <w:rsid w:val="00D567F3"/>
    <w:rsid w:val="00D62103"/>
    <w:rsid w:val="00D81205"/>
    <w:rsid w:val="00D93789"/>
    <w:rsid w:val="00DC23D0"/>
    <w:rsid w:val="00DC4FC2"/>
    <w:rsid w:val="00DD0188"/>
    <w:rsid w:val="00DD433E"/>
    <w:rsid w:val="00DD5473"/>
    <w:rsid w:val="00DE3CFF"/>
    <w:rsid w:val="00E12CBD"/>
    <w:rsid w:val="00E15F19"/>
    <w:rsid w:val="00E65243"/>
    <w:rsid w:val="00E80C06"/>
    <w:rsid w:val="00EC0567"/>
    <w:rsid w:val="00F011E7"/>
    <w:rsid w:val="00F13790"/>
    <w:rsid w:val="00F32C73"/>
    <w:rsid w:val="00F7111D"/>
    <w:rsid w:val="00F73147"/>
    <w:rsid w:val="00FB19C9"/>
    <w:rsid w:val="00FB3D20"/>
    <w:rsid w:val="00FC63AD"/>
    <w:rsid w:val="00FD2E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D4F9"/>
  <w15:chartTrackingRefBased/>
  <w15:docId w15:val="{DBE3F7A0-167F-4D67-BCD5-C3E95E77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786"/>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473"/>
    <w:pPr>
      <w:ind w:left="720"/>
      <w:contextualSpacing/>
    </w:pPr>
  </w:style>
  <w:style w:type="table" w:styleId="TableGrid">
    <w:name w:val="Table Grid"/>
    <w:basedOn w:val="TableNormal"/>
    <w:uiPriority w:val="39"/>
    <w:rsid w:val="005A1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5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E7D"/>
    <w:rPr>
      <w:rFonts w:ascii="Segoe UI" w:hAnsi="Segoe UI" w:cs="Segoe UI"/>
      <w:sz w:val="18"/>
      <w:szCs w:val="18"/>
    </w:rPr>
  </w:style>
  <w:style w:type="paragraph" w:styleId="Header">
    <w:name w:val="header"/>
    <w:basedOn w:val="Normal"/>
    <w:link w:val="HeaderChar"/>
    <w:uiPriority w:val="99"/>
    <w:unhideWhenUsed/>
    <w:rsid w:val="00AB4BEB"/>
    <w:pPr>
      <w:tabs>
        <w:tab w:val="center" w:pos="4680"/>
        <w:tab w:val="right" w:pos="9360"/>
      </w:tabs>
    </w:pPr>
  </w:style>
  <w:style w:type="character" w:customStyle="1" w:styleId="HeaderChar">
    <w:name w:val="Header Char"/>
    <w:basedOn w:val="DefaultParagraphFont"/>
    <w:link w:val="Header"/>
    <w:uiPriority w:val="99"/>
    <w:rsid w:val="00AB4BEB"/>
  </w:style>
  <w:style w:type="paragraph" w:styleId="Footer">
    <w:name w:val="footer"/>
    <w:basedOn w:val="Normal"/>
    <w:link w:val="FooterChar"/>
    <w:uiPriority w:val="99"/>
    <w:unhideWhenUsed/>
    <w:rsid w:val="00AB4BEB"/>
    <w:pPr>
      <w:tabs>
        <w:tab w:val="center" w:pos="4680"/>
        <w:tab w:val="right" w:pos="9360"/>
      </w:tabs>
    </w:pPr>
  </w:style>
  <w:style w:type="character" w:customStyle="1" w:styleId="FooterChar">
    <w:name w:val="Footer Char"/>
    <w:basedOn w:val="DefaultParagraphFont"/>
    <w:link w:val="Footer"/>
    <w:uiPriority w:val="99"/>
    <w:rsid w:val="00AB4BEB"/>
  </w:style>
  <w:style w:type="character" w:customStyle="1" w:styleId="Heading1Char">
    <w:name w:val="Heading 1 Char"/>
    <w:basedOn w:val="DefaultParagraphFont"/>
    <w:link w:val="Heading1"/>
    <w:uiPriority w:val="9"/>
    <w:rsid w:val="0025678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56786"/>
    <w:rPr>
      <w:rFonts w:ascii="Calibri" w:eastAsia="Times New Roman" w:hAnsi="Calibri" w:cs="Times New Roman"/>
    </w:rPr>
  </w:style>
  <w:style w:type="paragraph" w:styleId="Title">
    <w:name w:val="Title"/>
    <w:basedOn w:val="Normal"/>
    <w:next w:val="Normal"/>
    <w:link w:val="TitleChar"/>
    <w:uiPriority w:val="10"/>
    <w:qFormat/>
    <w:rsid w:val="005676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65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D2EE1"/>
    <w:rPr>
      <w:sz w:val="16"/>
      <w:szCs w:val="16"/>
    </w:rPr>
  </w:style>
  <w:style w:type="paragraph" w:styleId="CommentText">
    <w:name w:val="annotation text"/>
    <w:basedOn w:val="Normal"/>
    <w:link w:val="CommentTextChar"/>
    <w:uiPriority w:val="99"/>
    <w:semiHidden/>
    <w:unhideWhenUsed/>
    <w:rsid w:val="00FD2EE1"/>
    <w:rPr>
      <w:sz w:val="20"/>
      <w:szCs w:val="20"/>
    </w:rPr>
  </w:style>
  <w:style w:type="character" w:customStyle="1" w:styleId="CommentTextChar">
    <w:name w:val="Comment Text Char"/>
    <w:basedOn w:val="DefaultParagraphFont"/>
    <w:link w:val="CommentText"/>
    <w:uiPriority w:val="99"/>
    <w:semiHidden/>
    <w:rsid w:val="00FD2EE1"/>
    <w:rPr>
      <w:sz w:val="20"/>
      <w:szCs w:val="20"/>
    </w:rPr>
  </w:style>
  <w:style w:type="paragraph" w:styleId="CommentSubject">
    <w:name w:val="annotation subject"/>
    <w:basedOn w:val="CommentText"/>
    <w:next w:val="CommentText"/>
    <w:link w:val="CommentSubjectChar"/>
    <w:uiPriority w:val="99"/>
    <w:semiHidden/>
    <w:unhideWhenUsed/>
    <w:rsid w:val="00FD2EE1"/>
    <w:rPr>
      <w:b/>
      <w:bCs/>
    </w:rPr>
  </w:style>
  <w:style w:type="character" w:customStyle="1" w:styleId="CommentSubjectChar">
    <w:name w:val="Comment Subject Char"/>
    <w:basedOn w:val="CommentTextChar"/>
    <w:link w:val="CommentSubject"/>
    <w:uiPriority w:val="99"/>
    <w:semiHidden/>
    <w:rsid w:val="00FD2E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C11F2C9EE4DE5F45810001588F4023F7" ma:contentTypeVersion="28" ma:contentTypeDescription="" ma:contentTypeScope="" ma:versionID="7af78ffdc071d126ed28b749bd0d43ac">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83c87f3aa3757d2f39b96ab79248ef6"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2</Value>
      <Value>10</Value>
    </Audience1>
    <Application_x0020_Type xmlns="3a62de7d-ba57-4f43-9dae-9623ba637be0" xsi:nil="true"/>
    <Accessibility_x0020_Audit_x0020_Date xmlns="3a62de7d-ba57-4f43-9dae-9623ba637be0" xsi:nil="true"/>
    <PublishingStartDate xmlns="http://schemas.microsoft.com/sharepoint/v3" xsi:nil="true"/>
    <_dlc_DocId xmlns="3a62de7d-ba57-4f43-9dae-9623ba637be0">KYED-52-217</_dlc_DocId>
    <Accessibility_x0020_Status xmlns="3a62de7d-ba57-4f43-9dae-9623ba637be0">Accessible</Accessibility_x0020_Status>
    <_dlc_DocIdUrl xmlns="3a62de7d-ba57-4f43-9dae-9623ba637be0">
      <Url>https://www.education.ky.gov/curriculum/books/_layouts/15/DocIdRedir.aspx?ID=KYED-52-217</Url>
      <Description>KYED-52-217</Description>
    </_dlc_DocIdUrl>
    <Application_x0020_Date xmlns="3a62de7d-ba57-4f43-9dae-9623ba637be0" xsi:nil="true"/>
    <Accessibility_x0020_Office xmlns="3a62de7d-ba57-4f43-9dae-9623ba637be0">OTL - Office of Teaching and Learning</Accessibility_x0020_Office>
    <Application_x0020_Status xmlns="3a62de7d-ba57-4f43-9dae-9623ba637be0" xsi:nil="true"/>
    <Publication_x0020_Date xmlns="3a62de7d-ba57-4f43-9dae-9623ba637be0">2012-10-31T04:00:00+00:00</Publication_x0020_Date>
    <Accessibility_x0020_Audience xmlns="3a62de7d-ba57-4f43-9dae-9623ba637be0" xsi:nil="true"/>
    <Accessibility_x0020_Target_x0020_Date xmlns="3a62de7d-ba57-4f43-9dae-9623ba637be0">2018-05-23T04:00:00+00:00</Accessibility_x0020_Target_x0020_Date>
    <RoutingRuleDescription xmlns="http://schemas.microsoft.com/sharepoint/v3">plcs Eval form</RoutingRuleDescription>
    <PublishingExpirationDate xmlns="http://schemas.microsoft.com/sharepoint/v3" xsi:nil="true"/>
    <Content_x0020_Review_x0020_Status xmlns="3a62de7d-ba57-4f43-9dae-9623ba637be0" xsi:nil="true"/>
  </documentManagement>
</p:properties>
</file>

<file path=customXml/itemProps1.xml><?xml version="1.0" encoding="utf-8"?>
<ds:datastoreItem xmlns:ds="http://schemas.openxmlformats.org/officeDocument/2006/customXml" ds:itemID="{D9ACE0D6-9B06-4FFF-BDD5-B47D7CA45594}"/>
</file>

<file path=customXml/itemProps2.xml><?xml version="1.0" encoding="utf-8"?>
<ds:datastoreItem xmlns:ds="http://schemas.openxmlformats.org/officeDocument/2006/customXml" ds:itemID="{98B2330E-63F8-467D-97EB-6AB6CC1EA7E4}"/>
</file>

<file path=customXml/itemProps3.xml><?xml version="1.0" encoding="utf-8"?>
<ds:datastoreItem xmlns:ds="http://schemas.openxmlformats.org/officeDocument/2006/customXml" ds:itemID="{0AA9C962-FEEE-4094-8E6E-5EC01C0E8BA8}"/>
</file>

<file path=customXml/itemProps4.xml><?xml version="1.0" encoding="utf-8"?>
<ds:datastoreItem xmlns:ds="http://schemas.openxmlformats.org/officeDocument/2006/customXml" ds:itemID="{4AA2E9CD-AEF1-448F-9199-CF6727A53BF6}"/>
</file>

<file path=docProps/app.xml><?xml version="1.0" encoding="utf-8"?>
<Properties xmlns="http://schemas.openxmlformats.org/officeDocument/2006/extended-properties" xmlns:vt="http://schemas.openxmlformats.org/officeDocument/2006/docPropsVTypes">
  <Template>Normal.dotm</Template>
  <TotalTime>3</TotalTime>
  <Pages>20</Pages>
  <Words>4220</Words>
  <Characters>24056</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McEntyre, Rae - Division of Program Standards</dc:creator>
  <cp:keywords/>
  <dc:description/>
  <cp:lastModifiedBy>Caryn K Davidson</cp:lastModifiedBy>
  <cp:revision>3</cp:revision>
  <cp:lastPrinted>2019-12-13T19:39:00Z</cp:lastPrinted>
  <dcterms:created xsi:type="dcterms:W3CDTF">2020-02-07T17:42:00Z</dcterms:created>
  <dcterms:modified xsi:type="dcterms:W3CDTF">2020-02-07T19:00:00Z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0x0101001BEB557DBE01834EAB47A683706DCD5B00C11F2C9EE4DE5F45810001588F4023F7</vt:lpwstr>
  </property>
  <property fmtid="{D5CDD505-2E9C-101B-9397-08002B2CF9AE}" pid="4" name="_dlc_DocIdItemGuid">
    <vt:lpwstr>7da2e036-dd37-404c-b2f0-ed6306407fa6</vt:lpwstr>
  </property>
</Properties>
</file>