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ACFD6" w14:textId="181CE292" w:rsidR="005E3935" w:rsidRDefault="003B1B54" w:rsidP="005E3935">
      <w:pPr>
        <w:spacing w:after="0" w:line="240" w:lineRule="auto"/>
        <w:ind w:left="-720" w:right="-720"/>
        <w:jc w:val="center"/>
        <w:rPr>
          <w:noProof/>
        </w:rPr>
      </w:pPr>
      <w:r w:rsidRPr="00AB3041">
        <w:rPr>
          <w:noProof/>
        </w:rPr>
        <w:drawing>
          <wp:inline distT="0" distB="0" distL="0" distR="0" wp14:anchorId="2B719528" wp14:editId="3F73DBD9">
            <wp:extent cx="3408390" cy="2009775"/>
            <wp:effectExtent l="0" t="0" r="190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9994" cy="2016617"/>
                    </a:xfrm>
                    <a:prstGeom prst="rect">
                      <a:avLst/>
                    </a:prstGeom>
                  </pic:spPr>
                </pic:pic>
              </a:graphicData>
            </a:graphic>
          </wp:inline>
        </w:drawing>
      </w:r>
    </w:p>
    <w:p w14:paraId="352DF4E0" w14:textId="77777777" w:rsidR="005E3935" w:rsidRPr="00DC4B95" w:rsidRDefault="005E3935" w:rsidP="005E3935">
      <w:pPr>
        <w:spacing w:after="0" w:line="240" w:lineRule="auto"/>
        <w:ind w:left="-720" w:right="-720"/>
        <w:jc w:val="center"/>
        <w:rPr>
          <w:rFonts w:ascii="Segoe UI" w:hAnsi="Segoe UI" w:cs="Segoe UI"/>
          <w:color w:val="1F3864" w:themeColor="accent1" w:themeShade="80"/>
          <w:sz w:val="40"/>
          <w:szCs w:val="40"/>
        </w:rPr>
      </w:pPr>
      <w:bookmarkStart w:id="0" w:name="_Hlk81908986"/>
      <w:r w:rsidRPr="00DC4B95">
        <w:rPr>
          <w:rFonts w:ascii="Segoe UI" w:hAnsi="Segoe UI" w:cs="Segoe UI"/>
          <w:color w:val="1F3864" w:themeColor="accent1" w:themeShade="80"/>
          <w:sz w:val="40"/>
          <w:szCs w:val="40"/>
        </w:rPr>
        <w:t>Kentucky Department of Education</w:t>
      </w:r>
    </w:p>
    <w:p w14:paraId="3F17F3A2" w14:textId="77777777" w:rsidR="005E3935" w:rsidRPr="00DC4B95" w:rsidRDefault="005E3935" w:rsidP="005E3935">
      <w:pPr>
        <w:spacing w:after="0" w:line="240" w:lineRule="auto"/>
        <w:ind w:left="-720" w:right="-720"/>
        <w:jc w:val="center"/>
        <w:rPr>
          <w:rFonts w:ascii="Segoe UI" w:hAnsi="Segoe UI" w:cs="Segoe UI"/>
          <w:color w:val="1F3864" w:themeColor="accent1" w:themeShade="80"/>
          <w:sz w:val="40"/>
          <w:szCs w:val="40"/>
        </w:rPr>
      </w:pPr>
      <w:bookmarkStart w:id="1" w:name="_Hlk75871396"/>
      <w:r w:rsidRPr="00DC4B95">
        <w:rPr>
          <w:rFonts w:ascii="Segoe UI" w:hAnsi="Segoe UI" w:cs="Segoe UI"/>
          <w:color w:val="1F3864" w:themeColor="accent1" w:themeShade="80"/>
          <w:sz w:val="40"/>
          <w:szCs w:val="40"/>
        </w:rPr>
        <w:t>Consolidated Compliance Plan</w:t>
      </w:r>
    </w:p>
    <w:bookmarkEnd w:id="1"/>
    <w:p w14:paraId="14EA5646" w14:textId="77777777" w:rsidR="005E3935" w:rsidRPr="00DC4B95" w:rsidRDefault="005E3935" w:rsidP="005E3935">
      <w:pPr>
        <w:spacing w:after="0" w:line="240" w:lineRule="auto"/>
        <w:ind w:left="-720" w:right="-720"/>
        <w:jc w:val="center"/>
        <w:rPr>
          <w:rFonts w:ascii="Segoe UI" w:hAnsi="Segoe UI" w:cs="Segoe UI"/>
          <w:color w:val="1F3864" w:themeColor="accent1" w:themeShade="80"/>
          <w:sz w:val="40"/>
          <w:szCs w:val="40"/>
        </w:rPr>
      </w:pPr>
      <w:r w:rsidRPr="00DC4B95">
        <w:rPr>
          <w:rFonts w:ascii="Segoe UI" w:hAnsi="Segoe UI" w:cs="Segoe UI"/>
          <w:color w:val="1F3864" w:themeColor="accent1" w:themeShade="80"/>
          <w:sz w:val="40"/>
          <w:szCs w:val="40"/>
        </w:rPr>
        <w:t>For</w:t>
      </w:r>
    </w:p>
    <w:p w14:paraId="7CFC7113" w14:textId="77777777" w:rsidR="005E3935" w:rsidRPr="00DC4B95" w:rsidRDefault="005E3935" w:rsidP="005E3935">
      <w:pPr>
        <w:spacing w:after="0" w:line="240" w:lineRule="auto"/>
        <w:ind w:left="-720" w:right="-720"/>
        <w:jc w:val="center"/>
        <w:rPr>
          <w:rFonts w:ascii="Segoe UI" w:hAnsi="Segoe UI" w:cs="Segoe UI"/>
          <w:color w:val="1F3864" w:themeColor="accent1" w:themeShade="80"/>
          <w:sz w:val="40"/>
          <w:szCs w:val="40"/>
        </w:rPr>
      </w:pPr>
      <w:r w:rsidRPr="00DC4B95">
        <w:rPr>
          <w:rFonts w:ascii="Segoe UI" w:hAnsi="Segoe UI" w:cs="Segoe UI"/>
          <w:color w:val="1F3864" w:themeColor="accent1" w:themeShade="80"/>
          <w:sz w:val="40"/>
          <w:szCs w:val="40"/>
        </w:rPr>
        <w:t>Non-Discrimination under</w:t>
      </w:r>
    </w:p>
    <w:p w14:paraId="7B8AE833" w14:textId="77777777" w:rsidR="005E3935" w:rsidRPr="00DC4B95" w:rsidRDefault="005E3935" w:rsidP="005E3935">
      <w:pPr>
        <w:spacing w:after="0" w:line="240" w:lineRule="auto"/>
        <w:ind w:left="-720" w:right="-720"/>
        <w:jc w:val="center"/>
        <w:rPr>
          <w:rFonts w:ascii="Segoe UI" w:hAnsi="Segoe UI" w:cs="Segoe UI"/>
          <w:color w:val="1F3864" w:themeColor="accent1" w:themeShade="80"/>
          <w:sz w:val="40"/>
          <w:szCs w:val="40"/>
        </w:rPr>
      </w:pPr>
      <w:r w:rsidRPr="00DC4B95">
        <w:rPr>
          <w:rFonts w:ascii="Segoe UI" w:hAnsi="Segoe UI" w:cs="Segoe UI"/>
          <w:color w:val="1F3864" w:themeColor="accent1" w:themeShade="80"/>
          <w:sz w:val="40"/>
          <w:szCs w:val="40"/>
        </w:rPr>
        <w:t>The Age Discrimination Act of 1975,</w:t>
      </w:r>
    </w:p>
    <w:p w14:paraId="1AFAE7F0" w14:textId="3A7F7F2A" w:rsidR="005E3935" w:rsidRDefault="005E3935" w:rsidP="005E3935">
      <w:pPr>
        <w:spacing w:after="0" w:line="240" w:lineRule="auto"/>
        <w:ind w:left="-720" w:right="-720"/>
        <w:jc w:val="center"/>
        <w:rPr>
          <w:rFonts w:ascii="Segoe UI" w:hAnsi="Segoe UI" w:cs="Segoe UI"/>
          <w:color w:val="1F3864" w:themeColor="accent1" w:themeShade="80"/>
          <w:sz w:val="40"/>
          <w:szCs w:val="40"/>
        </w:rPr>
      </w:pPr>
      <w:r w:rsidRPr="00DC4B95">
        <w:rPr>
          <w:rFonts w:ascii="Segoe UI" w:hAnsi="Segoe UI" w:cs="Segoe UI"/>
          <w:color w:val="1F3864" w:themeColor="accent1" w:themeShade="80"/>
          <w:sz w:val="40"/>
          <w:szCs w:val="40"/>
        </w:rPr>
        <w:t>Title II of the ADA, Title VI and Title VII of the Civil Rights Act of 1964, Section 504 of the Rehabilitation Act, and Title IX of the Education Amendments of 1972</w:t>
      </w:r>
    </w:p>
    <w:p w14:paraId="483E4DB7" w14:textId="02EE52C9" w:rsidR="004473A5" w:rsidRDefault="004473A5" w:rsidP="005E3935">
      <w:pPr>
        <w:spacing w:after="0" w:line="240" w:lineRule="auto"/>
        <w:ind w:left="-720" w:right="-720"/>
        <w:jc w:val="center"/>
        <w:rPr>
          <w:rFonts w:ascii="Segoe UI" w:hAnsi="Segoe UI" w:cs="Segoe UI"/>
          <w:color w:val="1F3864" w:themeColor="accent1" w:themeShade="80"/>
          <w:sz w:val="40"/>
          <w:szCs w:val="40"/>
        </w:rPr>
      </w:pPr>
    </w:p>
    <w:bookmarkEnd w:id="0"/>
    <w:p w14:paraId="26A09BF6" w14:textId="77777777" w:rsidR="005E3935" w:rsidRPr="00DC4B95" w:rsidRDefault="005E3935" w:rsidP="005E3935">
      <w:pPr>
        <w:spacing w:after="0" w:line="240" w:lineRule="auto"/>
        <w:ind w:left="-720" w:right="-720"/>
        <w:jc w:val="center"/>
        <w:rPr>
          <w:rFonts w:ascii="Segoe UI" w:hAnsi="Segoe UI" w:cs="Segoe UI"/>
          <w:color w:val="1F3864" w:themeColor="accent1" w:themeShade="80"/>
          <w:sz w:val="40"/>
          <w:szCs w:val="40"/>
        </w:rPr>
      </w:pPr>
    </w:p>
    <w:p w14:paraId="7A8BE190" w14:textId="7680BA72" w:rsidR="005E3935" w:rsidRPr="0037150B" w:rsidRDefault="005E3935" w:rsidP="005E3935">
      <w:pPr>
        <w:spacing w:after="0" w:line="240" w:lineRule="auto"/>
        <w:ind w:left="-720" w:right="-720"/>
        <w:jc w:val="center"/>
        <w:rPr>
          <w:rFonts w:ascii="Segoe UI" w:hAnsi="Segoe UI" w:cs="Segoe UI"/>
          <w:b/>
          <w:bCs/>
          <w:color w:val="002060"/>
          <w:sz w:val="40"/>
          <w:szCs w:val="40"/>
        </w:rPr>
      </w:pPr>
      <w:r w:rsidRPr="004473A5">
        <w:rPr>
          <w:rFonts w:ascii="Segoe UI" w:hAnsi="Segoe UI" w:cs="Segoe UI"/>
          <w:b/>
          <w:bCs/>
          <w:color w:val="002060"/>
          <w:sz w:val="40"/>
          <w:szCs w:val="40"/>
          <w:highlight w:val="lightGray"/>
        </w:rPr>
        <w:t>July 1</w:t>
      </w:r>
      <w:r w:rsidR="00CF392A" w:rsidRPr="004473A5">
        <w:rPr>
          <w:rFonts w:ascii="Segoe UI" w:hAnsi="Segoe UI" w:cs="Segoe UI"/>
          <w:b/>
          <w:bCs/>
          <w:color w:val="002060"/>
          <w:sz w:val="40"/>
          <w:szCs w:val="40"/>
          <w:highlight w:val="lightGray"/>
        </w:rPr>
        <w:t xml:space="preserve">, </w:t>
      </w:r>
      <w:r w:rsidR="00224C23" w:rsidRPr="004473A5">
        <w:rPr>
          <w:rFonts w:ascii="Segoe UI" w:hAnsi="Segoe UI" w:cs="Segoe UI"/>
          <w:b/>
          <w:bCs/>
          <w:color w:val="002060"/>
          <w:sz w:val="40"/>
          <w:szCs w:val="40"/>
          <w:highlight w:val="lightGray"/>
        </w:rPr>
        <w:t>202</w:t>
      </w:r>
      <w:r w:rsidR="0001357B">
        <w:rPr>
          <w:rFonts w:ascii="Segoe UI" w:hAnsi="Segoe UI" w:cs="Segoe UI"/>
          <w:b/>
          <w:bCs/>
          <w:color w:val="002060"/>
          <w:sz w:val="40"/>
          <w:szCs w:val="40"/>
          <w:highlight w:val="lightGray"/>
        </w:rPr>
        <w:t>4</w:t>
      </w:r>
      <w:r w:rsidR="00224C23">
        <w:rPr>
          <w:rFonts w:ascii="Segoe UI" w:hAnsi="Segoe UI" w:cs="Segoe UI"/>
          <w:b/>
          <w:bCs/>
          <w:color w:val="002060"/>
          <w:sz w:val="40"/>
          <w:szCs w:val="40"/>
          <w:highlight w:val="lightGray"/>
        </w:rPr>
        <w:t>,</w:t>
      </w:r>
      <w:r w:rsidRPr="004473A5">
        <w:rPr>
          <w:rFonts w:ascii="Segoe UI" w:hAnsi="Segoe UI" w:cs="Segoe UI"/>
          <w:b/>
          <w:bCs/>
          <w:color w:val="002060"/>
          <w:sz w:val="40"/>
          <w:szCs w:val="40"/>
          <w:highlight w:val="lightGray"/>
        </w:rPr>
        <w:t xml:space="preserve"> for fiscal year ending June 30</w:t>
      </w:r>
      <w:r w:rsidRPr="0001357B">
        <w:rPr>
          <w:rFonts w:ascii="Segoe UI" w:hAnsi="Segoe UI" w:cs="Segoe UI"/>
          <w:b/>
          <w:bCs/>
          <w:color w:val="002060"/>
          <w:sz w:val="40"/>
          <w:szCs w:val="40"/>
          <w:highlight w:val="lightGray"/>
        </w:rPr>
        <w:t>, 2</w:t>
      </w:r>
      <w:r w:rsidR="008C19AB" w:rsidRPr="0001357B">
        <w:rPr>
          <w:rFonts w:ascii="Segoe UI" w:hAnsi="Segoe UI" w:cs="Segoe UI"/>
          <w:b/>
          <w:bCs/>
          <w:color w:val="002060"/>
          <w:sz w:val="40"/>
          <w:szCs w:val="40"/>
          <w:highlight w:val="lightGray"/>
        </w:rPr>
        <w:t>0</w:t>
      </w:r>
      <w:r w:rsidR="0001357B" w:rsidRPr="0001357B">
        <w:rPr>
          <w:rFonts w:ascii="Segoe UI" w:hAnsi="Segoe UI" w:cs="Segoe UI"/>
          <w:b/>
          <w:bCs/>
          <w:color w:val="002060"/>
          <w:sz w:val="40"/>
          <w:szCs w:val="40"/>
          <w:highlight w:val="lightGray"/>
        </w:rPr>
        <w:t>25</w:t>
      </w:r>
    </w:p>
    <w:p w14:paraId="6359502A" w14:textId="77777777" w:rsidR="005E3935" w:rsidRPr="00DC4B95" w:rsidRDefault="005E3935" w:rsidP="005E3935">
      <w:pPr>
        <w:spacing w:after="0" w:line="240" w:lineRule="auto"/>
        <w:ind w:left="-720" w:right="-720"/>
        <w:jc w:val="center"/>
        <w:rPr>
          <w:rFonts w:ascii="Segoe UI" w:hAnsi="Segoe UI" w:cs="Segoe UI"/>
          <w:color w:val="1F3864" w:themeColor="accent1" w:themeShade="80"/>
          <w:sz w:val="40"/>
          <w:szCs w:val="40"/>
        </w:rPr>
      </w:pPr>
    </w:p>
    <w:p w14:paraId="74654906" w14:textId="4EE0A90D" w:rsidR="005E3935" w:rsidRDefault="005E3935" w:rsidP="005E3935">
      <w:pPr>
        <w:spacing w:after="0" w:line="240" w:lineRule="auto"/>
        <w:ind w:left="-720" w:right="-720"/>
        <w:jc w:val="center"/>
        <w:rPr>
          <w:rFonts w:ascii="Segoe UI" w:hAnsi="Segoe UI" w:cs="Segoe UI"/>
          <w:color w:val="1F3864" w:themeColor="accent1" w:themeShade="80"/>
          <w:sz w:val="40"/>
          <w:szCs w:val="40"/>
        </w:rPr>
      </w:pPr>
    </w:p>
    <w:p w14:paraId="1BC24306" w14:textId="77777777" w:rsidR="00CF392A" w:rsidRPr="00DC4B95" w:rsidRDefault="00CF392A" w:rsidP="005E3935">
      <w:pPr>
        <w:spacing w:after="0" w:line="240" w:lineRule="auto"/>
        <w:ind w:left="-720" w:right="-720"/>
        <w:jc w:val="center"/>
        <w:rPr>
          <w:rFonts w:ascii="Segoe UI" w:hAnsi="Segoe UI" w:cs="Segoe UI"/>
          <w:color w:val="1F3864" w:themeColor="accent1" w:themeShade="80"/>
          <w:sz w:val="40"/>
          <w:szCs w:val="40"/>
        </w:rPr>
      </w:pPr>
    </w:p>
    <w:p w14:paraId="3D8D03F6" w14:textId="77777777" w:rsidR="007C2459" w:rsidRDefault="007C2459" w:rsidP="005E3935">
      <w:pPr>
        <w:spacing w:after="0" w:line="240" w:lineRule="auto"/>
        <w:ind w:left="-720" w:right="-720"/>
        <w:jc w:val="center"/>
        <w:rPr>
          <w:rFonts w:ascii="Segoe UI" w:hAnsi="Segoe UI" w:cs="Segoe UI"/>
          <w:color w:val="1F3864" w:themeColor="accent1" w:themeShade="80"/>
          <w:sz w:val="40"/>
          <w:szCs w:val="40"/>
        </w:rPr>
      </w:pPr>
    </w:p>
    <w:p w14:paraId="5A43210D" w14:textId="77777777" w:rsidR="000C3868" w:rsidRPr="00DC4B95" w:rsidRDefault="000C3868" w:rsidP="005E3935">
      <w:pPr>
        <w:spacing w:after="0" w:line="240" w:lineRule="auto"/>
        <w:ind w:left="-720" w:right="-720"/>
        <w:jc w:val="center"/>
        <w:rPr>
          <w:rFonts w:ascii="Segoe UI" w:hAnsi="Segoe UI" w:cs="Segoe UI"/>
          <w:color w:val="1F3864" w:themeColor="accent1" w:themeShade="80"/>
          <w:sz w:val="40"/>
          <w:szCs w:val="40"/>
        </w:rPr>
      </w:pPr>
    </w:p>
    <w:p w14:paraId="214FB96C" w14:textId="77777777" w:rsidR="005E3935" w:rsidRPr="00DC4B95" w:rsidRDefault="005E3935" w:rsidP="005E3935">
      <w:pPr>
        <w:spacing w:after="0" w:line="240" w:lineRule="auto"/>
        <w:ind w:left="-720" w:right="-720"/>
        <w:jc w:val="center"/>
        <w:rPr>
          <w:rFonts w:ascii="Segoe UI" w:hAnsi="Segoe UI" w:cs="Segoe UI"/>
          <w:color w:val="1F3864" w:themeColor="accent1" w:themeShade="80"/>
          <w:sz w:val="40"/>
          <w:szCs w:val="40"/>
        </w:rPr>
      </w:pPr>
    </w:p>
    <w:p w14:paraId="00BF641E" w14:textId="53A2CA86" w:rsidR="001C7150" w:rsidRPr="00EA3C25" w:rsidRDefault="001C7150" w:rsidP="001C7150">
      <w:pPr>
        <w:keepNext/>
        <w:keepLines/>
        <w:spacing w:before="480" w:after="0"/>
        <w:jc w:val="center"/>
        <w:rPr>
          <w:rFonts w:ascii="Segoe UI" w:eastAsia="Times New Roman" w:hAnsi="Segoe UI" w:cs="Segoe UI"/>
          <w:b/>
          <w:bCs/>
          <w:color w:val="1F3864" w:themeColor="accent1" w:themeShade="80"/>
          <w:sz w:val="24"/>
          <w:szCs w:val="24"/>
          <w:lang w:eastAsia="ja-JP"/>
        </w:rPr>
      </w:pPr>
      <w:bookmarkStart w:id="2" w:name="_Hlk75870949"/>
      <w:r w:rsidRPr="00EA3C25">
        <w:rPr>
          <w:rFonts w:ascii="Segoe UI" w:eastAsia="Times New Roman" w:hAnsi="Segoe UI" w:cs="Segoe UI"/>
          <w:b/>
          <w:bCs/>
          <w:color w:val="1F3864" w:themeColor="accent1" w:themeShade="80"/>
          <w:sz w:val="24"/>
          <w:szCs w:val="24"/>
          <w:lang w:eastAsia="ja-JP"/>
        </w:rPr>
        <w:lastRenderedPageBreak/>
        <w:t>Table of Contents</w:t>
      </w:r>
    </w:p>
    <w:p w14:paraId="49708CF8" w14:textId="77777777" w:rsidR="001C7150" w:rsidRPr="00EA3C25" w:rsidRDefault="001C7150" w:rsidP="001C7150">
      <w:pPr>
        <w:tabs>
          <w:tab w:val="right" w:leader="dot" w:pos="9360"/>
        </w:tabs>
        <w:jc w:val="both"/>
        <w:rPr>
          <w:rFonts w:ascii="Segoe UI" w:hAnsi="Segoe UI" w:cs="Segoe UI"/>
          <w:b/>
          <w:color w:val="1F3864" w:themeColor="accent1" w:themeShade="80"/>
          <w:sz w:val="24"/>
          <w:szCs w:val="24"/>
        </w:rPr>
      </w:pPr>
      <w:r w:rsidRPr="00EA3C25">
        <w:rPr>
          <w:rFonts w:ascii="Segoe UI" w:hAnsi="Segoe UI" w:cs="Segoe UI"/>
          <w:b/>
          <w:bCs/>
          <w:color w:val="1F3864" w:themeColor="accent1" w:themeShade="80"/>
          <w:sz w:val="24"/>
          <w:szCs w:val="24"/>
        </w:rPr>
        <w:t>I.     Glossary of Terms</w:t>
      </w:r>
      <w:r w:rsidRPr="00EA3C25">
        <w:rPr>
          <w:rFonts w:ascii="Segoe UI" w:hAnsi="Segoe UI" w:cs="Segoe UI"/>
          <w:b/>
          <w:bCs/>
          <w:color w:val="1F3864" w:themeColor="accent1" w:themeShade="80"/>
          <w:sz w:val="24"/>
          <w:szCs w:val="24"/>
        </w:rPr>
        <w:tab/>
        <w:t>4</w:t>
      </w:r>
    </w:p>
    <w:p w14:paraId="7DDCD72A" w14:textId="77777777" w:rsidR="001C7150" w:rsidRPr="00EA3C25" w:rsidRDefault="001C7150" w:rsidP="001C7150">
      <w:pPr>
        <w:tabs>
          <w:tab w:val="right" w:leader="dot" w:pos="9360"/>
        </w:tabs>
        <w:spacing w:after="0" w:line="240" w:lineRule="auto"/>
        <w:jc w:val="both"/>
        <w:rPr>
          <w:rFonts w:ascii="Segoe UI" w:hAnsi="Segoe UI" w:cs="Segoe UI"/>
          <w:b/>
          <w:bCs/>
          <w:color w:val="1F3864" w:themeColor="accent1" w:themeShade="80"/>
          <w:sz w:val="24"/>
          <w:szCs w:val="24"/>
        </w:rPr>
      </w:pPr>
      <w:r w:rsidRPr="00EA3C25">
        <w:rPr>
          <w:rFonts w:ascii="Segoe UI" w:hAnsi="Segoe UI" w:cs="Segoe UI"/>
          <w:b/>
          <w:bCs/>
          <w:color w:val="1F3864" w:themeColor="accent1" w:themeShade="80"/>
          <w:sz w:val="24"/>
          <w:szCs w:val="24"/>
        </w:rPr>
        <w:t>II.    Overview of the Department</w:t>
      </w:r>
      <w:r w:rsidRPr="00EA3C25">
        <w:rPr>
          <w:rFonts w:ascii="Segoe UI" w:hAnsi="Segoe UI" w:cs="Segoe UI"/>
          <w:b/>
          <w:bCs/>
          <w:color w:val="1F3864" w:themeColor="accent1" w:themeShade="80"/>
          <w:sz w:val="24"/>
          <w:szCs w:val="24"/>
        </w:rPr>
        <w:tab/>
        <w:t>4</w:t>
      </w:r>
    </w:p>
    <w:p w14:paraId="1C376018" w14:textId="77777777" w:rsidR="001C7150" w:rsidRPr="00EA3C25" w:rsidRDefault="001C7150" w:rsidP="001C7150">
      <w:pPr>
        <w:numPr>
          <w:ilvl w:val="0"/>
          <w:numId w:val="20"/>
        </w:numPr>
        <w:spacing w:after="0" w:line="240" w:lineRule="auto"/>
        <w:rPr>
          <w:rFonts w:ascii="Segoe UI" w:hAnsi="Segoe UI" w:cs="Segoe UI"/>
          <w:color w:val="1F3864" w:themeColor="accent1" w:themeShade="80"/>
          <w:sz w:val="24"/>
          <w:szCs w:val="24"/>
        </w:rPr>
      </w:pPr>
      <w:r w:rsidRPr="00EA3C25">
        <w:rPr>
          <w:rFonts w:ascii="Segoe UI" w:hAnsi="Segoe UI" w:cs="Segoe UI"/>
          <w:color w:val="1F3864" w:themeColor="accent1" w:themeShade="80"/>
          <w:sz w:val="24"/>
          <w:szCs w:val="24"/>
        </w:rPr>
        <w:t>Purpose or Mission Statement</w:t>
      </w:r>
    </w:p>
    <w:p w14:paraId="06A7B490" w14:textId="791CCADD" w:rsidR="001C7150" w:rsidRPr="00EA3C25" w:rsidRDefault="001C7150" w:rsidP="001C7150">
      <w:pPr>
        <w:tabs>
          <w:tab w:val="right" w:leader="dot" w:pos="9360"/>
        </w:tabs>
        <w:spacing w:after="100"/>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III.   Scope of Applicability to Programs and Activities</w:t>
      </w:r>
      <w:r w:rsidRPr="00EA3C25">
        <w:rPr>
          <w:rFonts w:ascii="Segoe UI" w:eastAsia="MS Mincho" w:hAnsi="Segoe UI" w:cs="Segoe UI"/>
          <w:b/>
          <w:color w:val="1F3864" w:themeColor="accent1" w:themeShade="80"/>
          <w:sz w:val="24"/>
          <w:szCs w:val="24"/>
          <w:lang w:eastAsia="ja-JP"/>
        </w:rPr>
        <w:tab/>
        <w:t>5</w:t>
      </w:r>
      <w:r w:rsidR="00130250">
        <w:rPr>
          <w:rFonts w:ascii="Segoe UI" w:eastAsia="MS Mincho" w:hAnsi="Segoe UI" w:cs="Segoe UI"/>
          <w:b/>
          <w:color w:val="1F3864" w:themeColor="accent1" w:themeShade="80"/>
          <w:sz w:val="24"/>
          <w:szCs w:val="24"/>
          <w:lang w:eastAsia="ja-JP"/>
        </w:rPr>
        <w:t>,6</w:t>
      </w:r>
    </w:p>
    <w:p w14:paraId="6AC69E73" w14:textId="77777777" w:rsidR="001C7150" w:rsidRPr="00EA3C25" w:rsidRDefault="001C7150" w:rsidP="001C7150">
      <w:pPr>
        <w:tabs>
          <w:tab w:val="right" w:leader="dot" w:pos="9360"/>
        </w:tabs>
        <w:spacing w:after="100"/>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IV.   Responsible Official</w:t>
      </w:r>
      <w:r w:rsidRPr="00EA3C25">
        <w:rPr>
          <w:rFonts w:ascii="Segoe UI" w:eastAsia="MS Mincho" w:hAnsi="Segoe UI" w:cs="Segoe UI"/>
          <w:b/>
          <w:color w:val="1F3864" w:themeColor="accent1" w:themeShade="80"/>
          <w:sz w:val="24"/>
          <w:szCs w:val="24"/>
          <w:lang w:eastAsia="ja-JP"/>
        </w:rPr>
        <w:tab/>
      </w:r>
      <w:r>
        <w:rPr>
          <w:rFonts w:ascii="Segoe UI" w:eastAsia="MS Mincho" w:hAnsi="Segoe UI" w:cs="Segoe UI"/>
          <w:b/>
          <w:color w:val="1F3864" w:themeColor="accent1" w:themeShade="80"/>
          <w:sz w:val="24"/>
          <w:szCs w:val="24"/>
          <w:lang w:eastAsia="ja-JP"/>
        </w:rPr>
        <w:t>7</w:t>
      </w:r>
    </w:p>
    <w:p w14:paraId="60B98D13" w14:textId="77777777" w:rsidR="001C7150" w:rsidRPr="00EA3C25" w:rsidRDefault="001C7150" w:rsidP="001C7150">
      <w:pPr>
        <w:tabs>
          <w:tab w:val="right" w:leader="dot" w:pos="9360"/>
        </w:tabs>
        <w:spacing w:after="100"/>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V.    Statement of Assurances</w:t>
      </w:r>
      <w:r w:rsidRPr="00EA3C25">
        <w:rPr>
          <w:rFonts w:ascii="Segoe UI" w:eastAsia="MS Mincho" w:hAnsi="Segoe UI" w:cs="Segoe UI"/>
          <w:b/>
          <w:color w:val="1F3864" w:themeColor="accent1" w:themeShade="80"/>
          <w:sz w:val="24"/>
          <w:szCs w:val="24"/>
          <w:lang w:eastAsia="ja-JP"/>
        </w:rPr>
        <w:tab/>
        <w:t>7</w:t>
      </w:r>
      <w:r>
        <w:rPr>
          <w:rFonts w:ascii="Segoe UI" w:eastAsia="MS Mincho" w:hAnsi="Segoe UI" w:cs="Segoe UI"/>
          <w:b/>
          <w:color w:val="1F3864" w:themeColor="accent1" w:themeShade="80"/>
          <w:sz w:val="24"/>
          <w:szCs w:val="24"/>
          <w:lang w:eastAsia="ja-JP"/>
        </w:rPr>
        <w:t>,8</w:t>
      </w:r>
    </w:p>
    <w:p w14:paraId="4965EFF0" w14:textId="1592ED76" w:rsidR="001C7150" w:rsidRDefault="001C7150" w:rsidP="001C7150">
      <w:pPr>
        <w:tabs>
          <w:tab w:val="right" w:leader="dot" w:pos="9360"/>
        </w:tabs>
        <w:spacing w:after="0" w:line="240" w:lineRule="auto"/>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VI.   Programs or Activities</w:t>
      </w:r>
      <w:r w:rsidRPr="00EA3C25">
        <w:rPr>
          <w:rFonts w:ascii="Segoe UI" w:eastAsia="MS Mincho" w:hAnsi="Segoe UI" w:cs="Segoe UI"/>
          <w:b/>
          <w:color w:val="1F3864" w:themeColor="accent1" w:themeShade="80"/>
          <w:sz w:val="24"/>
          <w:szCs w:val="24"/>
          <w:lang w:eastAsia="ja-JP"/>
        </w:rPr>
        <w:tab/>
      </w:r>
      <w:r>
        <w:rPr>
          <w:rFonts w:ascii="Segoe UI" w:eastAsia="MS Mincho" w:hAnsi="Segoe UI" w:cs="Segoe UI"/>
          <w:b/>
          <w:color w:val="1F3864" w:themeColor="accent1" w:themeShade="80"/>
          <w:sz w:val="24"/>
          <w:szCs w:val="24"/>
          <w:lang w:eastAsia="ja-JP"/>
        </w:rPr>
        <w:t>8</w:t>
      </w:r>
    </w:p>
    <w:p w14:paraId="40AC8A07" w14:textId="77777777" w:rsidR="003043A0" w:rsidRDefault="003043A0" w:rsidP="001C7150">
      <w:pPr>
        <w:tabs>
          <w:tab w:val="right" w:leader="dot" w:pos="9360"/>
        </w:tabs>
        <w:spacing w:after="0" w:line="240" w:lineRule="auto"/>
        <w:jc w:val="both"/>
        <w:rPr>
          <w:rFonts w:ascii="Segoe UI" w:eastAsia="MS Mincho" w:hAnsi="Segoe UI" w:cs="Segoe UI"/>
          <w:b/>
          <w:color w:val="1F3864" w:themeColor="accent1" w:themeShade="80"/>
          <w:sz w:val="24"/>
          <w:szCs w:val="24"/>
          <w:lang w:eastAsia="ja-JP"/>
        </w:rPr>
      </w:pPr>
    </w:p>
    <w:p w14:paraId="0BEFF828"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bookmarkStart w:id="3" w:name="_Hlk104877340"/>
      <w:r w:rsidRPr="003043A0">
        <w:rPr>
          <w:rFonts w:ascii="Segoe UI" w:hAnsi="Segoe UI" w:cs="Segoe UI"/>
          <w:color w:val="1F3864" w:themeColor="accent1" w:themeShade="80"/>
          <w:sz w:val="24"/>
          <w:szCs w:val="24"/>
          <w:lang w:eastAsia="ja-JP"/>
        </w:rPr>
        <w:t>ESSA Title I, Part A, Improving Basic Programs Operated by Local Educational Agencies</w:t>
      </w:r>
    </w:p>
    <w:p w14:paraId="100FCF8E" w14:textId="77777777" w:rsidR="003043A0" w:rsidRPr="003043A0" w:rsidRDefault="003043A0" w:rsidP="003043A0">
      <w:pPr>
        <w:numPr>
          <w:ilvl w:val="0"/>
          <w:numId w:val="21"/>
        </w:numPr>
        <w:spacing w:after="0" w:line="240" w:lineRule="auto"/>
        <w:ind w:left="1166"/>
        <w:rPr>
          <w:rFonts w:ascii="Segoe UI" w:eastAsia="Times New Roman" w:hAnsi="Segoe UI" w:cs="Segoe UI"/>
          <w:color w:val="1F3864" w:themeColor="accent1" w:themeShade="80"/>
          <w:sz w:val="24"/>
          <w:szCs w:val="24"/>
        </w:rPr>
      </w:pPr>
      <w:r w:rsidRPr="003043A0">
        <w:rPr>
          <w:rFonts w:ascii="Segoe UI" w:hAnsi="Segoe UI" w:cs="Segoe UI"/>
          <w:color w:val="1F3864" w:themeColor="accent1" w:themeShade="80"/>
          <w:sz w:val="24"/>
          <w:szCs w:val="24"/>
        </w:rPr>
        <w:t>ESSA, Title I, Part B, Grants for State Assessments</w:t>
      </w:r>
    </w:p>
    <w:p w14:paraId="499A36D4"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 xml:space="preserve">ESSA Title I, Part C, Education of Migratory Children </w:t>
      </w:r>
    </w:p>
    <w:p w14:paraId="3C363E5B"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 xml:space="preserve">ESSA Title I, Part D, Prevention and Intervention Programs for Children and Youth who are Neglected/Delinquent or At-Risk </w:t>
      </w:r>
    </w:p>
    <w:p w14:paraId="0802ECA6"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rPr>
        <w:t xml:space="preserve">ESSA Title II, Part A Supporting Effective Instruction </w:t>
      </w:r>
    </w:p>
    <w:p w14:paraId="733D49A2" w14:textId="77777777" w:rsidR="003043A0" w:rsidRPr="003043A0" w:rsidRDefault="003043A0" w:rsidP="003043A0">
      <w:pPr>
        <w:numPr>
          <w:ilvl w:val="0"/>
          <w:numId w:val="21"/>
        </w:numPr>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 xml:space="preserve">Carl D Perkins Career and Technical Education as amended by the Strengthening Career and Technical Education Act for the 21st Century  </w:t>
      </w:r>
    </w:p>
    <w:p w14:paraId="113EC7F0"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 xml:space="preserve">ESSA Title III, Language Instruction for English Learners and Immigrant Students  </w:t>
      </w:r>
    </w:p>
    <w:p w14:paraId="3088EDDF" w14:textId="77777777" w:rsidR="003043A0" w:rsidRPr="003043A0" w:rsidRDefault="003043A0" w:rsidP="003043A0">
      <w:pPr>
        <w:numPr>
          <w:ilvl w:val="0"/>
          <w:numId w:val="21"/>
        </w:numPr>
        <w:spacing w:after="0" w:line="240" w:lineRule="auto"/>
        <w:ind w:left="1166" w:right="-720"/>
        <w:jc w:val="both"/>
        <w:rPr>
          <w:rFonts w:ascii="Segoe UI" w:eastAsia="Times New Roman" w:hAnsi="Segoe UI" w:cs="Segoe UI"/>
          <w:color w:val="1F3864" w:themeColor="accent1" w:themeShade="80"/>
          <w:sz w:val="24"/>
          <w:szCs w:val="24"/>
        </w:rPr>
      </w:pPr>
      <w:r w:rsidRPr="003043A0">
        <w:rPr>
          <w:rFonts w:ascii="Segoe UI" w:eastAsia="Times New Roman" w:hAnsi="Segoe UI" w:cs="Segoe UI"/>
          <w:color w:val="1F3864" w:themeColor="accent1" w:themeShade="80"/>
          <w:sz w:val="24"/>
          <w:szCs w:val="24"/>
        </w:rPr>
        <w:t>ESSA Title IV, Part A, Student Support and Academic Enrichment Grants</w:t>
      </w:r>
    </w:p>
    <w:p w14:paraId="101A59E2"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ESSA Title IV, Part B, 21</w:t>
      </w:r>
      <w:r w:rsidRPr="003043A0">
        <w:rPr>
          <w:rFonts w:ascii="Segoe UI" w:hAnsi="Segoe UI" w:cs="Segoe UI"/>
          <w:color w:val="1F3864" w:themeColor="accent1" w:themeShade="80"/>
          <w:sz w:val="24"/>
          <w:szCs w:val="24"/>
          <w:vertAlign w:val="superscript"/>
          <w:lang w:eastAsia="ja-JP"/>
        </w:rPr>
        <w:t>st</w:t>
      </w:r>
      <w:r w:rsidRPr="003043A0">
        <w:rPr>
          <w:rFonts w:ascii="Segoe UI" w:hAnsi="Segoe UI" w:cs="Segoe UI"/>
          <w:color w:val="1F3864" w:themeColor="accent1" w:themeShade="80"/>
          <w:sz w:val="24"/>
          <w:szCs w:val="24"/>
          <w:lang w:eastAsia="ja-JP"/>
        </w:rPr>
        <w:t xml:space="preserve"> Century Community Learning Centers</w:t>
      </w:r>
    </w:p>
    <w:p w14:paraId="5DF6ECB8"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ESSA Title V, Part B, Rural Education Initiative</w:t>
      </w:r>
    </w:p>
    <w:p w14:paraId="64E442D5"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ESSA Title VII, Part B, McKinney-Vento Homeless Education Assistance</w:t>
      </w:r>
    </w:p>
    <w:p w14:paraId="23E4C61D" w14:textId="77777777" w:rsidR="003043A0" w:rsidRPr="003043A0" w:rsidRDefault="003043A0" w:rsidP="003043A0">
      <w:pPr>
        <w:numPr>
          <w:ilvl w:val="0"/>
          <w:numId w:val="21"/>
        </w:numPr>
        <w:spacing w:after="0" w:line="240" w:lineRule="auto"/>
        <w:ind w:left="1166"/>
        <w:rPr>
          <w:rFonts w:ascii="Segoe UI" w:eastAsia="Times New Roman" w:hAnsi="Segoe UI" w:cs="Segoe UI"/>
          <w:color w:val="1F3864" w:themeColor="accent1" w:themeShade="80"/>
          <w:sz w:val="24"/>
          <w:szCs w:val="24"/>
        </w:rPr>
      </w:pPr>
      <w:r w:rsidRPr="003043A0">
        <w:rPr>
          <w:rFonts w:ascii="Segoe UI" w:eastAsia="Times New Roman" w:hAnsi="Segoe UI" w:cs="Segoe UI"/>
          <w:color w:val="1F3864" w:themeColor="accent1" w:themeShade="80"/>
          <w:sz w:val="24"/>
          <w:szCs w:val="24"/>
        </w:rPr>
        <w:t>ESSA, Migrant Education Program Consortium Incentive Grants</w:t>
      </w:r>
    </w:p>
    <w:p w14:paraId="1A910D1F" w14:textId="71CBE71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rPr>
      </w:pPr>
      <w:r w:rsidRPr="003043A0">
        <w:rPr>
          <w:rFonts w:ascii="Segoe UI" w:hAnsi="Segoe UI" w:cs="Segoe UI"/>
          <w:color w:val="1F3864" w:themeColor="accent1" w:themeShade="80"/>
          <w:sz w:val="24"/>
          <w:szCs w:val="24"/>
        </w:rPr>
        <w:t>Elementary and Secondary School Emergency Relief Fund (ESSER</w:t>
      </w:r>
      <w:r w:rsidR="001401FD">
        <w:rPr>
          <w:rFonts w:ascii="Segoe UI" w:hAnsi="Segoe UI" w:cs="Segoe UI"/>
          <w:color w:val="1F3864" w:themeColor="accent1" w:themeShade="80"/>
          <w:sz w:val="24"/>
          <w:szCs w:val="24"/>
        </w:rPr>
        <w:t xml:space="preserve"> I,</w:t>
      </w:r>
      <w:r w:rsidRPr="003043A0">
        <w:rPr>
          <w:rFonts w:ascii="Segoe UI" w:hAnsi="Segoe UI" w:cs="Segoe UI"/>
          <w:color w:val="1F3864" w:themeColor="accent1" w:themeShade="80"/>
          <w:sz w:val="24"/>
          <w:szCs w:val="24"/>
        </w:rPr>
        <w:t xml:space="preserve"> </w:t>
      </w:r>
      <w:r w:rsidR="008B7DC9">
        <w:rPr>
          <w:rFonts w:ascii="Segoe UI" w:hAnsi="Segoe UI" w:cs="Segoe UI"/>
          <w:color w:val="1F3864" w:themeColor="accent1" w:themeShade="80"/>
          <w:sz w:val="24"/>
          <w:szCs w:val="24"/>
        </w:rPr>
        <w:t>I</w:t>
      </w:r>
      <w:r w:rsidRPr="003043A0">
        <w:rPr>
          <w:rFonts w:ascii="Segoe UI" w:hAnsi="Segoe UI" w:cs="Segoe UI"/>
          <w:color w:val="1F3864" w:themeColor="accent1" w:themeShade="80"/>
          <w:sz w:val="24"/>
          <w:szCs w:val="24"/>
        </w:rPr>
        <w:t>I</w:t>
      </w:r>
      <w:r w:rsidR="001401FD">
        <w:rPr>
          <w:rFonts w:ascii="Segoe UI" w:hAnsi="Segoe UI" w:cs="Segoe UI"/>
          <w:color w:val="1F3864" w:themeColor="accent1" w:themeShade="80"/>
          <w:sz w:val="24"/>
          <w:szCs w:val="24"/>
        </w:rPr>
        <w:t>,</w:t>
      </w:r>
      <w:r w:rsidRPr="003043A0">
        <w:rPr>
          <w:rFonts w:ascii="Segoe UI" w:hAnsi="Segoe UI" w:cs="Segoe UI"/>
          <w:color w:val="1F3864" w:themeColor="accent1" w:themeShade="80"/>
          <w:sz w:val="24"/>
          <w:szCs w:val="24"/>
        </w:rPr>
        <w:t xml:space="preserve"> and ESSER </w:t>
      </w:r>
      <w:r w:rsidR="008B7DC9">
        <w:rPr>
          <w:rFonts w:ascii="Segoe UI" w:hAnsi="Segoe UI" w:cs="Segoe UI"/>
          <w:color w:val="1F3864" w:themeColor="accent1" w:themeShade="80"/>
          <w:sz w:val="24"/>
          <w:szCs w:val="24"/>
        </w:rPr>
        <w:t>I</w:t>
      </w:r>
      <w:r w:rsidRPr="003043A0">
        <w:rPr>
          <w:rFonts w:ascii="Segoe UI" w:hAnsi="Segoe UI" w:cs="Segoe UI"/>
          <w:color w:val="1F3864" w:themeColor="accent1" w:themeShade="80"/>
          <w:sz w:val="24"/>
          <w:szCs w:val="24"/>
        </w:rPr>
        <w:t>II Funds)</w:t>
      </w:r>
    </w:p>
    <w:p w14:paraId="299D8A5A" w14:textId="77777777" w:rsidR="003043A0" w:rsidRPr="003043A0" w:rsidRDefault="003043A0" w:rsidP="003043A0">
      <w:pPr>
        <w:numPr>
          <w:ilvl w:val="0"/>
          <w:numId w:val="21"/>
        </w:numPr>
        <w:spacing w:after="0" w:line="240" w:lineRule="auto"/>
        <w:ind w:left="1166" w:hanging="950"/>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IDEA, Part B, Special Education - Grants to States</w:t>
      </w:r>
    </w:p>
    <w:p w14:paraId="1BD1595E"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IDEA, Part B, Special Education - Preschool Grants</w:t>
      </w:r>
    </w:p>
    <w:p w14:paraId="495E273E"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Child Nutrition Programs</w:t>
      </w:r>
    </w:p>
    <w:p w14:paraId="3C1442ED"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IDEA, Special Education - State Personnel Development</w:t>
      </w:r>
    </w:p>
    <w:p w14:paraId="705849EC" w14:textId="77777777" w:rsidR="003043A0" w:rsidRPr="003043A0" w:rsidRDefault="003043A0" w:rsidP="003043A0">
      <w:pPr>
        <w:numPr>
          <w:ilvl w:val="0"/>
          <w:numId w:val="21"/>
        </w:numPr>
        <w:spacing w:after="0" w:line="240" w:lineRule="auto"/>
        <w:ind w:left="1166"/>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Cooperative Agreements to Promote Adolescent Health Through School Based HIV/STD Prevention and School-Based Surveillance</w:t>
      </w:r>
    </w:p>
    <w:p w14:paraId="0618DC0C" w14:textId="77777777" w:rsidR="003043A0" w:rsidRPr="003043A0" w:rsidRDefault="003043A0" w:rsidP="003043A0">
      <w:pPr>
        <w:numPr>
          <w:ilvl w:val="0"/>
          <w:numId w:val="21"/>
        </w:numPr>
        <w:spacing w:after="0" w:line="240" w:lineRule="auto"/>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lang w:eastAsia="ja-JP"/>
        </w:rPr>
        <w:t>Substance Abuse and Mental Health Services Administration (SAMHSA), Now is the Time Project AWARE (Advancing Wellness and Resilience in Education) State Educational Agency Program</w:t>
      </w:r>
    </w:p>
    <w:p w14:paraId="5EAEBD3D" w14:textId="77777777" w:rsidR="003043A0" w:rsidRPr="003043A0" w:rsidRDefault="003043A0" w:rsidP="003043A0">
      <w:pPr>
        <w:numPr>
          <w:ilvl w:val="0"/>
          <w:numId w:val="21"/>
        </w:numPr>
        <w:spacing w:after="0" w:line="240" w:lineRule="auto"/>
        <w:ind w:right="-720"/>
        <w:contextualSpacing/>
        <w:jc w:val="both"/>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rPr>
        <w:t>Kentucky Comprehensive Literacy (KyCL) Federal Grant</w:t>
      </w:r>
    </w:p>
    <w:p w14:paraId="709EC186" w14:textId="77777777" w:rsidR="003043A0" w:rsidRPr="003043A0" w:rsidRDefault="003043A0" w:rsidP="003043A0">
      <w:pPr>
        <w:numPr>
          <w:ilvl w:val="0"/>
          <w:numId w:val="21"/>
        </w:numPr>
        <w:spacing w:after="0" w:line="240" w:lineRule="auto"/>
        <w:ind w:right="-720"/>
        <w:contextualSpacing/>
        <w:jc w:val="both"/>
        <w:rPr>
          <w:rFonts w:ascii="Segoe UI" w:hAnsi="Segoe UI" w:cs="Segoe UI"/>
          <w:color w:val="1F3864" w:themeColor="accent1" w:themeShade="80"/>
          <w:sz w:val="24"/>
          <w:szCs w:val="24"/>
          <w:lang w:eastAsia="ja-JP"/>
        </w:rPr>
      </w:pPr>
      <w:r w:rsidRPr="003043A0">
        <w:rPr>
          <w:rFonts w:ascii="Segoe UI" w:hAnsi="Segoe UI" w:cs="Segoe UI"/>
          <w:color w:val="1F3864" w:themeColor="accent1" w:themeShade="80"/>
          <w:sz w:val="24"/>
          <w:szCs w:val="24"/>
        </w:rPr>
        <w:lastRenderedPageBreak/>
        <w:t>Vocational Education National Programs</w:t>
      </w:r>
    </w:p>
    <w:p w14:paraId="157325E5" w14:textId="77777777" w:rsidR="003043A0" w:rsidRPr="003043A0" w:rsidRDefault="003043A0" w:rsidP="003043A0">
      <w:pPr>
        <w:numPr>
          <w:ilvl w:val="0"/>
          <w:numId w:val="21"/>
        </w:numPr>
        <w:spacing w:after="0" w:line="240" w:lineRule="auto"/>
        <w:rPr>
          <w:rFonts w:ascii="Segoe UI" w:hAnsi="Segoe UI" w:cs="Segoe UI"/>
          <w:color w:val="1F3864" w:themeColor="accent1" w:themeShade="80"/>
          <w:sz w:val="24"/>
          <w:szCs w:val="24"/>
        </w:rPr>
      </w:pPr>
      <w:r w:rsidRPr="003043A0">
        <w:rPr>
          <w:rFonts w:ascii="Segoe UI" w:hAnsi="Segoe UI" w:cs="Segoe UI"/>
          <w:color w:val="1F3864" w:themeColor="accent1" w:themeShade="80"/>
          <w:sz w:val="24"/>
          <w:szCs w:val="24"/>
        </w:rPr>
        <w:t>Improving Student Health and Academic Achievement through Nutrition, Physical Activity and the Management of Chronic Conditions in Schools</w:t>
      </w:r>
    </w:p>
    <w:p w14:paraId="7D819189" w14:textId="77777777" w:rsidR="003043A0" w:rsidRPr="003043A0" w:rsidRDefault="003043A0" w:rsidP="003043A0">
      <w:pPr>
        <w:numPr>
          <w:ilvl w:val="0"/>
          <w:numId w:val="21"/>
        </w:numPr>
        <w:spacing w:after="0" w:line="240" w:lineRule="auto"/>
        <w:rPr>
          <w:rFonts w:ascii="Segoe UI" w:hAnsi="Segoe UI" w:cs="Segoe UI"/>
          <w:color w:val="1F3864" w:themeColor="accent1" w:themeShade="80"/>
          <w:sz w:val="24"/>
          <w:szCs w:val="24"/>
        </w:rPr>
      </w:pPr>
      <w:r w:rsidRPr="003043A0">
        <w:rPr>
          <w:rFonts w:ascii="Segoe UI" w:hAnsi="Segoe UI" w:cs="Segoe UI"/>
          <w:color w:val="1F3864" w:themeColor="accent1" w:themeShade="80"/>
          <w:sz w:val="24"/>
          <w:szCs w:val="24"/>
        </w:rPr>
        <w:t>IDEA, Special Education-Personnel Development to Improve Services and Results for Children with Disabilities-KY LEADS</w:t>
      </w:r>
    </w:p>
    <w:p w14:paraId="6D9EAE57" w14:textId="77777777" w:rsidR="003043A0" w:rsidRDefault="003043A0" w:rsidP="003043A0">
      <w:pPr>
        <w:numPr>
          <w:ilvl w:val="0"/>
          <w:numId w:val="21"/>
        </w:numPr>
        <w:spacing w:after="0" w:line="240" w:lineRule="auto"/>
        <w:ind w:left="1166" w:hanging="950"/>
        <w:rPr>
          <w:rFonts w:ascii="Segoe UI" w:hAnsi="Segoe UI" w:cs="Segoe UI"/>
          <w:color w:val="1F3864" w:themeColor="accent1" w:themeShade="80"/>
          <w:sz w:val="24"/>
          <w:szCs w:val="24"/>
        </w:rPr>
      </w:pPr>
      <w:r w:rsidRPr="003043A0">
        <w:rPr>
          <w:rFonts w:ascii="Segoe UI" w:hAnsi="Segoe UI" w:cs="Segoe UI"/>
          <w:color w:val="1F3864" w:themeColor="accent1" w:themeShade="80"/>
          <w:sz w:val="24"/>
          <w:szCs w:val="24"/>
        </w:rPr>
        <w:t>Federal Program Chart</w:t>
      </w:r>
    </w:p>
    <w:p w14:paraId="48EB70AC" w14:textId="77777777" w:rsidR="00D76D69" w:rsidRPr="00D76D69" w:rsidRDefault="00D76D69" w:rsidP="00794BB5">
      <w:pPr>
        <w:pStyle w:val="ListParagraph"/>
        <w:numPr>
          <w:ilvl w:val="0"/>
          <w:numId w:val="21"/>
        </w:numPr>
        <w:spacing w:after="0" w:line="240" w:lineRule="auto"/>
        <w:ind w:left="1166" w:hanging="950"/>
        <w:rPr>
          <w:rFonts w:ascii="Segoe UI" w:hAnsi="Segoe UI" w:cs="Segoe UI"/>
          <w:color w:val="1F3864" w:themeColor="accent1" w:themeShade="80"/>
          <w:sz w:val="24"/>
          <w:szCs w:val="24"/>
        </w:rPr>
      </w:pPr>
      <w:r w:rsidRPr="00D76D69">
        <w:rPr>
          <w:rFonts w:ascii="Segoe UI" w:hAnsi="Segoe UI" w:cs="Segoe UI"/>
          <w:color w:val="1F3864" w:themeColor="accent1" w:themeShade="80"/>
          <w:sz w:val="24"/>
          <w:szCs w:val="24"/>
        </w:rPr>
        <w:t>Competitive Grants for State Assessments</w:t>
      </w:r>
    </w:p>
    <w:p w14:paraId="6440EB4F" w14:textId="77777777" w:rsidR="009C1953" w:rsidRDefault="009C1953" w:rsidP="00794BB5">
      <w:pPr>
        <w:pStyle w:val="ListParagraph"/>
        <w:numPr>
          <w:ilvl w:val="0"/>
          <w:numId w:val="21"/>
        </w:numPr>
        <w:spacing w:after="0" w:line="240" w:lineRule="auto"/>
        <w:ind w:left="1166" w:hanging="950"/>
        <w:rPr>
          <w:rFonts w:ascii="Segoe UI" w:hAnsi="Segoe UI" w:cs="Segoe UI"/>
          <w:color w:val="1F3864" w:themeColor="accent1" w:themeShade="80"/>
          <w:sz w:val="24"/>
          <w:szCs w:val="24"/>
        </w:rPr>
      </w:pPr>
      <w:r w:rsidRPr="009C1953">
        <w:rPr>
          <w:rFonts w:ascii="Segoe UI" w:hAnsi="Segoe UI" w:cs="Segoe UI"/>
          <w:color w:val="1F3864" w:themeColor="accent1" w:themeShade="80"/>
          <w:sz w:val="24"/>
          <w:szCs w:val="24"/>
        </w:rPr>
        <w:t>Stronger Connections Grant (SCG) Program</w:t>
      </w:r>
    </w:p>
    <w:p w14:paraId="3927FE20" w14:textId="30B1B5DB" w:rsidR="00C426A3" w:rsidRPr="009C1953" w:rsidRDefault="00C426A3" w:rsidP="00794BB5">
      <w:pPr>
        <w:pStyle w:val="ListParagraph"/>
        <w:numPr>
          <w:ilvl w:val="0"/>
          <w:numId w:val="21"/>
        </w:numPr>
        <w:spacing w:after="0" w:line="240" w:lineRule="auto"/>
        <w:ind w:left="1166" w:hanging="950"/>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Disability Innovation Fund (DIF)</w:t>
      </w:r>
    </w:p>
    <w:p w14:paraId="515B4AB4" w14:textId="77777777" w:rsidR="00370521" w:rsidRDefault="00370521" w:rsidP="00794BB5">
      <w:pPr>
        <w:pStyle w:val="ListParagraph"/>
        <w:numPr>
          <w:ilvl w:val="0"/>
          <w:numId w:val="21"/>
        </w:numPr>
        <w:spacing w:after="0" w:line="240" w:lineRule="auto"/>
        <w:ind w:left="1166" w:hanging="950"/>
        <w:rPr>
          <w:rFonts w:ascii="Segoe UI" w:hAnsi="Segoe UI" w:cs="Segoe UI"/>
          <w:color w:val="1F3864" w:themeColor="accent1" w:themeShade="80"/>
          <w:sz w:val="24"/>
          <w:szCs w:val="24"/>
        </w:rPr>
      </w:pPr>
      <w:r w:rsidRPr="00370521">
        <w:rPr>
          <w:rFonts w:ascii="Segoe UI" w:hAnsi="Segoe UI" w:cs="Segoe UI"/>
          <w:color w:val="1F3864" w:themeColor="accent1" w:themeShade="80"/>
          <w:sz w:val="24"/>
          <w:szCs w:val="24"/>
        </w:rPr>
        <w:t>Federal Program Chart</w:t>
      </w:r>
    </w:p>
    <w:p w14:paraId="11D41058" w14:textId="77777777" w:rsidR="00794BB5" w:rsidRDefault="00794BB5" w:rsidP="001C7150">
      <w:pPr>
        <w:tabs>
          <w:tab w:val="right" w:leader="dot" w:pos="9360"/>
        </w:tabs>
        <w:spacing w:after="0" w:line="240" w:lineRule="auto"/>
        <w:jc w:val="both"/>
        <w:rPr>
          <w:rFonts w:ascii="Segoe UI" w:eastAsia="MS Mincho" w:hAnsi="Segoe UI" w:cs="Segoe UI"/>
          <w:b/>
          <w:color w:val="1F3864" w:themeColor="accent1" w:themeShade="80"/>
          <w:sz w:val="24"/>
          <w:szCs w:val="24"/>
          <w:lang w:eastAsia="ja-JP"/>
        </w:rPr>
      </w:pPr>
      <w:bookmarkStart w:id="4" w:name="_Hlk42610382"/>
      <w:bookmarkEnd w:id="3"/>
    </w:p>
    <w:p w14:paraId="7C77DDAD" w14:textId="0F83B89F" w:rsidR="001C7150" w:rsidRPr="00EA3C25" w:rsidRDefault="001C7150" w:rsidP="001C7150">
      <w:pPr>
        <w:tabs>
          <w:tab w:val="right" w:leader="dot" w:pos="9360"/>
        </w:tabs>
        <w:spacing w:after="0" w:line="240" w:lineRule="auto"/>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VII.  Complaint Procedures</w:t>
      </w:r>
      <w:bookmarkEnd w:id="4"/>
      <w:r w:rsidRPr="00EA3C25">
        <w:rPr>
          <w:rFonts w:ascii="Segoe UI" w:eastAsia="MS Mincho" w:hAnsi="Segoe UI" w:cs="Segoe UI"/>
          <w:b/>
          <w:color w:val="1F3864" w:themeColor="accent1" w:themeShade="80"/>
          <w:sz w:val="24"/>
          <w:szCs w:val="24"/>
          <w:lang w:eastAsia="ja-JP"/>
        </w:rPr>
        <w:tab/>
        <w:t>1</w:t>
      </w:r>
      <w:r>
        <w:rPr>
          <w:rFonts w:ascii="Segoe UI" w:eastAsia="MS Mincho" w:hAnsi="Segoe UI" w:cs="Segoe UI"/>
          <w:b/>
          <w:color w:val="1F3864" w:themeColor="accent1" w:themeShade="80"/>
          <w:sz w:val="24"/>
          <w:szCs w:val="24"/>
          <w:lang w:eastAsia="ja-JP"/>
        </w:rPr>
        <w:t>9</w:t>
      </w:r>
    </w:p>
    <w:p w14:paraId="1D804244" w14:textId="77777777" w:rsidR="001C7150" w:rsidRPr="00EA3C25" w:rsidRDefault="001C7150" w:rsidP="001C7150">
      <w:pPr>
        <w:numPr>
          <w:ilvl w:val="0"/>
          <w:numId w:val="22"/>
        </w:numPr>
        <w:spacing w:after="0" w:line="240" w:lineRule="auto"/>
        <w:rPr>
          <w:rFonts w:ascii="Segoe UI" w:hAnsi="Segoe UI" w:cs="Segoe UI"/>
          <w:color w:val="1F3864" w:themeColor="accent1" w:themeShade="80"/>
          <w:sz w:val="24"/>
          <w:szCs w:val="24"/>
          <w:lang w:eastAsia="ja-JP"/>
        </w:rPr>
      </w:pPr>
      <w:r w:rsidRPr="00EA3C25">
        <w:rPr>
          <w:rFonts w:ascii="Segoe UI" w:hAnsi="Segoe UI" w:cs="Segoe UI"/>
          <w:color w:val="1F3864" w:themeColor="accent1" w:themeShade="80"/>
          <w:sz w:val="24"/>
          <w:szCs w:val="24"/>
          <w:lang w:eastAsia="ja-JP"/>
        </w:rPr>
        <w:t>Filing of Complaints</w:t>
      </w:r>
    </w:p>
    <w:p w14:paraId="5C7AED76" w14:textId="77777777" w:rsidR="001C7150" w:rsidRPr="00EA3C25" w:rsidRDefault="001C7150" w:rsidP="001C7150">
      <w:pPr>
        <w:numPr>
          <w:ilvl w:val="0"/>
          <w:numId w:val="22"/>
        </w:numPr>
        <w:spacing w:after="0" w:line="240" w:lineRule="auto"/>
        <w:rPr>
          <w:rFonts w:ascii="Segoe UI" w:hAnsi="Segoe UI" w:cs="Segoe UI"/>
          <w:color w:val="1F3864" w:themeColor="accent1" w:themeShade="80"/>
          <w:sz w:val="24"/>
          <w:szCs w:val="24"/>
          <w:lang w:eastAsia="ja-JP"/>
        </w:rPr>
      </w:pPr>
      <w:r w:rsidRPr="00EA3C25">
        <w:rPr>
          <w:rFonts w:ascii="Segoe UI" w:hAnsi="Segoe UI" w:cs="Segoe UI"/>
          <w:color w:val="1F3864" w:themeColor="accent1" w:themeShade="80"/>
          <w:sz w:val="24"/>
          <w:szCs w:val="24"/>
          <w:lang w:eastAsia="ja-JP"/>
        </w:rPr>
        <w:t>Complaint Process</w:t>
      </w:r>
    </w:p>
    <w:p w14:paraId="72F4C1FF" w14:textId="77777777" w:rsidR="001C7150" w:rsidRPr="00EA3C25" w:rsidRDefault="001C7150" w:rsidP="001C7150">
      <w:pPr>
        <w:numPr>
          <w:ilvl w:val="0"/>
          <w:numId w:val="22"/>
        </w:numPr>
        <w:spacing w:after="0" w:line="240" w:lineRule="auto"/>
        <w:rPr>
          <w:rFonts w:ascii="Segoe UI" w:hAnsi="Segoe UI" w:cs="Segoe UI"/>
          <w:color w:val="1F3864" w:themeColor="accent1" w:themeShade="80"/>
          <w:sz w:val="24"/>
          <w:szCs w:val="24"/>
          <w:lang w:eastAsia="ja-JP"/>
        </w:rPr>
      </w:pPr>
      <w:r w:rsidRPr="00EA3C25">
        <w:rPr>
          <w:rFonts w:ascii="Segoe UI" w:hAnsi="Segoe UI" w:cs="Segoe UI"/>
          <w:color w:val="1F3864" w:themeColor="accent1" w:themeShade="80"/>
          <w:sz w:val="24"/>
          <w:szCs w:val="24"/>
          <w:lang w:eastAsia="ja-JP"/>
        </w:rPr>
        <w:t>Withdrawal of Complaint</w:t>
      </w:r>
    </w:p>
    <w:p w14:paraId="32C356B0" w14:textId="77777777" w:rsidR="001C7150" w:rsidRPr="00EA3C25" w:rsidRDefault="001C7150" w:rsidP="001C7150">
      <w:pPr>
        <w:numPr>
          <w:ilvl w:val="0"/>
          <w:numId w:val="22"/>
        </w:numPr>
        <w:spacing w:after="0" w:line="240" w:lineRule="auto"/>
        <w:rPr>
          <w:rFonts w:ascii="Segoe UI" w:hAnsi="Segoe UI" w:cs="Segoe UI"/>
          <w:color w:val="1F3864" w:themeColor="accent1" w:themeShade="80"/>
          <w:sz w:val="24"/>
          <w:szCs w:val="24"/>
          <w:lang w:eastAsia="ja-JP"/>
        </w:rPr>
      </w:pPr>
      <w:r w:rsidRPr="00EA3C25">
        <w:rPr>
          <w:rFonts w:ascii="Segoe UI" w:hAnsi="Segoe UI" w:cs="Segoe UI"/>
          <w:color w:val="1F3864" w:themeColor="accent1" w:themeShade="80"/>
          <w:sz w:val="24"/>
          <w:szCs w:val="24"/>
          <w:lang w:eastAsia="ja-JP"/>
        </w:rPr>
        <w:t>Appeals</w:t>
      </w:r>
    </w:p>
    <w:p w14:paraId="0AE16BF1" w14:textId="77777777" w:rsidR="001C7150" w:rsidRPr="00EA3C25" w:rsidRDefault="001C7150" w:rsidP="001C7150">
      <w:pPr>
        <w:spacing w:after="0" w:line="240" w:lineRule="auto"/>
        <w:ind w:left="1080"/>
        <w:rPr>
          <w:rFonts w:ascii="Segoe UI" w:hAnsi="Segoe UI" w:cs="Segoe UI"/>
          <w:color w:val="1F3864" w:themeColor="accent1" w:themeShade="80"/>
          <w:sz w:val="24"/>
          <w:szCs w:val="24"/>
          <w:lang w:eastAsia="ja-JP"/>
        </w:rPr>
      </w:pPr>
    </w:p>
    <w:p w14:paraId="04F6B367" w14:textId="77777777" w:rsidR="001C7150" w:rsidRPr="00EA3C25" w:rsidRDefault="001C7150" w:rsidP="001C7150">
      <w:pPr>
        <w:tabs>
          <w:tab w:val="right" w:leader="dot" w:pos="9360"/>
        </w:tabs>
        <w:spacing w:after="100"/>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VIII. Compliance/Noncompliance Reporting</w:t>
      </w:r>
      <w:r w:rsidRPr="00EA3C25">
        <w:rPr>
          <w:rFonts w:ascii="Segoe UI" w:eastAsia="MS Mincho" w:hAnsi="Segoe UI" w:cs="Segoe UI"/>
          <w:b/>
          <w:color w:val="1F3864" w:themeColor="accent1" w:themeShade="80"/>
          <w:sz w:val="24"/>
          <w:szCs w:val="24"/>
          <w:lang w:eastAsia="ja-JP"/>
        </w:rPr>
        <w:tab/>
      </w:r>
      <w:r>
        <w:rPr>
          <w:rFonts w:ascii="Segoe UI" w:eastAsia="MS Mincho" w:hAnsi="Segoe UI" w:cs="Segoe UI"/>
          <w:b/>
          <w:color w:val="1F3864" w:themeColor="accent1" w:themeShade="80"/>
          <w:sz w:val="24"/>
          <w:szCs w:val="24"/>
          <w:lang w:eastAsia="ja-JP"/>
        </w:rPr>
        <w:t>2</w:t>
      </w:r>
      <w:r w:rsidRPr="00EA3C25">
        <w:rPr>
          <w:rFonts w:ascii="Segoe UI" w:eastAsia="MS Mincho" w:hAnsi="Segoe UI" w:cs="Segoe UI"/>
          <w:b/>
          <w:color w:val="1F3864" w:themeColor="accent1" w:themeShade="80"/>
          <w:sz w:val="24"/>
          <w:szCs w:val="24"/>
          <w:lang w:eastAsia="ja-JP"/>
        </w:rPr>
        <w:t>1</w:t>
      </w:r>
    </w:p>
    <w:p w14:paraId="074D2866" w14:textId="77777777" w:rsidR="001C7150" w:rsidRPr="00EA3C25" w:rsidRDefault="001C7150" w:rsidP="001C7150">
      <w:pPr>
        <w:tabs>
          <w:tab w:val="right" w:leader="dot" w:pos="9360"/>
        </w:tabs>
        <w:spacing w:after="100"/>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IX.    Agency Training Plan</w:t>
      </w:r>
      <w:r w:rsidRPr="00EA3C25">
        <w:rPr>
          <w:rFonts w:ascii="Segoe UI" w:eastAsia="MS Mincho" w:hAnsi="Segoe UI" w:cs="Segoe UI"/>
          <w:b/>
          <w:color w:val="1F3864" w:themeColor="accent1" w:themeShade="80"/>
          <w:sz w:val="24"/>
          <w:szCs w:val="24"/>
          <w:lang w:eastAsia="ja-JP"/>
        </w:rPr>
        <w:tab/>
      </w:r>
      <w:r>
        <w:rPr>
          <w:rFonts w:ascii="Segoe UI" w:eastAsia="MS Mincho" w:hAnsi="Segoe UI" w:cs="Segoe UI"/>
          <w:b/>
          <w:color w:val="1F3864" w:themeColor="accent1" w:themeShade="80"/>
          <w:sz w:val="24"/>
          <w:szCs w:val="24"/>
          <w:lang w:eastAsia="ja-JP"/>
        </w:rPr>
        <w:t>22</w:t>
      </w:r>
    </w:p>
    <w:p w14:paraId="36138A73" w14:textId="77777777" w:rsidR="001C7150" w:rsidRPr="00EA3C25" w:rsidRDefault="001C7150" w:rsidP="001C7150">
      <w:pPr>
        <w:tabs>
          <w:tab w:val="right" w:leader="dot" w:pos="9360"/>
        </w:tabs>
        <w:spacing w:after="100"/>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X.     Goals and Evaluation Procedures</w:t>
      </w:r>
      <w:r w:rsidRPr="00EA3C25">
        <w:rPr>
          <w:rFonts w:ascii="Segoe UI" w:eastAsia="MS Mincho" w:hAnsi="Segoe UI" w:cs="Segoe UI"/>
          <w:b/>
          <w:color w:val="1F3864" w:themeColor="accent1" w:themeShade="80"/>
          <w:sz w:val="24"/>
          <w:szCs w:val="24"/>
          <w:lang w:eastAsia="ja-JP"/>
        </w:rPr>
        <w:tab/>
      </w:r>
      <w:r>
        <w:rPr>
          <w:rFonts w:ascii="Segoe UI" w:eastAsia="MS Mincho" w:hAnsi="Segoe UI" w:cs="Segoe UI"/>
          <w:b/>
          <w:color w:val="1F3864" w:themeColor="accent1" w:themeShade="80"/>
          <w:sz w:val="24"/>
          <w:szCs w:val="24"/>
          <w:lang w:eastAsia="ja-JP"/>
        </w:rPr>
        <w:t>22</w:t>
      </w:r>
    </w:p>
    <w:p w14:paraId="26B33CDD" w14:textId="77777777" w:rsidR="001C7150" w:rsidRPr="00EA3C25" w:rsidRDefault="001C7150" w:rsidP="001C7150">
      <w:pPr>
        <w:spacing w:after="0" w:line="240" w:lineRule="auto"/>
        <w:rPr>
          <w:rFonts w:ascii="Segoe UI" w:hAnsi="Segoe UI" w:cs="Segoe UI"/>
          <w:color w:val="1F3864" w:themeColor="accent1" w:themeShade="80"/>
          <w:sz w:val="24"/>
          <w:szCs w:val="24"/>
          <w:lang w:eastAsia="ja-JP"/>
        </w:rPr>
      </w:pPr>
      <w:r w:rsidRPr="00EA3C25">
        <w:rPr>
          <w:rFonts w:ascii="Segoe UI" w:hAnsi="Segoe UI" w:cs="Segoe UI"/>
          <w:color w:val="1F3864" w:themeColor="accent1" w:themeShade="80"/>
          <w:sz w:val="24"/>
          <w:szCs w:val="24"/>
          <w:lang w:eastAsia="ja-JP"/>
        </w:rPr>
        <w:tab/>
        <w:t>A. Goals</w:t>
      </w:r>
    </w:p>
    <w:p w14:paraId="4532B104" w14:textId="77777777" w:rsidR="001C7150" w:rsidRPr="00EA3C25" w:rsidRDefault="001C7150" w:rsidP="001C7150">
      <w:pPr>
        <w:spacing w:after="0" w:line="240" w:lineRule="auto"/>
        <w:rPr>
          <w:rFonts w:ascii="Segoe UI" w:hAnsi="Segoe UI" w:cs="Segoe UI"/>
          <w:color w:val="1F3864" w:themeColor="accent1" w:themeShade="80"/>
          <w:sz w:val="24"/>
          <w:szCs w:val="24"/>
          <w:lang w:eastAsia="ja-JP"/>
        </w:rPr>
      </w:pPr>
      <w:r w:rsidRPr="00EA3C25">
        <w:rPr>
          <w:rFonts w:ascii="Segoe UI" w:hAnsi="Segoe UI" w:cs="Segoe UI"/>
          <w:color w:val="1F3864" w:themeColor="accent1" w:themeShade="80"/>
          <w:sz w:val="24"/>
          <w:szCs w:val="24"/>
          <w:lang w:eastAsia="ja-JP"/>
        </w:rPr>
        <w:tab/>
        <w:t>B. Evaluation – Plan Deficiencies, Updates, and Corrective Procedures</w:t>
      </w:r>
    </w:p>
    <w:p w14:paraId="44BDD246" w14:textId="77777777" w:rsidR="001C7150" w:rsidRPr="00EA3C25" w:rsidRDefault="001C7150" w:rsidP="001C7150">
      <w:pPr>
        <w:spacing w:after="0" w:line="240" w:lineRule="auto"/>
        <w:rPr>
          <w:rFonts w:ascii="Segoe UI" w:hAnsi="Segoe UI" w:cs="Segoe UI"/>
          <w:color w:val="1F3864" w:themeColor="accent1" w:themeShade="80"/>
          <w:sz w:val="24"/>
          <w:szCs w:val="24"/>
          <w:lang w:eastAsia="ja-JP"/>
        </w:rPr>
      </w:pPr>
    </w:p>
    <w:p w14:paraId="4138AFE1" w14:textId="77777777" w:rsidR="001C7150" w:rsidRPr="00EA3C25" w:rsidRDefault="001C7150" w:rsidP="001C7150">
      <w:pPr>
        <w:tabs>
          <w:tab w:val="right" w:leader="dot" w:pos="9360"/>
        </w:tabs>
        <w:spacing w:after="100"/>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XI.   Public Notice and Outreach</w:t>
      </w:r>
      <w:r w:rsidRPr="00EA3C25">
        <w:rPr>
          <w:rFonts w:ascii="Segoe UI" w:eastAsia="MS Mincho" w:hAnsi="Segoe UI" w:cs="Segoe UI"/>
          <w:b/>
          <w:color w:val="1F3864" w:themeColor="accent1" w:themeShade="80"/>
          <w:sz w:val="24"/>
          <w:szCs w:val="24"/>
          <w:lang w:eastAsia="ja-JP"/>
        </w:rPr>
        <w:tab/>
        <w:t>2</w:t>
      </w:r>
      <w:r>
        <w:rPr>
          <w:rFonts w:ascii="Segoe UI" w:eastAsia="MS Mincho" w:hAnsi="Segoe UI" w:cs="Segoe UI"/>
          <w:b/>
          <w:color w:val="1F3864" w:themeColor="accent1" w:themeShade="80"/>
          <w:sz w:val="24"/>
          <w:szCs w:val="24"/>
          <w:lang w:eastAsia="ja-JP"/>
        </w:rPr>
        <w:t>4</w:t>
      </w:r>
    </w:p>
    <w:p w14:paraId="36C02C85" w14:textId="77777777" w:rsidR="001C7150" w:rsidRPr="00EA3C25" w:rsidRDefault="001C7150" w:rsidP="001C7150">
      <w:pPr>
        <w:tabs>
          <w:tab w:val="right" w:leader="dot" w:pos="9360"/>
        </w:tabs>
        <w:spacing w:after="100"/>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XII.  Recordkeeping and Reporting</w:t>
      </w:r>
      <w:r w:rsidRPr="00EA3C25">
        <w:rPr>
          <w:rFonts w:ascii="Segoe UI" w:eastAsia="MS Mincho" w:hAnsi="Segoe UI" w:cs="Segoe UI"/>
          <w:b/>
          <w:color w:val="1F3864" w:themeColor="accent1" w:themeShade="80"/>
          <w:sz w:val="24"/>
          <w:szCs w:val="24"/>
          <w:lang w:eastAsia="ja-JP"/>
        </w:rPr>
        <w:tab/>
        <w:t>2</w:t>
      </w:r>
      <w:r>
        <w:rPr>
          <w:rFonts w:ascii="Segoe UI" w:eastAsia="MS Mincho" w:hAnsi="Segoe UI" w:cs="Segoe UI"/>
          <w:b/>
          <w:color w:val="1F3864" w:themeColor="accent1" w:themeShade="80"/>
          <w:sz w:val="24"/>
          <w:szCs w:val="24"/>
          <w:lang w:eastAsia="ja-JP"/>
        </w:rPr>
        <w:t>4</w:t>
      </w:r>
    </w:p>
    <w:p w14:paraId="0578C5BC" w14:textId="77777777" w:rsidR="001C7150" w:rsidRPr="00EA3C25" w:rsidRDefault="001C7150" w:rsidP="001C7150">
      <w:pPr>
        <w:tabs>
          <w:tab w:val="right" w:leader="dot" w:pos="9360"/>
        </w:tabs>
        <w:spacing w:after="0" w:line="240" w:lineRule="auto"/>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XIII. Representation on Agency Board</w:t>
      </w:r>
      <w:r w:rsidRPr="00EA3C25">
        <w:rPr>
          <w:rFonts w:ascii="Segoe UI" w:eastAsia="MS Mincho" w:hAnsi="Segoe UI" w:cs="Segoe UI"/>
          <w:b/>
          <w:color w:val="1F3864" w:themeColor="accent1" w:themeShade="80"/>
          <w:sz w:val="24"/>
          <w:szCs w:val="24"/>
          <w:lang w:eastAsia="ja-JP"/>
        </w:rPr>
        <w:tab/>
        <w:t>2</w:t>
      </w:r>
      <w:r>
        <w:rPr>
          <w:rFonts w:ascii="Segoe UI" w:eastAsia="MS Mincho" w:hAnsi="Segoe UI" w:cs="Segoe UI"/>
          <w:b/>
          <w:color w:val="1F3864" w:themeColor="accent1" w:themeShade="80"/>
          <w:sz w:val="24"/>
          <w:szCs w:val="24"/>
          <w:lang w:eastAsia="ja-JP"/>
        </w:rPr>
        <w:t>5</w:t>
      </w:r>
    </w:p>
    <w:p w14:paraId="0546617E" w14:textId="77777777" w:rsidR="001C7150" w:rsidRPr="00EA3C25" w:rsidRDefault="001C7150" w:rsidP="001C7150">
      <w:pPr>
        <w:numPr>
          <w:ilvl w:val="0"/>
          <w:numId w:val="23"/>
        </w:numPr>
        <w:spacing w:after="0" w:line="240" w:lineRule="auto"/>
        <w:rPr>
          <w:rFonts w:ascii="Segoe UI" w:hAnsi="Segoe UI" w:cs="Segoe UI"/>
          <w:color w:val="1F3864" w:themeColor="accent1" w:themeShade="80"/>
          <w:sz w:val="24"/>
          <w:szCs w:val="24"/>
          <w:lang w:eastAsia="ja-JP"/>
        </w:rPr>
      </w:pPr>
      <w:r w:rsidRPr="00EA3C25">
        <w:rPr>
          <w:rFonts w:ascii="Segoe UI" w:hAnsi="Segoe UI" w:cs="Segoe UI"/>
          <w:color w:val="1F3864" w:themeColor="accent1" w:themeShade="80"/>
          <w:sz w:val="24"/>
          <w:szCs w:val="24"/>
          <w:lang w:eastAsia="ja-JP"/>
        </w:rPr>
        <w:t>KDE Staff Chart</w:t>
      </w:r>
    </w:p>
    <w:p w14:paraId="1D02E4A4" w14:textId="6990BE41" w:rsidR="001C7150" w:rsidRDefault="001C7150" w:rsidP="001C7150">
      <w:pPr>
        <w:tabs>
          <w:tab w:val="right" w:leader="dot" w:pos="9360"/>
        </w:tabs>
        <w:spacing w:after="0" w:line="240" w:lineRule="auto"/>
        <w:jc w:val="both"/>
        <w:rPr>
          <w:rFonts w:ascii="Segoe UI" w:eastAsia="MS Mincho" w:hAnsi="Segoe UI" w:cs="Segoe UI"/>
          <w:b/>
          <w:color w:val="1F3864" w:themeColor="accent1" w:themeShade="80"/>
          <w:sz w:val="24"/>
          <w:szCs w:val="24"/>
          <w:lang w:eastAsia="ja-JP"/>
        </w:rPr>
      </w:pPr>
      <w:r w:rsidRPr="00EA3C25">
        <w:rPr>
          <w:rFonts w:ascii="Segoe UI" w:eastAsia="MS Mincho" w:hAnsi="Segoe UI" w:cs="Segoe UI"/>
          <w:b/>
          <w:color w:val="1F3864" w:themeColor="accent1" w:themeShade="80"/>
          <w:sz w:val="24"/>
          <w:szCs w:val="24"/>
          <w:lang w:eastAsia="ja-JP"/>
        </w:rPr>
        <w:t>XIV. Appendix</w:t>
      </w:r>
      <w:r w:rsidRPr="00EA3C25">
        <w:rPr>
          <w:rFonts w:ascii="Segoe UI" w:eastAsia="MS Mincho" w:hAnsi="Segoe UI" w:cs="Segoe UI"/>
          <w:b/>
          <w:color w:val="1F3864" w:themeColor="accent1" w:themeShade="80"/>
          <w:sz w:val="24"/>
          <w:szCs w:val="24"/>
          <w:lang w:eastAsia="ja-JP"/>
        </w:rPr>
        <w:tab/>
        <w:t>2</w:t>
      </w:r>
      <w:r>
        <w:rPr>
          <w:rFonts w:ascii="Segoe UI" w:eastAsia="MS Mincho" w:hAnsi="Segoe UI" w:cs="Segoe UI"/>
          <w:b/>
          <w:color w:val="1F3864" w:themeColor="accent1" w:themeShade="80"/>
          <w:sz w:val="24"/>
          <w:szCs w:val="24"/>
          <w:lang w:eastAsia="ja-JP"/>
        </w:rPr>
        <w:t>7</w:t>
      </w:r>
    </w:p>
    <w:p w14:paraId="70DFBC05" w14:textId="77777777" w:rsidR="00F06F71" w:rsidRPr="00EA3C25" w:rsidRDefault="00F06F71" w:rsidP="001C7150">
      <w:pPr>
        <w:tabs>
          <w:tab w:val="right" w:leader="dot" w:pos="9360"/>
        </w:tabs>
        <w:spacing w:after="0" w:line="240" w:lineRule="auto"/>
        <w:jc w:val="both"/>
        <w:rPr>
          <w:rFonts w:ascii="Segoe UI" w:eastAsia="MS Mincho" w:hAnsi="Segoe UI" w:cs="Segoe UI"/>
          <w:b/>
          <w:color w:val="1F3864" w:themeColor="accent1" w:themeShade="80"/>
          <w:sz w:val="24"/>
          <w:szCs w:val="24"/>
          <w:lang w:eastAsia="ja-JP"/>
        </w:rPr>
      </w:pPr>
    </w:p>
    <w:p w14:paraId="130A362E" w14:textId="77777777" w:rsidR="001C7150" w:rsidRPr="00EA3C25" w:rsidRDefault="001C7150" w:rsidP="001C7150">
      <w:pPr>
        <w:spacing w:after="0" w:line="240" w:lineRule="auto"/>
        <w:jc w:val="both"/>
        <w:rPr>
          <w:rFonts w:ascii="Segoe UI" w:hAnsi="Segoe UI" w:cs="Segoe UI"/>
          <w:color w:val="1F3864" w:themeColor="accent1" w:themeShade="80"/>
          <w:sz w:val="24"/>
          <w:szCs w:val="24"/>
        </w:rPr>
      </w:pPr>
      <w:r w:rsidRPr="00EA3C25">
        <w:rPr>
          <w:rFonts w:ascii="Segoe UI" w:hAnsi="Segoe UI" w:cs="Segoe UI"/>
          <w:b/>
          <w:color w:val="1F3864" w:themeColor="accent1" w:themeShade="80"/>
          <w:sz w:val="24"/>
          <w:szCs w:val="24"/>
        </w:rPr>
        <w:tab/>
      </w:r>
      <w:r w:rsidRPr="00EA3C25">
        <w:rPr>
          <w:rFonts w:ascii="Segoe UI" w:hAnsi="Segoe UI" w:cs="Segoe UI"/>
          <w:color w:val="1F3864" w:themeColor="accent1" w:themeShade="80"/>
          <w:sz w:val="24"/>
          <w:szCs w:val="24"/>
        </w:rPr>
        <w:t>Policy Statement on Diversity</w:t>
      </w:r>
    </w:p>
    <w:p w14:paraId="09CD4AF2" w14:textId="20F967A1" w:rsidR="001C7150" w:rsidRPr="00F06F71" w:rsidRDefault="001C7150" w:rsidP="001C7150">
      <w:pPr>
        <w:spacing w:after="0" w:line="240" w:lineRule="auto"/>
        <w:jc w:val="both"/>
        <w:rPr>
          <w:rFonts w:ascii="Segoe UI" w:hAnsi="Segoe UI" w:cs="Segoe UI"/>
          <w:color w:val="1F3864" w:themeColor="accent1" w:themeShade="80"/>
          <w:sz w:val="24"/>
          <w:szCs w:val="24"/>
        </w:rPr>
      </w:pPr>
      <w:r w:rsidRPr="00EA3C25">
        <w:rPr>
          <w:rFonts w:ascii="Segoe UI" w:hAnsi="Segoe UI" w:cs="Segoe UI"/>
          <w:color w:val="1F3864" w:themeColor="accent1" w:themeShade="80"/>
          <w:sz w:val="24"/>
          <w:szCs w:val="24"/>
        </w:rPr>
        <w:tab/>
        <w:t>Policy Statement on Harassment Prevention</w:t>
      </w:r>
    </w:p>
    <w:bookmarkEnd w:id="2"/>
    <w:p w14:paraId="23C0DD4A" w14:textId="1E26D88E" w:rsidR="001C7150" w:rsidRDefault="001C7150" w:rsidP="001C7150">
      <w:pPr>
        <w:spacing w:after="0" w:line="240" w:lineRule="auto"/>
        <w:jc w:val="both"/>
        <w:rPr>
          <w:rFonts w:ascii="Segoe UI" w:hAnsi="Segoe UI" w:cs="Segoe UI"/>
          <w:color w:val="1F3864" w:themeColor="accent1" w:themeShade="80"/>
          <w:sz w:val="24"/>
          <w:szCs w:val="24"/>
        </w:rPr>
      </w:pPr>
      <w:r w:rsidRPr="00F06F71">
        <w:rPr>
          <w:rFonts w:ascii="Segoe UI" w:hAnsi="Segoe UI" w:cs="Segoe UI"/>
          <w:color w:val="1F3864" w:themeColor="accent1" w:themeShade="80"/>
          <w:sz w:val="24"/>
          <w:szCs w:val="24"/>
        </w:rPr>
        <w:tab/>
        <w:t xml:space="preserve">Discrimination/Harassment Complaint Form </w:t>
      </w:r>
    </w:p>
    <w:p w14:paraId="4928CACE" w14:textId="77777777" w:rsidR="00723ED0" w:rsidRDefault="00723ED0" w:rsidP="001C7150">
      <w:pPr>
        <w:spacing w:after="0" w:line="240" w:lineRule="auto"/>
        <w:jc w:val="both"/>
        <w:rPr>
          <w:rFonts w:ascii="Segoe UI" w:hAnsi="Segoe UI" w:cs="Segoe UI"/>
          <w:color w:val="1F3864" w:themeColor="accent1" w:themeShade="80"/>
          <w:sz w:val="24"/>
          <w:szCs w:val="24"/>
        </w:rPr>
      </w:pPr>
    </w:p>
    <w:p w14:paraId="160ED0DA" w14:textId="77777777" w:rsidR="00723ED0" w:rsidRDefault="00723ED0" w:rsidP="001C7150">
      <w:pPr>
        <w:spacing w:after="0" w:line="240" w:lineRule="auto"/>
        <w:jc w:val="both"/>
        <w:rPr>
          <w:rFonts w:ascii="Segoe UI" w:hAnsi="Segoe UI" w:cs="Segoe UI"/>
          <w:color w:val="1F3864" w:themeColor="accent1" w:themeShade="80"/>
          <w:sz w:val="24"/>
          <w:szCs w:val="24"/>
        </w:rPr>
      </w:pPr>
    </w:p>
    <w:p w14:paraId="29621BAA" w14:textId="77777777" w:rsidR="00723ED0" w:rsidRDefault="00723ED0" w:rsidP="001C7150">
      <w:pPr>
        <w:spacing w:after="0" w:line="240" w:lineRule="auto"/>
        <w:jc w:val="both"/>
        <w:rPr>
          <w:rFonts w:ascii="Segoe UI" w:hAnsi="Segoe UI" w:cs="Segoe UI"/>
          <w:color w:val="1F3864" w:themeColor="accent1" w:themeShade="80"/>
          <w:sz w:val="24"/>
          <w:szCs w:val="24"/>
        </w:rPr>
      </w:pPr>
    </w:p>
    <w:p w14:paraId="2CAC5AA9" w14:textId="77777777" w:rsidR="00B42DED" w:rsidRDefault="00B42DED" w:rsidP="001C7150">
      <w:pPr>
        <w:spacing w:after="0" w:line="240" w:lineRule="auto"/>
        <w:jc w:val="both"/>
        <w:rPr>
          <w:rFonts w:ascii="Segoe UI" w:hAnsi="Segoe UI" w:cs="Segoe UI"/>
          <w:color w:val="1F3864" w:themeColor="accent1" w:themeShade="80"/>
          <w:sz w:val="24"/>
          <w:szCs w:val="24"/>
        </w:rPr>
      </w:pPr>
    </w:p>
    <w:p w14:paraId="12050F93" w14:textId="77777777" w:rsidR="00B42DED" w:rsidRDefault="00B42DED" w:rsidP="001C7150">
      <w:pPr>
        <w:spacing w:after="0" w:line="240" w:lineRule="auto"/>
        <w:jc w:val="both"/>
        <w:rPr>
          <w:rFonts w:ascii="Segoe UI" w:hAnsi="Segoe UI" w:cs="Segoe UI"/>
          <w:color w:val="1F3864" w:themeColor="accent1" w:themeShade="80"/>
          <w:sz w:val="24"/>
          <w:szCs w:val="24"/>
        </w:rPr>
      </w:pPr>
    </w:p>
    <w:p w14:paraId="34EC1A73" w14:textId="77777777" w:rsidR="00B42DED" w:rsidRDefault="00B42DED" w:rsidP="001C7150">
      <w:pPr>
        <w:spacing w:after="0" w:line="240" w:lineRule="auto"/>
        <w:jc w:val="both"/>
        <w:rPr>
          <w:rFonts w:ascii="Segoe UI" w:hAnsi="Segoe UI" w:cs="Segoe UI"/>
          <w:color w:val="1F3864" w:themeColor="accent1" w:themeShade="80"/>
          <w:sz w:val="24"/>
          <w:szCs w:val="24"/>
        </w:rPr>
      </w:pPr>
    </w:p>
    <w:p w14:paraId="3A47F43F" w14:textId="508E97E8" w:rsidR="005E3935" w:rsidRPr="00D34A28" w:rsidRDefault="005E3935" w:rsidP="005E3935">
      <w:pPr>
        <w:numPr>
          <w:ilvl w:val="0"/>
          <w:numId w:val="17"/>
        </w:numPr>
        <w:spacing w:after="0" w:line="240" w:lineRule="auto"/>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lastRenderedPageBreak/>
        <w:t xml:space="preserve">Glossary of Terms </w:t>
      </w:r>
    </w:p>
    <w:p w14:paraId="7571F23F" w14:textId="77777777" w:rsidR="005E3935" w:rsidRPr="00D34A28" w:rsidRDefault="005E3935" w:rsidP="005E3935">
      <w:pPr>
        <w:spacing w:after="0" w:line="240" w:lineRule="auto"/>
        <w:ind w:left="-540" w:right="-720"/>
        <w:jc w:val="both"/>
        <w:rPr>
          <w:rFonts w:ascii="Segoe UI" w:hAnsi="Segoe UI" w:cs="Segoe UI"/>
          <w:b/>
          <w:color w:val="1F3864" w:themeColor="accent1" w:themeShade="80"/>
          <w:sz w:val="24"/>
          <w:szCs w:val="24"/>
        </w:rPr>
      </w:pPr>
    </w:p>
    <w:p w14:paraId="2F67412A" w14:textId="62BBACDF"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b/>
          <w:color w:val="1F3864" w:themeColor="accent1" w:themeShade="80"/>
          <w:sz w:val="24"/>
          <w:szCs w:val="24"/>
        </w:rPr>
        <w:t>Compliance Coordinator</w:t>
      </w:r>
      <w:r w:rsidRPr="00D34A28">
        <w:rPr>
          <w:rFonts w:ascii="Segoe UI" w:hAnsi="Segoe UI" w:cs="Segoe UI"/>
          <w:color w:val="1F3864" w:themeColor="accent1" w:themeShade="80"/>
          <w:sz w:val="24"/>
          <w:szCs w:val="24"/>
        </w:rPr>
        <w:t>: KDE employee designated to coordinate</w:t>
      </w:r>
      <w:r w:rsidR="00FB42C8">
        <w:rPr>
          <w:rFonts w:ascii="Segoe UI" w:hAnsi="Segoe UI" w:cs="Segoe UI"/>
          <w:color w:val="1F3864" w:themeColor="accent1" w:themeShade="80"/>
          <w:sz w:val="24"/>
          <w:szCs w:val="24"/>
        </w:rPr>
        <w:t xml:space="preserve"> compliance with all requirements of the</w:t>
      </w:r>
      <w:r w:rsidRPr="00D34A28">
        <w:rPr>
          <w:rFonts w:ascii="Segoe UI" w:hAnsi="Segoe UI" w:cs="Segoe UI"/>
          <w:color w:val="1F3864" w:themeColor="accent1" w:themeShade="80"/>
          <w:sz w:val="24"/>
          <w:szCs w:val="24"/>
        </w:rPr>
        <w:t xml:space="preserve"> Age Discrimination Act of 1975, Title II of the American</w:t>
      </w:r>
      <w:r w:rsidR="00EB4A27" w:rsidRPr="00D34A28">
        <w:rPr>
          <w:rFonts w:ascii="Segoe UI" w:hAnsi="Segoe UI" w:cs="Segoe UI"/>
          <w:color w:val="1F3864" w:themeColor="accent1" w:themeShade="80"/>
          <w:sz w:val="24"/>
          <w:szCs w:val="24"/>
        </w:rPr>
        <w:t>s</w:t>
      </w:r>
      <w:r w:rsidRPr="00D34A28">
        <w:rPr>
          <w:rFonts w:ascii="Segoe UI" w:hAnsi="Segoe UI" w:cs="Segoe UI"/>
          <w:color w:val="1F3864" w:themeColor="accent1" w:themeShade="80"/>
          <w:sz w:val="24"/>
          <w:szCs w:val="24"/>
        </w:rPr>
        <w:t xml:space="preserve"> with Disabilities Act, Titles IV, VI,</w:t>
      </w:r>
      <w:r w:rsidR="00FB42C8">
        <w:rPr>
          <w:rFonts w:ascii="Segoe UI" w:hAnsi="Segoe UI" w:cs="Segoe UI"/>
          <w:color w:val="1F3864" w:themeColor="accent1" w:themeShade="80"/>
          <w:sz w:val="24"/>
          <w:szCs w:val="24"/>
        </w:rPr>
        <w:t xml:space="preserve"> </w:t>
      </w:r>
      <w:r w:rsidR="00FB42C8" w:rsidRPr="00D34A28">
        <w:rPr>
          <w:rFonts w:ascii="Segoe UI" w:hAnsi="Segoe UI" w:cs="Segoe UI"/>
          <w:color w:val="1F3864" w:themeColor="accent1" w:themeShade="80"/>
          <w:sz w:val="24"/>
          <w:szCs w:val="24"/>
        </w:rPr>
        <w:t xml:space="preserve">and VII of the Civil Rights Act of </w:t>
      </w:r>
      <w:r w:rsidR="00112ABF" w:rsidRPr="00D34A28">
        <w:rPr>
          <w:rFonts w:ascii="Segoe UI" w:hAnsi="Segoe UI" w:cs="Segoe UI"/>
          <w:color w:val="1F3864" w:themeColor="accent1" w:themeShade="80"/>
          <w:sz w:val="24"/>
          <w:szCs w:val="24"/>
        </w:rPr>
        <w:t>1964, Section</w:t>
      </w:r>
      <w:r w:rsidRPr="00D34A28">
        <w:rPr>
          <w:rFonts w:ascii="Segoe UI" w:hAnsi="Segoe UI" w:cs="Segoe UI"/>
          <w:color w:val="1F3864" w:themeColor="accent1" w:themeShade="80"/>
          <w:sz w:val="24"/>
          <w:szCs w:val="24"/>
        </w:rPr>
        <w:t xml:space="preserve"> 504 of the Rehabilitation Act, and Title IX of the Education Amendments of 1972</w:t>
      </w:r>
      <w:r w:rsidR="001606E2">
        <w:rPr>
          <w:rFonts w:ascii="Segoe UI" w:hAnsi="Segoe UI" w:cs="Segoe UI"/>
          <w:color w:val="1F3864" w:themeColor="accent1" w:themeShade="80"/>
          <w:sz w:val="24"/>
          <w:szCs w:val="24"/>
        </w:rPr>
        <w:t>, for</w:t>
      </w:r>
      <w:r w:rsidRPr="00D34A28">
        <w:rPr>
          <w:rFonts w:ascii="Segoe UI" w:hAnsi="Segoe UI" w:cs="Segoe UI"/>
          <w:color w:val="1F3864" w:themeColor="accent1" w:themeShade="80"/>
          <w:sz w:val="24"/>
          <w:szCs w:val="24"/>
        </w:rPr>
        <w:t xml:space="preserve"> activities of KDE.</w:t>
      </w:r>
    </w:p>
    <w:p w14:paraId="273BBFDA"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3A3BCEA2" w14:textId="40316B8B"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b/>
          <w:color w:val="1F3864" w:themeColor="accent1" w:themeShade="80"/>
          <w:sz w:val="24"/>
          <w:szCs w:val="24"/>
        </w:rPr>
        <w:t>Consolidated Compliance Plan</w:t>
      </w:r>
      <w:r w:rsidRPr="00D34A28">
        <w:rPr>
          <w:rFonts w:ascii="Segoe UI" w:hAnsi="Segoe UI" w:cs="Segoe UI"/>
          <w:color w:val="1F3864" w:themeColor="accent1" w:themeShade="80"/>
          <w:sz w:val="24"/>
          <w:szCs w:val="24"/>
        </w:rPr>
        <w:t>: Plan developed and maintained by KDE to ensure compliance with the Age Discrimination Act of 1975, Title II of the Americans with Disabilities Act, Titles IV, VI, and  VII of the Civil Rights Act of 1964, Section 504 of the Rehabilitation Act, Title IX of the Education Amendments of 1972, and KRS 344.015.</w:t>
      </w:r>
    </w:p>
    <w:p w14:paraId="2372FEC9"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0DA52802"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b/>
          <w:color w:val="1F3864" w:themeColor="accent1" w:themeShade="80"/>
          <w:sz w:val="24"/>
          <w:szCs w:val="24"/>
        </w:rPr>
        <w:t>Discrimination</w:t>
      </w:r>
      <w:r w:rsidRPr="00D34A28">
        <w:rPr>
          <w:rFonts w:ascii="Segoe UI" w:hAnsi="Segoe UI" w:cs="Segoe UI"/>
          <w:color w:val="1F3864" w:themeColor="accent1" w:themeShade="80"/>
          <w:sz w:val="24"/>
          <w:szCs w:val="24"/>
        </w:rPr>
        <w:t>: Treatment taken toward or against a person of a certain group in consideration of or based solely on class or category.</w:t>
      </w:r>
    </w:p>
    <w:p w14:paraId="13FC970B"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5C3B2AF4"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b/>
          <w:color w:val="1F3864" w:themeColor="accent1" w:themeShade="80"/>
          <w:sz w:val="24"/>
          <w:szCs w:val="24"/>
        </w:rPr>
        <w:t>Recipient</w:t>
      </w:r>
      <w:r w:rsidRPr="00D34A28">
        <w:rPr>
          <w:rFonts w:ascii="Segoe UI" w:hAnsi="Segoe UI" w:cs="Segoe UI"/>
          <w:color w:val="1F3864" w:themeColor="accent1" w:themeShade="80"/>
          <w:sz w:val="24"/>
          <w:szCs w:val="24"/>
        </w:rPr>
        <w:t>: Individual or organization for whom federal funds are intended.</w:t>
      </w:r>
    </w:p>
    <w:p w14:paraId="64EBC80D"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44668CC3" w14:textId="77777777" w:rsidR="005E3935" w:rsidRPr="00D34A28" w:rsidRDefault="005E3935" w:rsidP="005E3935">
      <w:pPr>
        <w:numPr>
          <w:ilvl w:val="0"/>
          <w:numId w:val="17"/>
        </w:numPr>
        <w:spacing w:after="0" w:line="240" w:lineRule="auto"/>
        <w:ind w:right="-72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Overview of the Kentucky Department of Education</w:t>
      </w:r>
    </w:p>
    <w:p w14:paraId="2D330037"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189BFCA0"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Kentucky Department of Education (KDE) is a public service agency of the Commonwealth of Kentucky. The KDE provides resources and guidance to Kentucky's public schools and districts as they implement the state's P-12 education requirements. The KDE also serves as the state liaison for federal education requirements and funding opportunities.</w:t>
      </w:r>
    </w:p>
    <w:p w14:paraId="333733E8"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67CF2472" w14:textId="0D643A0C"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eastAsia="Times New Roman" w:hAnsi="Segoe UI" w:cs="Segoe UI"/>
          <w:color w:val="1F3864" w:themeColor="accent1" w:themeShade="80"/>
          <w:sz w:val="24"/>
          <w:szCs w:val="24"/>
        </w:rPr>
        <w:t>The KDE is an agency of the state Education and Workforce Development Cabinet. The KDE is led by an appointed Commissioner of Education, who answers to the Kentucky Board of Education</w:t>
      </w:r>
      <w:r w:rsidR="00D96EF3">
        <w:rPr>
          <w:rFonts w:ascii="Segoe UI" w:eastAsia="Times New Roman" w:hAnsi="Segoe UI" w:cs="Segoe UI"/>
          <w:color w:val="1F3864" w:themeColor="accent1" w:themeShade="80"/>
          <w:sz w:val="24"/>
          <w:szCs w:val="24"/>
        </w:rPr>
        <w:t xml:space="preserve"> which is comprised of 11 voting members and four non-voting members</w:t>
      </w:r>
      <w:r w:rsidRPr="00D34A28">
        <w:rPr>
          <w:rFonts w:ascii="Segoe UI" w:eastAsia="Times New Roman" w:hAnsi="Segoe UI" w:cs="Segoe UI"/>
          <w:color w:val="1F3864" w:themeColor="accent1" w:themeShade="80"/>
          <w:sz w:val="24"/>
          <w:szCs w:val="24"/>
        </w:rPr>
        <w:t xml:space="preserve">. Offices are administered by associate commissioners, and divisions within those offices are administered by division directors. </w:t>
      </w:r>
    </w:p>
    <w:p w14:paraId="10B6091A" w14:textId="77777777" w:rsidR="005E3935" w:rsidRPr="00D34A28" w:rsidRDefault="005E3935" w:rsidP="005E3935">
      <w:pPr>
        <w:spacing w:after="0" w:line="240" w:lineRule="auto"/>
        <w:ind w:left="-540" w:right="-720"/>
        <w:jc w:val="both"/>
        <w:rPr>
          <w:rFonts w:ascii="Segoe UI" w:eastAsia="Times New Roman" w:hAnsi="Segoe UI" w:cs="Segoe UI"/>
          <w:color w:val="1F3864" w:themeColor="accent1" w:themeShade="80"/>
          <w:sz w:val="24"/>
          <w:szCs w:val="24"/>
        </w:rPr>
      </w:pPr>
    </w:p>
    <w:p w14:paraId="3287DC33"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Kentucky Board of Education does not discriminate on the basis of race, color, national origin, sex, sexual orientation, religion, age, gender identity, genetic information, political affiliation, veteran status, or disability in employment or the provision of services.</w:t>
      </w:r>
    </w:p>
    <w:p w14:paraId="21175B62" w14:textId="77777777" w:rsidR="005E3935" w:rsidRPr="00D34A28" w:rsidRDefault="005E3935" w:rsidP="005E3935">
      <w:pPr>
        <w:spacing w:after="0" w:line="240" w:lineRule="auto"/>
        <w:ind w:right="-720"/>
        <w:jc w:val="both"/>
        <w:rPr>
          <w:rFonts w:ascii="Segoe UI" w:hAnsi="Segoe UI" w:cs="Segoe UI"/>
          <w:color w:val="1F3864" w:themeColor="accent1" w:themeShade="80"/>
          <w:sz w:val="24"/>
          <w:szCs w:val="24"/>
        </w:rPr>
      </w:pPr>
    </w:p>
    <w:p w14:paraId="79622AE1" w14:textId="77777777" w:rsidR="00402908" w:rsidRPr="00C33F64" w:rsidRDefault="005E3935" w:rsidP="00C33F64">
      <w:pPr>
        <w:spacing w:after="0" w:line="240" w:lineRule="auto"/>
        <w:ind w:left="-180" w:right="-720"/>
        <w:jc w:val="both"/>
        <w:rPr>
          <w:rFonts w:ascii="Segoe UI" w:hAnsi="Segoe UI" w:cs="Segoe UI"/>
          <w:b/>
          <w:color w:val="1F3864" w:themeColor="accent1" w:themeShade="80"/>
          <w:sz w:val="24"/>
          <w:szCs w:val="24"/>
          <w:u w:val="single"/>
        </w:rPr>
      </w:pPr>
      <w:r w:rsidRPr="00C33F64">
        <w:rPr>
          <w:rFonts w:ascii="Segoe UI" w:hAnsi="Segoe UI" w:cs="Segoe UI"/>
          <w:b/>
          <w:color w:val="1F3864" w:themeColor="accent1" w:themeShade="80"/>
          <w:sz w:val="24"/>
          <w:szCs w:val="24"/>
          <w:u w:val="single"/>
        </w:rPr>
        <w:t>Purpose or Mission Statement</w:t>
      </w:r>
    </w:p>
    <w:p w14:paraId="04C91A8D" w14:textId="77777777" w:rsidR="000028FE" w:rsidRDefault="000028FE" w:rsidP="000028FE">
      <w:pPr>
        <w:spacing w:after="0" w:line="240" w:lineRule="auto"/>
        <w:ind w:left="-540" w:right="-720"/>
        <w:jc w:val="both"/>
        <w:rPr>
          <w:rFonts w:ascii="Segoe UI" w:hAnsi="Segoe UI" w:cs="Segoe UI"/>
          <w:b/>
          <w:color w:val="1F3864" w:themeColor="accent1" w:themeShade="80"/>
          <w:sz w:val="24"/>
          <w:szCs w:val="24"/>
        </w:rPr>
      </w:pPr>
    </w:p>
    <w:p w14:paraId="25DDBC8C" w14:textId="5913A22B" w:rsidR="005E3935" w:rsidRPr="00402908" w:rsidRDefault="005E3935" w:rsidP="000028FE">
      <w:pPr>
        <w:spacing w:after="0" w:line="240" w:lineRule="auto"/>
        <w:ind w:left="-540" w:right="-720"/>
        <w:jc w:val="both"/>
        <w:rPr>
          <w:rFonts w:ascii="Segoe UI" w:hAnsi="Segoe UI" w:cs="Segoe UI"/>
          <w:b/>
          <w:color w:val="1F3864" w:themeColor="accent1" w:themeShade="80"/>
          <w:sz w:val="24"/>
          <w:szCs w:val="24"/>
        </w:rPr>
      </w:pPr>
      <w:r w:rsidRPr="00402908">
        <w:rPr>
          <w:rFonts w:ascii="Segoe UI" w:hAnsi="Segoe UI" w:cs="Segoe UI"/>
          <w:color w:val="1F3864" w:themeColor="accent1" w:themeShade="80"/>
          <w:sz w:val="24"/>
          <w:szCs w:val="24"/>
        </w:rPr>
        <w:t xml:space="preserve">The Kentucky Department of Education’s mission is to </w:t>
      </w:r>
      <w:r w:rsidR="002F0AEA">
        <w:rPr>
          <w:rFonts w:ascii="Segoe UI" w:hAnsi="Segoe UI" w:cs="Segoe UI"/>
          <w:color w:val="1F3864" w:themeColor="accent1" w:themeShade="80"/>
          <w:sz w:val="24"/>
          <w:szCs w:val="24"/>
        </w:rPr>
        <w:t>create broad partnerships to provide leadership and support so that every student is equipped for the future</w:t>
      </w:r>
      <w:r w:rsidRPr="00402908">
        <w:rPr>
          <w:rFonts w:ascii="Segoe UI" w:hAnsi="Segoe UI" w:cs="Segoe UI"/>
          <w:color w:val="1F3864" w:themeColor="accent1" w:themeShade="80"/>
          <w:sz w:val="24"/>
          <w:szCs w:val="24"/>
        </w:rPr>
        <w:t>.</w:t>
      </w:r>
    </w:p>
    <w:p w14:paraId="2D55B5A4" w14:textId="77777777" w:rsidR="005E3935" w:rsidRPr="00D34A28" w:rsidRDefault="005E3935" w:rsidP="00604C07">
      <w:p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No person in Kentucky shall, on the grounds of age, disability, race, color, national origin, sexual orientation, gender identity, genetic information, political affiliation, or veteran status, be </w:t>
      </w:r>
      <w:r w:rsidRPr="00D34A28">
        <w:rPr>
          <w:rFonts w:ascii="Segoe UI" w:hAnsi="Segoe UI" w:cs="Segoe UI"/>
          <w:color w:val="1F3864" w:themeColor="accent1" w:themeShade="80"/>
          <w:sz w:val="24"/>
          <w:szCs w:val="24"/>
        </w:rPr>
        <w:lastRenderedPageBreak/>
        <w:t xml:space="preserve">excluded from participation in, be denied benefits of, or be subject to discrimination under any program or activity receiving federal financial assistance. </w:t>
      </w:r>
    </w:p>
    <w:p w14:paraId="4C2630BD" w14:textId="77777777" w:rsidR="005E3935" w:rsidRPr="00D34A28" w:rsidRDefault="005E3935" w:rsidP="00604C07">
      <w:pPr>
        <w:spacing w:after="0" w:line="240" w:lineRule="auto"/>
        <w:ind w:right="-720"/>
        <w:jc w:val="both"/>
        <w:rPr>
          <w:rFonts w:ascii="Segoe UI" w:hAnsi="Segoe UI" w:cs="Segoe UI"/>
          <w:color w:val="1F3864" w:themeColor="accent1" w:themeShade="80"/>
          <w:sz w:val="24"/>
          <w:szCs w:val="24"/>
        </w:rPr>
      </w:pPr>
    </w:p>
    <w:p w14:paraId="7028AC88" w14:textId="77777777" w:rsidR="005E3935" w:rsidRPr="00D34A28" w:rsidRDefault="005E3935" w:rsidP="00604C07">
      <w:p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All recipients of federal assistance through the KDE will certify that they will comply with all federal statutes relating to the Age Discrimination Act of 1975; Title II of the Americans with Disabilities Act (ADA) prohibiting discrimination by public entities on the basis of disability, regardless of whether they receive Federal financial assistance; Title IV of the Civil Rights Act of 1964 prohibiting discrimination in public education on the basis of race, color, sex, or national origin, including national origin discrimination affecting Limited English Proficiency (LEP) persons; Title VI of the Civil Rights Act of 1964 prohibiting discrimination in federally assisted programs on the basis of race, color, or national origin, including national origin discrimination affecting Limited English Proficiency (LEP) persons; Title VII of the Civil Rights Act of 1964 prohibiting discrimination in employment on the basis of race, color, religion, sex, or national origin and prohibiting discrimination in employment based on pregnancy, age, and disability discrimination; Section 504 of the Rehabilitation Act prohibiting discrimination on the basis of disability by recipients of Federal financial assistance; and Title IX of the Education Amendments of 1972 prohibiting discrimination in public education on the basis of sex.  Furthermore, the KDE certifies that all staff will comply with all federal and state statutes relating to Kentucky Executive Order 2008-473 and KRS 18A.138 and KRS 156.838 and Presidential Executive Order 11246 as amended.</w:t>
      </w:r>
    </w:p>
    <w:p w14:paraId="636FD07F"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p>
    <w:p w14:paraId="539E71FA" w14:textId="77777777" w:rsidR="005E3935" w:rsidRPr="00D34A28" w:rsidRDefault="005E3935" w:rsidP="005E3935">
      <w:pPr>
        <w:numPr>
          <w:ilvl w:val="0"/>
          <w:numId w:val="17"/>
        </w:numPr>
        <w:spacing w:after="0" w:line="240" w:lineRule="auto"/>
        <w:ind w:right="-720"/>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Scope of Applicability to Programs and Activities</w:t>
      </w:r>
    </w:p>
    <w:p w14:paraId="0087557F"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62E79C29"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KDE affords all individuals the opportunity to benefit from programs administered by the agency. </w:t>
      </w:r>
    </w:p>
    <w:p w14:paraId="6A5EC57B"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50CAFD43"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Age Discrimination Act of 1975 and its implementing regulations prohibit discrimination on the basis of age in programs and activities receiving federal financial assistance.  This law does not permit the use of certain age distinctions and factors other than age that meet the law’s requirements. </w:t>
      </w:r>
    </w:p>
    <w:p w14:paraId="1662DDAA"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69DE92EE"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Title II of the Americans with Disabilities Act and its implementing regulations provide that no person shall be subjected to discrimination on the basis of disability.</w:t>
      </w:r>
    </w:p>
    <w:p w14:paraId="1AB79BF1"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10E61A1C"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Title IV of the Civil Rights Act of 1964 and its implementing regulations provide that no person shall be subjected to discrimination in public education on the basis of race, color, sex, or national origin.  </w:t>
      </w:r>
    </w:p>
    <w:p w14:paraId="6684686E"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00A73003" w14:textId="051EE67A"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Title VI of the Civil Rights Act of 1964 and its implementing regulations provide that no person shall be subjected to discrimination on the basis of race, color, or national origin under any </w:t>
      </w:r>
      <w:r w:rsidRPr="00D34A28">
        <w:rPr>
          <w:rFonts w:ascii="Segoe UI" w:hAnsi="Segoe UI" w:cs="Segoe UI"/>
          <w:color w:val="1F3864" w:themeColor="accent1" w:themeShade="80"/>
          <w:sz w:val="24"/>
          <w:szCs w:val="24"/>
        </w:rPr>
        <w:lastRenderedPageBreak/>
        <w:t xml:space="preserve">program or activity that receives federal financial assistance.  The 1994 General Assembly of the Commonwealth of Kentucky enacted Senate Bill 248 requiring state agencies to develop Title VI implementation plans by January 1, 1995. Presidential Executive Order 13166 implemented on August 11, </w:t>
      </w:r>
      <w:r w:rsidR="00112ABF" w:rsidRPr="00D34A28">
        <w:rPr>
          <w:rFonts w:ascii="Segoe UI" w:hAnsi="Segoe UI" w:cs="Segoe UI"/>
          <w:color w:val="1F3864" w:themeColor="accent1" w:themeShade="80"/>
          <w:sz w:val="24"/>
          <w:szCs w:val="24"/>
        </w:rPr>
        <w:t>2000,</w:t>
      </w:r>
      <w:r w:rsidRPr="00D34A28">
        <w:rPr>
          <w:rFonts w:ascii="Segoe UI" w:hAnsi="Segoe UI" w:cs="Segoe UI"/>
          <w:color w:val="1F3864" w:themeColor="accent1" w:themeShade="80"/>
          <w:sz w:val="24"/>
          <w:szCs w:val="24"/>
        </w:rPr>
        <w:t xml:space="preserve"> required agencies and programs to ensure that federally funded activities be accessible to all persons, who as a result of national origin, are not proficient or are limited in their ability to communicate in the English language. Language for LEP individuals can be a barrier to accessing important benefits or services, understanding and exercising important rights, complying with applicable responsibilities, or understanding other information provided by federally funded programs and activities.  The KDE provides that its programs and activities are available for all beneficiaries, including those with limited English proficiency. </w:t>
      </w:r>
    </w:p>
    <w:p w14:paraId="28E993B8"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23D4CF44" w14:textId="61413438"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Title VII of the Civil Rights Act of 1964 and its implementing regulations provide that no person shall be subjected to discrimination by covered employers on the basis of race, color, religion, sex, or national origin.  Title VII has also been supplemented to prohibit discrimination based on pregnancy, age, and disability.  </w:t>
      </w:r>
    </w:p>
    <w:p w14:paraId="36202561"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0A46C8E1" w14:textId="5393FCA1"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Section 504 </w:t>
      </w:r>
      <w:r w:rsidR="009F2C3C">
        <w:rPr>
          <w:rFonts w:ascii="Segoe UI" w:hAnsi="Segoe UI" w:cs="Segoe UI"/>
          <w:color w:val="1F3864" w:themeColor="accent1" w:themeShade="80"/>
          <w:sz w:val="24"/>
          <w:szCs w:val="24"/>
        </w:rPr>
        <w:t xml:space="preserve">of the Rehabilitation Act </w:t>
      </w:r>
      <w:r w:rsidRPr="00D34A28">
        <w:rPr>
          <w:rFonts w:ascii="Segoe UI" w:hAnsi="Segoe UI" w:cs="Segoe UI"/>
          <w:color w:val="1F3864" w:themeColor="accent1" w:themeShade="80"/>
          <w:sz w:val="24"/>
          <w:szCs w:val="24"/>
        </w:rPr>
        <w:t>and its implementing regulations prohibits discrimination on the basis of disability by recipients of Federal financial assistance.</w:t>
      </w:r>
    </w:p>
    <w:p w14:paraId="5895183C"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6ACF8DFC"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Title IX of the Education Amendments of 1972 and its implementing regulations provide that no person shall be subjected to discrimination based on sex in any education program or activity that receives federal financial assistance.  </w:t>
      </w:r>
    </w:p>
    <w:p w14:paraId="3786F4BC"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4F679142"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Recipients of federal funding are prohibited from discriminating on the basis of age, disability, race, color, national origin, sex, sexual orientation or gender identity by:</w:t>
      </w:r>
    </w:p>
    <w:p w14:paraId="533C7D52"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52A0A5A7" w14:textId="77777777" w:rsidR="005E3935" w:rsidRPr="00D34A28" w:rsidRDefault="005E3935" w:rsidP="00604C07">
      <w:pPr>
        <w:numPr>
          <w:ilvl w:val="0"/>
          <w:numId w:val="3"/>
        </w:numPr>
        <w:spacing w:after="0" w:line="240" w:lineRule="auto"/>
        <w:ind w:left="90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denying a person any service, financial aid or benefit extended under a program;</w:t>
      </w:r>
    </w:p>
    <w:p w14:paraId="77FFE2F6" w14:textId="77777777" w:rsidR="005E3935" w:rsidRPr="00D34A28" w:rsidRDefault="005E3935" w:rsidP="00604C07">
      <w:pPr>
        <w:numPr>
          <w:ilvl w:val="0"/>
          <w:numId w:val="3"/>
        </w:numPr>
        <w:spacing w:after="0" w:line="240" w:lineRule="auto"/>
        <w:ind w:left="90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providing any service, aid, or benefit to a person that is different in kind or manner from that provided to others under the program;</w:t>
      </w:r>
    </w:p>
    <w:p w14:paraId="2EB2FBC4" w14:textId="77777777" w:rsidR="005E3935" w:rsidRPr="00D34A28" w:rsidRDefault="005E3935" w:rsidP="00604C07">
      <w:pPr>
        <w:numPr>
          <w:ilvl w:val="0"/>
          <w:numId w:val="3"/>
        </w:numPr>
        <w:spacing w:after="0" w:line="240" w:lineRule="auto"/>
        <w:ind w:left="90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subjecting a person to segregation or other discriminatory treatment in any manner related to the receipt or non-receipt of the service, aid, or benefits;</w:t>
      </w:r>
    </w:p>
    <w:p w14:paraId="2371668C" w14:textId="77777777" w:rsidR="005E3935" w:rsidRPr="00D34A28" w:rsidRDefault="005E3935" w:rsidP="00604C07">
      <w:pPr>
        <w:numPr>
          <w:ilvl w:val="0"/>
          <w:numId w:val="3"/>
        </w:numPr>
        <w:spacing w:after="0" w:line="240" w:lineRule="auto"/>
        <w:ind w:left="90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restricting a person in any way from enjoying services, facilities, or any other advantage, privilege, property, or benefit provided to others under the program;</w:t>
      </w:r>
    </w:p>
    <w:p w14:paraId="5077C241" w14:textId="77777777" w:rsidR="005E3935" w:rsidRPr="00D34A28" w:rsidRDefault="005E3935" w:rsidP="00604C07">
      <w:pPr>
        <w:numPr>
          <w:ilvl w:val="0"/>
          <w:numId w:val="3"/>
        </w:numPr>
        <w:spacing w:after="0" w:line="240" w:lineRule="auto"/>
        <w:ind w:left="90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treating a person differently from others in determining whether he or she satisfies any admission, enrollment, quota, eligibility, membership, or other requirement or condition that people must meet to receive any service, aid, or benefit;</w:t>
      </w:r>
    </w:p>
    <w:p w14:paraId="1D6416B3" w14:textId="77777777" w:rsidR="005E3935" w:rsidRPr="00D34A28" w:rsidRDefault="005E3935" w:rsidP="00604C07">
      <w:pPr>
        <w:numPr>
          <w:ilvl w:val="0"/>
          <w:numId w:val="3"/>
        </w:numPr>
        <w:spacing w:after="0" w:line="240" w:lineRule="auto"/>
        <w:ind w:left="90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denying or affording a person an opportunity to participate in a program (including the opportunity to participate as a recipient or contractor) in a way that is different from that afforded to others in the program; or</w:t>
      </w:r>
    </w:p>
    <w:p w14:paraId="23C797C3" w14:textId="7BFEBCF4" w:rsidR="005E3935" w:rsidRPr="00D34A28" w:rsidRDefault="005E3935" w:rsidP="00604C07">
      <w:pPr>
        <w:numPr>
          <w:ilvl w:val="0"/>
          <w:numId w:val="3"/>
        </w:numPr>
        <w:spacing w:after="0" w:line="240" w:lineRule="auto"/>
        <w:ind w:left="90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 xml:space="preserve">denying a </w:t>
      </w:r>
      <w:r w:rsidR="00112ABF" w:rsidRPr="00D34A28">
        <w:rPr>
          <w:rFonts w:ascii="Segoe UI" w:hAnsi="Segoe UI" w:cs="Segoe UI"/>
          <w:color w:val="1F3864" w:themeColor="accent1" w:themeShade="80"/>
          <w:sz w:val="24"/>
          <w:szCs w:val="24"/>
        </w:rPr>
        <w:t>person</w:t>
      </w:r>
      <w:r w:rsidRPr="00D34A28">
        <w:rPr>
          <w:rFonts w:ascii="Segoe UI" w:hAnsi="Segoe UI" w:cs="Segoe UI"/>
          <w:color w:val="1F3864" w:themeColor="accent1" w:themeShade="80"/>
          <w:sz w:val="24"/>
          <w:szCs w:val="24"/>
        </w:rPr>
        <w:t xml:space="preserve"> the opportunity to participate as a member of a planning or advisory body that is an integral part of the program.</w:t>
      </w:r>
    </w:p>
    <w:p w14:paraId="3B15D94D" w14:textId="77777777" w:rsidR="005E3935" w:rsidRPr="00D34A28" w:rsidRDefault="005E3935" w:rsidP="00604C07">
      <w:pPr>
        <w:spacing w:after="0" w:line="240" w:lineRule="auto"/>
        <w:ind w:left="900" w:right="-720"/>
        <w:jc w:val="both"/>
        <w:rPr>
          <w:rFonts w:ascii="Segoe UI" w:hAnsi="Segoe UI" w:cs="Segoe UI"/>
          <w:color w:val="1F3864" w:themeColor="accent1" w:themeShade="80"/>
          <w:sz w:val="24"/>
          <w:szCs w:val="24"/>
        </w:rPr>
      </w:pPr>
    </w:p>
    <w:p w14:paraId="503E210F" w14:textId="29DDCC10" w:rsidR="005E3935"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KDE’s Consolidated Compliance Plan complies with the provisions of Presidential Executive Order 13166, August 11, 2000, Improving Access to Services for Persons with Limited English Proficiency. </w:t>
      </w:r>
    </w:p>
    <w:p w14:paraId="3CEA4DDD" w14:textId="77777777" w:rsidR="003043A0" w:rsidRPr="00D34A28" w:rsidRDefault="003043A0" w:rsidP="00604C07">
      <w:pPr>
        <w:spacing w:after="0" w:line="240" w:lineRule="auto"/>
        <w:ind w:left="180" w:right="-720"/>
        <w:jc w:val="both"/>
        <w:rPr>
          <w:rFonts w:ascii="Segoe UI" w:hAnsi="Segoe UI" w:cs="Segoe UI"/>
          <w:color w:val="1F3864" w:themeColor="accent1" w:themeShade="80"/>
          <w:sz w:val="24"/>
          <w:szCs w:val="24"/>
        </w:rPr>
      </w:pPr>
    </w:p>
    <w:p w14:paraId="2C9F98D9" w14:textId="77777777" w:rsidR="005E3935" w:rsidRPr="00D34A28" w:rsidRDefault="005E3935" w:rsidP="005E3935">
      <w:pPr>
        <w:numPr>
          <w:ilvl w:val="0"/>
          <w:numId w:val="17"/>
        </w:numPr>
        <w:spacing w:after="0" w:line="240" w:lineRule="auto"/>
        <w:ind w:right="-720"/>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Responsible Official (Compliance Coordinator)</w:t>
      </w:r>
    </w:p>
    <w:p w14:paraId="01B78764"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78D1B089" w14:textId="1D7D3810"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Commissioner of the KDE has overall responsibility for compliance with the provisions of the Age Discrimination Act of 1975; Title II of the American Disabilities Act; Titles IV, VI, and VII of the Civil Rights Act of 1964; Section 504 of the Rehabilitation Act; and Title IX of the Education Amendments of 1972.  The day-to-day responsibilities to oversee, implement, monitor, and enforce the KDE Consolidated Compliance Plan is assigned to the Division of Resource Management.  Inquiries related to compliance activities should be directed to:</w:t>
      </w:r>
    </w:p>
    <w:p w14:paraId="1F6E743B"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6B6DBA99" w14:textId="77777777" w:rsidR="005E3935" w:rsidRPr="00D34A28" w:rsidRDefault="005E3935" w:rsidP="00604C07">
      <w:pPr>
        <w:spacing w:after="0" w:line="240" w:lineRule="auto"/>
        <w:ind w:left="18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Compliance Coordinator</w:t>
      </w:r>
    </w:p>
    <w:p w14:paraId="6B9C5E24" w14:textId="77777777" w:rsidR="005E3935" w:rsidRPr="00D34A28" w:rsidRDefault="005E3935" w:rsidP="00604C07">
      <w:pPr>
        <w:spacing w:after="0" w:line="240" w:lineRule="auto"/>
        <w:ind w:left="18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Anitra Williams, Human Resource Administrator </w:t>
      </w:r>
    </w:p>
    <w:p w14:paraId="68D46DE8" w14:textId="77777777" w:rsidR="005E3935" w:rsidRPr="00D34A28" w:rsidRDefault="005E3935" w:rsidP="00604C07">
      <w:pPr>
        <w:spacing w:after="0" w:line="240" w:lineRule="auto"/>
        <w:ind w:left="18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Division of Resource Management</w:t>
      </w:r>
    </w:p>
    <w:p w14:paraId="38894D99" w14:textId="77777777" w:rsidR="005E3935" w:rsidRPr="00D34A28" w:rsidRDefault="005E3935" w:rsidP="00604C07">
      <w:pPr>
        <w:spacing w:after="0" w:line="240" w:lineRule="auto"/>
        <w:ind w:left="18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Kentucky Department of Education</w:t>
      </w:r>
    </w:p>
    <w:p w14:paraId="0672CB24" w14:textId="6E758249" w:rsidR="005E3935" w:rsidRPr="00D34A28" w:rsidRDefault="005E3935" w:rsidP="00604C07">
      <w:pPr>
        <w:spacing w:after="0" w:line="240" w:lineRule="auto"/>
        <w:ind w:left="18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300 Building, 4 Floor NW 25, Sower Boulevard</w:t>
      </w:r>
      <w:r w:rsidR="008C1B46" w:rsidRPr="00D34A28">
        <w:rPr>
          <w:rStyle w:val="EndnoteReference"/>
          <w:rFonts w:ascii="Segoe UI" w:hAnsi="Segoe UI" w:cs="Segoe UI"/>
          <w:color w:val="1F3864" w:themeColor="accent1" w:themeShade="80"/>
          <w:sz w:val="24"/>
          <w:szCs w:val="24"/>
        </w:rPr>
        <w:endnoteReference w:id="1"/>
      </w:r>
      <w:r w:rsidR="008C1B46" w:rsidRPr="00D34A28">
        <w:rPr>
          <w:rFonts w:ascii="Segoe UI" w:hAnsi="Segoe UI" w:cs="Segoe UI"/>
          <w:color w:val="1F3864" w:themeColor="accent1" w:themeShade="80"/>
          <w:sz w:val="24"/>
          <w:szCs w:val="24"/>
        </w:rPr>
        <w:t xml:space="preserve"> </w:t>
      </w:r>
    </w:p>
    <w:p w14:paraId="7CE7CE69" w14:textId="77777777" w:rsidR="005E3935" w:rsidRPr="00D34A28" w:rsidRDefault="005E3935" w:rsidP="00604C07">
      <w:pPr>
        <w:spacing w:after="0" w:line="240" w:lineRule="auto"/>
        <w:ind w:left="18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Frankfort, Kentucky 40601</w:t>
      </w:r>
    </w:p>
    <w:p w14:paraId="63E68409" w14:textId="77777777" w:rsidR="005E3935" w:rsidRPr="00D34A28" w:rsidRDefault="005E3935" w:rsidP="00604C07">
      <w:pPr>
        <w:spacing w:after="0" w:line="240" w:lineRule="auto"/>
        <w:ind w:left="18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Phone: 502/564-3716 Ext. 4314</w:t>
      </w:r>
    </w:p>
    <w:p w14:paraId="1D642AB5" w14:textId="77777777" w:rsidR="005E3935" w:rsidRPr="00D34A28" w:rsidRDefault="00000000" w:rsidP="00604C07">
      <w:pPr>
        <w:spacing w:after="0" w:line="240" w:lineRule="auto"/>
        <w:ind w:left="180" w:right="-720"/>
        <w:rPr>
          <w:rStyle w:val="Hyperlink"/>
          <w:rFonts w:ascii="Segoe UI" w:hAnsi="Segoe UI" w:cs="Segoe UI"/>
          <w:color w:val="1F3864" w:themeColor="accent1" w:themeShade="80"/>
          <w:sz w:val="24"/>
          <w:szCs w:val="24"/>
          <w:u w:val="single"/>
        </w:rPr>
      </w:pPr>
      <w:hyperlink r:id="rId12" w:history="1">
        <w:r w:rsidR="005E3935" w:rsidRPr="00D34A28">
          <w:rPr>
            <w:rStyle w:val="Hyperlink"/>
            <w:rFonts w:ascii="Segoe UI" w:hAnsi="Segoe UI" w:cs="Segoe UI"/>
            <w:color w:val="1F3864" w:themeColor="accent1" w:themeShade="80"/>
            <w:sz w:val="24"/>
            <w:szCs w:val="24"/>
          </w:rPr>
          <w:t>Anitra.Williams@education.ky.gov</w:t>
        </w:r>
      </w:hyperlink>
    </w:p>
    <w:p w14:paraId="26C728A3"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p>
    <w:p w14:paraId="416EC89C" w14:textId="77777777" w:rsidR="005E3935" w:rsidRPr="00D34A28" w:rsidRDefault="005E3935" w:rsidP="005E3935">
      <w:pPr>
        <w:numPr>
          <w:ilvl w:val="0"/>
          <w:numId w:val="17"/>
        </w:numPr>
        <w:spacing w:after="0" w:line="240" w:lineRule="auto"/>
        <w:ind w:right="-72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Statement of Assurances</w:t>
      </w:r>
    </w:p>
    <w:p w14:paraId="5212E8E1"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3A7CE245" w14:textId="317F7C9C"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KDE complies with </w:t>
      </w:r>
      <w:r w:rsidR="00687AAB">
        <w:rPr>
          <w:rFonts w:ascii="Segoe UI" w:hAnsi="Segoe UI" w:cs="Segoe UI"/>
          <w:color w:val="1F3864" w:themeColor="accent1" w:themeShade="80"/>
          <w:sz w:val="24"/>
          <w:szCs w:val="24"/>
        </w:rPr>
        <w:t xml:space="preserve">all applicable provisions of </w:t>
      </w:r>
      <w:r w:rsidRPr="00D34A28">
        <w:rPr>
          <w:rFonts w:ascii="Segoe UI" w:hAnsi="Segoe UI" w:cs="Segoe UI"/>
          <w:color w:val="1F3864" w:themeColor="accent1" w:themeShade="80"/>
          <w:sz w:val="24"/>
          <w:szCs w:val="24"/>
        </w:rPr>
        <w:t>the Age Discrimination Act</w:t>
      </w:r>
      <w:r w:rsidR="00FA4169">
        <w:rPr>
          <w:rFonts w:ascii="Segoe UI" w:hAnsi="Segoe UI" w:cs="Segoe UI"/>
          <w:color w:val="1F3864" w:themeColor="accent1" w:themeShade="80"/>
          <w:sz w:val="24"/>
          <w:szCs w:val="24"/>
        </w:rPr>
        <w:t xml:space="preserve"> of 1975</w:t>
      </w:r>
      <w:r w:rsidRPr="00D34A28">
        <w:rPr>
          <w:rFonts w:ascii="Segoe UI" w:hAnsi="Segoe UI" w:cs="Segoe UI"/>
          <w:color w:val="1F3864" w:themeColor="accent1" w:themeShade="80"/>
          <w:sz w:val="24"/>
          <w:szCs w:val="24"/>
        </w:rPr>
        <w:t>.</w:t>
      </w:r>
    </w:p>
    <w:p w14:paraId="6401456F"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1FD1A165" w14:textId="2403D361"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KDE complies with </w:t>
      </w:r>
      <w:r w:rsidR="00687AAB">
        <w:rPr>
          <w:rFonts w:ascii="Segoe UI" w:hAnsi="Segoe UI" w:cs="Segoe UI"/>
          <w:color w:val="1F3864" w:themeColor="accent1" w:themeShade="80"/>
          <w:sz w:val="24"/>
          <w:szCs w:val="24"/>
        </w:rPr>
        <w:t xml:space="preserve">all applicable provisions of </w:t>
      </w:r>
      <w:r w:rsidRPr="00D34A28">
        <w:rPr>
          <w:rFonts w:ascii="Segoe UI" w:hAnsi="Segoe UI" w:cs="Segoe UI"/>
          <w:color w:val="1F3864" w:themeColor="accent1" w:themeShade="80"/>
          <w:sz w:val="24"/>
          <w:szCs w:val="24"/>
        </w:rPr>
        <w:t>Title II of the Americans with Disabilities Act.</w:t>
      </w:r>
    </w:p>
    <w:p w14:paraId="48297303"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792E1354" w14:textId="0F9CD955"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KDE complies with </w:t>
      </w:r>
      <w:r w:rsidR="00687AAB">
        <w:rPr>
          <w:rFonts w:ascii="Segoe UI" w:hAnsi="Segoe UI" w:cs="Segoe UI"/>
          <w:color w:val="1F3864" w:themeColor="accent1" w:themeShade="80"/>
          <w:sz w:val="24"/>
          <w:szCs w:val="24"/>
        </w:rPr>
        <w:t xml:space="preserve">all applicable provisions of </w:t>
      </w:r>
      <w:r w:rsidRPr="00D34A28">
        <w:rPr>
          <w:rFonts w:ascii="Segoe UI" w:hAnsi="Segoe UI" w:cs="Segoe UI"/>
          <w:color w:val="1F3864" w:themeColor="accent1" w:themeShade="80"/>
          <w:sz w:val="24"/>
          <w:szCs w:val="24"/>
        </w:rPr>
        <w:t>Title IV of the Civil Rights Action of 1964.</w:t>
      </w:r>
    </w:p>
    <w:p w14:paraId="77A8642A"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121799C5" w14:textId="0FC14C05"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KDE complies with </w:t>
      </w:r>
      <w:r w:rsidR="00B37FD6">
        <w:rPr>
          <w:rFonts w:ascii="Segoe UI" w:hAnsi="Segoe UI" w:cs="Segoe UI"/>
          <w:color w:val="1F3864" w:themeColor="accent1" w:themeShade="80"/>
          <w:sz w:val="24"/>
          <w:szCs w:val="24"/>
        </w:rPr>
        <w:t xml:space="preserve">all applicable provisions of </w:t>
      </w:r>
      <w:r w:rsidRPr="00D34A28">
        <w:rPr>
          <w:rFonts w:ascii="Segoe UI" w:hAnsi="Segoe UI" w:cs="Segoe UI"/>
          <w:color w:val="1F3864" w:themeColor="accent1" w:themeShade="80"/>
          <w:sz w:val="24"/>
          <w:szCs w:val="24"/>
        </w:rPr>
        <w:t xml:space="preserve">Title VI of the Civil Rights Action of 1964, the requirements of KRS 344.015 regarding federal programs, and Executive Order 13166 of August 11, 2000, Improving Access to Services for Persons with Limited English Proficiency.  </w:t>
      </w:r>
    </w:p>
    <w:p w14:paraId="2E72CD72"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05404EB5" w14:textId="5B5608FA"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KDE complies </w:t>
      </w:r>
      <w:r w:rsidR="00B37FD6">
        <w:rPr>
          <w:rFonts w:ascii="Segoe UI" w:hAnsi="Segoe UI" w:cs="Segoe UI"/>
          <w:color w:val="1F3864" w:themeColor="accent1" w:themeShade="80"/>
          <w:sz w:val="24"/>
          <w:szCs w:val="24"/>
        </w:rPr>
        <w:t>with</w:t>
      </w:r>
      <w:r w:rsidR="006827FA">
        <w:rPr>
          <w:rFonts w:ascii="Segoe UI" w:hAnsi="Segoe UI" w:cs="Segoe UI"/>
          <w:color w:val="1F3864" w:themeColor="accent1" w:themeShade="80"/>
          <w:sz w:val="24"/>
          <w:szCs w:val="24"/>
        </w:rPr>
        <w:t xml:space="preserve"> all applicable provisions of</w:t>
      </w:r>
      <w:r w:rsidRPr="00D34A28">
        <w:rPr>
          <w:rFonts w:ascii="Segoe UI" w:hAnsi="Segoe UI" w:cs="Segoe UI"/>
          <w:color w:val="1F3864" w:themeColor="accent1" w:themeShade="80"/>
          <w:sz w:val="24"/>
          <w:szCs w:val="24"/>
        </w:rPr>
        <w:t xml:space="preserve"> Title VII of the Civil Rights Act of 1964, Kentucky Executive Order 2013-841 and KRS 18A.138 and KRS 156.838.  </w:t>
      </w:r>
    </w:p>
    <w:p w14:paraId="0F182363"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2C125832" w14:textId="56E18275" w:rsidR="005E3935"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The KDE complies with Section 504 of the Rehabilitation Act.</w:t>
      </w:r>
    </w:p>
    <w:p w14:paraId="2456B49F" w14:textId="77777777" w:rsidR="00780E42" w:rsidRPr="00D34A28" w:rsidRDefault="00780E42" w:rsidP="00604C07">
      <w:pPr>
        <w:spacing w:after="0" w:line="240" w:lineRule="auto"/>
        <w:ind w:left="180" w:right="-720"/>
        <w:jc w:val="both"/>
        <w:rPr>
          <w:rFonts w:ascii="Segoe UI" w:hAnsi="Segoe UI" w:cs="Segoe UI"/>
          <w:color w:val="1F3864" w:themeColor="accent1" w:themeShade="80"/>
          <w:sz w:val="24"/>
          <w:szCs w:val="24"/>
        </w:rPr>
      </w:pPr>
    </w:p>
    <w:p w14:paraId="56CE37BA"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KDE complies with Title IX of the Education Amendments of 1972.</w:t>
      </w:r>
    </w:p>
    <w:p w14:paraId="403CB1F0"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73831615" w14:textId="73F184A0"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KDE complies with Presidential Executive Order 11246, effective April 8, </w:t>
      </w:r>
      <w:r w:rsidR="00112ABF" w:rsidRPr="00D34A28">
        <w:rPr>
          <w:rFonts w:ascii="Segoe UI" w:hAnsi="Segoe UI" w:cs="Segoe UI"/>
          <w:color w:val="1F3864" w:themeColor="accent1" w:themeShade="80"/>
          <w:sz w:val="24"/>
          <w:szCs w:val="24"/>
        </w:rPr>
        <w:t>2015,</w:t>
      </w:r>
      <w:r w:rsidRPr="00D34A28">
        <w:rPr>
          <w:rFonts w:ascii="Segoe UI" w:hAnsi="Segoe UI" w:cs="Segoe UI"/>
          <w:color w:val="1F3864" w:themeColor="accent1" w:themeShade="80"/>
          <w:sz w:val="24"/>
          <w:szCs w:val="24"/>
        </w:rPr>
        <w:t xml:space="preserve"> prohibiting any federal contractor and any subcontractor from engaging in employment discrimination based on sexual orientation or gender identity. </w:t>
      </w:r>
    </w:p>
    <w:p w14:paraId="06F311ED"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360372F6"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All recipients of federal funding through KDE must sign a non-discrimination clause prior to receiving any federal loan, contract, or grant. In signing this clause, the recipient certifies that it will comply with all federal statutes relating to non-discrimination.  These include, but are not limited to the Age Discrimination Act of 1975, which prohibits discrimination on the basis of age, Title II of the Americans with Disabilities Act, which prohibits discrimination on the basis of disability; Title IV of the Civil Rights Act of 1964, which prohibits discrimination in public education on the basis of race, color, sex or national origin; Title VI of the Civil Rights Act of 1964, which prohibits discrimination by federal funding recipients on the basis of race, color or national origin; Title VII of the Civil Rights Act of 1964 which prohibits discrimination in employment on the basis of race, color, religion, sex, or national origin and discrimination based on pregnancy, age, and disability; Section 504 of the Rehabilitation Act, which prohibits discrimination on the basis of disability by recipients of Federal financial assistance; and Title IX of the Education Amendments of 1972 which prohibits discrimination based on sex in education programs and activities.  A copy of the assurance required to be signed by all Kentucky Public School Districts can be located on KDE’s website at:</w:t>
      </w:r>
    </w:p>
    <w:p w14:paraId="3D5E143E" w14:textId="77777777" w:rsidR="005E3935" w:rsidRPr="00D34A28" w:rsidRDefault="005E3935" w:rsidP="00604C07">
      <w:pPr>
        <w:spacing w:after="0" w:line="240" w:lineRule="auto"/>
        <w:ind w:left="180" w:right="-720"/>
        <w:jc w:val="both"/>
        <w:rPr>
          <w:rFonts w:ascii="Segoe UI" w:hAnsi="Segoe UI" w:cs="Segoe UI"/>
          <w:color w:val="1F3864" w:themeColor="accent1" w:themeShade="80"/>
          <w:sz w:val="24"/>
          <w:szCs w:val="24"/>
        </w:rPr>
      </w:pPr>
    </w:p>
    <w:p w14:paraId="4D363167" w14:textId="7DC66F67" w:rsidR="005E3935" w:rsidRDefault="00DA3E8A" w:rsidP="00DA3E8A">
      <w:pPr>
        <w:spacing w:after="0" w:line="240" w:lineRule="auto"/>
        <w:ind w:left="-540" w:right="-720"/>
        <w:jc w:val="both"/>
      </w:pPr>
      <w:r>
        <w:tab/>
        <w:t xml:space="preserve">  </w:t>
      </w:r>
      <w:hyperlink r:id="rId13" w:history="1">
        <w:r w:rsidR="007E4C57">
          <w:rPr>
            <w:rStyle w:val="Hyperlink"/>
          </w:rPr>
          <w:t>Comprehensive District Improvement Plan Funding and Finance - Kentucky Department of Education</w:t>
        </w:r>
      </w:hyperlink>
    </w:p>
    <w:p w14:paraId="7C00D88A" w14:textId="77777777" w:rsidR="007E4C57" w:rsidRPr="00D34A28" w:rsidRDefault="007E4C57" w:rsidP="005E3935">
      <w:pPr>
        <w:spacing w:after="0" w:line="240" w:lineRule="auto"/>
        <w:ind w:left="-540" w:right="-720"/>
        <w:jc w:val="both"/>
        <w:rPr>
          <w:rFonts w:ascii="Segoe UI" w:hAnsi="Segoe UI" w:cs="Segoe UI"/>
          <w:color w:val="1F3864" w:themeColor="accent1" w:themeShade="80"/>
          <w:sz w:val="24"/>
          <w:szCs w:val="24"/>
        </w:rPr>
      </w:pPr>
    </w:p>
    <w:p w14:paraId="198BD4E7" w14:textId="77777777" w:rsidR="00A746D1" w:rsidRDefault="005E3935" w:rsidP="00A746D1">
      <w:pPr>
        <w:numPr>
          <w:ilvl w:val="0"/>
          <w:numId w:val="17"/>
        </w:numPr>
        <w:spacing w:after="0" w:line="240" w:lineRule="auto"/>
        <w:ind w:right="-720"/>
        <w:jc w:val="both"/>
        <w:rPr>
          <w:rFonts w:ascii="Segoe UI" w:hAnsi="Segoe UI" w:cs="Segoe UI"/>
          <w:b/>
          <w:color w:val="1F3864" w:themeColor="accent1" w:themeShade="80"/>
          <w:sz w:val="24"/>
          <w:szCs w:val="24"/>
        </w:rPr>
      </w:pPr>
      <w:r w:rsidRPr="00604C07">
        <w:rPr>
          <w:rFonts w:ascii="Segoe UI" w:hAnsi="Segoe UI" w:cs="Segoe UI"/>
          <w:b/>
          <w:color w:val="1F3864" w:themeColor="accent1" w:themeShade="80"/>
          <w:sz w:val="24"/>
          <w:szCs w:val="24"/>
        </w:rPr>
        <w:t>Programs or Activities Subject to Compliance Plan</w:t>
      </w:r>
    </w:p>
    <w:p w14:paraId="7A6E8C08" w14:textId="77777777" w:rsidR="00A746D1" w:rsidRDefault="00A746D1" w:rsidP="00A746D1">
      <w:pPr>
        <w:spacing w:after="0" w:line="240" w:lineRule="auto"/>
        <w:ind w:left="-540" w:right="-720"/>
        <w:jc w:val="both"/>
        <w:rPr>
          <w:rFonts w:ascii="Segoe UI" w:hAnsi="Segoe UI" w:cs="Segoe UI"/>
          <w:b/>
          <w:color w:val="1F3864" w:themeColor="accent1" w:themeShade="80"/>
          <w:sz w:val="24"/>
          <w:szCs w:val="24"/>
        </w:rPr>
      </w:pPr>
    </w:p>
    <w:p w14:paraId="67CE6841" w14:textId="3A377F63" w:rsidR="005E3935" w:rsidRPr="00101111" w:rsidRDefault="005E3935" w:rsidP="00101111">
      <w:pPr>
        <w:spacing w:after="0" w:line="240" w:lineRule="auto"/>
        <w:ind w:left="180" w:right="-720"/>
        <w:rPr>
          <w:rFonts w:ascii="Segoe UI" w:hAnsi="Segoe UI" w:cs="Segoe UI"/>
        </w:rPr>
      </w:pPr>
      <w:r w:rsidRPr="00A746D1">
        <w:rPr>
          <w:rFonts w:ascii="Segoe UI" w:hAnsi="Segoe UI" w:cs="Segoe UI"/>
          <w:bCs/>
          <w:color w:val="1F3864" w:themeColor="accent1" w:themeShade="80"/>
          <w:sz w:val="24"/>
          <w:szCs w:val="24"/>
        </w:rPr>
        <w:t>The KDE</w:t>
      </w:r>
      <w:r w:rsidRPr="00A746D1">
        <w:rPr>
          <w:rFonts w:ascii="Segoe UI" w:hAnsi="Segoe UI" w:cs="Segoe UI"/>
          <w:color w:val="1F3864" w:themeColor="accent1" w:themeShade="80"/>
          <w:sz w:val="24"/>
          <w:szCs w:val="24"/>
        </w:rPr>
        <w:t xml:space="preserve"> receives federal funds from</w:t>
      </w:r>
      <w:r w:rsidR="00C0610E">
        <w:rPr>
          <w:rFonts w:ascii="Segoe UI" w:hAnsi="Segoe UI" w:cs="Segoe UI"/>
          <w:color w:val="1F3864" w:themeColor="accent1" w:themeShade="80"/>
          <w:sz w:val="24"/>
          <w:szCs w:val="24"/>
        </w:rPr>
        <w:t xml:space="preserve"> the United States Department of Education and United States Department of Agriculture, including:</w:t>
      </w:r>
      <w:r w:rsidRPr="00A746D1">
        <w:rPr>
          <w:rFonts w:ascii="Segoe UI" w:hAnsi="Segoe UI" w:cs="Segoe UI"/>
          <w:color w:val="1F3864" w:themeColor="accent1" w:themeShade="80"/>
          <w:sz w:val="24"/>
          <w:szCs w:val="24"/>
        </w:rPr>
        <w:t xml:space="preserve"> the Elementary and Secondary Education Act of 1965 (ESEA) as amended by the Every Student Succeeds Act of 2015 (ESSA)</w:t>
      </w:r>
      <w:r w:rsidRPr="00D34A28">
        <w:rPr>
          <w:rStyle w:val="FootnoteReference"/>
          <w:rFonts w:ascii="Segoe UI" w:hAnsi="Segoe UI" w:cs="Segoe UI"/>
          <w:color w:val="1F3864" w:themeColor="accent1" w:themeShade="80"/>
          <w:sz w:val="24"/>
          <w:szCs w:val="24"/>
        </w:rPr>
        <w:footnoteReference w:id="1"/>
      </w:r>
      <w:r w:rsidRPr="00A746D1">
        <w:rPr>
          <w:rFonts w:ascii="Segoe UI" w:hAnsi="Segoe UI" w:cs="Segoe UI"/>
          <w:color w:val="1F3864" w:themeColor="accent1" w:themeShade="80"/>
          <w:sz w:val="24"/>
          <w:szCs w:val="24"/>
        </w:rPr>
        <w:t xml:space="preserve">; the Carl D. </w:t>
      </w:r>
      <w:r w:rsidRPr="00A746D1">
        <w:rPr>
          <w:rFonts w:ascii="Segoe UI" w:hAnsi="Segoe UI" w:cs="Segoe UI"/>
          <w:color w:val="1F3864" w:themeColor="accent1" w:themeShade="80"/>
          <w:sz w:val="24"/>
          <w:szCs w:val="24"/>
        </w:rPr>
        <w:lastRenderedPageBreak/>
        <w:t xml:space="preserve">Perkins </w:t>
      </w:r>
      <w:r w:rsidRPr="00101111">
        <w:rPr>
          <w:rFonts w:ascii="Segoe UI" w:hAnsi="Segoe UI" w:cs="Segoe UI"/>
        </w:rPr>
        <w:t>Career and Technical Education Act as amended by the Strengthening Career and Technical Education for the 21</w:t>
      </w:r>
      <w:r w:rsidRPr="00101111">
        <w:rPr>
          <w:rFonts w:ascii="Segoe UI" w:hAnsi="Segoe UI" w:cs="Segoe UI"/>
          <w:vertAlign w:val="superscript"/>
        </w:rPr>
        <w:t>st</w:t>
      </w:r>
      <w:r w:rsidRPr="00101111">
        <w:rPr>
          <w:rFonts w:ascii="Segoe UI" w:hAnsi="Segoe UI" w:cs="Segoe UI"/>
        </w:rPr>
        <w:t xml:space="preserve"> Century Act; the Individuals with Disabilities Education Act (IDEA); </w:t>
      </w:r>
      <w:r w:rsidR="00F52047" w:rsidRPr="00101111">
        <w:rPr>
          <w:rFonts w:ascii="Segoe UI" w:hAnsi="Segoe UI" w:cs="Segoe UI"/>
        </w:rPr>
        <w:t>Child Nutrition</w:t>
      </w:r>
      <w:r w:rsidRPr="00101111">
        <w:rPr>
          <w:rFonts w:ascii="Segoe UI" w:hAnsi="Segoe UI" w:cs="Segoe UI"/>
        </w:rPr>
        <w:t xml:space="preserve"> Program</w:t>
      </w:r>
      <w:r w:rsidR="00F52047" w:rsidRPr="00101111">
        <w:rPr>
          <w:rFonts w:ascii="Segoe UI" w:hAnsi="Segoe UI" w:cs="Segoe UI"/>
        </w:rPr>
        <w:t>s</w:t>
      </w:r>
      <w:r w:rsidR="00EE0363" w:rsidRPr="00101111">
        <w:rPr>
          <w:rFonts w:ascii="Segoe UI" w:hAnsi="Segoe UI" w:cs="Segoe UI"/>
        </w:rPr>
        <w:t>; the Substance Abuse and Mental Health Services Administration (SAMHSA)</w:t>
      </w:r>
      <w:r w:rsidR="00961257">
        <w:rPr>
          <w:rFonts w:ascii="Segoe UI" w:hAnsi="Segoe UI" w:cs="Segoe UI"/>
        </w:rPr>
        <w:t xml:space="preserve">; </w:t>
      </w:r>
      <w:r w:rsidR="008E077D">
        <w:rPr>
          <w:rFonts w:ascii="Segoe UI" w:hAnsi="Segoe UI" w:cs="Segoe UI"/>
        </w:rPr>
        <w:t xml:space="preserve">and </w:t>
      </w:r>
      <w:r w:rsidR="00A01EE5">
        <w:rPr>
          <w:rFonts w:ascii="Segoe UI" w:hAnsi="Segoe UI" w:cs="Segoe UI"/>
        </w:rPr>
        <w:t>the Elementary and Secondary School Emergency Relief Fund</w:t>
      </w:r>
      <w:r w:rsidR="00EE0363" w:rsidRPr="00101111">
        <w:rPr>
          <w:rFonts w:ascii="Segoe UI" w:hAnsi="Segoe UI" w:cs="Segoe UI"/>
        </w:rPr>
        <w:t>.</w:t>
      </w:r>
      <w:r w:rsidRPr="00101111">
        <w:rPr>
          <w:rFonts w:ascii="Segoe UI" w:hAnsi="Segoe UI" w:cs="Segoe UI"/>
        </w:rPr>
        <w:t xml:space="preserve"> The programs have various subcategories, which specify funds for particular purposes. The KDE sub-grants federal funds to recipients for the operation of the specific programs.</w:t>
      </w:r>
    </w:p>
    <w:p w14:paraId="27826B31" w14:textId="77777777" w:rsidR="00101111" w:rsidRPr="00101111" w:rsidRDefault="00101111" w:rsidP="00101111">
      <w:pPr>
        <w:spacing w:after="0" w:line="240" w:lineRule="auto"/>
        <w:ind w:left="180" w:right="-720"/>
        <w:rPr>
          <w:rFonts w:ascii="Segoe UI" w:hAnsi="Segoe UI" w:cs="Segoe UI"/>
          <w:b/>
        </w:rPr>
      </w:pPr>
    </w:p>
    <w:p w14:paraId="74827BB3" w14:textId="7E1EC9E2" w:rsidR="005E3935" w:rsidRPr="00101111" w:rsidRDefault="005E3935" w:rsidP="00101111">
      <w:pPr>
        <w:spacing w:after="0" w:line="240" w:lineRule="auto"/>
        <w:ind w:left="180" w:right="-720"/>
        <w:rPr>
          <w:rFonts w:ascii="Segoe UI" w:hAnsi="Segoe UI" w:cs="Segoe UI"/>
        </w:rPr>
      </w:pPr>
      <w:r w:rsidRPr="00101111">
        <w:rPr>
          <w:rFonts w:ascii="Segoe UI" w:hAnsi="Segoe UI" w:cs="Segoe UI"/>
        </w:rPr>
        <w:t xml:space="preserve">All recipients of federal funds </w:t>
      </w:r>
      <w:r w:rsidR="008E077D">
        <w:rPr>
          <w:rFonts w:ascii="Segoe UI" w:hAnsi="Segoe UI" w:cs="Segoe UI"/>
        </w:rPr>
        <w:t>are</w:t>
      </w:r>
      <w:r w:rsidRPr="00101111">
        <w:rPr>
          <w:rFonts w:ascii="Segoe UI" w:hAnsi="Segoe UI" w:cs="Segoe UI"/>
        </w:rPr>
        <w:t xml:space="preserve"> required to comply with the guidelines under the Age Discrimination Act of 1975; Title II of the ADA; Titles IV (education), VI, and VII of the Civil Rights Act of 1964; Section 504 of the Rehabilitation Act; and Title IX of the Educational Amendments of 1972 (education). Where authorized by federal law, all private schools wishing to participate in these programs are allowed on an equitable basis.</w:t>
      </w:r>
    </w:p>
    <w:p w14:paraId="68D98BBE" w14:textId="77777777" w:rsidR="00B11BEE" w:rsidRPr="00D34A28" w:rsidRDefault="00B11BEE" w:rsidP="005E3935">
      <w:pPr>
        <w:spacing w:after="0" w:line="240" w:lineRule="auto"/>
        <w:ind w:left="-540" w:right="-720"/>
        <w:jc w:val="both"/>
        <w:rPr>
          <w:rFonts w:ascii="Segoe UI" w:hAnsi="Segoe UI" w:cs="Segoe UI"/>
          <w:color w:val="1F3864" w:themeColor="accent1" w:themeShade="80"/>
          <w:sz w:val="24"/>
          <w:szCs w:val="24"/>
        </w:rPr>
      </w:pPr>
    </w:p>
    <w:p w14:paraId="4E943F07" w14:textId="77777777" w:rsidR="00A746D1" w:rsidRDefault="005E3935" w:rsidP="00604C07">
      <w:pPr>
        <w:numPr>
          <w:ilvl w:val="0"/>
          <w:numId w:val="25"/>
        </w:numPr>
        <w:spacing w:after="0" w:line="240" w:lineRule="auto"/>
        <w:ind w:right="-720"/>
        <w:jc w:val="both"/>
        <w:rPr>
          <w:rFonts w:ascii="Segoe UI" w:hAnsi="Segoe UI" w:cs="Segoe UI"/>
          <w:color w:val="1F3864" w:themeColor="accent1" w:themeShade="80"/>
          <w:sz w:val="24"/>
          <w:szCs w:val="24"/>
          <w:u w:val="single"/>
        </w:rPr>
      </w:pPr>
      <w:r w:rsidRPr="00D34A28">
        <w:rPr>
          <w:rFonts w:ascii="Segoe UI" w:hAnsi="Segoe UI" w:cs="Segoe UI"/>
          <w:b/>
          <w:bCs/>
          <w:color w:val="1F3864" w:themeColor="accent1" w:themeShade="80"/>
          <w:sz w:val="24"/>
          <w:szCs w:val="24"/>
        </w:rPr>
        <w:t>ESSA Title I, Part A, Improving Basic Programs Operated by State and Local Educational Agencies</w:t>
      </w:r>
    </w:p>
    <w:p w14:paraId="2479AEAE" w14:textId="77777777" w:rsidR="00A746D1" w:rsidRDefault="00A746D1" w:rsidP="00A746D1">
      <w:pPr>
        <w:spacing w:after="0" w:line="240" w:lineRule="auto"/>
        <w:ind w:left="-180" w:right="-720"/>
        <w:jc w:val="both"/>
        <w:rPr>
          <w:rFonts w:ascii="Segoe UI" w:hAnsi="Segoe UI" w:cs="Segoe UI"/>
          <w:color w:val="1F3864" w:themeColor="accent1" w:themeShade="80"/>
          <w:sz w:val="24"/>
          <w:szCs w:val="24"/>
          <w:u w:val="single"/>
        </w:rPr>
      </w:pPr>
    </w:p>
    <w:p w14:paraId="6CCF7C8D" w14:textId="2842C483" w:rsidR="005E3935" w:rsidRPr="00A746D1" w:rsidRDefault="005E3935" w:rsidP="00A746D1">
      <w:pPr>
        <w:spacing w:after="0" w:line="240" w:lineRule="auto"/>
        <w:ind w:left="-540" w:right="-720"/>
        <w:jc w:val="both"/>
        <w:rPr>
          <w:rFonts w:ascii="Segoe UI" w:hAnsi="Segoe UI" w:cs="Segoe UI"/>
          <w:color w:val="1F3864" w:themeColor="accent1" w:themeShade="80"/>
          <w:sz w:val="24"/>
          <w:szCs w:val="24"/>
          <w:u w:val="single"/>
        </w:rPr>
      </w:pPr>
      <w:r w:rsidRPr="00A746D1">
        <w:rPr>
          <w:rFonts w:ascii="Segoe UI" w:hAnsi="Segoe UI" w:cs="Segoe UI"/>
          <w:color w:val="1F3864" w:themeColor="accent1" w:themeShade="80"/>
          <w:sz w:val="24"/>
          <w:szCs w:val="24"/>
        </w:rPr>
        <w:t xml:space="preserve">This is one of the largest federal programs providing funds to local districts through the state department of education.  The purpose of this program is to ensure all children have a fair, equal, and significant opportunity to obtain a high-quality education and reach, at a minimum, proficiency on challenging state academic achievement standards and assessments. The funds may be used for a variety of purposes such as intervention strategies for students not meeting State standards, instructional materials, parent involvement activities, and professional development. This program awards funds to all public-school districts in Kentucky and this program’s beneficiaries include the at-risk students in the districts. </w:t>
      </w:r>
    </w:p>
    <w:p w14:paraId="6EEA1B24" w14:textId="77777777" w:rsidR="005E3935" w:rsidRPr="00D34A28" w:rsidRDefault="005E3935" w:rsidP="00604C07">
      <w:pPr>
        <w:spacing w:after="0" w:line="240" w:lineRule="auto"/>
        <w:ind w:right="-720"/>
        <w:jc w:val="both"/>
        <w:rPr>
          <w:rFonts w:ascii="Segoe UI" w:hAnsi="Segoe UI" w:cs="Segoe UI"/>
          <w:color w:val="1F3864" w:themeColor="accent1" w:themeShade="80"/>
          <w:sz w:val="24"/>
          <w:szCs w:val="24"/>
          <w:u w:val="single"/>
        </w:rPr>
      </w:pPr>
    </w:p>
    <w:p w14:paraId="26201FE7" w14:textId="77777777" w:rsidR="005E3935" w:rsidRPr="00D34A28" w:rsidRDefault="005E3935" w:rsidP="00604C07">
      <w:p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Section 1003 of ESEA, as amended by the ESSA, requires a state to reserve a portion of its Title I allocation for subgrants to eligible LEAs for school improvement activities.</w:t>
      </w:r>
    </w:p>
    <w:p w14:paraId="3974A315"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4AA11F04" w14:textId="77777777" w:rsidR="005E3935" w:rsidRPr="00D34A28" w:rsidRDefault="005E3935" w:rsidP="005E3935">
      <w:pPr>
        <w:numPr>
          <w:ilvl w:val="0"/>
          <w:numId w:val="25"/>
        </w:numPr>
        <w:spacing w:after="0" w:line="240" w:lineRule="auto"/>
        <w:ind w:right="-720"/>
        <w:jc w:val="both"/>
        <w:rPr>
          <w:rFonts w:ascii="Segoe UI" w:hAnsi="Segoe UI" w:cs="Segoe UI"/>
          <w:b/>
          <w:bCs/>
          <w:color w:val="1F3864" w:themeColor="accent1" w:themeShade="80"/>
          <w:sz w:val="24"/>
          <w:szCs w:val="24"/>
        </w:rPr>
      </w:pPr>
      <w:r w:rsidRPr="00D34A28">
        <w:rPr>
          <w:rFonts w:ascii="Segoe UI" w:hAnsi="Segoe UI" w:cs="Segoe UI"/>
          <w:b/>
          <w:bCs/>
          <w:color w:val="1F3864" w:themeColor="accent1" w:themeShade="80"/>
          <w:sz w:val="24"/>
          <w:szCs w:val="24"/>
        </w:rPr>
        <w:t>ESSA, Title I, Part B, Grants for State Assessments</w:t>
      </w:r>
    </w:p>
    <w:p w14:paraId="7BDB64FE" w14:textId="77777777" w:rsidR="00A746D1" w:rsidRDefault="00A746D1" w:rsidP="00A746D1">
      <w:pPr>
        <w:spacing w:after="0" w:line="240" w:lineRule="auto"/>
        <w:ind w:left="-540" w:right="-720"/>
        <w:jc w:val="both"/>
        <w:rPr>
          <w:rFonts w:ascii="Segoe UI" w:hAnsi="Segoe UI" w:cs="Segoe UI"/>
          <w:color w:val="1F3864" w:themeColor="accent1" w:themeShade="80"/>
          <w:sz w:val="24"/>
          <w:szCs w:val="24"/>
        </w:rPr>
      </w:pPr>
    </w:p>
    <w:p w14:paraId="1B0F7151" w14:textId="249ED197" w:rsidR="005E3935" w:rsidRPr="00D34A28" w:rsidRDefault="005E3935" w:rsidP="00A746D1">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purpose of the grant is to support the development of the additional state assessments and standards required by Sec. 1111(b) of the Elementary and Secondary Education Act (ESEA), as amended. If a state has developed the assessments and standards required by Sec. 1111(b), funds support the administration of those assessments or other activities related to ensuring that the state's schools and local education agencies (LEAs) are held accountable for results.</w:t>
      </w:r>
    </w:p>
    <w:p w14:paraId="3A7AFC7B"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17E5FA95" w14:textId="77777777" w:rsidR="00CA7CC3" w:rsidRDefault="005E3935" w:rsidP="00CA7CC3">
      <w:pPr>
        <w:numPr>
          <w:ilvl w:val="0"/>
          <w:numId w:val="25"/>
        </w:numPr>
        <w:spacing w:after="0" w:line="240" w:lineRule="auto"/>
        <w:ind w:right="-72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ESSA Title I, Part C, Education of Migratory Children</w:t>
      </w:r>
    </w:p>
    <w:p w14:paraId="3CF9A1C2" w14:textId="77777777" w:rsidR="00CA7CC3" w:rsidRDefault="00CA7CC3" w:rsidP="00CA7CC3">
      <w:pPr>
        <w:spacing w:after="0" w:line="240" w:lineRule="auto"/>
        <w:ind w:left="-180" w:right="-720"/>
        <w:jc w:val="both"/>
        <w:rPr>
          <w:rFonts w:ascii="Segoe UI" w:hAnsi="Segoe UI" w:cs="Segoe UI"/>
          <w:b/>
          <w:color w:val="1F3864" w:themeColor="accent1" w:themeShade="80"/>
          <w:sz w:val="24"/>
          <w:szCs w:val="24"/>
          <w:u w:val="single"/>
        </w:rPr>
      </w:pPr>
    </w:p>
    <w:p w14:paraId="1125020D" w14:textId="77777777" w:rsidR="001F7E80" w:rsidRDefault="005E3935" w:rsidP="00CA7CC3">
      <w:pPr>
        <w:spacing w:after="0" w:line="240" w:lineRule="auto"/>
        <w:ind w:left="-540" w:right="-720"/>
        <w:jc w:val="both"/>
        <w:rPr>
          <w:rFonts w:ascii="Segoe UI" w:hAnsi="Segoe UI" w:cs="Segoe UI"/>
          <w:color w:val="1F3864" w:themeColor="accent1" w:themeShade="80"/>
          <w:sz w:val="24"/>
          <w:szCs w:val="24"/>
        </w:rPr>
      </w:pPr>
      <w:r w:rsidRPr="00CA7CC3">
        <w:rPr>
          <w:rFonts w:ascii="Segoe UI" w:hAnsi="Segoe UI" w:cs="Segoe UI"/>
          <w:color w:val="1F3864" w:themeColor="accent1" w:themeShade="80"/>
          <w:sz w:val="24"/>
          <w:szCs w:val="24"/>
        </w:rPr>
        <w:t xml:space="preserve">The purpose of the program is to support high quality and comprehensive educational programs for migratory children to help reduce the educational disruptions and other problems that result from </w:t>
      </w:r>
      <w:r w:rsidRPr="00CA7CC3">
        <w:rPr>
          <w:rFonts w:ascii="Segoe UI" w:hAnsi="Segoe UI" w:cs="Segoe UI"/>
          <w:color w:val="1F3864" w:themeColor="accent1" w:themeShade="80"/>
          <w:sz w:val="24"/>
          <w:szCs w:val="24"/>
        </w:rPr>
        <w:lastRenderedPageBreak/>
        <w:t xml:space="preserve">repeated moves. It serves children of families meeting the statutory definition of migrant and provides supplemental services such as tutoring and health care, which remove barriers to success in school. </w:t>
      </w:r>
    </w:p>
    <w:p w14:paraId="61CBE99E" w14:textId="5326C373" w:rsidR="005E3935" w:rsidRPr="00CA7CC3" w:rsidRDefault="005E3935" w:rsidP="00CA7CC3">
      <w:pPr>
        <w:spacing w:after="0" w:line="240" w:lineRule="auto"/>
        <w:ind w:left="-540" w:right="-720"/>
        <w:jc w:val="both"/>
        <w:rPr>
          <w:rFonts w:ascii="Segoe UI" w:hAnsi="Segoe UI" w:cs="Segoe UI"/>
          <w:b/>
          <w:color w:val="1F3864" w:themeColor="accent1" w:themeShade="80"/>
          <w:sz w:val="24"/>
          <w:szCs w:val="24"/>
          <w:u w:val="single"/>
        </w:rPr>
      </w:pPr>
      <w:r w:rsidRPr="00CA7CC3">
        <w:rPr>
          <w:rFonts w:ascii="Segoe UI" w:hAnsi="Segoe UI" w:cs="Segoe UI"/>
          <w:color w:val="1F3864" w:themeColor="accent1" w:themeShade="80"/>
          <w:sz w:val="24"/>
          <w:szCs w:val="24"/>
        </w:rPr>
        <w:t xml:space="preserve"> </w:t>
      </w:r>
    </w:p>
    <w:p w14:paraId="40859C11" w14:textId="77777777" w:rsidR="00A746D1" w:rsidRDefault="005E3935" w:rsidP="00A746D1">
      <w:pPr>
        <w:numPr>
          <w:ilvl w:val="0"/>
          <w:numId w:val="25"/>
        </w:numPr>
        <w:spacing w:after="0" w:line="240" w:lineRule="auto"/>
        <w:ind w:right="-720"/>
        <w:jc w:val="both"/>
        <w:rPr>
          <w:rFonts w:ascii="Segoe UI" w:hAnsi="Segoe UI" w:cs="Segoe UI"/>
          <w:color w:val="1F3864" w:themeColor="accent1" w:themeShade="80"/>
          <w:sz w:val="24"/>
          <w:szCs w:val="24"/>
          <w:u w:val="single"/>
        </w:rPr>
      </w:pPr>
      <w:r w:rsidRPr="00D34A28">
        <w:rPr>
          <w:rFonts w:ascii="Segoe UI" w:hAnsi="Segoe UI" w:cs="Segoe UI"/>
          <w:b/>
          <w:bCs/>
          <w:color w:val="1F3864" w:themeColor="accent1" w:themeShade="80"/>
          <w:sz w:val="24"/>
          <w:szCs w:val="24"/>
        </w:rPr>
        <w:t xml:space="preserve">ESSA Title I, Part D, </w:t>
      </w:r>
      <w:r w:rsidRPr="00D34A28">
        <w:rPr>
          <w:rFonts w:ascii="Segoe UI" w:hAnsi="Segoe UI" w:cs="Segoe UI"/>
          <w:b/>
          <w:color w:val="1F3864" w:themeColor="accent1" w:themeShade="80"/>
          <w:sz w:val="24"/>
          <w:szCs w:val="24"/>
        </w:rPr>
        <w:t>Prevention and Intervention Programs for Children and Youth who are</w:t>
      </w:r>
      <w:r w:rsidRPr="00D34A28">
        <w:rPr>
          <w:rFonts w:ascii="Segoe UI" w:hAnsi="Segoe UI" w:cs="Segoe UI"/>
          <w:color w:val="1F3864" w:themeColor="accent1" w:themeShade="80"/>
          <w:sz w:val="24"/>
          <w:szCs w:val="24"/>
        </w:rPr>
        <w:t xml:space="preserve"> </w:t>
      </w:r>
      <w:r w:rsidRPr="00D34A28">
        <w:rPr>
          <w:rFonts w:ascii="Segoe UI" w:hAnsi="Segoe UI" w:cs="Segoe UI"/>
          <w:b/>
          <w:bCs/>
          <w:color w:val="1F3864" w:themeColor="accent1" w:themeShade="80"/>
          <w:sz w:val="24"/>
          <w:szCs w:val="24"/>
        </w:rPr>
        <w:t>Neglected/Delinquent or At-Risk</w:t>
      </w:r>
    </w:p>
    <w:p w14:paraId="6B416516" w14:textId="77777777" w:rsidR="00A746D1" w:rsidRDefault="00A746D1" w:rsidP="00A746D1">
      <w:pPr>
        <w:spacing w:after="0" w:line="240" w:lineRule="auto"/>
        <w:ind w:left="-540" w:right="-720"/>
        <w:jc w:val="both"/>
        <w:rPr>
          <w:rFonts w:ascii="Segoe UI" w:hAnsi="Segoe UI" w:cs="Segoe UI"/>
          <w:color w:val="1F3864" w:themeColor="accent1" w:themeShade="80"/>
          <w:sz w:val="24"/>
          <w:szCs w:val="24"/>
          <w:u w:val="single"/>
        </w:rPr>
      </w:pPr>
    </w:p>
    <w:p w14:paraId="50F46E64" w14:textId="7B3EDDE5" w:rsidR="005E3935" w:rsidRPr="00A746D1" w:rsidRDefault="005E3935" w:rsidP="00A746D1">
      <w:pPr>
        <w:spacing w:after="0" w:line="240" w:lineRule="auto"/>
        <w:ind w:left="-540" w:right="-720"/>
        <w:jc w:val="both"/>
        <w:rPr>
          <w:rFonts w:ascii="Segoe UI" w:hAnsi="Segoe UI" w:cs="Segoe UI"/>
          <w:color w:val="1F3864" w:themeColor="accent1" w:themeShade="80"/>
          <w:sz w:val="24"/>
          <w:szCs w:val="24"/>
          <w:u w:val="single"/>
        </w:rPr>
      </w:pPr>
      <w:r w:rsidRPr="00A746D1">
        <w:rPr>
          <w:rStyle w:val="Strong"/>
          <w:rFonts w:ascii="Segoe UI" w:hAnsi="Segoe UI" w:cs="Segoe UI"/>
          <w:b w:val="0"/>
          <w:bCs w:val="0"/>
          <w:color w:val="1F3864" w:themeColor="accent1" w:themeShade="80"/>
          <w:sz w:val="24"/>
        </w:rPr>
        <w:t xml:space="preserve">The purpose of the program is to improve educational services for children and youth in local, </w:t>
      </w:r>
      <w:r w:rsidR="00250614" w:rsidRPr="00A746D1">
        <w:rPr>
          <w:rStyle w:val="Strong"/>
          <w:rFonts w:ascii="Segoe UI" w:hAnsi="Segoe UI" w:cs="Segoe UI"/>
          <w:b w:val="0"/>
          <w:bCs w:val="0"/>
          <w:color w:val="1F3864" w:themeColor="accent1" w:themeShade="80"/>
          <w:sz w:val="24"/>
        </w:rPr>
        <w:t>tribal,</w:t>
      </w:r>
      <w:r w:rsidRPr="00A746D1">
        <w:rPr>
          <w:rStyle w:val="Strong"/>
          <w:rFonts w:ascii="Segoe UI" w:hAnsi="Segoe UI" w:cs="Segoe UI"/>
          <w:b w:val="0"/>
          <w:bCs w:val="0"/>
          <w:color w:val="1F3864" w:themeColor="accent1" w:themeShade="80"/>
          <w:sz w:val="24"/>
        </w:rPr>
        <w:t xml:space="preserve"> and state institutions for neglected, delinquent, or at-risk children and youth, so that such children and youth have the opportunity to meet challenging state academic standards. </w:t>
      </w:r>
      <w:r w:rsidRPr="00A746D1">
        <w:rPr>
          <w:rFonts w:ascii="Segoe UI" w:hAnsi="Segoe UI" w:cs="Segoe UI"/>
          <w:color w:val="1F3864" w:themeColor="accent1" w:themeShade="80"/>
          <w:sz w:val="24"/>
          <w:szCs w:val="24"/>
        </w:rPr>
        <w:t xml:space="preserve">These funds may be used for a variety of purposes such as providing students with the knowledge and skills needed to make a successful transition to secondary school, vocational or technical training, further education, and employment. This program covers eligible </w:t>
      </w:r>
      <w:r w:rsidR="00250614" w:rsidRPr="00A746D1">
        <w:rPr>
          <w:rFonts w:ascii="Segoe UI" w:hAnsi="Segoe UI" w:cs="Segoe UI"/>
          <w:color w:val="1F3864" w:themeColor="accent1" w:themeShade="80"/>
          <w:sz w:val="24"/>
          <w:szCs w:val="24"/>
        </w:rPr>
        <w:t>facilities,</w:t>
      </w:r>
      <w:r w:rsidRPr="00A746D1">
        <w:rPr>
          <w:rFonts w:ascii="Segoe UI" w:hAnsi="Segoe UI" w:cs="Segoe UI"/>
          <w:color w:val="1F3864" w:themeColor="accent1" w:themeShade="80"/>
          <w:sz w:val="24"/>
          <w:szCs w:val="24"/>
        </w:rPr>
        <w:t xml:space="preserve"> and the beneficiaries include all eligible students in these facilities. </w:t>
      </w:r>
    </w:p>
    <w:p w14:paraId="4C3BC067"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6A74702D" w14:textId="77777777" w:rsidR="00A746D1" w:rsidRDefault="005E3935" w:rsidP="00604C07">
      <w:pPr>
        <w:numPr>
          <w:ilvl w:val="0"/>
          <w:numId w:val="25"/>
        </w:numPr>
        <w:spacing w:after="0" w:line="240" w:lineRule="auto"/>
        <w:ind w:right="-72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 xml:space="preserve">ESSA Title II, Part A Supporting Effective Instruction </w:t>
      </w:r>
    </w:p>
    <w:p w14:paraId="7950A367" w14:textId="77777777" w:rsidR="00A746D1" w:rsidRDefault="00A746D1" w:rsidP="00A746D1">
      <w:pPr>
        <w:spacing w:after="0" w:line="240" w:lineRule="auto"/>
        <w:ind w:left="-180" w:right="-720"/>
        <w:jc w:val="both"/>
        <w:rPr>
          <w:rFonts w:ascii="Segoe UI" w:hAnsi="Segoe UI" w:cs="Segoe UI"/>
          <w:b/>
          <w:color w:val="1F3864" w:themeColor="accent1" w:themeShade="80"/>
          <w:sz w:val="24"/>
          <w:szCs w:val="24"/>
          <w:u w:val="single"/>
        </w:rPr>
      </w:pPr>
    </w:p>
    <w:p w14:paraId="507DA09B" w14:textId="10005F31" w:rsidR="005E3935" w:rsidRPr="00A746D1" w:rsidRDefault="005E3935" w:rsidP="00A746D1">
      <w:pPr>
        <w:spacing w:after="0" w:line="240" w:lineRule="auto"/>
        <w:ind w:left="-540" w:right="-720"/>
        <w:jc w:val="both"/>
        <w:rPr>
          <w:rFonts w:ascii="Segoe UI" w:hAnsi="Segoe UI" w:cs="Segoe UI"/>
          <w:b/>
          <w:color w:val="1F3864" w:themeColor="accent1" w:themeShade="80"/>
          <w:sz w:val="24"/>
          <w:szCs w:val="24"/>
          <w:u w:val="single"/>
        </w:rPr>
      </w:pPr>
      <w:r w:rsidRPr="00A746D1">
        <w:rPr>
          <w:rFonts w:ascii="Segoe UI" w:hAnsi="Segoe UI" w:cs="Segoe UI"/>
          <w:color w:val="1F3864" w:themeColor="accent1" w:themeShade="80"/>
          <w:sz w:val="24"/>
          <w:szCs w:val="24"/>
        </w:rPr>
        <w:t>The KDE assists districts and schools with securing the talents and skills of highly effective professionals for every classroom, school, and district in Kentucky.  The allocations to local districts are designed to:</w:t>
      </w:r>
    </w:p>
    <w:p w14:paraId="7E8735DE" w14:textId="77777777" w:rsidR="005E3935" w:rsidRPr="00D34A28" w:rsidRDefault="005E3935" w:rsidP="00604C07">
      <w:pPr>
        <w:spacing w:after="0" w:line="240" w:lineRule="auto"/>
        <w:ind w:right="-720"/>
        <w:jc w:val="both"/>
        <w:rPr>
          <w:rFonts w:ascii="Segoe UI" w:hAnsi="Segoe UI" w:cs="Segoe UI"/>
          <w:color w:val="1F3864" w:themeColor="accent1" w:themeShade="80"/>
          <w:sz w:val="24"/>
          <w:szCs w:val="24"/>
          <w:u w:val="single"/>
        </w:rPr>
      </w:pPr>
    </w:p>
    <w:p w14:paraId="242A8481" w14:textId="6E03BBF1" w:rsidR="005E3935" w:rsidRPr="00D34A28" w:rsidRDefault="005E3935" w:rsidP="00604C07">
      <w:pPr>
        <w:spacing w:after="0" w:line="240" w:lineRule="auto"/>
        <w:ind w:left="10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(1) increase student achievement consistent with challenging State academic standards; </w:t>
      </w:r>
    </w:p>
    <w:p w14:paraId="0E2A1046" w14:textId="77777777" w:rsidR="005E3935" w:rsidRPr="00D34A28" w:rsidRDefault="005E3935" w:rsidP="00604C07">
      <w:pPr>
        <w:spacing w:after="0" w:line="240" w:lineRule="auto"/>
        <w:ind w:left="10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(2) improve the quality and effectiveness of teachers, principals, and other school leaders; </w:t>
      </w:r>
    </w:p>
    <w:p w14:paraId="7EBF04E0" w14:textId="77777777" w:rsidR="005E3935" w:rsidRPr="00D34A28" w:rsidRDefault="005E3935" w:rsidP="00604C07">
      <w:pPr>
        <w:spacing w:after="0" w:line="240" w:lineRule="auto"/>
        <w:ind w:left="10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(3) increase the number of teachers, principals, and other school leaders who are effective in improving student academic achievement in schools; and </w:t>
      </w:r>
    </w:p>
    <w:p w14:paraId="012AEF1A" w14:textId="77777777" w:rsidR="005E3935" w:rsidRPr="00D34A28" w:rsidRDefault="005E3935" w:rsidP="00604C07">
      <w:pPr>
        <w:spacing w:after="0" w:line="240" w:lineRule="auto"/>
        <w:ind w:left="10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(4) provide low-income and minority students greater access to effective teachers, principals, and other school leaders.</w:t>
      </w:r>
    </w:p>
    <w:p w14:paraId="6723774F" w14:textId="77777777" w:rsidR="005E3935" w:rsidRPr="00D34A28" w:rsidRDefault="005E3935" w:rsidP="005E3935">
      <w:pPr>
        <w:spacing w:after="0" w:line="240" w:lineRule="auto"/>
        <w:ind w:left="720"/>
        <w:jc w:val="both"/>
        <w:rPr>
          <w:rFonts w:ascii="Segoe UI" w:hAnsi="Segoe UI" w:cs="Segoe UI"/>
          <w:color w:val="1F3864" w:themeColor="accent1" w:themeShade="80"/>
          <w:sz w:val="24"/>
          <w:szCs w:val="24"/>
        </w:rPr>
      </w:pPr>
    </w:p>
    <w:p w14:paraId="12347005"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3FCB348A" w14:textId="51262C1B" w:rsidR="00502E3B" w:rsidRDefault="005E3935" w:rsidP="00502E3B">
      <w:pPr>
        <w:numPr>
          <w:ilvl w:val="0"/>
          <w:numId w:val="25"/>
        </w:numPr>
        <w:spacing w:after="0" w:line="240" w:lineRule="auto"/>
        <w:ind w:right="-720"/>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Carl D Perkins Career and Technical Education</w:t>
      </w:r>
      <w:r w:rsidR="00F61587">
        <w:rPr>
          <w:rFonts w:ascii="Segoe UI" w:hAnsi="Segoe UI" w:cs="Segoe UI"/>
          <w:b/>
          <w:color w:val="1F3864" w:themeColor="accent1" w:themeShade="80"/>
          <w:sz w:val="24"/>
          <w:szCs w:val="24"/>
        </w:rPr>
        <w:t xml:space="preserve"> Act</w:t>
      </w:r>
      <w:r w:rsidRPr="00D34A28">
        <w:rPr>
          <w:rFonts w:ascii="Segoe UI" w:hAnsi="Segoe UI" w:cs="Segoe UI"/>
          <w:b/>
          <w:color w:val="1F3864" w:themeColor="accent1" w:themeShade="80"/>
          <w:sz w:val="24"/>
          <w:szCs w:val="24"/>
        </w:rPr>
        <w:t xml:space="preserve"> as amended by the Strengthening Career and Technical Education Act for the 21</w:t>
      </w:r>
      <w:r w:rsidRPr="00D34A28">
        <w:rPr>
          <w:rFonts w:ascii="Segoe UI" w:hAnsi="Segoe UI" w:cs="Segoe UI"/>
          <w:b/>
          <w:color w:val="1F3864" w:themeColor="accent1" w:themeShade="80"/>
          <w:sz w:val="24"/>
          <w:szCs w:val="24"/>
          <w:vertAlign w:val="superscript"/>
        </w:rPr>
        <w:t>st</w:t>
      </w:r>
      <w:r w:rsidRPr="00D34A28">
        <w:rPr>
          <w:rFonts w:ascii="Segoe UI" w:hAnsi="Segoe UI" w:cs="Segoe UI"/>
          <w:b/>
          <w:color w:val="1F3864" w:themeColor="accent1" w:themeShade="80"/>
          <w:sz w:val="24"/>
          <w:szCs w:val="24"/>
        </w:rPr>
        <w:t xml:space="preserve"> </w:t>
      </w:r>
      <w:r w:rsidR="00250614" w:rsidRPr="00D34A28">
        <w:rPr>
          <w:rFonts w:ascii="Segoe UI" w:hAnsi="Segoe UI" w:cs="Segoe UI"/>
          <w:b/>
          <w:color w:val="1F3864" w:themeColor="accent1" w:themeShade="80"/>
          <w:sz w:val="24"/>
          <w:szCs w:val="24"/>
        </w:rPr>
        <w:t>Century</w:t>
      </w:r>
      <w:r w:rsidRPr="00D34A28">
        <w:rPr>
          <w:rFonts w:ascii="Segoe UI" w:hAnsi="Segoe UI" w:cs="Segoe UI"/>
          <w:b/>
          <w:color w:val="1F3864" w:themeColor="accent1" w:themeShade="80"/>
          <w:sz w:val="24"/>
          <w:szCs w:val="24"/>
        </w:rPr>
        <w:t xml:space="preserve"> </w:t>
      </w:r>
    </w:p>
    <w:p w14:paraId="58909EAC" w14:textId="77777777" w:rsidR="00502E3B" w:rsidRDefault="00502E3B" w:rsidP="00502E3B">
      <w:pPr>
        <w:spacing w:after="0" w:line="240" w:lineRule="auto"/>
        <w:ind w:left="-540" w:right="-720"/>
        <w:jc w:val="both"/>
        <w:rPr>
          <w:rFonts w:ascii="Segoe UI" w:hAnsi="Segoe UI" w:cs="Segoe UI"/>
          <w:b/>
          <w:color w:val="1F3864" w:themeColor="accent1" w:themeShade="80"/>
          <w:sz w:val="24"/>
          <w:szCs w:val="24"/>
        </w:rPr>
      </w:pPr>
    </w:p>
    <w:p w14:paraId="03E05946" w14:textId="77777777" w:rsidR="00A746D1" w:rsidRDefault="005E3935" w:rsidP="00A746D1">
      <w:pPr>
        <w:spacing w:after="0" w:line="240" w:lineRule="auto"/>
        <w:ind w:left="-540" w:right="-720"/>
        <w:jc w:val="both"/>
        <w:rPr>
          <w:rFonts w:ascii="Segoe UI" w:hAnsi="Segoe UI" w:cs="Segoe UI"/>
          <w:b/>
          <w:color w:val="1F3864" w:themeColor="accent1" w:themeShade="80"/>
          <w:sz w:val="24"/>
          <w:szCs w:val="24"/>
        </w:rPr>
      </w:pPr>
      <w:r w:rsidRPr="00502E3B">
        <w:rPr>
          <w:rFonts w:ascii="Segoe UI" w:hAnsi="Segoe UI" w:cs="Segoe UI"/>
          <w:color w:val="1F3864" w:themeColor="accent1" w:themeShade="80"/>
          <w:sz w:val="24"/>
          <w:szCs w:val="24"/>
        </w:rPr>
        <w:t xml:space="preserve">The Perkins Act is designed to improve and expand services for students that elect to enroll in career and technical education programs.  The Perkins Act defines career and technical education programs as organized educational activities that offer a sequence of progressive courses composed of both academic and technical content that align secondary and postsecondary education.  </w:t>
      </w:r>
    </w:p>
    <w:p w14:paraId="76E78ED7" w14:textId="77777777" w:rsidR="00A746D1" w:rsidRDefault="00A746D1" w:rsidP="00A746D1">
      <w:pPr>
        <w:spacing w:after="0" w:line="240" w:lineRule="auto"/>
        <w:ind w:left="-540" w:right="-720"/>
        <w:jc w:val="both"/>
        <w:rPr>
          <w:rFonts w:ascii="Segoe UI" w:hAnsi="Segoe UI" w:cs="Segoe UI"/>
          <w:b/>
          <w:color w:val="1F3864" w:themeColor="accent1" w:themeShade="80"/>
          <w:sz w:val="24"/>
          <w:szCs w:val="24"/>
        </w:rPr>
      </w:pPr>
    </w:p>
    <w:p w14:paraId="585010B7" w14:textId="50CD8156" w:rsidR="005E3935" w:rsidRPr="00FE5B6E" w:rsidRDefault="005E3935" w:rsidP="00A746D1">
      <w:pPr>
        <w:spacing w:after="0" w:line="240" w:lineRule="auto"/>
        <w:ind w:left="-540" w:right="-720"/>
        <w:jc w:val="both"/>
        <w:rPr>
          <w:rFonts w:ascii="Segoe UI" w:hAnsi="Segoe UI" w:cs="Segoe UI"/>
          <w:b/>
          <w:color w:val="1F3864" w:themeColor="accent1" w:themeShade="80"/>
          <w:sz w:val="24"/>
          <w:szCs w:val="24"/>
        </w:rPr>
      </w:pPr>
      <w:r w:rsidRPr="00D34A28">
        <w:rPr>
          <w:rFonts w:ascii="Segoe UI" w:hAnsi="Segoe UI" w:cs="Segoe UI"/>
          <w:color w:val="1F3864" w:themeColor="accent1" w:themeShade="80"/>
          <w:sz w:val="24"/>
          <w:szCs w:val="24"/>
        </w:rPr>
        <w:t>Perkins funds are available to all school districts</w:t>
      </w:r>
      <w:r w:rsidR="003D21EB" w:rsidRPr="00D34A28">
        <w:rPr>
          <w:rFonts w:ascii="Segoe UI" w:hAnsi="Segoe UI" w:cs="Segoe UI"/>
          <w:color w:val="1F3864" w:themeColor="accent1" w:themeShade="80"/>
          <w:sz w:val="24"/>
          <w:szCs w:val="24"/>
        </w:rPr>
        <w:t>, state operated technical centers</w:t>
      </w:r>
      <w:r w:rsidR="008A72D2" w:rsidRPr="00D34A28">
        <w:rPr>
          <w:rFonts w:ascii="Segoe UI" w:hAnsi="Segoe UI" w:cs="Segoe UI"/>
          <w:color w:val="1F3864" w:themeColor="accent1" w:themeShade="80"/>
          <w:sz w:val="24"/>
          <w:szCs w:val="24"/>
        </w:rPr>
        <w:t xml:space="preserve">, eligible </w:t>
      </w:r>
      <w:r w:rsidR="00991F92" w:rsidRPr="00D34A28">
        <w:rPr>
          <w:rFonts w:ascii="Segoe UI" w:hAnsi="Segoe UI" w:cs="Segoe UI"/>
          <w:color w:val="1F3864" w:themeColor="accent1" w:themeShade="80"/>
          <w:sz w:val="24"/>
          <w:szCs w:val="24"/>
        </w:rPr>
        <w:t>post-secondary</w:t>
      </w:r>
      <w:r w:rsidR="008A72D2" w:rsidRPr="00D34A28">
        <w:rPr>
          <w:rFonts w:ascii="Segoe UI" w:hAnsi="Segoe UI" w:cs="Segoe UI"/>
          <w:color w:val="1F3864" w:themeColor="accent1" w:themeShade="80"/>
          <w:sz w:val="24"/>
          <w:szCs w:val="24"/>
        </w:rPr>
        <w:t xml:space="preserve"> institutions</w:t>
      </w:r>
      <w:r w:rsidR="00991F92" w:rsidRPr="00D34A28">
        <w:rPr>
          <w:rFonts w:ascii="Segoe UI" w:hAnsi="Segoe UI" w:cs="Segoe UI"/>
          <w:color w:val="1F3864" w:themeColor="accent1" w:themeShade="80"/>
          <w:sz w:val="24"/>
          <w:szCs w:val="24"/>
        </w:rPr>
        <w:t xml:space="preserve">, and other eligible entities </w:t>
      </w:r>
      <w:r w:rsidRPr="00D34A28">
        <w:rPr>
          <w:rFonts w:ascii="Segoe UI" w:hAnsi="Segoe UI" w:cs="Segoe UI"/>
          <w:color w:val="1F3864" w:themeColor="accent1" w:themeShade="80"/>
          <w:sz w:val="24"/>
          <w:szCs w:val="24"/>
        </w:rPr>
        <w:t xml:space="preserve">that offer at least one program of study based upon </w:t>
      </w:r>
      <w:r w:rsidRPr="00D34A28">
        <w:rPr>
          <w:rFonts w:ascii="Segoe UI" w:hAnsi="Segoe UI" w:cs="Segoe UI"/>
          <w:color w:val="1F3864" w:themeColor="accent1" w:themeShade="80"/>
          <w:sz w:val="24"/>
          <w:szCs w:val="24"/>
        </w:rPr>
        <w:lastRenderedPageBreak/>
        <w:t>a formula outlined in the law.  The sole fiscal agent for Carl D. Perkins funding is the Kentucky Board of Education.</w:t>
      </w:r>
    </w:p>
    <w:p w14:paraId="129E29CE" w14:textId="58072985" w:rsidR="005E3935" w:rsidRPr="00D34A28" w:rsidRDefault="005E3935" w:rsidP="005E3935">
      <w:pPr>
        <w:tabs>
          <w:tab w:val="left" w:pos="10080"/>
        </w:tabs>
        <w:spacing w:after="0" w:line="240" w:lineRule="auto"/>
        <w:ind w:left="-540" w:right="-720"/>
        <w:jc w:val="both"/>
        <w:rPr>
          <w:rFonts w:ascii="Segoe UI" w:hAnsi="Segoe UI" w:cs="Segoe UI"/>
          <w:color w:val="1F3864" w:themeColor="accent1" w:themeShade="80"/>
          <w:sz w:val="24"/>
          <w:szCs w:val="24"/>
        </w:rPr>
      </w:pPr>
    </w:p>
    <w:p w14:paraId="58B677D6" w14:textId="77777777" w:rsidR="005E3935" w:rsidRPr="00D34A28" w:rsidRDefault="005E3935" w:rsidP="005E3935">
      <w:pPr>
        <w:numPr>
          <w:ilvl w:val="0"/>
          <w:numId w:val="25"/>
        </w:numPr>
        <w:tabs>
          <w:tab w:val="left" w:pos="-180"/>
        </w:tabs>
        <w:spacing w:after="0" w:line="240" w:lineRule="auto"/>
        <w:ind w:right="-720"/>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ESSA Title III, Language Instruction for English Learners and Immigrant Students</w:t>
      </w:r>
    </w:p>
    <w:p w14:paraId="60964217" w14:textId="77777777" w:rsidR="00097F9E" w:rsidRDefault="00097F9E" w:rsidP="00097F9E">
      <w:pPr>
        <w:pStyle w:val="BodyText"/>
        <w:ind w:left="-540" w:right="-720"/>
        <w:jc w:val="both"/>
        <w:rPr>
          <w:rFonts w:ascii="Segoe UI" w:hAnsi="Segoe UI" w:cs="Segoe UI"/>
          <w:b w:val="0"/>
          <w:color w:val="1F3864" w:themeColor="accent1" w:themeShade="80"/>
          <w:sz w:val="24"/>
        </w:rPr>
      </w:pPr>
    </w:p>
    <w:p w14:paraId="4BCB2FEC" w14:textId="456C2362" w:rsidR="005E3935" w:rsidRPr="00D34A28" w:rsidRDefault="005E3935" w:rsidP="00097F9E">
      <w:pPr>
        <w:pStyle w:val="BodyText"/>
        <w:ind w:left="-540" w:right="-720"/>
        <w:jc w:val="both"/>
        <w:rPr>
          <w:rFonts w:ascii="Segoe UI" w:hAnsi="Segoe UI" w:cs="Segoe UI"/>
          <w:b w:val="0"/>
          <w:color w:val="1F3864" w:themeColor="accent1" w:themeShade="80"/>
          <w:sz w:val="24"/>
        </w:rPr>
      </w:pPr>
      <w:r w:rsidRPr="00D34A28">
        <w:rPr>
          <w:rFonts w:ascii="Segoe UI" w:hAnsi="Segoe UI" w:cs="Segoe UI"/>
          <w:b w:val="0"/>
          <w:color w:val="1F3864" w:themeColor="accent1" w:themeShade="80"/>
          <w:sz w:val="24"/>
        </w:rPr>
        <w:t>This program provides formula grants to help ensure that children who are English learners, including immigrant children and youth, attain English proficiency, develop high levels of academic attainment in English, and meet the same challenging state academic content and achievement standards as all children are expected to meet.  The subgrantees include districts and consortia that meet the eligibility requirements.</w:t>
      </w:r>
    </w:p>
    <w:p w14:paraId="4CFA4195" w14:textId="77777777" w:rsidR="005E3935" w:rsidRPr="00D34A28" w:rsidRDefault="005E3935" w:rsidP="005E3935">
      <w:pPr>
        <w:pStyle w:val="BodyText"/>
        <w:ind w:left="-540" w:right="-720"/>
        <w:jc w:val="both"/>
        <w:rPr>
          <w:rFonts w:ascii="Segoe UI" w:hAnsi="Segoe UI" w:cs="Segoe UI"/>
          <w:b w:val="0"/>
          <w:color w:val="1F3864" w:themeColor="accent1" w:themeShade="80"/>
          <w:sz w:val="24"/>
        </w:rPr>
      </w:pPr>
    </w:p>
    <w:p w14:paraId="37B2CA98" w14:textId="77777777" w:rsidR="005E3935" w:rsidRPr="00D34A28" w:rsidRDefault="005E3935" w:rsidP="005E3935">
      <w:pPr>
        <w:pStyle w:val="BodyText"/>
        <w:numPr>
          <w:ilvl w:val="0"/>
          <w:numId w:val="25"/>
        </w:numPr>
        <w:ind w:right="-720"/>
        <w:jc w:val="both"/>
        <w:rPr>
          <w:rFonts w:ascii="Segoe UI" w:hAnsi="Segoe UI" w:cs="Segoe UI"/>
          <w:color w:val="1F3864" w:themeColor="accent1" w:themeShade="80"/>
          <w:sz w:val="24"/>
        </w:rPr>
      </w:pPr>
      <w:r w:rsidRPr="00D34A28">
        <w:rPr>
          <w:rFonts w:ascii="Segoe UI" w:hAnsi="Segoe UI" w:cs="Segoe UI"/>
          <w:color w:val="1F3864" w:themeColor="accent1" w:themeShade="80"/>
          <w:sz w:val="24"/>
        </w:rPr>
        <w:t>ESSA Title IV, Part A, Student Support and Academic Enrichment Grants</w:t>
      </w:r>
    </w:p>
    <w:p w14:paraId="06C3888B" w14:textId="77777777" w:rsidR="007775A8" w:rsidRDefault="007775A8" w:rsidP="007775A8">
      <w:pPr>
        <w:spacing w:after="0" w:line="240" w:lineRule="auto"/>
        <w:ind w:left="-540" w:right="-720"/>
        <w:jc w:val="both"/>
        <w:rPr>
          <w:rFonts w:ascii="Segoe UI" w:eastAsia="Times New Roman" w:hAnsi="Segoe UI" w:cs="Segoe UI"/>
          <w:color w:val="1F3864" w:themeColor="accent1" w:themeShade="80"/>
          <w:sz w:val="24"/>
          <w:szCs w:val="24"/>
        </w:rPr>
      </w:pPr>
    </w:p>
    <w:p w14:paraId="30B6F024" w14:textId="7E33E9E5" w:rsidR="005E3935" w:rsidRPr="00D34A28" w:rsidRDefault="00075678" w:rsidP="007775A8">
      <w:pPr>
        <w:spacing w:after="0" w:line="240" w:lineRule="auto"/>
        <w:ind w:left="-540" w:right="-720"/>
        <w:jc w:val="both"/>
        <w:rPr>
          <w:rFonts w:ascii="Segoe UI" w:hAnsi="Segoe UI" w:cs="Segoe UI"/>
          <w:b/>
          <w:color w:val="1F3864" w:themeColor="accent1" w:themeShade="80"/>
          <w:sz w:val="24"/>
        </w:rPr>
      </w:pPr>
      <w:r w:rsidRPr="00D34A28">
        <w:rPr>
          <w:rFonts w:ascii="Segoe UI" w:eastAsia="Times New Roman" w:hAnsi="Segoe UI" w:cs="Segoe UI"/>
          <w:color w:val="1F3864" w:themeColor="accent1" w:themeShade="80"/>
          <w:sz w:val="24"/>
          <w:szCs w:val="24"/>
        </w:rPr>
        <w:t>Under ESSA, grants under Title IV Part A are distributed to states based on Title I Part A allocations. Grants must be at least $10,000 unless sufficient funds do not exist to allocate</w:t>
      </w:r>
      <w:r w:rsidR="00642048">
        <w:rPr>
          <w:rFonts w:ascii="Segoe UI" w:eastAsia="Times New Roman" w:hAnsi="Segoe UI" w:cs="Segoe UI"/>
          <w:color w:val="1F3864" w:themeColor="accent1" w:themeShade="80"/>
          <w:sz w:val="24"/>
          <w:szCs w:val="24"/>
        </w:rPr>
        <w:t xml:space="preserve"> such an amount to</w:t>
      </w:r>
      <w:r w:rsidRPr="00D34A28">
        <w:rPr>
          <w:rFonts w:ascii="Segoe UI" w:eastAsia="Times New Roman" w:hAnsi="Segoe UI" w:cs="Segoe UI"/>
          <w:color w:val="1F3864" w:themeColor="accent1" w:themeShade="80"/>
          <w:sz w:val="24"/>
          <w:szCs w:val="24"/>
        </w:rPr>
        <w:t xml:space="preserve"> all school districts, in which case all grants are proportionately reduced. School districts must submit an application to receive funds and may apply as a consortia. For school districts receiving an allocation of $30,000 or more</w:t>
      </w:r>
      <w:r w:rsidR="00E01C68">
        <w:rPr>
          <w:rFonts w:ascii="Segoe UI" w:eastAsia="Times New Roman" w:hAnsi="Segoe UI" w:cs="Segoe UI"/>
          <w:color w:val="1F3864" w:themeColor="accent1" w:themeShade="80"/>
          <w:sz w:val="24"/>
          <w:szCs w:val="24"/>
        </w:rPr>
        <w:t>, recipients</w:t>
      </w:r>
      <w:r w:rsidRPr="00D34A28">
        <w:rPr>
          <w:rFonts w:ascii="Segoe UI" w:eastAsia="Times New Roman" w:hAnsi="Segoe UI" w:cs="Segoe UI"/>
          <w:color w:val="1F3864" w:themeColor="accent1" w:themeShade="80"/>
          <w:sz w:val="24"/>
          <w:szCs w:val="24"/>
        </w:rPr>
        <w:t xml:space="preserve"> must distribute their allocation among three content areas according to specific proportions: well-rounded education (at least 20%); safe and healthy students (at least 20%); some of the remainder on effective use of education technology with no more than 15% of that portion, specifically for technology infrastructure. School districts receiving less than $30,000 are required to provide a plan to use their allocation for at least one of the three content areas. </w:t>
      </w:r>
    </w:p>
    <w:p w14:paraId="7527616D" w14:textId="77777777" w:rsidR="005E3935" w:rsidRPr="00D34A28" w:rsidRDefault="005E3935" w:rsidP="005E3935">
      <w:pPr>
        <w:pStyle w:val="BodyText"/>
        <w:ind w:left="-540" w:right="-720"/>
        <w:jc w:val="both"/>
        <w:rPr>
          <w:rFonts w:ascii="Segoe UI" w:hAnsi="Segoe UI" w:cs="Segoe UI"/>
          <w:b w:val="0"/>
          <w:color w:val="1F3864" w:themeColor="accent1" w:themeShade="80"/>
          <w:sz w:val="24"/>
        </w:rPr>
      </w:pPr>
    </w:p>
    <w:p w14:paraId="02D19653" w14:textId="77777777" w:rsidR="005E3935" w:rsidRPr="00D34A28" w:rsidRDefault="005E3935" w:rsidP="005E3935">
      <w:pPr>
        <w:pStyle w:val="BodyText"/>
        <w:numPr>
          <w:ilvl w:val="0"/>
          <w:numId w:val="25"/>
        </w:numPr>
        <w:ind w:right="-720"/>
        <w:jc w:val="both"/>
        <w:rPr>
          <w:rFonts w:ascii="Segoe UI" w:hAnsi="Segoe UI" w:cs="Segoe UI"/>
          <w:b w:val="0"/>
          <w:color w:val="1F3864" w:themeColor="accent1" w:themeShade="80"/>
          <w:sz w:val="24"/>
        </w:rPr>
      </w:pPr>
      <w:r w:rsidRPr="00D34A28">
        <w:rPr>
          <w:rFonts w:ascii="Segoe UI" w:hAnsi="Segoe UI" w:cs="Segoe UI"/>
          <w:color w:val="1F3864" w:themeColor="accent1" w:themeShade="80"/>
          <w:sz w:val="24"/>
        </w:rPr>
        <w:t>ESSA Title IV, Part B, 21st Century Community Learning Centers</w:t>
      </w:r>
    </w:p>
    <w:p w14:paraId="6E82682E" w14:textId="77777777" w:rsidR="007775A8" w:rsidRDefault="007775A8" w:rsidP="007775A8">
      <w:pPr>
        <w:spacing w:after="0" w:line="240" w:lineRule="auto"/>
        <w:ind w:left="-540"/>
        <w:jc w:val="both"/>
        <w:rPr>
          <w:rFonts w:ascii="Segoe UI" w:hAnsi="Segoe UI" w:cs="Segoe UI"/>
          <w:color w:val="1F3864" w:themeColor="accent1" w:themeShade="80"/>
          <w:sz w:val="24"/>
          <w:szCs w:val="24"/>
        </w:rPr>
      </w:pPr>
    </w:p>
    <w:p w14:paraId="0CA85970" w14:textId="118FC062" w:rsidR="005E3935" w:rsidRPr="00D34A28" w:rsidRDefault="005E3935" w:rsidP="007775A8">
      <w:pPr>
        <w:spacing w:after="0" w:line="240" w:lineRule="auto"/>
        <w:ind w:left="-54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Competitive grants are awarded to local school districts, </w:t>
      </w:r>
      <w:r w:rsidR="00250614" w:rsidRPr="00D34A28">
        <w:rPr>
          <w:rFonts w:ascii="Segoe UI" w:hAnsi="Segoe UI" w:cs="Segoe UI"/>
          <w:color w:val="1F3864" w:themeColor="accent1" w:themeShade="80"/>
          <w:sz w:val="24"/>
          <w:szCs w:val="24"/>
        </w:rPr>
        <w:t>community,</w:t>
      </w:r>
      <w:r w:rsidRPr="00D34A28">
        <w:rPr>
          <w:rFonts w:ascii="Segoe UI" w:hAnsi="Segoe UI" w:cs="Segoe UI"/>
          <w:color w:val="1F3864" w:themeColor="accent1" w:themeShade="80"/>
          <w:sz w:val="24"/>
          <w:szCs w:val="24"/>
        </w:rPr>
        <w:t xml:space="preserve"> and faith-based organizations as well as other qualifying private and governmental organizations, to support community learning centers that provide</w:t>
      </w:r>
      <w:r w:rsidRPr="00D34A28">
        <w:rPr>
          <w:rFonts w:ascii="Segoe UI" w:hAnsi="Segoe UI" w:cs="Segoe UI"/>
          <w:b/>
          <w:bCs/>
          <w:color w:val="1F3864" w:themeColor="accent1" w:themeShade="80"/>
          <w:sz w:val="24"/>
          <w:szCs w:val="24"/>
        </w:rPr>
        <w:t xml:space="preserve"> </w:t>
      </w:r>
      <w:r w:rsidRPr="00D34A28">
        <w:rPr>
          <w:rFonts w:ascii="Segoe UI" w:hAnsi="Segoe UI" w:cs="Segoe UI"/>
          <w:color w:val="1F3864" w:themeColor="accent1" w:themeShade="80"/>
          <w:sz w:val="24"/>
          <w:szCs w:val="24"/>
        </w:rPr>
        <w:t>academic, artistic and cultural enrichment opportunities for children, particularly students who attend high poverty and low-performing schools.  Programs are required to meet state and local standards in core academic subjects, such as reading, math and science.  Programs must offer literacy and other educational services to the families of participating children and ensure the academic services provided are aligned with the school’s curriculum in the core subject areas.   </w:t>
      </w:r>
    </w:p>
    <w:p w14:paraId="317BE5EB" w14:textId="77777777" w:rsidR="005E3935" w:rsidRPr="00D34A28" w:rsidRDefault="005E3935" w:rsidP="005E3935">
      <w:pPr>
        <w:spacing w:after="0" w:line="240" w:lineRule="auto"/>
        <w:ind w:left="-547"/>
        <w:jc w:val="both"/>
        <w:rPr>
          <w:rFonts w:ascii="Segoe UI" w:hAnsi="Segoe UI" w:cs="Segoe UI"/>
          <w:color w:val="1F3864" w:themeColor="accent1" w:themeShade="80"/>
          <w:sz w:val="24"/>
          <w:szCs w:val="24"/>
        </w:rPr>
      </w:pPr>
    </w:p>
    <w:p w14:paraId="74E3F726" w14:textId="77777777" w:rsidR="00E33385" w:rsidRDefault="005E3935" w:rsidP="00604C07">
      <w:pPr>
        <w:numPr>
          <w:ilvl w:val="0"/>
          <w:numId w:val="25"/>
        </w:numPr>
        <w:spacing w:after="0" w:line="240" w:lineRule="auto"/>
        <w:ind w:right="-720"/>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 xml:space="preserve">ESSA Title V, Part B, Rural Education Initiative </w:t>
      </w:r>
    </w:p>
    <w:p w14:paraId="13540638" w14:textId="77777777" w:rsidR="00E33385" w:rsidRDefault="00E33385" w:rsidP="00E33385">
      <w:pPr>
        <w:spacing w:after="0" w:line="240" w:lineRule="auto"/>
        <w:ind w:left="-540" w:right="-720"/>
        <w:jc w:val="both"/>
        <w:rPr>
          <w:rFonts w:ascii="Segoe UI" w:hAnsi="Segoe UI" w:cs="Segoe UI"/>
          <w:b/>
          <w:color w:val="1F3864" w:themeColor="accent1" w:themeShade="80"/>
          <w:sz w:val="24"/>
          <w:szCs w:val="24"/>
        </w:rPr>
      </w:pPr>
    </w:p>
    <w:p w14:paraId="7831E9BC" w14:textId="688D6477" w:rsidR="005E3935" w:rsidRPr="00E33385" w:rsidRDefault="005E3935" w:rsidP="00E33385">
      <w:pPr>
        <w:spacing w:after="0" w:line="240" w:lineRule="auto"/>
        <w:ind w:left="-540" w:right="-720"/>
        <w:jc w:val="both"/>
        <w:rPr>
          <w:rFonts w:ascii="Segoe UI" w:hAnsi="Segoe UI" w:cs="Segoe UI"/>
          <w:b/>
          <w:color w:val="1F3864" w:themeColor="accent1" w:themeShade="80"/>
          <w:sz w:val="24"/>
          <w:szCs w:val="24"/>
        </w:rPr>
      </w:pPr>
      <w:r w:rsidRPr="00E33385">
        <w:rPr>
          <w:rFonts w:ascii="Segoe UI" w:hAnsi="Segoe UI" w:cs="Segoe UI"/>
          <w:color w:val="1F3864" w:themeColor="accent1" w:themeShade="80"/>
          <w:sz w:val="24"/>
          <w:szCs w:val="24"/>
        </w:rPr>
        <w:t>The purpose of the programs is to address the unique needs of rural school districts that frequently lack the personnel and resources needed to compete effectively for federal competitive grants and receive formula grant allocations in amounts too small to be effective in meeting their intended purposes.   There are two subparts under this program.</w:t>
      </w:r>
    </w:p>
    <w:p w14:paraId="2DE0C0F1" w14:textId="77777777" w:rsidR="005E3935" w:rsidRPr="00D34A28" w:rsidRDefault="005E3935" w:rsidP="00604C07">
      <w:pPr>
        <w:spacing w:after="0" w:line="240" w:lineRule="auto"/>
        <w:ind w:right="-720"/>
        <w:jc w:val="both"/>
        <w:rPr>
          <w:rFonts w:ascii="Segoe UI" w:hAnsi="Segoe UI" w:cs="Segoe UI"/>
          <w:color w:val="1F3864" w:themeColor="accent1" w:themeShade="80"/>
          <w:sz w:val="24"/>
          <w:szCs w:val="24"/>
        </w:rPr>
      </w:pPr>
    </w:p>
    <w:p w14:paraId="2256A9E8" w14:textId="28A0EDB4" w:rsidR="005E3935" w:rsidRPr="00D34A28" w:rsidRDefault="005E3935" w:rsidP="00604C07">
      <w:pPr>
        <w:numPr>
          <w:ilvl w:val="0"/>
          <w:numId w:val="4"/>
        </w:numPr>
        <w:spacing w:after="0" w:line="240" w:lineRule="auto"/>
        <w:ind w:left="1080"/>
        <w:jc w:val="both"/>
        <w:rPr>
          <w:rFonts w:ascii="Segoe UI" w:eastAsia="Times New Roman" w:hAnsi="Segoe UI" w:cs="Segoe UI"/>
          <w:color w:val="1F3864" w:themeColor="accent1" w:themeShade="80"/>
          <w:sz w:val="24"/>
          <w:szCs w:val="24"/>
        </w:rPr>
      </w:pPr>
      <w:r w:rsidRPr="00D34A28">
        <w:rPr>
          <w:rFonts w:ascii="Segoe UI" w:eastAsia="Times New Roman" w:hAnsi="Segoe UI" w:cs="Segoe UI"/>
          <w:color w:val="1F3864" w:themeColor="accent1" w:themeShade="80"/>
          <w:sz w:val="24"/>
          <w:szCs w:val="24"/>
        </w:rPr>
        <w:t xml:space="preserve">Subpart 1 - Small, Rural School Achievement Program-The U. S. Department of Education awards these funds directly to public school districts that qualify. Districts may use the funds for the same purposes found in </w:t>
      </w:r>
      <w:r w:rsidR="00F065D2">
        <w:rPr>
          <w:rFonts w:ascii="Segoe UI" w:eastAsia="Times New Roman" w:hAnsi="Segoe UI" w:cs="Segoe UI"/>
          <w:color w:val="1F3864" w:themeColor="accent1" w:themeShade="80"/>
          <w:sz w:val="24"/>
          <w:szCs w:val="24"/>
        </w:rPr>
        <w:t>ESS</w:t>
      </w:r>
      <w:r w:rsidR="003F31F1">
        <w:rPr>
          <w:rFonts w:ascii="Segoe UI" w:eastAsia="Times New Roman" w:hAnsi="Segoe UI" w:cs="Segoe UI"/>
          <w:color w:val="1F3864" w:themeColor="accent1" w:themeShade="80"/>
          <w:sz w:val="24"/>
          <w:szCs w:val="24"/>
        </w:rPr>
        <w:t>A</w:t>
      </w:r>
      <w:r w:rsidR="00F065D2" w:rsidRPr="00D34A28">
        <w:rPr>
          <w:rFonts w:ascii="Segoe UI" w:eastAsia="Times New Roman" w:hAnsi="Segoe UI" w:cs="Segoe UI"/>
          <w:color w:val="1F3864" w:themeColor="accent1" w:themeShade="80"/>
          <w:sz w:val="24"/>
          <w:szCs w:val="24"/>
        </w:rPr>
        <w:t xml:space="preserve"> </w:t>
      </w:r>
      <w:r w:rsidRPr="00D34A28">
        <w:rPr>
          <w:rFonts w:ascii="Segoe UI" w:eastAsia="Times New Roman" w:hAnsi="Segoe UI" w:cs="Segoe UI"/>
          <w:color w:val="1F3864" w:themeColor="accent1" w:themeShade="80"/>
          <w:sz w:val="24"/>
          <w:szCs w:val="24"/>
        </w:rPr>
        <w:t xml:space="preserve">Title I, Part A; Title II, Part A; Title III; and Title IV, Parts A or B. The beneficiaries include all students in eligible districts. </w:t>
      </w:r>
    </w:p>
    <w:p w14:paraId="71C0E047" w14:textId="77777777" w:rsidR="005E3935" w:rsidRPr="00D34A28" w:rsidRDefault="005E3935" w:rsidP="00604C07">
      <w:pPr>
        <w:numPr>
          <w:ilvl w:val="0"/>
          <w:numId w:val="4"/>
        </w:numPr>
        <w:spacing w:after="0" w:line="240" w:lineRule="auto"/>
        <w:ind w:left="1080" w:right="-720"/>
        <w:jc w:val="both"/>
        <w:rPr>
          <w:rFonts w:ascii="Segoe UI" w:hAnsi="Segoe UI" w:cs="Segoe UI"/>
          <w:b/>
          <w:color w:val="1F3864" w:themeColor="accent1" w:themeShade="80"/>
          <w:sz w:val="24"/>
          <w:szCs w:val="24"/>
        </w:rPr>
      </w:pPr>
      <w:r w:rsidRPr="00D34A28">
        <w:rPr>
          <w:rFonts w:ascii="Segoe UI" w:hAnsi="Segoe UI" w:cs="Segoe UI"/>
          <w:color w:val="1F3864" w:themeColor="accent1" w:themeShade="80"/>
          <w:sz w:val="24"/>
          <w:szCs w:val="24"/>
        </w:rPr>
        <w:t>Subpart 2 -</w:t>
      </w:r>
      <w:r w:rsidRPr="00D34A28">
        <w:rPr>
          <w:rFonts w:ascii="Segoe UI" w:hAnsi="Segoe UI" w:cs="Segoe UI"/>
          <w:iCs/>
          <w:color w:val="1F3864" w:themeColor="accent1" w:themeShade="80"/>
          <w:sz w:val="24"/>
          <w:szCs w:val="24"/>
        </w:rPr>
        <w:t xml:space="preserve"> Rural and Low-Income School Program- These funds are a flow-through to qualifying public school districts. Funds may be used for activities authorized under Title I, Part A; Title II, Part A; Title III; and Title IV, Part A</w:t>
      </w:r>
    </w:p>
    <w:p w14:paraId="0F68EA13"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46E88C21" w14:textId="77777777" w:rsidR="005E3935" w:rsidRPr="00D34A28" w:rsidRDefault="005E3935" w:rsidP="005E3935">
      <w:pPr>
        <w:numPr>
          <w:ilvl w:val="0"/>
          <w:numId w:val="25"/>
        </w:numPr>
        <w:spacing w:after="0" w:line="240" w:lineRule="auto"/>
        <w:ind w:right="-720"/>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ESSA Title VII, Part B, McKinney-Vento Homeless Education Assistance</w:t>
      </w:r>
    </w:p>
    <w:p w14:paraId="70BF898D" w14:textId="77777777" w:rsidR="00FB3811" w:rsidRDefault="00FB3811" w:rsidP="00FB3811">
      <w:pPr>
        <w:spacing w:after="0" w:line="240" w:lineRule="auto"/>
        <w:ind w:left="-540" w:right="-720"/>
        <w:jc w:val="both"/>
        <w:rPr>
          <w:rFonts w:ascii="Segoe UI" w:hAnsi="Segoe UI" w:cs="Segoe UI"/>
          <w:color w:val="1F3864" w:themeColor="accent1" w:themeShade="80"/>
          <w:sz w:val="24"/>
          <w:szCs w:val="24"/>
        </w:rPr>
      </w:pPr>
    </w:p>
    <w:p w14:paraId="66A88B50" w14:textId="4CC4DC13" w:rsidR="005E3935" w:rsidRPr="00D34A28" w:rsidRDefault="005E3935" w:rsidP="00FB3811">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purpose of the program is to ensure that homeless children and youths</w:t>
      </w:r>
      <w:r w:rsidR="00DC5110" w:rsidRPr="00DC5110">
        <w:rPr>
          <w:rFonts w:ascii="Segoe UI" w:hAnsi="Segoe UI" w:cs="Segoe UI"/>
          <w:color w:val="1F3864" w:themeColor="accent1" w:themeShade="80"/>
          <w:sz w:val="24"/>
          <w:szCs w:val="24"/>
        </w:rPr>
        <w:t xml:space="preserve"> including unaccompanied homeless youths</w:t>
      </w:r>
      <w:r w:rsidRPr="00D34A28">
        <w:rPr>
          <w:rFonts w:ascii="Segoe UI" w:hAnsi="Segoe UI" w:cs="Segoe UI"/>
          <w:color w:val="1F3864" w:themeColor="accent1" w:themeShade="80"/>
          <w:sz w:val="24"/>
          <w:szCs w:val="24"/>
        </w:rPr>
        <w:t xml:space="preserve"> are afforded the same free, appropriate public education as provided to other children and youths. Competitive grants to address the needs of homeless students are issued every 3 years. The beneficiaries include homeless students in districts that receive grants.</w:t>
      </w:r>
    </w:p>
    <w:p w14:paraId="6AF56569"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634055D1" w14:textId="77777777" w:rsidR="005E3935" w:rsidRPr="00D34A28" w:rsidRDefault="005E3935" w:rsidP="005E3935">
      <w:pPr>
        <w:numPr>
          <w:ilvl w:val="0"/>
          <w:numId w:val="25"/>
        </w:numPr>
        <w:spacing w:after="0" w:line="240" w:lineRule="auto"/>
        <w:ind w:right="-720"/>
        <w:jc w:val="both"/>
        <w:rPr>
          <w:rFonts w:ascii="Segoe UI" w:hAnsi="Segoe UI" w:cs="Segoe UI"/>
          <w:b/>
          <w:bCs/>
          <w:color w:val="1F3864" w:themeColor="accent1" w:themeShade="80"/>
          <w:sz w:val="24"/>
          <w:szCs w:val="24"/>
        </w:rPr>
      </w:pPr>
      <w:r w:rsidRPr="00D34A28">
        <w:rPr>
          <w:rFonts w:ascii="Segoe UI" w:hAnsi="Segoe UI" w:cs="Segoe UI"/>
          <w:b/>
          <w:bCs/>
          <w:color w:val="1F3864" w:themeColor="accent1" w:themeShade="80"/>
          <w:sz w:val="24"/>
          <w:szCs w:val="24"/>
        </w:rPr>
        <w:t>ESSA, Migrant Education Program Consortium Incentive Grants</w:t>
      </w:r>
    </w:p>
    <w:p w14:paraId="2CE37CB7" w14:textId="77777777" w:rsidR="00C171DC" w:rsidRDefault="00C171DC" w:rsidP="00C171DC">
      <w:pPr>
        <w:spacing w:after="0" w:line="240" w:lineRule="auto"/>
        <w:ind w:left="-540" w:right="-720"/>
        <w:jc w:val="both"/>
        <w:rPr>
          <w:rFonts w:ascii="Segoe UI" w:hAnsi="Segoe UI" w:cs="Segoe UI"/>
          <w:color w:val="1F3864" w:themeColor="accent1" w:themeShade="80"/>
          <w:sz w:val="24"/>
          <w:szCs w:val="24"/>
        </w:rPr>
      </w:pPr>
    </w:p>
    <w:p w14:paraId="64311AF4" w14:textId="18AFD74E" w:rsidR="005E3935" w:rsidRPr="00D34A28" w:rsidRDefault="005E3935" w:rsidP="00C171DC">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purpose of the grant is to provide financial incentives to State Educational Agencies (SEAs) to participate in high quality consortia that improve the interstate or intrastate coordination of migrant education programs by addressing key needs of migratory children who have their education interrupted.</w:t>
      </w:r>
    </w:p>
    <w:p w14:paraId="4AE3F08F"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023A5BC2" w14:textId="40CBE171" w:rsidR="00C171DC" w:rsidRPr="00C171DC" w:rsidRDefault="005E3935" w:rsidP="00C171DC">
      <w:pPr>
        <w:pStyle w:val="ListParagraph"/>
        <w:numPr>
          <w:ilvl w:val="0"/>
          <w:numId w:val="25"/>
        </w:numPr>
        <w:spacing w:after="0" w:line="240" w:lineRule="auto"/>
        <w:ind w:right="-720"/>
        <w:jc w:val="both"/>
        <w:rPr>
          <w:rFonts w:ascii="Segoe UI" w:hAnsi="Segoe UI" w:cs="Segoe UI"/>
          <w:b/>
          <w:bCs/>
          <w:color w:val="1F3864" w:themeColor="accent1" w:themeShade="80"/>
          <w:sz w:val="24"/>
          <w:szCs w:val="24"/>
        </w:rPr>
      </w:pPr>
      <w:r w:rsidRPr="00C171DC">
        <w:rPr>
          <w:rFonts w:ascii="Segoe UI" w:hAnsi="Segoe UI" w:cs="Segoe UI"/>
          <w:b/>
          <w:bCs/>
          <w:color w:val="1F3864" w:themeColor="accent1" w:themeShade="80"/>
          <w:sz w:val="24"/>
          <w:szCs w:val="24"/>
        </w:rPr>
        <w:t>Elementary and Secondary School Emergency Relief Fund (</w:t>
      </w:r>
      <w:r w:rsidR="001F60DD" w:rsidRPr="00C171DC">
        <w:rPr>
          <w:rFonts w:ascii="Segoe UI" w:hAnsi="Segoe UI" w:cs="Segoe UI"/>
          <w:b/>
          <w:bCs/>
          <w:color w:val="1F3864" w:themeColor="accent1" w:themeShade="80"/>
          <w:sz w:val="24"/>
          <w:szCs w:val="24"/>
        </w:rPr>
        <w:t xml:space="preserve">ESSER </w:t>
      </w:r>
      <w:r w:rsidR="009E5A98">
        <w:rPr>
          <w:rFonts w:ascii="Segoe UI" w:hAnsi="Segoe UI" w:cs="Segoe UI"/>
          <w:b/>
          <w:bCs/>
          <w:color w:val="1F3864" w:themeColor="accent1" w:themeShade="80"/>
          <w:sz w:val="24"/>
          <w:szCs w:val="24"/>
        </w:rPr>
        <w:t xml:space="preserve">I, </w:t>
      </w:r>
      <w:r w:rsidR="001F60DD" w:rsidRPr="00C171DC">
        <w:rPr>
          <w:rFonts w:ascii="Segoe UI" w:hAnsi="Segoe UI" w:cs="Segoe UI"/>
          <w:b/>
          <w:bCs/>
          <w:color w:val="1F3864" w:themeColor="accent1" w:themeShade="80"/>
          <w:sz w:val="24"/>
          <w:szCs w:val="24"/>
        </w:rPr>
        <w:t>II</w:t>
      </w:r>
      <w:r w:rsidR="00630131" w:rsidRPr="00C171DC">
        <w:rPr>
          <w:rFonts w:ascii="Segoe UI" w:hAnsi="Segoe UI" w:cs="Segoe UI"/>
          <w:b/>
          <w:bCs/>
          <w:color w:val="1F3864" w:themeColor="accent1" w:themeShade="80"/>
          <w:sz w:val="24"/>
          <w:szCs w:val="24"/>
        </w:rPr>
        <w:t>, and III</w:t>
      </w:r>
      <w:r w:rsidR="001F60DD" w:rsidRPr="00C171DC">
        <w:rPr>
          <w:rFonts w:ascii="Segoe UI" w:hAnsi="Segoe UI" w:cs="Segoe UI"/>
          <w:b/>
          <w:bCs/>
          <w:color w:val="1F3864" w:themeColor="accent1" w:themeShade="80"/>
          <w:sz w:val="24"/>
          <w:szCs w:val="24"/>
        </w:rPr>
        <w:t xml:space="preserve"> Funds)</w:t>
      </w:r>
    </w:p>
    <w:p w14:paraId="552526F4" w14:textId="77777777" w:rsidR="00C171DC" w:rsidRDefault="00C171DC" w:rsidP="00C171DC">
      <w:pPr>
        <w:spacing w:after="0" w:line="240" w:lineRule="auto"/>
        <w:ind w:left="-540" w:right="-720"/>
        <w:jc w:val="both"/>
        <w:rPr>
          <w:rFonts w:ascii="Segoe UI" w:hAnsi="Segoe UI" w:cs="Segoe UI"/>
          <w:color w:val="1F3864" w:themeColor="accent1" w:themeShade="80"/>
          <w:sz w:val="24"/>
          <w:szCs w:val="24"/>
        </w:rPr>
      </w:pPr>
    </w:p>
    <w:p w14:paraId="1B5A7EF3" w14:textId="0ECE3D92" w:rsidR="004D3C3A" w:rsidRPr="00C171DC" w:rsidRDefault="00411536" w:rsidP="00C171DC">
      <w:pPr>
        <w:spacing w:after="0" w:line="240" w:lineRule="auto"/>
        <w:ind w:left="-540" w:right="-720"/>
        <w:jc w:val="both"/>
        <w:rPr>
          <w:rFonts w:ascii="Segoe UI" w:hAnsi="Segoe UI" w:cs="Segoe UI"/>
          <w:b/>
          <w:bCs/>
          <w:color w:val="1F3864" w:themeColor="accent1" w:themeShade="80"/>
          <w:sz w:val="24"/>
          <w:szCs w:val="24"/>
        </w:rPr>
      </w:pPr>
      <w:r w:rsidRPr="00411536">
        <w:rPr>
          <w:rFonts w:ascii="Segoe UI" w:hAnsi="Segoe UI" w:cs="Segoe UI"/>
          <w:color w:val="1F3864" w:themeColor="accent1" w:themeShade="80"/>
          <w:sz w:val="24"/>
          <w:szCs w:val="24"/>
        </w:rPr>
        <w:t>The purpose of these grants is to provide state educational agencies (SEAs) with emergency relief funds to address the impact that Novel Coronavirus Disease 2019 (COVID-19) has had, and continues to have, on elementary and secondary schools across the nation.</w:t>
      </w:r>
    </w:p>
    <w:p w14:paraId="37524302"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4CED1425" w14:textId="211AD7C6" w:rsidR="005E3935" w:rsidRPr="00D34A28" w:rsidRDefault="00AF6E1A" w:rsidP="005E3935">
      <w:pPr>
        <w:numPr>
          <w:ilvl w:val="0"/>
          <w:numId w:val="44"/>
        </w:numPr>
        <w:spacing w:after="0" w:line="240" w:lineRule="auto"/>
        <w:ind w:right="-720"/>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I</w:t>
      </w:r>
      <w:r w:rsidR="005E3935" w:rsidRPr="00D34A28">
        <w:rPr>
          <w:rFonts w:ascii="Segoe UI" w:hAnsi="Segoe UI" w:cs="Segoe UI"/>
          <w:b/>
          <w:color w:val="1F3864" w:themeColor="accent1" w:themeShade="80"/>
          <w:sz w:val="24"/>
          <w:szCs w:val="24"/>
        </w:rPr>
        <w:t>DEA, Part B, Special Education - Grants to States</w:t>
      </w:r>
    </w:p>
    <w:p w14:paraId="17F8C8EE" w14:textId="77777777" w:rsidR="00C171DC" w:rsidRDefault="00C171DC" w:rsidP="00C171DC">
      <w:pPr>
        <w:spacing w:after="0" w:line="240" w:lineRule="auto"/>
        <w:ind w:left="-540" w:right="-720"/>
        <w:jc w:val="both"/>
        <w:rPr>
          <w:rFonts w:ascii="Segoe UI" w:hAnsi="Segoe UI" w:cs="Segoe UI"/>
          <w:color w:val="1F3864" w:themeColor="accent1" w:themeShade="80"/>
          <w:sz w:val="24"/>
          <w:szCs w:val="24"/>
        </w:rPr>
      </w:pPr>
    </w:p>
    <w:p w14:paraId="7A1DC4AE" w14:textId="566DA8A6" w:rsidR="00231FE9" w:rsidRPr="00231FE9" w:rsidRDefault="00B2350C" w:rsidP="00231FE9">
      <w:pPr>
        <w:spacing w:after="0" w:line="240" w:lineRule="auto"/>
        <w:ind w:left="-540" w:right="-720"/>
        <w:jc w:val="both"/>
        <w:rPr>
          <w:rFonts w:ascii="Segoe UI" w:hAnsi="Segoe UI" w:cs="Segoe UI"/>
          <w:color w:val="1F3864" w:themeColor="accent1" w:themeShade="80"/>
          <w:sz w:val="24"/>
          <w:szCs w:val="24"/>
        </w:rPr>
      </w:pPr>
      <w:r w:rsidRPr="00231FE9">
        <w:rPr>
          <w:rFonts w:ascii="Segoe UI" w:hAnsi="Segoe UI" w:cs="Segoe UI"/>
          <w:color w:val="1F3864" w:themeColor="accent1" w:themeShade="80"/>
          <w:sz w:val="24"/>
          <w:szCs w:val="24"/>
        </w:rPr>
        <w:t>The purpose of this program is to assist the state and local education agencies in providing special education and related services to all children with disabilities. Funds are used by the state and local educational agencies</w:t>
      </w:r>
      <w:r>
        <w:rPr>
          <w:rFonts w:ascii="Segoe UI" w:hAnsi="Segoe UI" w:cs="Segoe UI"/>
          <w:color w:val="1F3864" w:themeColor="accent1" w:themeShade="80"/>
          <w:sz w:val="24"/>
          <w:szCs w:val="24"/>
        </w:rPr>
        <w:t xml:space="preserve"> </w:t>
      </w:r>
      <w:r w:rsidRPr="00FF5D63">
        <w:rPr>
          <w:rFonts w:ascii="Segoe UI" w:hAnsi="Segoe UI" w:cs="Segoe UI"/>
          <w:color w:val="1F3864" w:themeColor="accent1" w:themeShade="80"/>
          <w:sz w:val="24"/>
          <w:szCs w:val="24"/>
        </w:rPr>
        <w:t>(LEAs), in</w:t>
      </w:r>
      <w:r w:rsidRPr="00231FE9">
        <w:rPr>
          <w:rFonts w:ascii="Segoe UI" w:hAnsi="Segoe UI" w:cs="Segoe UI"/>
          <w:color w:val="1F3864" w:themeColor="accent1" w:themeShade="80"/>
          <w:sz w:val="24"/>
          <w:szCs w:val="24"/>
        </w:rPr>
        <w:t xml:space="preserve"> accordance with the IDEA, to help provide the special education and related services needed to make a free appropriate public education </w:t>
      </w:r>
      <w:r w:rsidRPr="00FF5D63">
        <w:rPr>
          <w:rFonts w:ascii="Segoe UI" w:hAnsi="Segoe UI" w:cs="Segoe UI"/>
          <w:color w:val="1F3864" w:themeColor="accent1" w:themeShade="80"/>
          <w:sz w:val="24"/>
          <w:szCs w:val="24"/>
        </w:rPr>
        <w:t>(FAPE) av</w:t>
      </w:r>
      <w:r w:rsidRPr="00231FE9">
        <w:rPr>
          <w:rFonts w:ascii="Segoe UI" w:hAnsi="Segoe UI" w:cs="Segoe UI"/>
          <w:color w:val="1F3864" w:themeColor="accent1" w:themeShade="80"/>
          <w:sz w:val="24"/>
          <w:szCs w:val="24"/>
        </w:rPr>
        <w:t xml:space="preserve">ailable to all eligible children and, in some cases, to provide early intervening services. LEAs receive these funds to pay the excess cost of providing special education and related services that are needed to ensure FAPE is made available to each student with a disability. The State uses these funds to administer the special education program including general supervision responsibilities, addressing personnel shortages, </w:t>
      </w:r>
      <w:r w:rsidRPr="00231FE9">
        <w:rPr>
          <w:rFonts w:ascii="Segoe UI" w:hAnsi="Segoe UI" w:cs="Segoe UI"/>
          <w:color w:val="1F3864" w:themeColor="accent1" w:themeShade="80"/>
          <w:sz w:val="24"/>
          <w:szCs w:val="24"/>
        </w:rPr>
        <w:lastRenderedPageBreak/>
        <w:t>providing alternative programming, assessments and professional development through academic and behavioral guidance and support to local education agencies to improve the results for students with disabilities.</w:t>
      </w:r>
    </w:p>
    <w:p w14:paraId="18122C60"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6F953B69" w14:textId="77777777" w:rsidR="00C171DC" w:rsidRDefault="005E3935" w:rsidP="00C171DC">
      <w:pPr>
        <w:numPr>
          <w:ilvl w:val="0"/>
          <w:numId w:val="44"/>
        </w:numPr>
        <w:spacing w:after="0" w:line="240" w:lineRule="auto"/>
        <w:ind w:right="-720"/>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IDEA, Part B, Special Education - Preschool Grants</w:t>
      </w:r>
    </w:p>
    <w:p w14:paraId="01C03A0A" w14:textId="71C236D4" w:rsidR="00C171DC" w:rsidRDefault="00C171DC" w:rsidP="00C171DC">
      <w:pPr>
        <w:spacing w:after="0" w:line="240" w:lineRule="auto"/>
        <w:ind w:left="-540" w:right="-720"/>
        <w:jc w:val="both"/>
        <w:rPr>
          <w:rFonts w:ascii="Segoe UI" w:hAnsi="Segoe UI" w:cs="Segoe UI"/>
          <w:b/>
          <w:color w:val="1F3864" w:themeColor="accent1" w:themeShade="80"/>
          <w:sz w:val="24"/>
          <w:szCs w:val="24"/>
        </w:rPr>
      </w:pPr>
    </w:p>
    <w:p w14:paraId="547752F7" w14:textId="77777777" w:rsidR="00B2350C" w:rsidRDefault="00B2350C" w:rsidP="00B2350C">
      <w:pPr>
        <w:spacing w:after="0" w:line="240" w:lineRule="auto"/>
        <w:ind w:left="-540" w:right="-720"/>
        <w:jc w:val="both"/>
        <w:rPr>
          <w:rFonts w:ascii="Segoe UI" w:hAnsi="Segoe UI" w:cs="Segoe UI"/>
          <w:b/>
          <w:bCs/>
          <w:color w:val="1F3864" w:themeColor="accent1" w:themeShade="80"/>
          <w:sz w:val="24"/>
          <w:szCs w:val="24"/>
        </w:rPr>
      </w:pPr>
      <w:r w:rsidRPr="6BF8F122">
        <w:rPr>
          <w:rFonts w:ascii="Segoe UI" w:hAnsi="Segoe UI" w:cs="Segoe UI"/>
          <w:color w:val="1F3864" w:themeColor="accent1" w:themeShade="80"/>
          <w:sz w:val="24"/>
          <w:szCs w:val="24"/>
        </w:rPr>
        <w:t xml:space="preserve">Funds are provided to assist state and local education agencies in providing early intervention services for children eligible for special education and related services ages 3 through 5 years. These funds are utilized for an educational component that promotes school readiness </w:t>
      </w:r>
      <w:r w:rsidRPr="00B3622F">
        <w:rPr>
          <w:rFonts w:ascii="Segoe UI" w:hAnsi="Segoe UI" w:cs="Segoe UI"/>
          <w:color w:val="1F3864" w:themeColor="accent1" w:themeShade="80"/>
          <w:sz w:val="24"/>
          <w:szCs w:val="24"/>
        </w:rPr>
        <w:t>and incorporates preliteracy, language and numeracy</w:t>
      </w:r>
      <w:r w:rsidRPr="6BF8F122">
        <w:rPr>
          <w:rFonts w:ascii="Segoe UI" w:hAnsi="Segoe UI" w:cs="Segoe UI"/>
          <w:color w:val="1F3864" w:themeColor="accent1" w:themeShade="80"/>
          <w:sz w:val="24"/>
          <w:szCs w:val="24"/>
        </w:rPr>
        <w:t xml:space="preserve"> skills to children with disabilities who are eligible for services under the IDEA Preschool Grant program.</w:t>
      </w:r>
    </w:p>
    <w:p w14:paraId="127A8D80"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4A3AE6CD" w14:textId="4F3E0091" w:rsidR="00DC4EF5" w:rsidRDefault="00BB2346" w:rsidP="00DC4EF5">
      <w:pPr>
        <w:pStyle w:val="ListParagraph"/>
        <w:numPr>
          <w:ilvl w:val="0"/>
          <w:numId w:val="44"/>
        </w:numPr>
        <w:rPr>
          <w:rFonts w:ascii="Segoe UI" w:hAnsi="Segoe UI" w:cs="Segoe UI"/>
          <w:b/>
          <w:color w:val="1F3864" w:themeColor="accent1" w:themeShade="80"/>
          <w:sz w:val="24"/>
          <w:szCs w:val="24"/>
        </w:rPr>
      </w:pPr>
      <w:r>
        <w:rPr>
          <w:rFonts w:ascii="Segoe UI" w:hAnsi="Segoe UI" w:cs="Segoe UI"/>
          <w:b/>
          <w:color w:val="1F3864" w:themeColor="accent1" w:themeShade="80"/>
          <w:sz w:val="24"/>
          <w:szCs w:val="24"/>
        </w:rPr>
        <w:t xml:space="preserve">Child </w:t>
      </w:r>
      <w:r w:rsidR="00EB033E">
        <w:rPr>
          <w:rFonts w:ascii="Segoe UI" w:hAnsi="Segoe UI" w:cs="Segoe UI"/>
          <w:b/>
          <w:color w:val="1F3864" w:themeColor="accent1" w:themeShade="80"/>
          <w:sz w:val="24"/>
          <w:szCs w:val="24"/>
        </w:rPr>
        <w:t>Nutrition</w:t>
      </w:r>
      <w:r w:rsidR="00E16B21">
        <w:rPr>
          <w:rFonts w:ascii="Segoe UI" w:hAnsi="Segoe UI" w:cs="Segoe UI"/>
          <w:b/>
          <w:color w:val="1F3864" w:themeColor="accent1" w:themeShade="80"/>
          <w:sz w:val="24"/>
          <w:szCs w:val="24"/>
        </w:rPr>
        <w:t xml:space="preserve"> </w:t>
      </w:r>
      <w:r w:rsidR="00DC4EF5" w:rsidRPr="00D34A28">
        <w:rPr>
          <w:rFonts w:ascii="Segoe UI" w:hAnsi="Segoe UI" w:cs="Segoe UI"/>
          <w:b/>
          <w:color w:val="1F3864" w:themeColor="accent1" w:themeShade="80"/>
          <w:sz w:val="24"/>
          <w:szCs w:val="24"/>
        </w:rPr>
        <w:t>Program</w:t>
      </w:r>
      <w:r w:rsidR="00E16B21">
        <w:rPr>
          <w:rFonts w:ascii="Segoe UI" w:hAnsi="Segoe UI" w:cs="Segoe UI"/>
          <w:b/>
          <w:color w:val="1F3864" w:themeColor="accent1" w:themeShade="80"/>
          <w:sz w:val="24"/>
          <w:szCs w:val="24"/>
        </w:rPr>
        <w:t>s</w:t>
      </w:r>
    </w:p>
    <w:p w14:paraId="54287FB3" w14:textId="77777777" w:rsidR="00B2350C" w:rsidRDefault="00B2350C" w:rsidP="00B2350C">
      <w:pPr>
        <w:spacing w:after="0" w:line="240" w:lineRule="auto"/>
        <w:ind w:left="-540" w:right="-720"/>
        <w:jc w:val="both"/>
        <w:rPr>
          <w:rFonts w:ascii="Segoe UI" w:hAnsi="Segoe UI" w:cs="Segoe UI"/>
          <w:color w:val="1F3864" w:themeColor="accent1" w:themeShade="80"/>
          <w:sz w:val="24"/>
          <w:szCs w:val="24"/>
          <w:lang w:val="en"/>
        </w:rPr>
      </w:pPr>
      <w:r w:rsidRPr="00B2350C">
        <w:rPr>
          <w:rFonts w:ascii="Segoe UI" w:hAnsi="Segoe UI" w:cs="Segoe UI"/>
          <w:color w:val="1F3864" w:themeColor="accent1" w:themeShade="80"/>
          <w:sz w:val="24"/>
          <w:szCs w:val="24"/>
          <w:lang w:val="en"/>
        </w:rPr>
        <w:t xml:space="preserve">Child Nutrition Programs are federally assisted meal programs administered by the United States Department of Agriculture’s Food and Nutrition Service. These programs include the </w:t>
      </w:r>
      <w:hyperlink r:id="rId14" w:history="1">
        <w:r w:rsidRPr="00B2350C">
          <w:rPr>
            <w:rFonts w:ascii="Segoe UI" w:hAnsi="Segoe UI" w:cs="Segoe UI"/>
            <w:color w:val="1F3864" w:themeColor="accent1" w:themeShade="80"/>
            <w:sz w:val="24"/>
            <w:szCs w:val="24"/>
            <w:bdr w:val="none" w:sz="0" w:space="0" w:color="auto" w:frame="1"/>
            <w:lang w:val="en"/>
          </w:rPr>
          <w:t>National School Lunch Program</w:t>
        </w:r>
      </w:hyperlink>
      <w:r w:rsidRPr="00B2350C">
        <w:rPr>
          <w:rFonts w:ascii="Segoe UI" w:hAnsi="Segoe UI" w:cs="Segoe UI"/>
          <w:color w:val="1F3864" w:themeColor="accent1" w:themeShade="80"/>
          <w:sz w:val="24"/>
          <w:szCs w:val="24"/>
          <w:lang w:val="en"/>
        </w:rPr>
        <w:t xml:space="preserve">, </w:t>
      </w:r>
      <w:hyperlink r:id="rId15" w:history="1">
        <w:r w:rsidRPr="00B2350C">
          <w:rPr>
            <w:rFonts w:ascii="Segoe UI" w:hAnsi="Segoe UI" w:cs="Segoe UI"/>
            <w:color w:val="1F3864" w:themeColor="accent1" w:themeShade="80"/>
            <w:sz w:val="24"/>
            <w:szCs w:val="24"/>
            <w:bdr w:val="none" w:sz="0" w:space="0" w:color="auto" w:frame="1"/>
            <w:lang w:val="en"/>
          </w:rPr>
          <w:t>School Breakfast Program</w:t>
        </w:r>
      </w:hyperlink>
      <w:r w:rsidRPr="00B2350C">
        <w:rPr>
          <w:rFonts w:ascii="Segoe UI" w:hAnsi="Segoe UI" w:cs="Segoe UI"/>
          <w:color w:val="1F3864" w:themeColor="accent1" w:themeShade="80"/>
          <w:sz w:val="24"/>
          <w:szCs w:val="24"/>
          <w:lang w:val="en"/>
        </w:rPr>
        <w:t xml:space="preserve">, </w:t>
      </w:r>
      <w:hyperlink r:id="rId16" w:history="1">
        <w:r w:rsidRPr="00B2350C">
          <w:rPr>
            <w:rFonts w:ascii="Segoe UI" w:hAnsi="Segoe UI" w:cs="Segoe UI"/>
            <w:color w:val="1F3864" w:themeColor="accent1" w:themeShade="80"/>
            <w:sz w:val="24"/>
            <w:szCs w:val="24"/>
            <w:bdr w:val="none" w:sz="0" w:space="0" w:color="auto" w:frame="1"/>
            <w:lang w:val="en"/>
          </w:rPr>
          <w:t>Child and Adult Care Food Program</w:t>
        </w:r>
      </w:hyperlink>
      <w:r w:rsidRPr="00B2350C">
        <w:rPr>
          <w:rFonts w:ascii="Segoe UI" w:hAnsi="Segoe UI" w:cs="Segoe UI"/>
          <w:color w:val="1F3864" w:themeColor="accent1" w:themeShade="80"/>
          <w:sz w:val="24"/>
          <w:szCs w:val="24"/>
          <w:lang w:val="en"/>
        </w:rPr>
        <w:t xml:space="preserve">, </w:t>
      </w:r>
      <w:hyperlink r:id="rId17" w:history="1">
        <w:r w:rsidRPr="00B2350C">
          <w:rPr>
            <w:rFonts w:ascii="Segoe UI" w:hAnsi="Segoe UI" w:cs="Segoe UI"/>
            <w:color w:val="1F3864" w:themeColor="accent1" w:themeShade="80"/>
            <w:sz w:val="24"/>
            <w:szCs w:val="24"/>
            <w:bdr w:val="none" w:sz="0" w:space="0" w:color="auto" w:frame="1"/>
            <w:lang w:val="en"/>
          </w:rPr>
          <w:t>Summer Food Service Program</w:t>
        </w:r>
      </w:hyperlink>
      <w:r w:rsidRPr="00B2350C">
        <w:rPr>
          <w:rFonts w:ascii="Segoe UI" w:hAnsi="Segoe UI" w:cs="Segoe UI"/>
          <w:color w:val="1F3864" w:themeColor="accent1" w:themeShade="80"/>
          <w:sz w:val="24"/>
          <w:szCs w:val="24"/>
          <w:lang w:val="en"/>
        </w:rPr>
        <w:t xml:space="preserve">, </w:t>
      </w:r>
      <w:hyperlink r:id="rId18" w:history="1">
        <w:r w:rsidRPr="00B2350C">
          <w:rPr>
            <w:rFonts w:ascii="Segoe UI" w:hAnsi="Segoe UI" w:cs="Segoe UI"/>
            <w:color w:val="1F3864" w:themeColor="accent1" w:themeShade="80"/>
            <w:sz w:val="24"/>
            <w:szCs w:val="24"/>
            <w:bdr w:val="none" w:sz="0" w:space="0" w:color="auto" w:frame="1"/>
            <w:lang w:val="en"/>
          </w:rPr>
          <w:t>Fresh Fruit and Vegetable Program</w:t>
        </w:r>
      </w:hyperlink>
      <w:r w:rsidRPr="00B2350C">
        <w:rPr>
          <w:rFonts w:ascii="Segoe UI" w:hAnsi="Segoe UI" w:cs="Segoe UI"/>
          <w:color w:val="1F3864" w:themeColor="accent1" w:themeShade="80"/>
          <w:sz w:val="24"/>
          <w:szCs w:val="24"/>
          <w:lang w:val="en"/>
        </w:rPr>
        <w:t xml:space="preserve">, and </w:t>
      </w:r>
      <w:hyperlink r:id="rId19" w:history="1">
        <w:r w:rsidRPr="00B2350C">
          <w:rPr>
            <w:rFonts w:ascii="Segoe UI" w:hAnsi="Segoe UI" w:cs="Segoe UI"/>
            <w:color w:val="1F3864" w:themeColor="accent1" w:themeShade="80"/>
            <w:sz w:val="24"/>
            <w:szCs w:val="24"/>
            <w:bdr w:val="none" w:sz="0" w:space="0" w:color="auto" w:frame="1"/>
            <w:lang w:val="en"/>
          </w:rPr>
          <w:t>Special Milk Program</w:t>
        </w:r>
      </w:hyperlink>
      <w:r w:rsidRPr="00B2350C">
        <w:rPr>
          <w:rFonts w:ascii="Segoe UI" w:hAnsi="Segoe UI" w:cs="Segoe UI"/>
          <w:color w:val="1F3864" w:themeColor="accent1" w:themeShade="80"/>
          <w:sz w:val="24"/>
          <w:szCs w:val="24"/>
          <w:lang w:val="en"/>
        </w:rPr>
        <w:t>. Administered by state agencies, each of these programs helps fight hunger and obesity by reimbursing organizations such as schools, childcare centers, and after-school programs for providing healthy meals and snacks to children.</w:t>
      </w:r>
    </w:p>
    <w:p w14:paraId="09D507F5" w14:textId="77777777" w:rsidR="00806A5C" w:rsidRPr="00B2350C" w:rsidRDefault="00806A5C" w:rsidP="00B2350C">
      <w:pPr>
        <w:spacing w:after="0" w:line="240" w:lineRule="auto"/>
        <w:ind w:left="-540" w:right="-720"/>
        <w:jc w:val="both"/>
        <w:rPr>
          <w:rFonts w:ascii="Segoe UI" w:hAnsi="Segoe UI" w:cs="Segoe UI"/>
          <w:color w:val="1F3864" w:themeColor="accent1" w:themeShade="80"/>
          <w:sz w:val="24"/>
          <w:szCs w:val="24"/>
          <w:lang w:val="en"/>
        </w:rPr>
      </w:pPr>
    </w:p>
    <w:p w14:paraId="0F789BA5" w14:textId="4D6600C0" w:rsidR="00C171DC" w:rsidRPr="00806A5C" w:rsidRDefault="005E3935" w:rsidP="00806A5C">
      <w:pPr>
        <w:numPr>
          <w:ilvl w:val="0"/>
          <w:numId w:val="44"/>
        </w:numPr>
        <w:spacing w:after="0" w:line="240" w:lineRule="auto"/>
        <w:ind w:right="-720"/>
        <w:jc w:val="both"/>
        <w:rPr>
          <w:rFonts w:ascii="Segoe UI" w:hAnsi="Segoe UI" w:cs="Segoe UI"/>
          <w:color w:val="1F3864" w:themeColor="accent1" w:themeShade="80"/>
          <w:sz w:val="24"/>
          <w:szCs w:val="24"/>
        </w:rPr>
      </w:pPr>
      <w:r w:rsidRPr="00806A5C">
        <w:rPr>
          <w:rFonts w:ascii="Segoe UI" w:hAnsi="Segoe UI" w:cs="Segoe UI"/>
          <w:b/>
          <w:color w:val="1F3864" w:themeColor="accent1" w:themeShade="80"/>
          <w:sz w:val="24"/>
          <w:szCs w:val="24"/>
        </w:rPr>
        <w:t xml:space="preserve">IDEA, Special Education - State Personnel </w:t>
      </w:r>
      <w:r w:rsidR="00C171DC" w:rsidRPr="00806A5C">
        <w:rPr>
          <w:rFonts w:ascii="Segoe UI" w:hAnsi="Segoe UI" w:cs="Segoe UI"/>
          <w:b/>
          <w:color w:val="1F3864" w:themeColor="accent1" w:themeShade="80"/>
          <w:sz w:val="24"/>
          <w:szCs w:val="24"/>
        </w:rPr>
        <w:t>Development</w:t>
      </w:r>
    </w:p>
    <w:p w14:paraId="48B3ABF3" w14:textId="77777777" w:rsidR="001C56D1" w:rsidRPr="00C171DC" w:rsidRDefault="001C56D1" w:rsidP="001C56D1">
      <w:pPr>
        <w:spacing w:after="0" w:line="240" w:lineRule="auto"/>
        <w:ind w:left="-180" w:right="-720"/>
        <w:jc w:val="both"/>
        <w:rPr>
          <w:rFonts w:ascii="Segoe UI" w:hAnsi="Segoe UI" w:cs="Segoe UI"/>
          <w:color w:val="1F3864" w:themeColor="accent1" w:themeShade="80"/>
          <w:sz w:val="24"/>
          <w:szCs w:val="24"/>
        </w:rPr>
      </w:pPr>
    </w:p>
    <w:p w14:paraId="42B03F94" w14:textId="77777777" w:rsidR="00806A5C" w:rsidRDefault="00806A5C" w:rsidP="00806A5C">
      <w:pPr>
        <w:spacing w:after="0" w:line="240" w:lineRule="auto"/>
        <w:ind w:left="-540" w:right="-720"/>
        <w:jc w:val="both"/>
        <w:rPr>
          <w:rFonts w:ascii="Segoe UI" w:hAnsi="Segoe UI" w:cs="Segoe UI"/>
          <w:color w:val="1F3864" w:themeColor="accent1" w:themeShade="80"/>
          <w:sz w:val="24"/>
          <w:szCs w:val="24"/>
        </w:rPr>
      </w:pPr>
      <w:r w:rsidRPr="6BF8F122">
        <w:rPr>
          <w:rFonts w:ascii="Segoe UI" w:hAnsi="Segoe UI" w:cs="Segoe UI"/>
          <w:color w:val="1F3864" w:themeColor="accent1" w:themeShade="80"/>
          <w:sz w:val="24"/>
          <w:szCs w:val="24"/>
        </w:rPr>
        <w:t xml:space="preserve">The purpose of this program is to assist state educational agencies in reforming and improving their systems for personnel preparation and professional development of individuals providing early intervention, educational and transition services and to improve results for children with disabilities. As used in this program, personnel mean special education teachers, regular education teachers, principals, administrators, related services </w:t>
      </w:r>
      <w:r w:rsidRPr="00FF5D63">
        <w:rPr>
          <w:rFonts w:ascii="Segoe UI" w:hAnsi="Segoe UI" w:cs="Segoe UI"/>
          <w:color w:val="1F3864" w:themeColor="accent1" w:themeShade="80"/>
          <w:sz w:val="24"/>
          <w:szCs w:val="24"/>
        </w:rPr>
        <w:t>providers, p</w:t>
      </w:r>
      <w:r w:rsidRPr="6BF8F122">
        <w:rPr>
          <w:rFonts w:ascii="Segoe UI" w:hAnsi="Segoe UI" w:cs="Segoe UI"/>
          <w:color w:val="1F3864" w:themeColor="accent1" w:themeShade="80"/>
          <w:sz w:val="24"/>
          <w:szCs w:val="24"/>
        </w:rPr>
        <w:t>araprofessionals, and early intervention personnel serving infants, toddlers, preschoolers, or children with disabilities, except where a particular category of personnel, such as related services personnel, is identified.</w:t>
      </w:r>
    </w:p>
    <w:p w14:paraId="316F9E80" w14:textId="77777777" w:rsidR="00176491" w:rsidRDefault="00176491" w:rsidP="00806A5C">
      <w:pPr>
        <w:spacing w:after="0" w:line="240" w:lineRule="auto"/>
        <w:ind w:left="-540" w:right="-720"/>
        <w:jc w:val="both"/>
        <w:rPr>
          <w:rFonts w:ascii="Segoe UI" w:hAnsi="Segoe UI" w:cs="Segoe UI"/>
          <w:color w:val="1F3864" w:themeColor="accent1" w:themeShade="80"/>
          <w:sz w:val="24"/>
          <w:szCs w:val="24"/>
        </w:rPr>
      </w:pPr>
    </w:p>
    <w:p w14:paraId="300B94DA" w14:textId="77777777" w:rsidR="00DD05B0" w:rsidRDefault="005E3935" w:rsidP="00A34D69">
      <w:pPr>
        <w:numPr>
          <w:ilvl w:val="0"/>
          <w:numId w:val="44"/>
        </w:numPr>
        <w:spacing w:after="0" w:line="240" w:lineRule="auto"/>
        <w:ind w:left="-187" w:right="-720"/>
        <w:jc w:val="both"/>
        <w:rPr>
          <w:rFonts w:ascii="Segoe UI" w:hAnsi="Segoe UI" w:cs="Segoe UI"/>
          <w:bCs/>
          <w:color w:val="1F3864" w:themeColor="accent1" w:themeShade="80"/>
          <w:sz w:val="24"/>
          <w:szCs w:val="24"/>
        </w:rPr>
      </w:pPr>
      <w:r w:rsidRPr="00D34A28">
        <w:rPr>
          <w:rFonts w:ascii="Segoe UI" w:hAnsi="Segoe UI" w:cs="Segoe UI"/>
          <w:b/>
          <w:bCs/>
          <w:color w:val="1F3864" w:themeColor="accent1" w:themeShade="80"/>
          <w:sz w:val="24"/>
          <w:szCs w:val="24"/>
        </w:rPr>
        <w:t>Cooperative Agreements to Promote Adolescent Health Through School Based HIV/STD Prevention and School-Based Surveillance</w:t>
      </w:r>
    </w:p>
    <w:p w14:paraId="6BB9A692" w14:textId="77777777" w:rsidR="00DD05B0" w:rsidRDefault="00DD05B0" w:rsidP="00DD05B0">
      <w:pPr>
        <w:spacing w:after="0" w:line="240" w:lineRule="auto"/>
        <w:ind w:left="-187" w:right="-720"/>
        <w:jc w:val="both"/>
        <w:rPr>
          <w:rFonts w:ascii="Segoe UI" w:hAnsi="Segoe UI" w:cs="Segoe UI"/>
          <w:bCs/>
          <w:color w:val="1F3864" w:themeColor="accent1" w:themeShade="80"/>
          <w:sz w:val="24"/>
          <w:szCs w:val="24"/>
        </w:rPr>
      </w:pPr>
    </w:p>
    <w:p w14:paraId="18A7492A" w14:textId="475A3BEC" w:rsidR="005E3935" w:rsidRPr="00DD05B0" w:rsidRDefault="005E3935" w:rsidP="00DD05B0">
      <w:pPr>
        <w:spacing w:after="0" w:line="240" w:lineRule="auto"/>
        <w:ind w:left="-547" w:right="-720"/>
        <w:jc w:val="both"/>
        <w:rPr>
          <w:rFonts w:ascii="Segoe UI" w:hAnsi="Segoe UI" w:cs="Segoe UI"/>
          <w:bCs/>
          <w:color w:val="1F3864" w:themeColor="accent1" w:themeShade="80"/>
          <w:sz w:val="24"/>
          <w:szCs w:val="24"/>
        </w:rPr>
      </w:pPr>
      <w:r w:rsidRPr="00DD05B0">
        <w:rPr>
          <w:rFonts w:ascii="Segoe UI" w:hAnsi="Segoe UI" w:cs="Segoe UI"/>
          <w:bCs/>
          <w:color w:val="1F3864" w:themeColor="accent1" w:themeShade="80"/>
          <w:sz w:val="24"/>
          <w:szCs w:val="24"/>
        </w:rPr>
        <w:t>The purpose of this program is to provide funding to build the capacity of state, territorial, and local (STL) agencies and support the efforts of national, non-governmental organizations (NGO) to help school districts and schools develop and implement sustainable program activities to:</w:t>
      </w:r>
    </w:p>
    <w:p w14:paraId="17CC8048" w14:textId="77777777" w:rsidR="005E3935" w:rsidRPr="00D34A28" w:rsidRDefault="005E3935" w:rsidP="00A34D69">
      <w:pPr>
        <w:numPr>
          <w:ilvl w:val="0"/>
          <w:numId w:val="41"/>
        </w:numPr>
        <w:spacing w:after="0" w:line="240" w:lineRule="auto"/>
        <w:ind w:left="173" w:right="-720"/>
        <w:jc w:val="both"/>
        <w:rPr>
          <w:rFonts w:ascii="Segoe UI" w:hAnsi="Segoe UI" w:cs="Segoe UI"/>
          <w:bCs/>
          <w:color w:val="1F3864" w:themeColor="accent1" w:themeShade="80"/>
          <w:sz w:val="24"/>
          <w:szCs w:val="24"/>
        </w:rPr>
      </w:pPr>
      <w:r w:rsidRPr="00D34A28">
        <w:rPr>
          <w:rFonts w:ascii="Segoe UI" w:hAnsi="Segoe UI" w:cs="Segoe UI"/>
          <w:bCs/>
          <w:color w:val="1F3864" w:themeColor="accent1" w:themeShade="80"/>
          <w:sz w:val="24"/>
          <w:szCs w:val="24"/>
        </w:rPr>
        <w:t>Reduce HIV infection and other STD among adolescents; and</w:t>
      </w:r>
    </w:p>
    <w:p w14:paraId="1B61F5FE" w14:textId="77777777" w:rsidR="005E3935" w:rsidRPr="00D34A28" w:rsidRDefault="005E3935" w:rsidP="00A34D69">
      <w:pPr>
        <w:numPr>
          <w:ilvl w:val="0"/>
          <w:numId w:val="41"/>
        </w:numPr>
        <w:spacing w:after="0" w:line="240" w:lineRule="auto"/>
        <w:ind w:left="173" w:right="-720"/>
        <w:jc w:val="both"/>
        <w:rPr>
          <w:rFonts w:ascii="Segoe UI" w:hAnsi="Segoe UI" w:cs="Segoe UI"/>
          <w:bCs/>
          <w:color w:val="1F3864" w:themeColor="accent1" w:themeShade="80"/>
          <w:sz w:val="24"/>
          <w:szCs w:val="24"/>
        </w:rPr>
      </w:pPr>
      <w:r w:rsidRPr="00D34A28">
        <w:rPr>
          <w:rFonts w:ascii="Segoe UI" w:hAnsi="Segoe UI" w:cs="Segoe UI"/>
          <w:bCs/>
          <w:color w:val="1F3864" w:themeColor="accent1" w:themeShade="80"/>
          <w:sz w:val="24"/>
          <w:szCs w:val="24"/>
        </w:rPr>
        <w:t>Reduce disparities in HIV infection and other STD experienced by specific adolescent sub-populations.</w:t>
      </w:r>
    </w:p>
    <w:p w14:paraId="1826CEB8" w14:textId="77777777" w:rsidR="005E3935" w:rsidRPr="00D34A28" w:rsidRDefault="005E3935" w:rsidP="00A34D69">
      <w:pPr>
        <w:spacing w:after="0" w:line="240" w:lineRule="auto"/>
        <w:ind w:left="173" w:right="-720"/>
        <w:jc w:val="both"/>
        <w:rPr>
          <w:rFonts w:ascii="Segoe UI" w:hAnsi="Segoe UI" w:cs="Segoe UI"/>
          <w:bCs/>
          <w:color w:val="1F3864" w:themeColor="accent1" w:themeShade="80"/>
          <w:sz w:val="24"/>
          <w:szCs w:val="24"/>
        </w:rPr>
      </w:pPr>
    </w:p>
    <w:p w14:paraId="23D51A39" w14:textId="77777777" w:rsidR="005E3935" w:rsidRPr="00D34A28" w:rsidRDefault="005E3935" w:rsidP="00A34D69">
      <w:pPr>
        <w:spacing w:after="0" w:line="240" w:lineRule="auto"/>
        <w:ind w:right="-720"/>
        <w:jc w:val="both"/>
        <w:rPr>
          <w:rFonts w:ascii="Segoe UI" w:hAnsi="Segoe UI" w:cs="Segoe UI"/>
          <w:bCs/>
          <w:color w:val="1F3864" w:themeColor="accent1" w:themeShade="80"/>
          <w:sz w:val="24"/>
          <w:szCs w:val="24"/>
        </w:rPr>
      </w:pPr>
      <w:r w:rsidRPr="00D34A28">
        <w:rPr>
          <w:rFonts w:ascii="Segoe UI" w:hAnsi="Segoe UI" w:cs="Segoe UI"/>
          <w:bCs/>
          <w:color w:val="1F3864" w:themeColor="accent1" w:themeShade="80"/>
          <w:sz w:val="24"/>
          <w:szCs w:val="24"/>
        </w:rPr>
        <w:t>It is also expected that applicants’ activities will reinforce efforts to reduce teen pregnancy rates.</w:t>
      </w:r>
    </w:p>
    <w:p w14:paraId="415BCB15" w14:textId="77777777" w:rsidR="005E3935" w:rsidRPr="00D34A28" w:rsidRDefault="005E3935" w:rsidP="00A34D69">
      <w:pPr>
        <w:spacing w:after="0" w:line="240" w:lineRule="auto"/>
        <w:ind w:right="-720"/>
        <w:jc w:val="both"/>
        <w:rPr>
          <w:rFonts w:ascii="Segoe UI" w:hAnsi="Segoe UI" w:cs="Segoe UI"/>
          <w:bCs/>
          <w:color w:val="1F3864" w:themeColor="accent1" w:themeShade="80"/>
          <w:sz w:val="24"/>
          <w:szCs w:val="24"/>
        </w:rPr>
      </w:pPr>
      <w:r w:rsidRPr="00D34A28">
        <w:rPr>
          <w:rFonts w:ascii="Segoe UI" w:hAnsi="Segoe UI" w:cs="Segoe UI"/>
          <w:bCs/>
          <w:color w:val="1F3864" w:themeColor="accent1" w:themeShade="80"/>
          <w:sz w:val="24"/>
          <w:szCs w:val="24"/>
        </w:rPr>
        <w:t xml:space="preserve">States will also conduct the Youth Risk Behavior Survey (YRBS) and the School Health Profiles (Profiles) and will aim to improve the sexual health of high school students within their jurisdiction by delaying the onset of sexual activity; reducing the number of sexual partners; promoting the dual use of condoms and a highly effective contraceptive method among adolescents who are sexually active; increasing STD and HIV testing, counseling, and treatment; and addressing key social determinants of health to ensure we are reaching youth at most disproportionate risk for HIV infection and other STD. </w:t>
      </w:r>
    </w:p>
    <w:p w14:paraId="798ABE51" w14:textId="77777777" w:rsidR="005E3935" w:rsidRPr="00D34A28" w:rsidRDefault="005E3935" w:rsidP="005E3935">
      <w:pPr>
        <w:spacing w:after="0" w:line="240" w:lineRule="auto"/>
        <w:ind w:left="-540" w:right="-720"/>
        <w:jc w:val="both"/>
        <w:rPr>
          <w:rFonts w:ascii="Segoe UI" w:hAnsi="Segoe UI" w:cs="Segoe UI"/>
          <w:bCs/>
          <w:color w:val="1F3864" w:themeColor="accent1" w:themeShade="80"/>
          <w:sz w:val="24"/>
          <w:szCs w:val="24"/>
        </w:rPr>
      </w:pPr>
    </w:p>
    <w:p w14:paraId="37F116DF" w14:textId="77777777" w:rsidR="00DD05B0" w:rsidRDefault="005E3935" w:rsidP="00DD05B0">
      <w:pPr>
        <w:numPr>
          <w:ilvl w:val="0"/>
          <w:numId w:val="44"/>
        </w:numPr>
        <w:spacing w:after="0" w:line="240" w:lineRule="auto"/>
        <w:ind w:right="-720"/>
        <w:jc w:val="both"/>
        <w:rPr>
          <w:rFonts w:ascii="Segoe UI" w:hAnsi="Segoe UI" w:cs="Segoe UI"/>
          <w:b/>
          <w:bCs/>
          <w:color w:val="1F3864" w:themeColor="accent1" w:themeShade="80"/>
          <w:sz w:val="24"/>
          <w:szCs w:val="24"/>
        </w:rPr>
      </w:pPr>
      <w:r w:rsidRPr="00D34A28">
        <w:rPr>
          <w:rFonts w:ascii="Segoe UI" w:hAnsi="Segoe UI" w:cs="Segoe UI"/>
          <w:b/>
          <w:bCs/>
          <w:color w:val="1F3864" w:themeColor="accent1" w:themeShade="80"/>
          <w:sz w:val="24"/>
          <w:szCs w:val="24"/>
        </w:rPr>
        <w:t xml:space="preserve"> Substance Abuse and Mental Health Services Administration (SAMHSA), Project AWARE (Advancing Wellness and Resilience in Education) </w:t>
      </w:r>
    </w:p>
    <w:p w14:paraId="291E7F17" w14:textId="77777777" w:rsidR="00DD05B0" w:rsidRDefault="00DD05B0" w:rsidP="00DD05B0">
      <w:pPr>
        <w:spacing w:after="0" w:line="240" w:lineRule="auto"/>
        <w:ind w:left="-540" w:right="-720"/>
        <w:jc w:val="both"/>
        <w:rPr>
          <w:rFonts w:ascii="Segoe UI" w:hAnsi="Segoe UI" w:cs="Segoe UI"/>
          <w:b/>
          <w:bCs/>
          <w:color w:val="1F3864" w:themeColor="accent1" w:themeShade="80"/>
          <w:sz w:val="24"/>
          <w:szCs w:val="24"/>
        </w:rPr>
      </w:pPr>
    </w:p>
    <w:p w14:paraId="5B269472" w14:textId="77777777" w:rsidR="00314BD5" w:rsidRDefault="004C1D98" w:rsidP="00314BD5">
      <w:pPr>
        <w:spacing w:after="0" w:line="240" w:lineRule="auto"/>
        <w:ind w:left="-540" w:right="-720"/>
        <w:jc w:val="both"/>
        <w:rPr>
          <w:rFonts w:ascii="Segoe UI" w:hAnsi="Segoe UI" w:cs="Segoe UI"/>
          <w:b/>
          <w:bCs/>
          <w:color w:val="1F3864" w:themeColor="accent1" w:themeShade="80"/>
          <w:sz w:val="24"/>
          <w:szCs w:val="24"/>
        </w:rPr>
      </w:pPr>
      <w:r w:rsidRPr="00DD05B0">
        <w:rPr>
          <w:rFonts w:ascii="Segoe UI" w:hAnsi="Segoe UI" w:cs="Segoe UI"/>
          <w:bCs/>
          <w:color w:val="1F3864" w:themeColor="accent1" w:themeShade="80"/>
          <w:sz w:val="24"/>
          <w:szCs w:val="24"/>
        </w:rPr>
        <w:t>The purpose of the grant is to build and expand the capacity of state educational agencies to increase awareness of mental health issues among school-aged youth, provide training for school personnel and other adults who interact with school-aged youth to detect and respond to mental health issues in children and young adults, and connect children, youth, and families who may have behavioral health issues with appropriate services. The intent of Project AWARE-SEA is to develop a comprehensive, coordinated, and integrated program for advancing wellness and resilience in educational settings for school-aged youth.</w:t>
      </w:r>
      <w:r w:rsidR="00257083" w:rsidRPr="00DD05B0">
        <w:rPr>
          <w:rFonts w:ascii="Segoe UI" w:hAnsi="Segoe UI" w:cs="Segoe UI"/>
          <w:b/>
          <w:bCs/>
          <w:color w:val="1F3864" w:themeColor="accent1" w:themeShade="80"/>
          <w:sz w:val="24"/>
          <w:szCs w:val="24"/>
        </w:rPr>
        <w:t xml:space="preserve"> </w:t>
      </w:r>
    </w:p>
    <w:p w14:paraId="630C4799" w14:textId="77777777" w:rsidR="00314BD5" w:rsidRDefault="00314BD5" w:rsidP="00314BD5">
      <w:pPr>
        <w:spacing w:after="0" w:line="240" w:lineRule="auto"/>
        <w:ind w:left="-540" w:right="-720"/>
        <w:jc w:val="both"/>
        <w:rPr>
          <w:rFonts w:ascii="Segoe UI" w:hAnsi="Segoe UI" w:cs="Segoe UI"/>
          <w:b/>
          <w:bCs/>
          <w:color w:val="1F3864" w:themeColor="accent1" w:themeShade="80"/>
          <w:sz w:val="24"/>
          <w:szCs w:val="24"/>
        </w:rPr>
      </w:pPr>
    </w:p>
    <w:p w14:paraId="3AB0A30A" w14:textId="0AC60D08" w:rsidR="00FB7B36" w:rsidRPr="00FB7B36" w:rsidRDefault="000C682F" w:rsidP="000C682F">
      <w:pPr>
        <w:spacing w:after="0" w:line="240" w:lineRule="auto"/>
        <w:ind w:left="-540" w:right="-720"/>
        <w:jc w:val="both"/>
        <w:rPr>
          <w:rFonts w:ascii="Segoe UI" w:hAnsi="Segoe UI" w:cs="Segoe UI"/>
          <w:b/>
          <w:bCs/>
          <w:color w:val="1F3864" w:themeColor="accent1" w:themeShade="80"/>
          <w:sz w:val="24"/>
          <w:szCs w:val="24"/>
        </w:rPr>
      </w:pPr>
      <w:r>
        <w:rPr>
          <w:rFonts w:ascii="Segoe UI" w:hAnsi="Segoe UI" w:cs="Segoe UI"/>
          <w:b/>
          <w:bCs/>
          <w:color w:val="1F3864" w:themeColor="accent1" w:themeShade="80"/>
          <w:sz w:val="24"/>
          <w:szCs w:val="24"/>
        </w:rPr>
        <w:t xml:space="preserve">V. </w:t>
      </w:r>
      <w:r w:rsidR="00FB7B36" w:rsidRPr="00FB7B36">
        <w:rPr>
          <w:rFonts w:ascii="Segoe UI" w:hAnsi="Segoe UI" w:cs="Segoe UI"/>
          <w:b/>
          <w:bCs/>
          <w:color w:val="1F3864" w:themeColor="accent1" w:themeShade="80"/>
          <w:sz w:val="24"/>
          <w:szCs w:val="24"/>
        </w:rPr>
        <w:t>Kentucky Comprehensive Literacy (KyCL) Federal Grant</w:t>
      </w:r>
    </w:p>
    <w:p w14:paraId="256B8BE7" w14:textId="77777777" w:rsidR="00FB7B36" w:rsidRPr="00FB7B36" w:rsidRDefault="00FB7B36" w:rsidP="00FB7B36">
      <w:pPr>
        <w:spacing w:after="0" w:line="240" w:lineRule="auto"/>
        <w:ind w:left="-540" w:right="-720"/>
        <w:jc w:val="both"/>
        <w:rPr>
          <w:rFonts w:ascii="Segoe UI" w:hAnsi="Segoe UI" w:cs="Segoe UI"/>
          <w:color w:val="1F3864" w:themeColor="accent1" w:themeShade="80"/>
          <w:sz w:val="24"/>
          <w:szCs w:val="24"/>
        </w:rPr>
      </w:pPr>
    </w:p>
    <w:p w14:paraId="29E2EB85" w14:textId="77777777" w:rsidR="00FB7B36" w:rsidRPr="00FB7B36" w:rsidRDefault="00FB7B36" w:rsidP="00FB7B36">
      <w:pPr>
        <w:spacing w:after="0" w:line="240" w:lineRule="auto"/>
        <w:ind w:left="-540" w:right="-720"/>
        <w:jc w:val="both"/>
        <w:rPr>
          <w:rFonts w:ascii="Segoe UI" w:hAnsi="Segoe UI" w:cs="Segoe UI"/>
          <w:color w:val="1F3864" w:themeColor="accent1" w:themeShade="80"/>
          <w:sz w:val="24"/>
          <w:szCs w:val="24"/>
        </w:rPr>
      </w:pPr>
      <w:r w:rsidRPr="00FB7B36">
        <w:rPr>
          <w:rFonts w:ascii="Segoe UI" w:hAnsi="Segoe UI" w:cs="Segoe UI"/>
          <w:color w:val="1F3864" w:themeColor="accent1" w:themeShade="80"/>
          <w:sz w:val="24"/>
          <w:szCs w:val="24"/>
        </w:rPr>
        <w:t xml:space="preserve">The purpose of the grant is to provide a comprehensive approach to advance literacy in children, including those with limited-English-proficiency and those with disabilities, from birth to grade 12. KDE will assist schools and agencies to develop and implement comprehensive literacy plans that include professional learning focused on reading and writing for 100% of teachers in all participating schools. Objectives focus on gains in oral language skills for 4-year-olds, Kindergarten readiness, increased reading proficiency and disciplinary literacy. </w:t>
      </w:r>
    </w:p>
    <w:p w14:paraId="2A52CAC4"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0FB69CB5" w14:textId="77777777" w:rsidR="005E3935" w:rsidRPr="00D34A28" w:rsidRDefault="005E3935" w:rsidP="005E3935">
      <w:pPr>
        <w:numPr>
          <w:ilvl w:val="0"/>
          <w:numId w:val="46"/>
        </w:numPr>
        <w:spacing w:after="0" w:line="240" w:lineRule="auto"/>
        <w:ind w:right="-720"/>
        <w:jc w:val="both"/>
        <w:rPr>
          <w:rFonts w:ascii="Segoe UI" w:hAnsi="Segoe UI" w:cs="Segoe UI"/>
          <w:b/>
          <w:bCs/>
          <w:color w:val="1F3864" w:themeColor="accent1" w:themeShade="80"/>
          <w:sz w:val="24"/>
          <w:szCs w:val="24"/>
        </w:rPr>
      </w:pPr>
      <w:r w:rsidRPr="00D34A28">
        <w:rPr>
          <w:rFonts w:ascii="Segoe UI" w:hAnsi="Segoe UI" w:cs="Segoe UI"/>
          <w:b/>
          <w:bCs/>
          <w:color w:val="1F3864" w:themeColor="accent1" w:themeShade="80"/>
          <w:sz w:val="24"/>
          <w:szCs w:val="24"/>
        </w:rPr>
        <w:t>Improving Student Health and Academic Achievement through Nutrition, Physical Activity and the Management of Chronic Conditions in Schools</w:t>
      </w:r>
    </w:p>
    <w:p w14:paraId="62235626" w14:textId="77777777" w:rsidR="00823D89" w:rsidRDefault="00823D89" w:rsidP="00823D89">
      <w:pPr>
        <w:spacing w:after="0" w:line="240" w:lineRule="auto"/>
        <w:ind w:left="-540" w:right="-720"/>
        <w:jc w:val="both"/>
        <w:rPr>
          <w:rFonts w:ascii="Segoe UI" w:hAnsi="Segoe UI" w:cs="Segoe UI"/>
          <w:color w:val="1F3864" w:themeColor="accent1" w:themeShade="80"/>
          <w:sz w:val="24"/>
          <w:szCs w:val="24"/>
        </w:rPr>
      </w:pPr>
    </w:p>
    <w:p w14:paraId="6F689536" w14:textId="369736F0" w:rsidR="005E3935" w:rsidRPr="00D34A28" w:rsidRDefault="005E3935" w:rsidP="00823D89">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purpose of the grant is for the Centers for Disease Control to provide Healthy Schools funds for state education agencies, providing them with technical assistance and developing specialized tools, recommendations, and resources to help in the work they do for school health. State grantees support the implementation and evaluation of evidenced-based strategies and activities to:</w:t>
      </w:r>
    </w:p>
    <w:p w14:paraId="1A3137EC" w14:textId="77777777" w:rsidR="005E3935" w:rsidRPr="00D34A28" w:rsidRDefault="005E3935" w:rsidP="005E3935">
      <w:pPr>
        <w:numPr>
          <w:ilvl w:val="0"/>
          <w:numId w:val="45"/>
        </w:num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Prevent obesity and reduce the risk of children and adolescents developing chronic disease in adulthood.</w:t>
      </w:r>
    </w:p>
    <w:p w14:paraId="6D3B2396" w14:textId="66AB3088" w:rsidR="005E3935" w:rsidRPr="00D34A28" w:rsidRDefault="005E3935" w:rsidP="005E3935">
      <w:pPr>
        <w:numPr>
          <w:ilvl w:val="0"/>
          <w:numId w:val="45"/>
        </w:num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Manage chronic health conditions prevalent in student populations including poor health, asthma, food allergies, seizure disorders, diabetes, other diseases, and disabilities or conditions.</w:t>
      </w:r>
    </w:p>
    <w:p w14:paraId="10D11CF1"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5232837D" w14:textId="77777777" w:rsidR="00450E6B" w:rsidRDefault="00191936" w:rsidP="00450E6B">
      <w:pPr>
        <w:pStyle w:val="ListParagraph"/>
        <w:numPr>
          <w:ilvl w:val="0"/>
          <w:numId w:val="46"/>
        </w:numPr>
        <w:spacing w:after="0" w:line="240" w:lineRule="auto"/>
        <w:jc w:val="both"/>
        <w:rPr>
          <w:rFonts w:ascii="Segoe UI Emoji" w:hAnsi="Segoe UI Emoji"/>
          <w:b/>
          <w:bCs/>
          <w:color w:val="1F3864" w:themeColor="accent1" w:themeShade="80"/>
          <w:sz w:val="24"/>
          <w:szCs w:val="24"/>
        </w:rPr>
      </w:pPr>
      <w:r w:rsidRPr="00D34A28">
        <w:rPr>
          <w:rFonts w:ascii="Segoe UI Emoji" w:hAnsi="Segoe UI Emoji"/>
          <w:b/>
          <w:bCs/>
          <w:color w:val="1F3864" w:themeColor="accent1" w:themeShade="80"/>
          <w:sz w:val="24"/>
          <w:szCs w:val="24"/>
        </w:rPr>
        <w:t>IDEA, Special Education-Personnel Development to Improve Services and Results for Children with Disabilities-KY LEADS</w:t>
      </w:r>
    </w:p>
    <w:p w14:paraId="3C2F9C84" w14:textId="77777777" w:rsidR="00823D89" w:rsidRDefault="00823D89" w:rsidP="00823D89">
      <w:pPr>
        <w:spacing w:after="0" w:line="240" w:lineRule="auto"/>
        <w:ind w:left="-540"/>
        <w:jc w:val="both"/>
        <w:rPr>
          <w:rFonts w:ascii="Segoe UI Emoji" w:hAnsi="Segoe UI Emoji"/>
          <w:color w:val="1F3864" w:themeColor="accent1" w:themeShade="80"/>
          <w:sz w:val="24"/>
          <w:szCs w:val="24"/>
        </w:rPr>
      </w:pPr>
    </w:p>
    <w:p w14:paraId="2C268B39" w14:textId="25743205" w:rsidR="00191936" w:rsidRPr="00823D89" w:rsidRDefault="00191936" w:rsidP="00823D89">
      <w:pPr>
        <w:spacing w:after="0" w:line="240" w:lineRule="auto"/>
        <w:ind w:left="-540"/>
        <w:jc w:val="both"/>
        <w:rPr>
          <w:rFonts w:ascii="Segoe UI Emoji" w:hAnsi="Segoe UI Emoji"/>
          <w:b/>
          <w:bCs/>
          <w:color w:val="1F3864" w:themeColor="accent1" w:themeShade="80"/>
          <w:sz w:val="24"/>
          <w:szCs w:val="24"/>
        </w:rPr>
      </w:pPr>
      <w:r w:rsidRPr="00823D89">
        <w:rPr>
          <w:rFonts w:ascii="Segoe UI Emoji" w:hAnsi="Segoe UI Emoji"/>
          <w:color w:val="1F3864" w:themeColor="accent1" w:themeShade="80"/>
          <w:sz w:val="24"/>
          <w:szCs w:val="24"/>
        </w:rPr>
        <w:t>Fund</w:t>
      </w:r>
      <w:r w:rsidR="00716F2E">
        <w:rPr>
          <w:rFonts w:ascii="Segoe UI Emoji" w:hAnsi="Segoe UI Emoji"/>
          <w:color w:val="1F3864" w:themeColor="accent1" w:themeShade="80"/>
          <w:sz w:val="24"/>
          <w:szCs w:val="24"/>
        </w:rPr>
        <w:t xml:space="preserve">s are </w:t>
      </w:r>
      <w:r w:rsidRPr="00823D89">
        <w:rPr>
          <w:rFonts w:ascii="Segoe UI Emoji" w:hAnsi="Segoe UI Emoji"/>
          <w:color w:val="1F3864" w:themeColor="accent1" w:themeShade="80"/>
          <w:sz w:val="24"/>
          <w:szCs w:val="24"/>
        </w:rPr>
        <w:t>provided to States to implement leadership development programs that recruit, increase the capacity of, and retain State, regional, and local leaders to promote high expectations and improve early childhood and educational outcomes for children with disabilities and their families by improving the systems that serve them.</w:t>
      </w:r>
    </w:p>
    <w:p w14:paraId="56F95BD5" w14:textId="37951941" w:rsidR="000B2BC2" w:rsidRPr="0030650D" w:rsidRDefault="0065015B" w:rsidP="004A5D46">
      <w:pPr>
        <w:pStyle w:val="paragraph"/>
        <w:numPr>
          <w:ilvl w:val="0"/>
          <w:numId w:val="46"/>
        </w:numPr>
        <w:spacing w:after="0"/>
        <w:jc w:val="both"/>
        <w:textAlignment w:val="baseline"/>
        <w:rPr>
          <w:rFonts w:ascii="Segoe UI Emoji" w:hAnsi="Segoe UI Emoji"/>
          <w:b/>
          <w:bCs/>
          <w:color w:val="1F3864" w:themeColor="accent1" w:themeShade="80"/>
        </w:rPr>
      </w:pPr>
      <w:bookmarkStart w:id="5" w:name="_Hlk170283093"/>
      <w:bookmarkStart w:id="6" w:name="_Hlk170285662"/>
      <w:r w:rsidRPr="0030650D">
        <w:rPr>
          <w:rFonts w:ascii="Segoe UI Emoji" w:hAnsi="Segoe UI Emoji"/>
          <w:b/>
          <w:bCs/>
          <w:color w:val="1F3864" w:themeColor="accent1" w:themeShade="80"/>
        </w:rPr>
        <w:t>Grants for</w:t>
      </w:r>
      <w:r w:rsidR="0078633A">
        <w:rPr>
          <w:rFonts w:ascii="Segoe UI Emoji" w:hAnsi="Segoe UI Emoji"/>
          <w:b/>
          <w:bCs/>
          <w:color w:val="1F3864" w:themeColor="accent1" w:themeShade="80"/>
        </w:rPr>
        <w:t xml:space="preserve"> Enhanced </w:t>
      </w:r>
      <w:r w:rsidRPr="0030650D">
        <w:rPr>
          <w:rFonts w:ascii="Segoe UI Emoji" w:hAnsi="Segoe UI Emoji"/>
          <w:b/>
          <w:bCs/>
          <w:color w:val="1F3864" w:themeColor="accent1" w:themeShade="80"/>
        </w:rPr>
        <w:t>Assessment</w:t>
      </w:r>
      <w:r w:rsidR="0023392D">
        <w:rPr>
          <w:rFonts w:ascii="Segoe UI Emoji" w:hAnsi="Segoe UI Emoji"/>
          <w:b/>
          <w:bCs/>
          <w:color w:val="1F3864" w:themeColor="accent1" w:themeShade="80"/>
        </w:rPr>
        <w:t xml:space="preserve"> Instruments</w:t>
      </w:r>
    </w:p>
    <w:bookmarkEnd w:id="5"/>
    <w:p w14:paraId="3BE5562D" w14:textId="1C8C8C91" w:rsidR="0065015B" w:rsidRPr="0065015B" w:rsidRDefault="0065015B" w:rsidP="0065015B">
      <w:pPr>
        <w:pStyle w:val="paragraph"/>
        <w:spacing w:after="0"/>
        <w:ind w:left="-540"/>
        <w:jc w:val="both"/>
        <w:textAlignment w:val="baseline"/>
        <w:rPr>
          <w:rFonts w:ascii="Segoe UI Emoji" w:hAnsi="Segoe UI Emoji"/>
          <w:color w:val="1F3864" w:themeColor="accent1" w:themeShade="80"/>
        </w:rPr>
      </w:pPr>
      <w:r w:rsidRPr="0065015B">
        <w:rPr>
          <w:rFonts w:ascii="Segoe UI Emoji" w:hAnsi="Segoe UI Emoji"/>
          <w:color w:val="1F3864" w:themeColor="accent1" w:themeShade="80"/>
        </w:rPr>
        <w:t xml:space="preserve">The purpose of the Competitive Grants for State Assessments (CGSA program is to enhance the quality of assessment instruments and assessment systems used by States for measuring the academic achievement of elementary and secondary school students. </w:t>
      </w:r>
    </w:p>
    <w:p w14:paraId="26D87C3C" w14:textId="213B7A3E" w:rsidR="00E2336A" w:rsidRPr="0030650D" w:rsidRDefault="0065015B" w:rsidP="004A5D46">
      <w:pPr>
        <w:pStyle w:val="paragraph"/>
        <w:numPr>
          <w:ilvl w:val="0"/>
          <w:numId w:val="46"/>
        </w:numPr>
        <w:spacing w:after="0"/>
        <w:jc w:val="both"/>
        <w:textAlignment w:val="baseline"/>
        <w:rPr>
          <w:rFonts w:ascii="Segoe UI Emoji" w:hAnsi="Segoe UI Emoji"/>
          <w:b/>
          <w:bCs/>
          <w:color w:val="1F3864" w:themeColor="accent1" w:themeShade="80"/>
        </w:rPr>
      </w:pPr>
      <w:bookmarkStart w:id="7" w:name="_Hlk170283145"/>
      <w:r w:rsidRPr="0030650D">
        <w:rPr>
          <w:rFonts w:ascii="Segoe UI Emoji" w:hAnsi="Segoe UI Emoji"/>
          <w:b/>
          <w:bCs/>
          <w:color w:val="1F3864" w:themeColor="accent1" w:themeShade="80"/>
        </w:rPr>
        <w:t>Stronger Connections Grant (SCG) Program</w:t>
      </w:r>
    </w:p>
    <w:bookmarkEnd w:id="7"/>
    <w:p w14:paraId="696738D7" w14:textId="05433878" w:rsidR="0065015B" w:rsidRDefault="0065015B" w:rsidP="0065015B">
      <w:pPr>
        <w:pStyle w:val="paragraph"/>
        <w:spacing w:after="0"/>
        <w:ind w:left="-540"/>
        <w:jc w:val="both"/>
        <w:textAlignment w:val="baseline"/>
        <w:rPr>
          <w:rFonts w:ascii="Segoe UI Emoji" w:hAnsi="Segoe UI Emoji"/>
          <w:color w:val="1F3864" w:themeColor="accent1" w:themeShade="80"/>
        </w:rPr>
      </w:pPr>
      <w:r w:rsidRPr="0065015B">
        <w:rPr>
          <w:rFonts w:ascii="Segoe UI Emoji" w:hAnsi="Segoe UI Emoji"/>
          <w:color w:val="1F3864" w:themeColor="accent1" w:themeShade="80"/>
        </w:rPr>
        <w:t xml:space="preserve">The Stronger Connections Grant (SCG) Program is intended to support evidence-based school safety and climate plans, along with other evidence-based strategies for creating safe, healthy, and supportive schools. Safe and welcoming schools depend on meaningful engagement between school and LEA leaders and students, parents, families, and community members, and strong relationships between students and adults. </w:t>
      </w:r>
    </w:p>
    <w:p w14:paraId="1B5E6430" w14:textId="39526DDF" w:rsidR="00DD67A8" w:rsidRPr="00DD67A8" w:rsidRDefault="00DD67A8" w:rsidP="00DD67A8">
      <w:pPr>
        <w:pStyle w:val="paragraph"/>
        <w:numPr>
          <w:ilvl w:val="0"/>
          <w:numId w:val="46"/>
        </w:numPr>
        <w:rPr>
          <w:rFonts w:ascii="Segoe UI Emoji" w:hAnsi="Segoe UI Emoji"/>
          <w:b/>
          <w:bCs/>
          <w:color w:val="1F3864" w:themeColor="accent1" w:themeShade="80"/>
        </w:rPr>
      </w:pPr>
      <w:r w:rsidRPr="00DD67A8">
        <w:rPr>
          <w:rFonts w:ascii="Segoe UI Emoji" w:hAnsi="Segoe UI Emoji"/>
          <w:b/>
          <w:bCs/>
          <w:color w:val="1F3864" w:themeColor="accent1" w:themeShade="80"/>
        </w:rPr>
        <w:t>Disability Innovation Fund (DIF)</w:t>
      </w:r>
    </w:p>
    <w:p w14:paraId="2DDBFE90" w14:textId="6E447396" w:rsidR="00DD67A8" w:rsidRDefault="00DD67A8" w:rsidP="00DD67A8">
      <w:pPr>
        <w:pStyle w:val="paragraph"/>
        <w:ind w:left="-540"/>
        <w:rPr>
          <w:rFonts w:ascii="Segoe UI Emoji" w:hAnsi="Segoe UI Emoji"/>
          <w:color w:val="1F3864" w:themeColor="accent1" w:themeShade="80"/>
        </w:rPr>
      </w:pPr>
      <w:r w:rsidRPr="00DD67A8">
        <w:rPr>
          <w:rFonts w:ascii="Segoe UI Emoji" w:hAnsi="Segoe UI Emoji"/>
          <w:color w:val="1F3864" w:themeColor="accent1" w:themeShade="80"/>
        </w:rPr>
        <w:t>The purpose of the Disability Innovation Fund (DIF) Program, as provided by the Consolidated Appropriations Act, 2015 (Pub. L. 113-235), is to support innovative activities aimed at improving the outcomes of "individuals with disabilities," as defined in section 7(20)(A) of the Rehabilitation Act of 1973, as amended by title IV of the Workforce Innovation and Opportunity Act (WIOA).</w:t>
      </w:r>
    </w:p>
    <w:bookmarkEnd w:id="6"/>
    <w:p w14:paraId="65D3729E" w14:textId="77777777" w:rsidR="00E333B8" w:rsidRDefault="00E333B8" w:rsidP="00DD67A8">
      <w:pPr>
        <w:pStyle w:val="paragraph"/>
        <w:ind w:left="-540"/>
        <w:rPr>
          <w:rFonts w:ascii="Segoe UI Emoji" w:hAnsi="Segoe UI Emoji"/>
          <w:color w:val="1F3864" w:themeColor="accent1" w:themeShade="80"/>
        </w:rPr>
      </w:pPr>
    </w:p>
    <w:p w14:paraId="021485FF" w14:textId="77777777" w:rsidR="00E333B8" w:rsidRDefault="00E333B8" w:rsidP="00DD67A8">
      <w:pPr>
        <w:pStyle w:val="paragraph"/>
        <w:ind w:left="-540"/>
        <w:rPr>
          <w:rFonts w:ascii="Segoe UI Emoji" w:hAnsi="Segoe UI Emoji"/>
          <w:color w:val="1F3864" w:themeColor="accent1" w:themeShade="80"/>
        </w:rPr>
      </w:pPr>
    </w:p>
    <w:p w14:paraId="75A25D85" w14:textId="77777777" w:rsidR="00E333B8" w:rsidRDefault="00E333B8" w:rsidP="00DD67A8">
      <w:pPr>
        <w:pStyle w:val="paragraph"/>
        <w:ind w:left="-540"/>
        <w:rPr>
          <w:rFonts w:ascii="Segoe UI Emoji" w:hAnsi="Segoe UI Emoji"/>
          <w:color w:val="1F3864" w:themeColor="accent1" w:themeShade="80"/>
        </w:rPr>
      </w:pPr>
    </w:p>
    <w:p w14:paraId="5794B687" w14:textId="77777777" w:rsidR="00E333B8" w:rsidRPr="00DD67A8" w:rsidRDefault="00E333B8" w:rsidP="00DD67A8">
      <w:pPr>
        <w:pStyle w:val="paragraph"/>
        <w:ind w:left="-540"/>
        <w:rPr>
          <w:rFonts w:ascii="Segoe UI Emoji" w:hAnsi="Segoe UI Emoji"/>
          <w:color w:val="1F3864" w:themeColor="accent1" w:themeShade="80"/>
        </w:rPr>
      </w:pPr>
    </w:p>
    <w:p w14:paraId="5F83AC9D" w14:textId="20D5BF92" w:rsidR="005E3935" w:rsidRPr="00345C63" w:rsidRDefault="005E3935" w:rsidP="00345C63">
      <w:pPr>
        <w:pStyle w:val="ListParagraph"/>
        <w:numPr>
          <w:ilvl w:val="0"/>
          <w:numId w:val="46"/>
        </w:numPr>
        <w:spacing w:after="0" w:line="240" w:lineRule="auto"/>
        <w:ind w:right="-720"/>
        <w:jc w:val="both"/>
        <w:rPr>
          <w:rFonts w:ascii="Segoe UI" w:hAnsi="Segoe UI" w:cs="Segoe UI"/>
          <w:b/>
          <w:bCs/>
          <w:color w:val="1F3864" w:themeColor="accent1" w:themeShade="80"/>
          <w:sz w:val="24"/>
          <w:szCs w:val="24"/>
        </w:rPr>
      </w:pPr>
      <w:bookmarkStart w:id="8" w:name="_Hlk73526093"/>
      <w:r w:rsidRPr="00345C63">
        <w:rPr>
          <w:rFonts w:ascii="Segoe UI" w:hAnsi="Segoe UI" w:cs="Segoe UI"/>
          <w:b/>
          <w:bCs/>
          <w:color w:val="1F3864" w:themeColor="accent1" w:themeShade="80"/>
          <w:sz w:val="24"/>
          <w:szCs w:val="24"/>
        </w:rPr>
        <w:lastRenderedPageBreak/>
        <w:t>Federal Program Chart</w:t>
      </w:r>
    </w:p>
    <w:bookmarkEnd w:id="8"/>
    <w:p w14:paraId="5981FBBE" w14:textId="77777777" w:rsidR="005E3935" w:rsidRPr="00D34A28" w:rsidRDefault="005E3935" w:rsidP="005E3935">
      <w:pPr>
        <w:spacing w:after="0" w:line="240" w:lineRule="auto"/>
        <w:ind w:right="-720"/>
        <w:jc w:val="both"/>
        <w:rPr>
          <w:rFonts w:ascii="Segoe UI" w:hAnsi="Segoe UI" w:cs="Segoe UI"/>
          <w:b/>
          <w:bCs/>
          <w:color w:val="1F3864" w:themeColor="accent1" w:themeShade="80"/>
          <w:sz w:val="24"/>
          <w:szCs w:val="24"/>
        </w:rPr>
      </w:pPr>
    </w:p>
    <w:tbl>
      <w:tblPr>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1170"/>
        <w:gridCol w:w="1507"/>
        <w:gridCol w:w="1823"/>
        <w:gridCol w:w="2047"/>
      </w:tblGrid>
      <w:tr w:rsidR="00D34A28" w:rsidRPr="00D34A28" w14:paraId="42BCD9C2" w14:textId="77777777" w:rsidTr="002921B1">
        <w:trPr>
          <w:trHeight w:val="648"/>
        </w:trPr>
        <w:tc>
          <w:tcPr>
            <w:tcW w:w="4343" w:type="dxa"/>
            <w:shd w:val="clear" w:color="auto" w:fill="auto"/>
            <w:hideMark/>
          </w:tcPr>
          <w:p w14:paraId="6AA399C3" w14:textId="77777777" w:rsidR="005E3935" w:rsidRPr="00D34A28" w:rsidRDefault="005E3935" w:rsidP="00161289">
            <w:pPr>
              <w:spacing w:after="0" w:line="240" w:lineRule="auto"/>
              <w:rPr>
                <w:rFonts w:ascii="Segoe UI" w:hAnsi="Segoe UI" w:cs="Segoe UI"/>
                <w:b/>
                <w:bCs/>
                <w:color w:val="1F3864" w:themeColor="accent1" w:themeShade="80"/>
              </w:rPr>
            </w:pPr>
            <w:r w:rsidRPr="00D34A28">
              <w:rPr>
                <w:rFonts w:ascii="Segoe UI" w:hAnsi="Segoe UI" w:cs="Segoe UI"/>
                <w:bCs/>
                <w:color w:val="1F3864" w:themeColor="accent1" w:themeShade="80"/>
              </w:rPr>
              <w:tab/>
            </w:r>
            <w:r w:rsidRPr="00D34A28">
              <w:rPr>
                <w:rFonts w:ascii="Segoe UI" w:hAnsi="Segoe UI" w:cs="Segoe UI"/>
                <w:b/>
                <w:bCs/>
                <w:color w:val="1F3864" w:themeColor="accent1" w:themeShade="80"/>
              </w:rPr>
              <w:t>Federal Program</w:t>
            </w:r>
          </w:p>
        </w:tc>
        <w:tc>
          <w:tcPr>
            <w:tcW w:w="1170" w:type="dxa"/>
            <w:shd w:val="clear" w:color="auto" w:fill="auto"/>
            <w:hideMark/>
          </w:tcPr>
          <w:p w14:paraId="214EC3B4" w14:textId="3A361AF4" w:rsidR="005E3935" w:rsidRPr="00D34A28" w:rsidRDefault="005E3935" w:rsidP="00161289">
            <w:pPr>
              <w:spacing w:after="0" w:line="240" w:lineRule="auto"/>
              <w:jc w:val="center"/>
              <w:rPr>
                <w:rFonts w:ascii="Segoe UI" w:hAnsi="Segoe UI" w:cs="Segoe UI"/>
                <w:b/>
                <w:bCs/>
                <w:color w:val="1F3864" w:themeColor="accent1" w:themeShade="80"/>
              </w:rPr>
            </w:pPr>
            <w:r w:rsidRPr="00D34A28">
              <w:rPr>
                <w:rFonts w:ascii="Segoe UI" w:hAnsi="Segoe UI" w:cs="Segoe UI"/>
                <w:b/>
                <w:bCs/>
                <w:color w:val="1F3864" w:themeColor="accent1" w:themeShade="80"/>
              </w:rPr>
              <w:t>A</w:t>
            </w:r>
            <w:r w:rsidR="00F10D52">
              <w:rPr>
                <w:rFonts w:ascii="Segoe UI" w:hAnsi="Segoe UI" w:cs="Segoe UI"/>
                <w:b/>
                <w:bCs/>
                <w:color w:val="1F3864" w:themeColor="accent1" w:themeShade="80"/>
              </w:rPr>
              <w:t>LN</w:t>
            </w:r>
            <w:r w:rsidRPr="00D34A28">
              <w:rPr>
                <w:rFonts w:ascii="Segoe UI" w:hAnsi="Segoe UI" w:cs="Segoe UI"/>
                <w:b/>
                <w:bCs/>
                <w:color w:val="1F3864" w:themeColor="accent1" w:themeShade="80"/>
              </w:rPr>
              <w:t>#</w:t>
            </w:r>
          </w:p>
        </w:tc>
        <w:tc>
          <w:tcPr>
            <w:tcW w:w="1507" w:type="dxa"/>
            <w:shd w:val="clear" w:color="auto" w:fill="auto"/>
            <w:hideMark/>
          </w:tcPr>
          <w:p w14:paraId="65B69F83" w14:textId="77777777" w:rsidR="005E3935" w:rsidRPr="00D34A28" w:rsidRDefault="005E3935" w:rsidP="00161289">
            <w:pPr>
              <w:spacing w:after="0" w:line="240" w:lineRule="auto"/>
              <w:jc w:val="center"/>
              <w:rPr>
                <w:rFonts w:ascii="Segoe UI" w:hAnsi="Segoe UI" w:cs="Segoe UI"/>
                <w:b/>
                <w:bCs/>
                <w:color w:val="1F3864" w:themeColor="accent1" w:themeShade="80"/>
              </w:rPr>
            </w:pPr>
            <w:r w:rsidRPr="00D34A28">
              <w:rPr>
                <w:rFonts w:ascii="Segoe UI" w:hAnsi="Segoe UI" w:cs="Segoe UI"/>
                <w:b/>
                <w:bCs/>
                <w:color w:val="1F3864" w:themeColor="accent1" w:themeShade="80"/>
              </w:rPr>
              <w:t>Type of Assistance</w:t>
            </w:r>
          </w:p>
        </w:tc>
        <w:tc>
          <w:tcPr>
            <w:tcW w:w="1823" w:type="dxa"/>
            <w:shd w:val="clear" w:color="auto" w:fill="auto"/>
            <w:hideMark/>
          </w:tcPr>
          <w:p w14:paraId="2A125D9A" w14:textId="77777777" w:rsidR="005E3935" w:rsidRPr="00D34A28" w:rsidRDefault="005E3935" w:rsidP="00161289">
            <w:pPr>
              <w:spacing w:after="0" w:line="240" w:lineRule="auto"/>
              <w:jc w:val="center"/>
              <w:rPr>
                <w:rFonts w:ascii="Segoe UI" w:hAnsi="Segoe UI" w:cs="Segoe UI"/>
                <w:b/>
                <w:bCs/>
                <w:color w:val="1F3864" w:themeColor="accent1" w:themeShade="80"/>
              </w:rPr>
            </w:pPr>
            <w:r w:rsidRPr="00D34A28">
              <w:rPr>
                <w:rFonts w:ascii="Segoe UI" w:hAnsi="Segoe UI" w:cs="Segoe UI"/>
                <w:b/>
                <w:bCs/>
                <w:color w:val="1F3864" w:themeColor="accent1" w:themeShade="80"/>
              </w:rPr>
              <w:t>Manner of Deliver</w:t>
            </w:r>
          </w:p>
        </w:tc>
        <w:tc>
          <w:tcPr>
            <w:tcW w:w="2047" w:type="dxa"/>
            <w:shd w:val="clear" w:color="auto" w:fill="auto"/>
            <w:hideMark/>
          </w:tcPr>
          <w:p w14:paraId="1D9D9DD6" w14:textId="77777777" w:rsidR="005E3935" w:rsidRPr="00D34A28" w:rsidRDefault="005E3935" w:rsidP="00161289">
            <w:pPr>
              <w:spacing w:after="0" w:line="240" w:lineRule="auto"/>
              <w:jc w:val="center"/>
              <w:rPr>
                <w:rFonts w:ascii="Segoe UI" w:hAnsi="Segoe UI" w:cs="Segoe UI"/>
                <w:b/>
                <w:bCs/>
                <w:color w:val="1F3864" w:themeColor="accent1" w:themeShade="80"/>
              </w:rPr>
            </w:pPr>
            <w:r w:rsidRPr="00D34A28">
              <w:rPr>
                <w:rFonts w:ascii="Segoe UI" w:hAnsi="Segoe UI" w:cs="Segoe UI"/>
                <w:b/>
                <w:bCs/>
                <w:color w:val="1F3864" w:themeColor="accent1" w:themeShade="80"/>
              </w:rPr>
              <w:t>Coverage/Potential Beneficiaries</w:t>
            </w:r>
          </w:p>
        </w:tc>
      </w:tr>
      <w:tr w:rsidR="00D34A28" w:rsidRPr="00D34A28" w14:paraId="65644380" w14:textId="77777777" w:rsidTr="002921B1">
        <w:trPr>
          <w:trHeight w:val="881"/>
        </w:trPr>
        <w:tc>
          <w:tcPr>
            <w:tcW w:w="4343" w:type="dxa"/>
            <w:shd w:val="clear" w:color="auto" w:fill="auto"/>
            <w:hideMark/>
          </w:tcPr>
          <w:p w14:paraId="61FAB819"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bCs/>
                <w:color w:val="1F3864" w:themeColor="accent1" w:themeShade="80"/>
              </w:rPr>
              <w:t>ESSA Title I, Part A, Improving Basic Programs Operated by Local Educational Agencies</w:t>
            </w:r>
          </w:p>
        </w:tc>
        <w:tc>
          <w:tcPr>
            <w:tcW w:w="1170" w:type="dxa"/>
            <w:shd w:val="clear" w:color="auto" w:fill="auto"/>
            <w:hideMark/>
          </w:tcPr>
          <w:p w14:paraId="6A758201"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84.010</w:t>
            </w:r>
          </w:p>
        </w:tc>
        <w:tc>
          <w:tcPr>
            <w:tcW w:w="1507" w:type="dxa"/>
            <w:shd w:val="clear" w:color="auto" w:fill="auto"/>
            <w:hideMark/>
          </w:tcPr>
          <w:p w14:paraId="390941EC"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hideMark/>
          </w:tcPr>
          <w:p w14:paraId="3332C13E"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3D2C3E71"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2ADCC4E9" w14:textId="77777777" w:rsidTr="002921B1">
        <w:trPr>
          <w:trHeight w:val="683"/>
        </w:trPr>
        <w:tc>
          <w:tcPr>
            <w:tcW w:w="4343" w:type="dxa"/>
            <w:shd w:val="clear" w:color="auto" w:fill="auto"/>
          </w:tcPr>
          <w:p w14:paraId="527E6628" w14:textId="6C4858E3" w:rsidR="005E3935" w:rsidRPr="00D34A28" w:rsidRDefault="005E3935" w:rsidP="00161289">
            <w:pPr>
              <w:spacing w:after="0" w:line="240" w:lineRule="auto"/>
              <w:rPr>
                <w:rFonts w:ascii="Segoe UI" w:hAnsi="Segoe UI" w:cs="Segoe UI"/>
                <w:bCs/>
                <w:color w:val="1F3864" w:themeColor="accent1" w:themeShade="80"/>
              </w:rPr>
            </w:pPr>
            <w:bookmarkStart w:id="9" w:name="_Hlk41967290"/>
            <w:r w:rsidRPr="00D34A28">
              <w:rPr>
                <w:rFonts w:ascii="Segoe UI" w:hAnsi="Segoe UI" w:cs="Segoe UI"/>
                <w:color w:val="1F3864" w:themeColor="accent1" w:themeShade="80"/>
              </w:rPr>
              <w:t>ESSA, Title I, Part B, Grants for State Assessments</w:t>
            </w:r>
            <w:bookmarkEnd w:id="9"/>
          </w:p>
        </w:tc>
        <w:tc>
          <w:tcPr>
            <w:tcW w:w="1170" w:type="dxa"/>
            <w:shd w:val="clear" w:color="auto" w:fill="auto"/>
          </w:tcPr>
          <w:p w14:paraId="5621F282"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84.369</w:t>
            </w:r>
          </w:p>
        </w:tc>
        <w:tc>
          <w:tcPr>
            <w:tcW w:w="1507" w:type="dxa"/>
            <w:shd w:val="clear" w:color="auto" w:fill="auto"/>
          </w:tcPr>
          <w:p w14:paraId="6F61473B"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tcPr>
          <w:p w14:paraId="01F692C1"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tcPr>
          <w:p w14:paraId="6B68B460"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4341E0D0" w14:textId="77777777" w:rsidTr="002921B1">
        <w:trPr>
          <w:trHeight w:val="264"/>
        </w:trPr>
        <w:tc>
          <w:tcPr>
            <w:tcW w:w="4343" w:type="dxa"/>
            <w:shd w:val="clear" w:color="auto" w:fill="auto"/>
            <w:hideMark/>
          </w:tcPr>
          <w:p w14:paraId="6D8DF8EA" w14:textId="4AAAB5B4" w:rsidR="005E3935" w:rsidRPr="00E0360B" w:rsidRDefault="005E3935" w:rsidP="00CB3C84">
            <w:pPr>
              <w:pStyle w:val="Heading3"/>
              <w:rPr>
                <w:rFonts w:ascii="Segoe UI Emoji" w:hAnsi="Segoe UI Emoji"/>
                <w:sz w:val="22"/>
                <w:szCs w:val="22"/>
                <w:u w:val="single"/>
              </w:rPr>
            </w:pPr>
            <w:r w:rsidRPr="00E0360B">
              <w:rPr>
                <w:rFonts w:ascii="Segoe UI Emoji" w:hAnsi="Segoe UI Emoji"/>
                <w:sz w:val="22"/>
                <w:szCs w:val="22"/>
              </w:rPr>
              <w:t xml:space="preserve">ESSA Title I, Part C, </w:t>
            </w:r>
            <w:r w:rsidR="00CB3C84" w:rsidRPr="00E0360B">
              <w:rPr>
                <w:rFonts w:ascii="Segoe UI Emoji" w:hAnsi="Segoe UI Emoji"/>
                <w:sz w:val="22"/>
                <w:szCs w:val="22"/>
              </w:rPr>
              <w:t>Education of</w:t>
            </w:r>
            <w:r w:rsidRPr="00E0360B">
              <w:rPr>
                <w:rFonts w:ascii="Segoe UI Emoji" w:hAnsi="Segoe UI Emoji"/>
                <w:sz w:val="22"/>
                <w:szCs w:val="22"/>
              </w:rPr>
              <w:t xml:space="preserve"> Migratory</w:t>
            </w:r>
            <w:r w:rsidR="00CB3C84" w:rsidRPr="00E0360B">
              <w:rPr>
                <w:rFonts w:ascii="Segoe UI Emoji" w:hAnsi="Segoe UI Emoji"/>
                <w:sz w:val="22"/>
                <w:szCs w:val="22"/>
              </w:rPr>
              <w:t xml:space="preserve">               </w:t>
            </w:r>
            <w:r w:rsidRPr="00E0360B">
              <w:rPr>
                <w:rFonts w:ascii="Segoe UI Emoji" w:hAnsi="Segoe UI Emoji"/>
                <w:sz w:val="22"/>
                <w:szCs w:val="22"/>
              </w:rPr>
              <w:t>Children</w:t>
            </w:r>
          </w:p>
        </w:tc>
        <w:tc>
          <w:tcPr>
            <w:tcW w:w="1170" w:type="dxa"/>
            <w:shd w:val="clear" w:color="auto" w:fill="auto"/>
            <w:hideMark/>
          </w:tcPr>
          <w:p w14:paraId="7A930F6E"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84.011</w:t>
            </w:r>
          </w:p>
        </w:tc>
        <w:tc>
          <w:tcPr>
            <w:tcW w:w="1507" w:type="dxa"/>
            <w:shd w:val="clear" w:color="auto" w:fill="auto"/>
            <w:hideMark/>
          </w:tcPr>
          <w:p w14:paraId="76C3FAD9"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hideMark/>
          </w:tcPr>
          <w:p w14:paraId="577B5BD4"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327EBDBE"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3F7BF8CF" w14:textId="77777777" w:rsidTr="002921B1">
        <w:trPr>
          <w:trHeight w:val="504"/>
        </w:trPr>
        <w:tc>
          <w:tcPr>
            <w:tcW w:w="4343" w:type="dxa"/>
            <w:shd w:val="clear" w:color="auto" w:fill="auto"/>
            <w:hideMark/>
          </w:tcPr>
          <w:p w14:paraId="515A6DA5"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bCs/>
                <w:color w:val="1F3864" w:themeColor="accent1" w:themeShade="80"/>
              </w:rPr>
              <w:t>ESSA Title I, Part D, Prevention and Intervention Programs for Children and Youth who are Neglected/Delinquent or At-Risk</w:t>
            </w:r>
          </w:p>
        </w:tc>
        <w:tc>
          <w:tcPr>
            <w:tcW w:w="1170" w:type="dxa"/>
            <w:shd w:val="clear" w:color="auto" w:fill="auto"/>
            <w:hideMark/>
          </w:tcPr>
          <w:p w14:paraId="152D23DE"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84.013</w:t>
            </w:r>
          </w:p>
        </w:tc>
        <w:tc>
          <w:tcPr>
            <w:tcW w:w="1507" w:type="dxa"/>
            <w:shd w:val="clear" w:color="auto" w:fill="auto"/>
            <w:hideMark/>
          </w:tcPr>
          <w:p w14:paraId="7FC5B5B7"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hideMark/>
          </w:tcPr>
          <w:p w14:paraId="5ED924EA"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4B6A1387"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59AD7AFB" w14:textId="77777777" w:rsidTr="002921B1">
        <w:trPr>
          <w:trHeight w:val="264"/>
        </w:trPr>
        <w:tc>
          <w:tcPr>
            <w:tcW w:w="4343" w:type="dxa"/>
            <w:shd w:val="clear" w:color="auto" w:fill="auto"/>
            <w:hideMark/>
          </w:tcPr>
          <w:p w14:paraId="12050414"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ESSA Title II, Part A Supporting Effective Instruction</w:t>
            </w:r>
          </w:p>
        </w:tc>
        <w:tc>
          <w:tcPr>
            <w:tcW w:w="1170" w:type="dxa"/>
            <w:shd w:val="clear" w:color="auto" w:fill="auto"/>
            <w:hideMark/>
          </w:tcPr>
          <w:p w14:paraId="657A35CD"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84.367</w:t>
            </w:r>
          </w:p>
        </w:tc>
        <w:tc>
          <w:tcPr>
            <w:tcW w:w="1507" w:type="dxa"/>
            <w:shd w:val="clear" w:color="auto" w:fill="auto"/>
            <w:hideMark/>
          </w:tcPr>
          <w:p w14:paraId="1C6EDEB4"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hideMark/>
          </w:tcPr>
          <w:p w14:paraId="64626213"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2D596612"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5176ACC6" w14:textId="77777777" w:rsidTr="002921B1">
        <w:trPr>
          <w:trHeight w:val="611"/>
        </w:trPr>
        <w:tc>
          <w:tcPr>
            <w:tcW w:w="4343" w:type="dxa"/>
            <w:shd w:val="clear" w:color="auto" w:fill="auto"/>
            <w:hideMark/>
          </w:tcPr>
          <w:p w14:paraId="6F53E318" w14:textId="77777777" w:rsidR="005E3935" w:rsidRPr="00D34A28" w:rsidRDefault="005E3935" w:rsidP="00161289">
            <w:pPr>
              <w:spacing w:after="0" w:line="240" w:lineRule="auto"/>
              <w:ind w:right="-288"/>
              <w:rPr>
                <w:rFonts w:ascii="Segoe UI" w:hAnsi="Segoe UI" w:cs="Segoe UI"/>
                <w:color w:val="1F3864" w:themeColor="accent1" w:themeShade="80"/>
              </w:rPr>
            </w:pPr>
            <w:r w:rsidRPr="00D34A28">
              <w:rPr>
                <w:rFonts w:ascii="Segoe UI" w:hAnsi="Segoe UI" w:cs="Segoe UI"/>
                <w:color w:val="1F3864" w:themeColor="accent1" w:themeShade="80"/>
              </w:rPr>
              <w:t>Carl Perkins Career and Technical Education Act as amended by the Strengthening Career and Technical Education Act for the 21</w:t>
            </w:r>
            <w:r w:rsidRPr="00D34A28">
              <w:rPr>
                <w:rFonts w:ascii="Segoe UI" w:hAnsi="Segoe UI" w:cs="Segoe UI"/>
                <w:color w:val="1F3864" w:themeColor="accent1" w:themeShade="80"/>
                <w:vertAlign w:val="superscript"/>
              </w:rPr>
              <w:t>st</w:t>
            </w:r>
            <w:r w:rsidRPr="00D34A28">
              <w:rPr>
                <w:rFonts w:ascii="Segoe UI" w:hAnsi="Segoe UI" w:cs="Segoe UI"/>
                <w:color w:val="1F3864" w:themeColor="accent1" w:themeShade="80"/>
              </w:rPr>
              <w:t xml:space="preserve"> </w:t>
            </w:r>
          </w:p>
          <w:p w14:paraId="003C0FDA" w14:textId="77777777" w:rsidR="005E3935" w:rsidRPr="00D34A28" w:rsidRDefault="005E3935" w:rsidP="00161289">
            <w:pPr>
              <w:spacing w:after="0" w:line="240" w:lineRule="auto"/>
              <w:ind w:right="-288"/>
              <w:rPr>
                <w:rFonts w:ascii="Segoe UI" w:hAnsi="Segoe UI" w:cs="Segoe UI"/>
                <w:color w:val="1F3864" w:themeColor="accent1" w:themeShade="80"/>
              </w:rPr>
            </w:pPr>
            <w:r w:rsidRPr="00D34A28">
              <w:rPr>
                <w:rFonts w:ascii="Segoe UI" w:hAnsi="Segoe UI" w:cs="Segoe UI"/>
                <w:color w:val="1F3864" w:themeColor="accent1" w:themeShade="80"/>
              </w:rPr>
              <w:t>Century</w:t>
            </w:r>
          </w:p>
          <w:p w14:paraId="1B38C2B0" w14:textId="77777777" w:rsidR="005E3935" w:rsidRPr="00D34A28" w:rsidRDefault="005E3935" w:rsidP="00161289">
            <w:pPr>
              <w:spacing w:after="0" w:line="240" w:lineRule="auto"/>
              <w:ind w:left="-180" w:right="-720"/>
              <w:rPr>
                <w:rFonts w:ascii="Segoe UI" w:hAnsi="Segoe UI" w:cs="Segoe UI"/>
                <w:color w:val="1F3864" w:themeColor="accent1" w:themeShade="80"/>
              </w:rPr>
            </w:pPr>
          </w:p>
        </w:tc>
        <w:tc>
          <w:tcPr>
            <w:tcW w:w="1170" w:type="dxa"/>
            <w:shd w:val="clear" w:color="auto" w:fill="auto"/>
            <w:hideMark/>
          </w:tcPr>
          <w:p w14:paraId="6B919F05"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84.048</w:t>
            </w:r>
          </w:p>
        </w:tc>
        <w:tc>
          <w:tcPr>
            <w:tcW w:w="1507" w:type="dxa"/>
            <w:shd w:val="clear" w:color="auto" w:fill="auto"/>
            <w:hideMark/>
          </w:tcPr>
          <w:p w14:paraId="4C8E7D2D"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hideMark/>
          </w:tcPr>
          <w:p w14:paraId="1164F2A7"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68BDB932" w14:textId="08A3244D"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r w:rsidR="00D44C21" w:rsidRPr="00D34A28">
              <w:rPr>
                <w:rFonts w:ascii="Segoe UI" w:hAnsi="Segoe UI" w:cs="Segoe UI"/>
                <w:color w:val="1F3864" w:themeColor="accent1" w:themeShade="80"/>
              </w:rPr>
              <w:t>, state operated technical centers</w:t>
            </w:r>
            <w:r w:rsidR="001044C0" w:rsidRPr="00D34A28">
              <w:rPr>
                <w:rFonts w:ascii="Segoe UI" w:hAnsi="Segoe UI" w:cs="Segoe UI"/>
                <w:color w:val="1F3864" w:themeColor="accent1" w:themeShade="80"/>
              </w:rPr>
              <w:t xml:space="preserve">, eligible postsecondary institutions, and </w:t>
            </w:r>
            <w:r w:rsidR="00391AC1" w:rsidRPr="00D34A28">
              <w:rPr>
                <w:rFonts w:ascii="Segoe UI" w:hAnsi="Segoe UI" w:cs="Segoe UI"/>
                <w:color w:val="1F3864" w:themeColor="accent1" w:themeShade="80"/>
              </w:rPr>
              <w:t>other</w:t>
            </w:r>
            <w:r w:rsidR="001044C0" w:rsidRPr="00D34A28">
              <w:rPr>
                <w:rFonts w:ascii="Segoe UI" w:hAnsi="Segoe UI" w:cs="Segoe UI"/>
                <w:color w:val="1F3864" w:themeColor="accent1" w:themeShade="80"/>
              </w:rPr>
              <w:t xml:space="preserve"> eligible entities</w:t>
            </w:r>
            <w:r w:rsidRPr="00D34A28">
              <w:rPr>
                <w:rFonts w:ascii="Segoe UI" w:hAnsi="Segoe UI" w:cs="Segoe UI"/>
                <w:color w:val="1F3864" w:themeColor="accent1" w:themeShade="80"/>
              </w:rPr>
              <w:t xml:space="preserve"> </w:t>
            </w:r>
          </w:p>
        </w:tc>
      </w:tr>
      <w:tr w:rsidR="00D34A28" w:rsidRPr="00D34A28" w14:paraId="5ADADED5" w14:textId="77777777" w:rsidTr="002921B1">
        <w:trPr>
          <w:trHeight w:val="264"/>
        </w:trPr>
        <w:tc>
          <w:tcPr>
            <w:tcW w:w="4343" w:type="dxa"/>
            <w:shd w:val="clear" w:color="auto" w:fill="auto"/>
            <w:hideMark/>
          </w:tcPr>
          <w:p w14:paraId="50CEFA33"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 xml:space="preserve">ESSA Title III, Language Instruction for English Learners and Immigrant Students </w:t>
            </w:r>
          </w:p>
        </w:tc>
        <w:tc>
          <w:tcPr>
            <w:tcW w:w="1170" w:type="dxa"/>
            <w:shd w:val="clear" w:color="auto" w:fill="auto"/>
            <w:hideMark/>
          </w:tcPr>
          <w:p w14:paraId="2F61614D"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84.365</w:t>
            </w:r>
          </w:p>
        </w:tc>
        <w:tc>
          <w:tcPr>
            <w:tcW w:w="1507" w:type="dxa"/>
            <w:shd w:val="clear" w:color="auto" w:fill="auto"/>
            <w:hideMark/>
          </w:tcPr>
          <w:p w14:paraId="45DE9A98"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hideMark/>
          </w:tcPr>
          <w:p w14:paraId="07DD87F9"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58B60B43"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2FFB0EC8" w14:textId="77777777" w:rsidTr="002921B1">
        <w:trPr>
          <w:trHeight w:val="264"/>
        </w:trPr>
        <w:tc>
          <w:tcPr>
            <w:tcW w:w="4343" w:type="dxa"/>
            <w:shd w:val="clear" w:color="auto" w:fill="auto"/>
          </w:tcPr>
          <w:p w14:paraId="19A374E3"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ESSA, Title IV, Part A, Student Support and Academic Enrichment Grants</w:t>
            </w:r>
          </w:p>
        </w:tc>
        <w:tc>
          <w:tcPr>
            <w:tcW w:w="1170" w:type="dxa"/>
            <w:shd w:val="clear" w:color="auto" w:fill="auto"/>
          </w:tcPr>
          <w:p w14:paraId="2EC7E455"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84.424</w:t>
            </w:r>
          </w:p>
        </w:tc>
        <w:tc>
          <w:tcPr>
            <w:tcW w:w="1507" w:type="dxa"/>
            <w:shd w:val="clear" w:color="auto" w:fill="auto"/>
          </w:tcPr>
          <w:p w14:paraId="458F6FBD"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tcPr>
          <w:p w14:paraId="2ABE7DDA"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tcPr>
          <w:p w14:paraId="68EEE604"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0D655013" w14:textId="77777777" w:rsidTr="002921B1">
        <w:trPr>
          <w:trHeight w:val="504"/>
        </w:trPr>
        <w:tc>
          <w:tcPr>
            <w:tcW w:w="4343" w:type="dxa"/>
            <w:shd w:val="clear" w:color="auto" w:fill="auto"/>
            <w:hideMark/>
          </w:tcPr>
          <w:p w14:paraId="4D72D4A4"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lang w:eastAsia="ja-JP"/>
              </w:rPr>
              <w:t>ESSA</w:t>
            </w:r>
            <w:r w:rsidRPr="00D34A28">
              <w:rPr>
                <w:rFonts w:ascii="Segoe UI" w:hAnsi="Segoe UI" w:cs="Segoe UI"/>
                <w:color w:val="1F3864" w:themeColor="accent1" w:themeShade="80"/>
              </w:rPr>
              <w:t xml:space="preserve">, Title IV, Part B, 21st </w:t>
            </w:r>
          </w:p>
          <w:p w14:paraId="49546414"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Century Community Learning Centers</w:t>
            </w:r>
          </w:p>
        </w:tc>
        <w:tc>
          <w:tcPr>
            <w:tcW w:w="1170" w:type="dxa"/>
            <w:shd w:val="clear" w:color="auto" w:fill="auto"/>
            <w:hideMark/>
          </w:tcPr>
          <w:p w14:paraId="45903E90"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84.287</w:t>
            </w:r>
          </w:p>
        </w:tc>
        <w:tc>
          <w:tcPr>
            <w:tcW w:w="1507" w:type="dxa"/>
            <w:shd w:val="clear" w:color="auto" w:fill="auto"/>
            <w:hideMark/>
          </w:tcPr>
          <w:p w14:paraId="49BCF859" w14:textId="671C5E50" w:rsidR="005E3935" w:rsidRPr="00D34A28" w:rsidRDefault="00853419" w:rsidP="00161289">
            <w:pPr>
              <w:spacing w:after="0" w:line="240" w:lineRule="auto"/>
              <w:jc w:val="center"/>
              <w:rPr>
                <w:rFonts w:ascii="Segoe UI" w:hAnsi="Segoe UI" w:cs="Segoe UI"/>
                <w:color w:val="1F3864" w:themeColor="accent1" w:themeShade="80"/>
              </w:rPr>
            </w:pPr>
            <w:r w:rsidRPr="007C2459">
              <w:rPr>
                <w:rFonts w:ascii="Segoe UI" w:hAnsi="Segoe UI" w:cs="Segoe UI"/>
                <w:color w:val="1F3864" w:themeColor="accent1" w:themeShade="80"/>
              </w:rPr>
              <w:t xml:space="preserve">Competitive </w:t>
            </w:r>
            <w:r w:rsidR="005E3935" w:rsidRPr="007C2459">
              <w:rPr>
                <w:rFonts w:ascii="Segoe UI" w:hAnsi="Segoe UI" w:cs="Segoe UI"/>
                <w:color w:val="1F3864" w:themeColor="accent1" w:themeShade="80"/>
              </w:rPr>
              <w:t>Grant</w:t>
            </w:r>
          </w:p>
        </w:tc>
        <w:tc>
          <w:tcPr>
            <w:tcW w:w="1823" w:type="dxa"/>
            <w:shd w:val="clear" w:color="auto" w:fill="auto"/>
            <w:hideMark/>
          </w:tcPr>
          <w:p w14:paraId="71904698"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46F1345F"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 xml:space="preserve">Local education agencies/universities/ non-profit entities </w:t>
            </w:r>
          </w:p>
          <w:p w14:paraId="2E7303CB" w14:textId="77777777" w:rsidR="005E3935" w:rsidRPr="00D34A28" w:rsidRDefault="005E3935" w:rsidP="00161289">
            <w:pPr>
              <w:spacing w:after="0" w:line="240" w:lineRule="auto"/>
              <w:rPr>
                <w:rFonts w:ascii="Segoe UI" w:hAnsi="Segoe UI" w:cs="Segoe UI"/>
                <w:color w:val="1F3864" w:themeColor="accent1" w:themeShade="80"/>
              </w:rPr>
            </w:pPr>
          </w:p>
        </w:tc>
      </w:tr>
      <w:tr w:rsidR="00D34A28" w:rsidRPr="00D34A28" w14:paraId="6BCB757A" w14:textId="77777777" w:rsidTr="002921B1">
        <w:trPr>
          <w:trHeight w:val="504"/>
        </w:trPr>
        <w:tc>
          <w:tcPr>
            <w:tcW w:w="4343" w:type="dxa"/>
            <w:shd w:val="clear" w:color="auto" w:fill="auto"/>
            <w:hideMark/>
          </w:tcPr>
          <w:p w14:paraId="02BDADC4"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lang w:eastAsia="ja-JP"/>
              </w:rPr>
              <w:t xml:space="preserve">ESSA Title V, Part B, </w:t>
            </w:r>
            <w:r w:rsidRPr="00D34A28">
              <w:rPr>
                <w:rFonts w:ascii="Segoe UI" w:hAnsi="Segoe UI" w:cs="Segoe UI"/>
                <w:color w:val="1F3864" w:themeColor="accent1" w:themeShade="80"/>
              </w:rPr>
              <w:t xml:space="preserve">Rural Education Initiative </w:t>
            </w:r>
          </w:p>
        </w:tc>
        <w:tc>
          <w:tcPr>
            <w:tcW w:w="1170" w:type="dxa"/>
            <w:shd w:val="clear" w:color="auto" w:fill="auto"/>
            <w:hideMark/>
          </w:tcPr>
          <w:p w14:paraId="41BFE8E8"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84.358</w:t>
            </w:r>
          </w:p>
        </w:tc>
        <w:tc>
          <w:tcPr>
            <w:tcW w:w="1507" w:type="dxa"/>
            <w:shd w:val="clear" w:color="auto" w:fill="auto"/>
            <w:hideMark/>
          </w:tcPr>
          <w:p w14:paraId="7A56E8AB"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hideMark/>
          </w:tcPr>
          <w:p w14:paraId="7328D789"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00E1A6DF"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258F2218" w14:textId="77777777" w:rsidTr="002921B1">
        <w:trPr>
          <w:trHeight w:val="504"/>
        </w:trPr>
        <w:tc>
          <w:tcPr>
            <w:tcW w:w="4343" w:type="dxa"/>
            <w:shd w:val="clear" w:color="auto" w:fill="auto"/>
            <w:hideMark/>
          </w:tcPr>
          <w:p w14:paraId="7766B990"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lang w:eastAsia="ja-JP"/>
              </w:rPr>
              <w:t>ESSA Title VII, Part B, McKinney-Vento Homeless Education Assistance</w:t>
            </w:r>
          </w:p>
        </w:tc>
        <w:tc>
          <w:tcPr>
            <w:tcW w:w="1170" w:type="dxa"/>
            <w:shd w:val="clear" w:color="auto" w:fill="auto"/>
            <w:hideMark/>
          </w:tcPr>
          <w:p w14:paraId="3AE9B270"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84.196</w:t>
            </w:r>
          </w:p>
        </w:tc>
        <w:tc>
          <w:tcPr>
            <w:tcW w:w="1507" w:type="dxa"/>
            <w:shd w:val="clear" w:color="auto" w:fill="auto"/>
            <w:hideMark/>
          </w:tcPr>
          <w:p w14:paraId="326F4689"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Competitive Grant</w:t>
            </w:r>
          </w:p>
        </w:tc>
        <w:tc>
          <w:tcPr>
            <w:tcW w:w="1823" w:type="dxa"/>
            <w:shd w:val="clear" w:color="auto" w:fill="auto"/>
            <w:hideMark/>
          </w:tcPr>
          <w:p w14:paraId="71F1B30F"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606F369D"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6BA504EA" w14:textId="77777777" w:rsidTr="002921B1">
        <w:trPr>
          <w:trHeight w:val="504"/>
        </w:trPr>
        <w:tc>
          <w:tcPr>
            <w:tcW w:w="4343" w:type="dxa"/>
            <w:shd w:val="clear" w:color="auto" w:fill="auto"/>
          </w:tcPr>
          <w:p w14:paraId="7F1BAC43" w14:textId="6DB5E379" w:rsidR="005E3935" w:rsidRPr="00D34A28" w:rsidRDefault="005E3935" w:rsidP="00161289">
            <w:pPr>
              <w:spacing w:after="0" w:line="240" w:lineRule="auto"/>
              <w:rPr>
                <w:rFonts w:ascii="Segoe UI" w:hAnsi="Segoe UI" w:cs="Segoe UI"/>
                <w:color w:val="1F3864" w:themeColor="accent1" w:themeShade="80"/>
                <w:lang w:eastAsia="ja-JP"/>
              </w:rPr>
            </w:pPr>
            <w:bookmarkStart w:id="10" w:name="_Hlk41967703"/>
            <w:r w:rsidRPr="00D34A28">
              <w:rPr>
                <w:rFonts w:ascii="Segoe UI" w:hAnsi="Segoe UI" w:cs="Segoe UI"/>
                <w:color w:val="1F3864" w:themeColor="accent1" w:themeShade="80"/>
              </w:rPr>
              <w:t>ESSA, Migrant Education Program Consortium Incentive Grants</w:t>
            </w:r>
            <w:bookmarkEnd w:id="10"/>
          </w:p>
        </w:tc>
        <w:tc>
          <w:tcPr>
            <w:tcW w:w="1170" w:type="dxa"/>
            <w:shd w:val="clear" w:color="auto" w:fill="auto"/>
          </w:tcPr>
          <w:p w14:paraId="63AC735C"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81.144</w:t>
            </w:r>
          </w:p>
        </w:tc>
        <w:tc>
          <w:tcPr>
            <w:tcW w:w="1507" w:type="dxa"/>
            <w:shd w:val="clear" w:color="auto" w:fill="auto"/>
          </w:tcPr>
          <w:p w14:paraId="69D27559"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tcPr>
          <w:p w14:paraId="49ECCADF"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tcPr>
          <w:p w14:paraId="1C2FAA4D"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7444D189" w14:textId="77777777" w:rsidTr="002921B1">
        <w:trPr>
          <w:trHeight w:val="504"/>
        </w:trPr>
        <w:tc>
          <w:tcPr>
            <w:tcW w:w="4343" w:type="dxa"/>
            <w:shd w:val="clear" w:color="auto" w:fill="auto"/>
          </w:tcPr>
          <w:p w14:paraId="34BA8702" w14:textId="4340C24B" w:rsidR="005E3935" w:rsidRPr="00D34A28" w:rsidRDefault="002F6229"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 xml:space="preserve">Elementary and Secondary School Emergency Relief Fund (ESSER </w:t>
            </w:r>
            <w:r w:rsidR="00BB67A2">
              <w:rPr>
                <w:rFonts w:ascii="Segoe UI" w:hAnsi="Segoe UI" w:cs="Segoe UI"/>
                <w:color w:val="1F3864" w:themeColor="accent1" w:themeShade="80"/>
              </w:rPr>
              <w:t xml:space="preserve">I, </w:t>
            </w:r>
            <w:r w:rsidRPr="00D34A28">
              <w:rPr>
                <w:rFonts w:ascii="Segoe UI" w:hAnsi="Segoe UI" w:cs="Segoe UI"/>
                <w:color w:val="1F3864" w:themeColor="accent1" w:themeShade="80"/>
              </w:rPr>
              <w:t>I</w:t>
            </w:r>
            <w:r w:rsidR="005A30A6">
              <w:rPr>
                <w:rFonts w:ascii="Segoe UI" w:hAnsi="Segoe UI" w:cs="Segoe UI"/>
                <w:color w:val="1F3864" w:themeColor="accent1" w:themeShade="80"/>
              </w:rPr>
              <w:t>I</w:t>
            </w:r>
            <w:r w:rsidRPr="00D34A28">
              <w:rPr>
                <w:rFonts w:ascii="Segoe UI" w:hAnsi="Segoe UI" w:cs="Segoe UI"/>
                <w:color w:val="1F3864" w:themeColor="accent1" w:themeShade="80"/>
              </w:rPr>
              <w:t xml:space="preserve"> and </w:t>
            </w:r>
            <w:r w:rsidR="00BB67A2">
              <w:rPr>
                <w:rFonts w:ascii="Segoe UI" w:hAnsi="Segoe UI" w:cs="Segoe UI"/>
                <w:color w:val="1F3864" w:themeColor="accent1" w:themeShade="80"/>
              </w:rPr>
              <w:t>III</w:t>
            </w:r>
            <w:r w:rsidRPr="00D34A28">
              <w:rPr>
                <w:rFonts w:ascii="Segoe UI" w:hAnsi="Segoe UI" w:cs="Segoe UI"/>
                <w:color w:val="1F3864" w:themeColor="accent1" w:themeShade="80"/>
              </w:rPr>
              <w:t xml:space="preserve"> Funds)</w:t>
            </w:r>
          </w:p>
        </w:tc>
        <w:tc>
          <w:tcPr>
            <w:tcW w:w="1170" w:type="dxa"/>
            <w:shd w:val="clear" w:color="auto" w:fill="auto"/>
          </w:tcPr>
          <w:p w14:paraId="72DA3742" w14:textId="13B2B174" w:rsidR="005E3935" w:rsidRPr="00D34A28" w:rsidRDefault="00A53F16"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 xml:space="preserve">84.425/84.25D </w:t>
            </w:r>
          </w:p>
        </w:tc>
        <w:tc>
          <w:tcPr>
            <w:tcW w:w="1507" w:type="dxa"/>
            <w:shd w:val="clear" w:color="auto" w:fill="auto"/>
          </w:tcPr>
          <w:p w14:paraId="3886CF85"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tcPr>
          <w:p w14:paraId="26D3F490"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tcPr>
          <w:p w14:paraId="2C5A0A96"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 xml:space="preserve">Local education </w:t>
            </w:r>
          </w:p>
          <w:p w14:paraId="1554E0E8"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agencies</w:t>
            </w:r>
          </w:p>
        </w:tc>
      </w:tr>
      <w:tr w:rsidR="00D34A28" w:rsidRPr="00D34A28" w14:paraId="1BD2B62F" w14:textId="77777777" w:rsidTr="002921B1">
        <w:trPr>
          <w:trHeight w:val="504"/>
        </w:trPr>
        <w:tc>
          <w:tcPr>
            <w:tcW w:w="4343" w:type="dxa"/>
            <w:shd w:val="clear" w:color="auto" w:fill="auto"/>
            <w:hideMark/>
          </w:tcPr>
          <w:p w14:paraId="0E149105"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lastRenderedPageBreak/>
              <w:t>IDEA, Part B, Special Education - Preschool Grants</w:t>
            </w:r>
          </w:p>
        </w:tc>
        <w:tc>
          <w:tcPr>
            <w:tcW w:w="1170" w:type="dxa"/>
            <w:shd w:val="clear" w:color="auto" w:fill="auto"/>
            <w:hideMark/>
          </w:tcPr>
          <w:p w14:paraId="460C1E9B"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84.173</w:t>
            </w:r>
          </w:p>
        </w:tc>
        <w:tc>
          <w:tcPr>
            <w:tcW w:w="1507" w:type="dxa"/>
            <w:shd w:val="clear" w:color="auto" w:fill="auto"/>
            <w:hideMark/>
          </w:tcPr>
          <w:p w14:paraId="59FF01D4"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hideMark/>
          </w:tcPr>
          <w:p w14:paraId="26F5F82F"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453EF891"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 and universities</w:t>
            </w:r>
          </w:p>
        </w:tc>
      </w:tr>
      <w:tr w:rsidR="00D34A28" w:rsidRPr="00D34A28" w14:paraId="6C32AC78" w14:textId="77777777" w:rsidTr="002921B1">
        <w:trPr>
          <w:trHeight w:val="756"/>
        </w:trPr>
        <w:tc>
          <w:tcPr>
            <w:tcW w:w="4343" w:type="dxa"/>
            <w:shd w:val="clear" w:color="auto" w:fill="auto"/>
            <w:hideMark/>
          </w:tcPr>
          <w:p w14:paraId="7DA3E4F0"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IDEA, Part B, Special Education -Grants to States</w:t>
            </w:r>
          </w:p>
        </w:tc>
        <w:tc>
          <w:tcPr>
            <w:tcW w:w="1170" w:type="dxa"/>
            <w:shd w:val="clear" w:color="auto" w:fill="auto"/>
            <w:hideMark/>
          </w:tcPr>
          <w:p w14:paraId="1392D06A"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84.027</w:t>
            </w:r>
          </w:p>
        </w:tc>
        <w:tc>
          <w:tcPr>
            <w:tcW w:w="1507" w:type="dxa"/>
            <w:shd w:val="clear" w:color="auto" w:fill="auto"/>
            <w:hideMark/>
          </w:tcPr>
          <w:p w14:paraId="0252247D"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hideMark/>
          </w:tcPr>
          <w:p w14:paraId="244E88CF"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73E325EB"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 educational cooperatives and universities</w:t>
            </w:r>
          </w:p>
        </w:tc>
      </w:tr>
      <w:tr w:rsidR="00D34A28" w:rsidRPr="00D34A28" w14:paraId="16752CAE" w14:textId="77777777" w:rsidTr="002921B1">
        <w:trPr>
          <w:trHeight w:val="1512"/>
        </w:trPr>
        <w:tc>
          <w:tcPr>
            <w:tcW w:w="4343" w:type="dxa"/>
            <w:shd w:val="clear" w:color="auto" w:fill="auto"/>
            <w:hideMark/>
          </w:tcPr>
          <w:p w14:paraId="6F0F5A6C" w14:textId="01BDE69A" w:rsidR="005E3935" w:rsidRPr="00D34A28" w:rsidRDefault="004E537B" w:rsidP="00161289">
            <w:pPr>
              <w:numPr>
                <w:ilvl w:val="0"/>
                <w:numId w:val="46"/>
              </w:numPr>
              <w:spacing w:after="0" w:line="240" w:lineRule="auto"/>
              <w:ind w:right="-720"/>
              <w:jc w:val="both"/>
              <w:rPr>
                <w:rFonts w:ascii="Segoe UI" w:hAnsi="Segoe UI" w:cs="Segoe UI"/>
                <w:color w:val="1F3864" w:themeColor="accent1" w:themeShade="80"/>
              </w:rPr>
            </w:pPr>
            <w:r>
              <w:rPr>
                <w:rFonts w:ascii="Segoe UI" w:hAnsi="Segoe UI" w:cs="Segoe UI"/>
                <w:color w:val="1F3864" w:themeColor="accent1" w:themeShade="80"/>
              </w:rPr>
              <w:t xml:space="preserve">  </w:t>
            </w:r>
            <w:r w:rsidR="005E3935" w:rsidRPr="00D34A28">
              <w:rPr>
                <w:rFonts w:ascii="Segoe UI" w:hAnsi="Segoe UI" w:cs="Segoe UI"/>
                <w:color w:val="1F3864" w:themeColor="accent1" w:themeShade="80"/>
              </w:rPr>
              <w:t>Child Nutrition Programs</w:t>
            </w:r>
          </w:p>
          <w:p w14:paraId="3B0CD18D" w14:textId="77777777" w:rsidR="005E3935" w:rsidRPr="00D34A28" w:rsidRDefault="005E3935" w:rsidP="00161289">
            <w:pPr>
              <w:spacing w:after="0" w:line="240" w:lineRule="auto"/>
              <w:rPr>
                <w:rFonts w:ascii="Segoe UI" w:hAnsi="Segoe UI" w:cs="Segoe UI"/>
                <w:color w:val="1F3864" w:themeColor="accent1" w:themeShade="80"/>
              </w:rPr>
            </w:pPr>
          </w:p>
        </w:tc>
        <w:tc>
          <w:tcPr>
            <w:tcW w:w="1170" w:type="dxa"/>
            <w:shd w:val="clear" w:color="auto" w:fill="auto"/>
            <w:hideMark/>
          </w:tcPr>
          <w:p w14:paraId="75CFF2D9"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10.553 10.555 10.559  10.560 10.579 10.582</w:t>
            </w:r>
          </w:p>
        </w:tc>
        <w:tc>
          <w:tcPr>
            <w:tcW w:w="1507" w:type="dxa"/>
            <w:shd w:val="clear" w:color="auto" w:fill="auto"/>
            <w:hideMark/>
          </w:tcPr>
          <w:p w14:paraId="45A46CDD"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Formula Grant</w:t>
            </w:r>
          </w:p>
        </w:tc>
        <w:tc>
          <w:tcPr>
            <w:tcW w:w="1823" w:type="dxa"/>
            <w:shd w:val="clear" w:color="auto" w:fill="auto"/>
            <w:hideMark/>
          </w:tcPr>
          <w:p w14:paraId="4FF121D7"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70AC20DA"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 childcare centers and adult care centers</w:t>
            </w:r>
          </w:p>
        </w:tc>
      </w:tr>
      <w:tr w:rsidR="00D34A28" w:rsidRPr="00D34A28" w14:paraId="47B88887" w14:textId="77777777" w:rsidTr="002921B1">
        <w:trPr>
          <w:trHeight w:val="504"/>
        </w:trPr>
        <w:tc>
          <w:tcPr>
            <w:tcW w:w="4343" w:type="dxa"/>
            <w:shd w:val="clear" w:color="auto" w:fill="auto"/>
            <w:hideMark/>
          </w:tcPr>
          <w:p w14:paraId="283FCED4"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IDEA, Special Education - State Personnel Development</w:t>
            </w:r>
          </w:p>
        </w:tc>
        <w:tc>
          <w:tcPr>
            <w:tcW w:w="1170" w:type="dxa"/>
            <w:shd w:val="clear" w:color="auto" w:fill="auto"/>
            <w:hideMark/>
          </w:tcPr>
          <w:p w14:paraId="32EE56A9"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84.323</w:t>
            </w:r>
          </w:p>
        </w:tc>
        <w:tc>
          <w:tcPr>
            <w:tcW w:w="1507" w:type="dxa"/>
            <w:shd w:val="clear" w:color="auto" w:fill="auto"/>
            <w:hideMark/>
          </w:tcPr>
          <w:p w14:paraId="7C7F5B58"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Project Grant</w:t>
            </w:r>
          </w:p>
        </w:tc>
        <w:tc>
          <w:tcPr>
            <w:tcW w:w="1823" w:type="dxa"/>
            <w:shd w:val="clear" w:color="auto" w:fill="auto"/>
            <w:hideMark/>
          </w:tcPr>
          <w:p w14:paraId="3CE049E3"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037F5A51"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Universities and educational cooperatives</w:t>
            </w:r>
          </w:p>
        </w:tc>
      </w:tr>
      <w:tr w:rsidR="00D34A28" w:rsidRPr="00D34A28" w14:paraId="68AF6187" w14:textId="77777777" w:rsidTr="002921B1">
        <w:trPr>
          <w:trHeight w:val="504"/>
        </w:trPr>
        <w:tc>
          <w:tcPr>
            <w:tcW w:w="4343" w:type="dxa"/>
            <w:shd w:val="clear" w:color="auto" w:fill="auto"/>
            <w:hideMark/>
          </w:tcPr>
          <w:p w14:paraId="0D5A783D"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 xml:space="preserve">Cooperative Agreements to Promote Adolescent Health through School-Based HIV/STD Prevention and School-Based Surveillance </w:t>
            </w:r>
          </w:p>
        </w:tc>
        <w:tc>
          <w:tcPr>
            <w:tcW w:w="1170" w:type="dxa"/>
            <w:shd w:val="clear" w:color="auto" w:fill="auto"/>
            <w:hideMark/>
          </w:tcPr>
          <w:p w14:paraId="62C383CA"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93.079</w:t>
            </w:r>
          </w:p>
        </w:tc>
        <w:tc>
          <w:tcPr>
            <w:tcW w:w="1507" w:type="dxa"/>
            <w:shd w:val="clear" w:color="auto" w:fill="auto"/>
            <w:hideMark/>
          </w:tcPr>
          <w:p w14:paraId="01A3CF1A"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Cooperative Agreement</w:t>
            </w:r>
          </w:p>
        </w:tc>
        <w:tc>
          <w:tcPr>
            <w:tcW w:w="1823" w:type="dxa"/>
            <w:shd w:val="clear" w:color="auto" w:fill="auto"/>
            <w:hideMark/>
          </w:tcPr>
          <w:p w14:paraId="044CCF72"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hideMark/>
          </w:tcPr>
          <w:p w14:paraId="11BF0855"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w:t>
            </w:r>
          </w:p>
        </w:tc>
      </w:tr>
      <w:tr w:rsidR="00D34A28" w:rsidRPr="00D34A28" w14:paraId="1BEEDA12" w14:textId="77777777" w:rsidTr="002921B1">
        <w:trPr>
          <w:trHeight w:val="504"/>
        </w:trPr>
        <w:tc>
          <w:tcPr>
            <w:tcW w:w="4343" w:type="dxa"/>
            <w:shd w:val="clear" w:color="auto" w:fill="auto"/>
          </w:tcPr>
          <w:p w14:paraId="2B3D5EE7"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Substance Abuse and Mental Health Services Administration (SAMHSA), Project AWARE (Advancing Wellness and Resilience in Education) State Educational Agency Program</w:t>
            </w:r>
          </w:p>
        </w:tc>
        <w:tc>
          <w:tcPr>
            <w:tcW w:w="1170" w:type="dxa"/>
            <w:shd w:val="clear" w:color="auto" w:fill="auto"/>
          </w:tcPr>
          <w:p w14:paraId="6C6E8E52"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93.243</w:t>
            </w:r>
          </w:p>
        </w:tc>
        <w:tc>
          <w:tcPr>
            <w:tcW w:w="1507" w:type="dxa"/>
            <w:shd w:val="clear" w:color="auto" w:fill="auto"/>
          </w:tcPr>
          <w:p w14:paraId="6856C7CA"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Project Grant</w:t>
            </w:r>
          </w:p>
        </w:tc>
        <w:tc>
          <w:tcPr>
            <w:tcW w:w="1823" w:type="dxa"/>
            <w:shd w:val="clear" w:color="auto" w:fill="auto"/>
          </w:tcPr>
          <w:p w14:paraId="643B6EB7"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tcPr>
          <w:p w14:paraId="5713569E"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 and state agency partners</w:t>
            </w:r>
          </w:p>
        </w:tc>
      </w:tr>
      <w:tr w:rsidR="00D34A28" w:rsidRPr="00D34A28" w14:paraId="78E3027F" w14:textId="77777777" w:rsidTr="002921B1">
        <w:trPr>
          <w:trHeight w:val="504"/>
        </w:trPr>
        <w:tc>
          <w:tcPr>
            <w:tcW w:w="4343" w:type="dxa"/>
            <w:shd w:val="clear" w:color="auto" w:fill="auto"/>
          </w:tcPr>
          <w:p w14:paraId="3E8F55D8" w14:textId="1559A240" w:rsidR="005E3935" w:rsidRPr="00D34A28" w:rsidRDefault="00DA62F3" w:rsidP="00161289">
            <w:pPr>
              <w:spacing w:after="0" w:line="240" w:lineRule="auto"/>
              <w:rPr>
                <w:rFonts w:ascii="Segoe UI" w:hAnsi="Segoe UI" w:cs="Segoe UI"/>
                <w:color w:val="1F3864" w:themeColor="accent1" w:themeShade="80"/>
              </w:rPr>
            </w:pPr>
            <w:r w:rsidRPr="00DA62F3">
              <w:rPr>
                <w:rFonts w:ascii="Segoe UI" w:hAnsi="Segoe UI" w:cs="Segoe UI"/>
                <w:color w:val="1F3864" w:themeColor="accent1" w:themeShade="80"/>
              </w:rPr>
              <w:t>Kentucky Comprehensive Literacy (KyCL) Federal Grant</w:t>
            </w:r>
          </w:p>
        </w:tc>
        <w:tc>
          <w:tcPr>
            <w:tcW w:w="1170" w:type="dxa"/>
            <w:shd w:val="clear" w:color="auto" w:fill="auto"/>
          </w:tcPr>
          <w:p w14:paraId="1BDD1EDB"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84.371C</w:t>
            </w:r>
          </w:p>
        </w:tc>
        <w:tc>
          <w:tcPr>
            <w:tcW w:w="1507" w:type="dxa"/>
            <w:shd w:val="clear" w:color="auto" w:fill="auto"/>
          </w:tcPr>
          <w:p w14:paraId="0CF573CE"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 xml:space="preserve">Project Grant </w:t>
            </w:r>
          </w:p>
        </w:tc>
        <w:tc>
          <w:tcPr>
            <w:tcW w:w="1823" w:type="dxa"/>
            <w:shd w:val="clear" w:color="auto" w:fill="auto"/>
          </w:tcPr>
          <w:p w14:paraId="3F685AD0"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 xml:space="preserve">Reimbursement </w:t>
            </w:r>
          </w:p>
        </w:tc>
        <w:tc>
          <w:tcPr>
            <w:tcW w:w="2047" w:type="dxa"/>
            <w:shd w:val="clear" w:color="auto" w:fill="auto"/>
          </w:tcPr>
          <w:p w14:paraId="2170A126"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 xml:space="preserve">Local education agencies </w:t>
            </w:r>
          </w:p>
        </w:tc>
      </w:tr>
      <w:tr w:rsidR="00D34A28" w:rsidRPr="00D34A28" w14:paraId="177B2F10" w14:textId="77777777" w:rsidTr="002921B1">
        <w:trPr>
          <w:trHeight w:val="504"/>
        </w:trPr>
        <w:tc>
          <w:tcPr>
            <w:tcW w:w="4343" w:type="dxa"/>
            <w:shd w:val="clear" w:color="auto" w:fill="auto"/>
          </w:tcPr>
          <w:p w14:paraId="32B9D0EC" w14:textId="63A003AC" w:rsidR="005E3935" w:rsidRPr="00D34A28" w:rsidRDefault="005E3935" w:rsidP="002921B1">
            <w:pPr>
              <w:spacing w:after="0" w:line="240" w:lineRule="auto"/>
              <w:rPr>
                <w:rFonts w:ascii="Segoe UI" w:hAnsi="Segoe UI" w:cs="Segoe UI"/>
                <w:color w:val="1F3864" w:themeColor="accent1" w:themeShade="80"/>
              </w:rPr>
            </w:pPr>
            <w:bookmarkStart w:id="11" w:name="_Hlk41967848"/>
            <w:r w:rsidRPr="00D34A28">
              <w:rPr>
                <w:rFonts w:ascii="Segoe UI" w:hAnsi="Segoe UI" w:cs="Segoe UI"/>
                <w:color w:val="1F3864" w:themeColor="accent1" w:themeShade="80"/>
              </w:rPr>
              <w:t>Improving Student Health and Academic Achievement through Nutrition, Physical Activity and</w:t>
            </w:r>
            <w:r w:rsidR="002921B1">
              <w:rPr>
                <w:rFonts w:ascii="Segoe UI" w:hAnsi="Segoe UI" w:cs="Segoe UI"/>
                <w:color w:val="1F3864" w:themeColor="accent1" w:themeShade="80"/>
              </w:rPr>
              <w:t xml:space="preserve"> </w:t>
            </w:r>
            <w:r w:rsidRPr="00D34A28">
              <w:rPr>
                <w:rFonts w:ascii="Segoe UI" w:hAnsi="Segoe UI" w:cs="Segoe UI"/>
                <w:color w:val="1F3864" w:themeColor="accent1" w:themeShade="80"/>
              </w:rPr>
              <w:t xml:space="preserve">the Management of Chronic Conditions </w:t>
            </w:r>
            <w:bookmarkEnd w:id="11"/>
            <w:r w:rsidRPr="00D34A28">
              <w:rPr>
                <w:rFonts w:ascii="Segoe UI" w:hAnsi="Segoe UI" w:cs="Segoe UI"/>
                <w:color w:val="1F3864" w:themeColor="accent1" w:themeShade="80"/>
              </w:rPr>
              <w:t>in Schools</w:t>
            </w:r>
          </w:p>
        </w:tc>
        <w:tc>
          <w:tcPr>
            <w:tcW w:w="1170" w:type="dxa"/>
            <w:shd w:val="clear" w:color="auto" w:fill="auto"/>
          </w:tcPr>
          <w:p w14:paraId="1D90C601"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93.981</w:t>
            </w:r>
          </w:p>
        </w:tc>
        <w:tc>
          <w:tcPr>
            <w:tcW w:w="1507" w:type="dxa"/>
            <w:shd w:val="clear" w:color="auto" w:fill="auto"/>
          </w:tcPr>
          <w:p w14:paraId="5608C6CA"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 xml:space="preserve">Project Grant </w:t>
            </w:r>
          </w:p>
        </w:tc>
        <w:tc>
          <w:tcPr>
            <w:tcW w:w="1823" w:type="dxa"/>
            <w:shd w:val="clear" w:color="auto" w:fill="auto"/>
          </w:tcPr>
          <w:p w14:paraId="29BF1697" w14:textId="77777777" w:rsidR="005E3935" w:rsidRPr="00D34A28" w:rsidRDefault="005E3935" w:rsidP="00161289">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tcPr>
          <w:p w14:paraId="22D26537" w14:textId="77777777" w:rsidR="005E3935" w:rsidRPr="00D34A28" w:rsidRDefault="005E3935" w:rsidP="00161289">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Local education agencies and state agency partners</w:t>
            </w:r>
          </w:p>
          <w:p w14:paraId="7C81B7F5" w14:textId="77777777" w:rsidR="005E3935" w:rsidRPr="00D34A28" w:rsidRDefault="005E3935" w:rsidP="00161289">
            <w:pPr>
              <w:spacing w:after="0" w:line="240" w:lineRule="auto"/>
              <w:rPr>
                <w:rFonts w:ascii="Segoe UI" w:hAnsi="Segoe UI" w:cs="Segoe UI"/>
                <w:color w:val="1F3864" w:themeColor="accent1" w:themeShade="80"/>
              </w:rPr>
            </w:pPr>
          </w:p>
        </w:tc>
      </w:tr>
      <w:tr w:rsidR="00D34A28" w:rsidRPr="00D34A28" w14:paraId="4CE9BE14" w14:textId="77777777" w:rsidTr="002921B1">
        <w:trPr>
          <w:trHeight w:val="504"/>
        </w:trPr>
        <w:tc>
          <w:tcPr>
            <w:tcW w:w="4343" w:type="dxa"/>
            <w:shd w:val="clear" w:color="auto" w:fill="auto"/>
          </w:tcPr>
          <w:p w14:paraId="2619AF27" w14:textId="77777777" w:rsidR="001A3193" w:rsidRPr="00D34A28" w:rsidRDefault="001A3193" w:rsidP="001A3193">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IDEA, Special Education-Personnel Development to Improve</w:t>
            </w:r>
          </w:p>
          <w:p w14:paraId="391CE4C0" w14:textId="672B2348" w:rsidR="001A3193" w:rsidRPr="00D34A28" w:rsidRDefault="001A3193" w:rsidP="001A3193">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 xml:space="preserve">Services and Results for Children </w:t>
            </w:r>
            <w:r w:rsidR="00502269" w:rsidRPr="00D34A28">
              <w:rPr>
                <w:rFonts w:ascii="Segoe UI" w:hAnsi="Segoe UI" w:cs="Segoe UI"/>
                <w:color w:val="1F3864" w:themeColor="accent1" w:themeShade="80"/>
              </w:rPr>
              <w:t>with</w:t>
            </w:r>
            <w:r w:rsidRPr="00D34A28">
              <w:rPr>
                <w:rFonts w:ascii="Segoe UI" w:hAnsi="Segoe UI" w:cs="Segoe UI"/>
                <w:color w:val="1F3864" w:themeColor="accent1" w:themeShade="80"/>
              </w:rPr>
              <w:t xml:space="preserve"> Disabilities-KY LEADS</w:t>
            </w:r>
          </w:p>
        </w:tc>
        <w:tc>
          <w:tcPr>
            <w:tcW w:w="1170" w:type="dxa"/>
            <w:shd w:val="clear" w:color="auto" w:fill="auto"/>
          </w:tcPr>
          <w:p w14:paraId="24805BD7" w14:textId="24C17C05" w:rsidR="001A3193" w:rsidRPr="00D34A28" w:rsidRDefault="001A3193" w:rsidP="001A3193">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84.325L</w:t>
            </w:r>
          </w:p>
        </w:tc>
        <w:tc>
          <w:tcPr>
            <w:tcW w:w="1507" w:type="dxa"/>
            <w:shd w:val="clear" w:color="auto" w:fill="auto"/>
          </w:tcPr>
          <w:p w14:paraId="6B500285" w14:textId="2DBF812B" w:rsidR="001A3193" w:rsidRPr="00D34A28" w:rsidRDefault="001A3193" w:rsidP="001A3193">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Discretionary</w:t>
            </w:r>
          </w:p>
        </w:tc>
        <w:tc>
          <w:tcPr>
            <w:tcW w:w="1823" w:type="dxa"/>
            <w:shd w:val="clear" w:color="auto" w:fill="auto"/>
          </w:tcPr>
          <w:p w14:paraId="777DAA17" w14:textId="26CB0EB0" w:rsidR="001A3193" w:rsidRPr="00D34A28" w:rsidRDefault="001A3193" w:rsidP="001A3193">
            <w:pPr>
              <w:spacing w:after="0" w:line="240" w:lineRule="auto"/>
              <w:jc w:val="center"/>
              <w:rPr>
                <w:rFonts w:ascii="Segoe UI" w:hAnsi="Segoe UI" w:cs="Segoe UI"/>
                <w:color w:val="1F3864" w:themeColor="accent1" w:themeShade="80"/>
              </w:rPr>
            </w:pPr>
            <w:r w:rsidRPr="00D34A28">
              <w:rPr>
                <w:rFonts w:ascii="Segoe UI" w:hAnsi="Segoe UI" w:cs="Segoe UI"/>
                <w:color w:val="1F3864" w:themeColor="accent1" w:themeShade="80"/>
              </w:rPr>
              <w:t>Reimbursement</w:t>
            </w:r>
          </w:p>
        </w:tc>
        <w:tc>
          <w:tcPr>
            <w:tcW w:w="2047" w:type="dxa"/>
            <w:shd w:val="clear" w:color="auto" w:fill="auto"/>
          </w:tcPr>
          <w:p w14:paraId="2AF32546" w14:textId="56FF3507" w:rsidR="001A3193" w:rsidRPr="00D34A28" w:rsidRDefault="001A3193" w:rsidP="001A3193">
            <w:pPr>
              <w:spacing w:after="0" w:line="240" w:lineRule="auto"/>
              <w:rPr>
                <w:rFonts w:ascii="Segoe UI" w:hAnsi="Segoe UI" w:cs="Segoe UI"/>
                <w:color w:val="1F3864" w:themeColor="accent1" w:themeShade="80"/>
              </w:rPr>
            </w:pPr>
            <w:r w:rsidRPr="00D34A28">
              <w:rPr>
                <w:rFonts w:ascii="Segoe UI" w:hAnsi="Segoe UI" w:cs="Segoe UI"/>
                <w:color w:val="1F3864" w:themeColor="accent1" w:themeShade="80"/>
              </w:rPr>
              <w:t>Universities and educational cooperatives</w:t>
            </w:r>
          </w:p>
        </w:tc>
      </w:tr>
      <w:tr w:rsidR="000702FC" w:rsidRPr="00CA1360" w14:paraId="4C9E5CE1" w14:textId="77777777" w:rsidTr="005C4FC5">
        <w:trPr>
          <w:trHeight w:val="504"/>
        </w:trPr>
        <w:tc>
          <w:tcPr>
            <w:tcW w:w="4343" w:type="dxa"/>
            <w:shd w:val="clear" w:color="auto" w:fill="auto"/>
          </w:tcPr>
          <w:p w14:paraId="3027F643" w14:textId="77777777" w:rsidR="000702FC" w:rsidRPr="00760A64" w:rsidRDefault="000702FC" w:rsidP="005C4FC5">
            <w:pPr>
              <w:spacing w:after="0" w:line="240" w:lineRule="auto"/>
              <w:rPr>
                <w:rFonts w:ascii="Segoe UI" w:hAnsi="Segoe UI" w:cs="Segoe UI"/>
                <w:color w:val="1F3864" w:themeColor="accent1" w:themeShade="80"/>
              </w:rPr>
            </w:pPr>
            <w:r w:rsidRPr="00760A64">
              <w:rPr>
                <w:rFonts w:ascii="Segoe UI" w:hAnsi="Segoe UI" w:cs="Segoe UI"/>
                <w:color w:val="1F3864" w:themeColor="accent1" w:themeShade="80"/>
              </w:rPr>
              <w:t>Grants for Enhanced Assessment Instruments</w:t>
            </w:r>
          </w:p>
        </w:tc>
        <w:tc>
          <w:tcPr>
            <w:tcW w:w="1170" w:type="dxa"/>
            <w:shd w:val="clear" w:color="auto" w:fill="auto"/>
          </w:tcPr>
          <w:p w14:paraId="081F2616" w14:textId="77777777" w:rsidR="000702FC" w:rsidRPr="00760A64" w:rsidRDefault="000702FC" w:rsidP="005C4FC5">
            <w:pPr>
              <w:spacing w:after="0" w:line="240" w:lineRule="auto"/>
              <w:jc w:val="center"/>
              <w:rPr>
                <w:rFonts w:ascii="Segoe UI" w:hAnsi="Segoe UI" w:cs="Segoe UI"/>
                <w:color w:val="1F3864" w:themeColor="accent1" w:themeShade="80"/>
              </w:rPr>
            </w:pPr>
            <w:r w:rsidRPr="00760A64">
              <w:rPr>
                <w:rFonts w:ascii="Segoe UI" w:hAnsi="Segoe UI" w:cs="Segoe UI"/>
                <w:color w:val="1F3864" w:themeColor="accent1" w:themeShade="80"/>
              </w:rPr>
              <w:t>84.368A</w:t>
            </w:r>
          </w:p>
        </w:tc>
        <w:tc>
          <w:tcPr>
            <w:tcW w:w="1507" w:type="dxa"/>
            <w:shd w:val="clear" w:color="auto" w:fill="auto"/>
          </w:tcPr>
          <w:p w14:paraId="2E04C0E2" w14:textId="77777777" w:rsidR="000702FC" w:rsidRPr="00760A64" w:rsidRDefault="000702FC" w:rsidP="005C4FC5">
            <w:pPr>
              <w:spacing w:after="0" w:line="240" w:lineRule="auto"/>
              <w:jc w:val="center"/>
              <w:rPr>
                <w:rFonts w:ascii="Segoe UI" w:hAnsi="Segoe UI" w:cs="Segoe UI"/>
                <w:color w:val="1F3864" w:themeColor="accent1" w:themeShade="80"/>
              </w:rPr>
            </w:pPr>
            <w:r w:rsidRPr="00760A64">
              <w:rPr>
                <w:rFonts w:ascii="Segoe UI" w:hAnsi="Segoe UI" w:cs="Segoe UI"/>
                <w:color w:val="1F3864" w:themeColor="accent1" w:themeShade="80"/>
              </w:rPr>
              <w:t>Discretionary</w:t>
            </w:r>
          </w:p>
        </w:tc>
        <w:tc>
          <w:tcPr>
            <w:tcW w:w="1823" w:type="dxa"/>
            <w:shd w:val="clear" w:color="auto" w:fill="auto"/>
          </w:tcPr>
          <w:p w14:paraId="07685BFF" w14:textId="77777777" w:rsidR="000702FC" w:rsidRPr="00760A64" w:rsidRDefault="000702FC" w:rsidP="005C4FC5">
            <w:pPr>
              <w:spacing w:after="0" w:line="240" w:lineRule="auto"/>
              <w:jc w:val="center"/>
              <w:rPr>
                <w:rFonts w:ascii="Segoe UI" w:hAnsi="Segoe UI" w:cs="Segoe UI"/>
                <w:color w:val="1F3864" w:themeColor="accent1" w:themeShade="80"/>
              </w:rPr>
            </w:pPr>
            <w:r w:rsidRPr="00760A64">
              <w:rPr>
                <w:rFonts w:ascii="Segoe UI" w:hAnsi="Segoe UI" w:cs="Segoe UI"/>
                <w:color w:val="1F3864" w:themeColor="accent1" w:themeShade="80"/>
              </w:rPr>
              <w:t>Reimbursement</w:t>
            </w:r>
          </w:p>
        </w:tc>
        <w:tc>
          <w:tcPr>
            <w:tcW w:w="2047" w:type="dxa"/>
            <w:shd w:val="clear" w:color="auto" w:fill="auto"/>
          </w:tcPr>
          <w:p w14:paraId="499DFA76" w14:textId="77777777" w:rsidR="000702FC" w:rsidRPr="00760A64" w:rsidRDefault="000702FC" w:rsidP="005C4FC5">
            <w:pPr>
              <w:spacing w:after="0" w:line="240" w:lineRule="auto"/>
              <w:rPr>
                <w:rFonts w:ascii="Segoe UI" w:hAnsi="Segoe UI" w:cs="Segoe UI"/>
                <w:color w:val="1F3864" w:themeColor="accent1" w:themeShade="80"/>
              </w:rPr>
            </w:pPr>
            <w:r w:rsidRPr="00760A64">
              <w:rPr>
                <w:rFonts w:ascii="Segoe UI" w:hAnsi="Segoe UI" w:cs="Segoe UI"/>
                <w:color w:val="1F3864" w:themeColor="accent1" w:themeShade="80"/>
              </w:rPr>
              <w:t>Educational cooperatives and state agency partners</w:t>
            </w:r>
          </w:p>
        </w:tc>
      </w:tr>
      <w:tr w:rsidR="000702FC" w:rsidRPr="00620302" w14:paraId="24F858CF" w14:textId="77777777" w:rsidTr="005C4FC5">
        <w:trPr>
          <w:trHeight w:val="504"/>
        </w:trPr>
        <w:tc>
          <w:tcPr>
            <w:tcW w:w="4343" w:type="dxa"/>
            <w:shd w:val="clear" w:color="auto" w:fill="auto"/>
          </w:tcPr>
          <w:p w14:paraId="725DFFAC" w14:textId="77777777" w:rsidR="000702FC" w:rsidRPr="00760A64" w:rsidRDefault="000702FC" w:rsidP="005C4FC5">
            <w:pPr>
              <w:spacing w:after="0" w:line="240" w:lineRule="auto"/>
              <w:rPr>
                <w:rFonts w:ascii="Segoe UI" w:hAnsi="Segoe UI" w:cs="Segoe UI"/>
                <w:color w:val="1F3864" w:themeColor="accent1" w:themeShade="80"/>
              </w:rPr>
            </w:pPr>
            <w:r w:rsidRPr="00760A64">
              <w:rPr>
                <w:rFonts w:ascii="Segoe UI" w:hAnsi="Segoe UI" w:cs="Segoe UI"/>
                <w:color w:val="1F3864" w:themeColor="accent1" w:themeShade="80"/>
              </w:rPr>
              <w:t>Stronger Connections Program Grant</w:t>
            </w:r>
          </w:p>
        </w:tc>
        <w:tc>
          <w:tcPr>
            <w:tcW w:w="1170" w:type="dxa"/>
            <w:shd w:val="clear" w:color="auto" w:fill="auto"/>
          </w:tcPr>
          <w:p w14:paraId="1B2664D2" w14:textId="77777777" w:rsidR="000702FC" w:rsidRPr="00760A64" w:rsidRDefault="000702FC" w:rsidP="005C4FC5">
            <w:pPr>
              <w:spacing w:after="0" w:line="240" w:lineRule="auto"/>
              <w:jc w:val="center"/>
              <w:rPr>
                <w:rFonts w:ascii="Segoe UI" w:hAnsi="Segoe UI" w:cs="Segoe UI"/>
                <w:color w:val="1F3864" w:themeColor="accent1" w:themeShade="80"/>
              </w:rPr>
            </w:pPr>
            <w:r w:rsidRPr="00760A64">
              <w:rPr>
                <w:rFonts w:ascii="Segoe UI" w:hAnsi="Segoe UI" w:cs="Segoe UI"/>
                <w:color w:val="1F3864" w:themeColor="accent1" w:themeShade="80"/>
              </w:rPr>
              <w:t>84.424F</w:t>
            </w:r>
          </w:p>
        </w:tc>
        <w:tc>
          <w:tcPr>
            <w:tcW w:w="1507" w:type="dxa"/>
            <w:shd w:val="clear" w:color="auto" w:fill="auto"/>
          </w:tcPr>
          <w:p w14:paraId="2AF67F2B" w14:textId="77777777" w:rsidR="000702FC" w:rsidRPr="00760A64" w:rsidRDefault="000702FC" w:rsidP="005C4FC5">
            <w:pPr>
              <w:spacing w:after="0" w:line="240" w:lineRule="auto"/>
              <w:jc w:val="center"/>
              <w:rPr>
                <w:rFonts w:ascii="Segoe UI" w:hAnsi="Segoe UI" w:cs="Segoe UI"/>
                <w:color w:val="1F3864" w:themeColor="accent1" w:themeShade="80"/>
              </w:rPr>
            </w:pPr>
            <w:r w:rsidRPr="00760A64">
              <w:rPr>
                <w:rFonts w:ascii="Segoe UI" w:hAnsi="Segoe UI" w:cs="Segoe UI"/>
                <w:color w:val="1F3864" w:themeColor="accent1" w:themeShade="80"/>
              </w:rPr>
              <w:t>Formula</w:t>
            </w:r>
          </w:p>
        </w:tc>
        <w:tc>
          <w:tcPr>
            <w:tcW w:w="1823" w:type="dxa"/>
            <w:shd w:val="clear" w:color="auto" w:fill="auto"/>
          </w:tcPr>
          <w:p w14:paraId="4D7954E9" w14:textId="77777777" w:rsidR="000702FC" w:rsidRPr="00760A64" w:rsidRDefault="000702FC" w:rsidP="005C4FC5">
            <w:pPr>
              <w:spacing w:after="0" w:line="240" w:lineRule="auto"/>
              <w:jc w:val="center"/>
              <w:rPr>
                <w:rFonts w:ascii="Segoe UI" w:hAnsi="Segoe UI" w:cs="Segoe UI"/>
                <w:color w:val="1F3864" w:themeColor="accent1" w:themeShade="80"/>
              </w:rPr>
            </w:pPr>
            <w:r w:rsidRPr="00760A64">
              <w:rPr>
                <w:rFonts w:ascii="Segoe UI" w:hAnsi="Segoe UI" w:cs="Segoe UI"/>
                <w:color w:val="1F3864" w:themeColor="accent1" w:themeShade="80"/>
              </w:rPr>
              <w:t>Reimbursement</w:t>
            </w:r>
          </w:p>
        </w:tc>
        <w:tc>
          <w:tcPr>
            <w:tcW w:w="2047" w:type="dxa"/>
            <w:shd w:val="clear" w:color="auto" w:fill="auto"/>
          </w:tcPr>
          <w:p w14:paraId="42BB42A4" w14:textId="77777777" w:rsidR="000702FC" w:rsidRPr="00760A64" w:rsidRDefault="000702FC" w:rsidP="005C4FC5">
            <w:pPr>
              <w:spacing w:after="0" w:line="240" w:lineRule="auto"/>
              <w:rPr>
                <w:rFonts w:ascii="Segoe UI" w:hAnsi="Segoe UI" w:cs="Segoe UI"/>
                <w:color w:val="1F3864" w:themeColor="accent1" w:themeShade="80"/>
              </w:rPr>
            </w:pPr>
            <w:r w:rsidRPr="00760A64">
              <w:rPr>
                <w:rFonts w:ascii="Segoe UI" w:hAnsi="Segoe UI" w:cs="Segoe UI"/>
                <w:color w:val="1F3864" w:themeColor="accent1" w:themeShade="80"/>
              </w:rPr>
              <w:t>Local education agencies</w:t>
            </w:r>
          </w:p>
        </w:tc>
      </w:tr>
      <w:tr w:rsidR="0052091C" w:rsidRPr="00620302" w14:paraId="3A3C8621" w14:textId="77777777" w:rsidTr="005C4FC5">
        <w:trPr>
          <w:trHeight w:val="504"/>
        </w:trPr>
        <w:tc>
          <w:tcPr>
            <w:tcW w:w="4343" w:type="dxa"/>
            <w:shd w:val="clear" w:color="auto" w:fill="auto"/>
          </w:tcPr>
          <w:p w14:paraId="1E4D9F4E" w14:textId="05A7BD1F" w:rsidR="0052091C" w:rsidRPr="00760A64" w:rsidRDefault="004A6BBE" w:rsidP="005C4FC5">
            <w:pPr>
              <w:spacing w:after="0" w:line="240" w:lineRule="auto"/>
              <w:rPr>
                <w:rFonts w:ascii="Segoe UI" w:hAnsi="Segoe UI" w:cs="Segoe UI"/>
                <w:color w:val="1F3864" w:themeColor="accent1" w:themeShade="80"/>
              </w:rPr>
            </w:pPr>
            <w:r w:rsidRPr="004A6BBE">
              <w:rPr>
                <w:rFonts w:ascii="Segoe UI" w:hAnsi="Segoe UI" w:cs="Segoe UI"/>
                <w:color w:val="1F3864" w:themeColor="accent1" w:themeShade="80"/>
              </w:rPr>
              <w:t>Disability Innovation Fund (DIF)</w:t>
            </w:r>
          </w:p>
        </w:tc>
        <w:tc>
          <w:tcPr>
            <w:tcW w:w="1170" w:type="dxa"/>
            <w:shd w:val="clear" w:color="auto" w:fill="auto"/>
          </w:tcPr>
          <w:p w14:paraId="22E52B9C" w14:textId="6F88A0A8" w:rsidR="0052091C" w:rsidRPr="00760A64" w:rsidRDefault="004A6BBE" w:rsidP="005C4FC5">
            <w:pPr>
              <w:spacing w:after="0" w:line="240" w:lineRule="auto"/>
              <w:jc w:val="center"/>
              <w:rPr>
                <w:rFonts w:ascii="Segoe UI" w:hAnsi="Segoe UI" w:cs="Segoe UI"/>
                <w:color w:val="1F3864" w:themeColor="accent1" w:themeShade="80"/>
              </w:rPr>
            </w:pPr>
            <w:r>
              <w:rPr>
                <w:rFonts w:ascii="Segoe UI" w:hAnsi="Segoe UI" w:cs="Segoe UI"/>
                <w:color w:val="1F3864" w:themeColor="accent1" w:themeShade="80"/>
              </w:rPr>
              <w:t>84.4</w:t>
            </w:r>
            <w:r w:rsidR="00074344">
              <w:rPr>
                <w:rFonts w:ascii="Segoe UI" w:hAnsi="Segoe UI" w:cs="Segoe UI"/>
                <w:color w:val="1F3864" w:themeColor="accent1" w:themeShade="80"/>
              </w:rPr>
              <w:t>21</w:t>
            </w:r>
          </w:p>
        </w:tc>
        <w:tc>
          <w:tcPr>
            <w:tcW w:w="1507" w:type="dxa"/>
            <w:shd w:val="clear" w:color="auto" w:fill="auto"/>
          </w:tcPr>
          <w:p w14:paraId="4CC6C2F5" w14:textId="7FF8A9B1" w:rsidR="0052091C" w:rsidRPr="00760A64" w:rsidRDefault="00E273E2" w:rsidP="005C4FC5">
            <w:pPr>
              <w:spacing w:after="0" w:line="240" w:lineRule="auto"/>
              <w:jc w:val="center"/>
              <w:rPr>
                <w:rFonts w:ascii="Segoe UI" w:hAnsi="Segoe UI" w:cs="Segoe UI"/>
                <w:color w:val="1F3864" w:themeColor="accent1" w:themeShade="80"/>
              </w:rPr>
            </w:pPr>
            <w:r>
              <w:rPr>
                <w:rFonts w:ascii="Segoe UI" w:hAnsi="Segoe UI" w:cs="Segoe UI"/>
                <w:color w:val="1F3864" w:themeColor="accent1" w:themeShade="80"/>
              </w:rPr>
              <w:t>Project Grant</w:t>
            </w:r>
          </w:p>
        </w:tc>
        <w:tc>
          <w:tcPr>
            <w:tcW w:w="1823" w:type="dxa"/>
            <w:shd w:val="clear" w:color="auto" w:fill="auto"/>
          </w:tcPr>
          <w:p w14:paraId="00320F31" w14:textId="0769BB49" w:rsidR="0052091C" w:rsidRPr="00760A64" w:rsidRDefault="00E273E2" w:rsidP="005C4FC5">
            <w:pPr>
              <w:spacing w:after="0" w:line="240" w:lineRule="auto"/>
              <w:jc w:val="center"/>
              <w:rPr>
                <w:rFonts w:ascii="Segoe UI" w:hAnsi="Segoe UI" w:cs="Segoe UI"/>
                <w:color w:val="1F3864" w:themeColor="accent1" w:themeShade="80"/>
              </w:rPr>
            </w:pPr>
            <w:r>
              <w:rPr>
                <w:rFonts w:ascii="Segoe UI" w:hAnsi="Segoe UI" w:cs="Segoe UI"/>
                <w:color w:val="1F3864" w:themeColor="accent1" w:themeShade="80"/>
              </w:rPr>
              <w:t>Reimbursement</w:t>
            </w:r>
          </w:p>
        </w:tc>
        <w:tc>
          <w:tcPr>
            <w:tcW w:w="2047" w:type="dxa"/>
            <w:shd w:val="clear" w:color="auto" w:fill="auto"/>
          </w:tcPr>
          <w:p w14:paraId="1B7D8AA4" w14:textId="6213307E" w:rsidR="0052091C" w:rsidRPr="00760A64" w:rsidRDefault="00E273E2" w:rsidP="005C4FC5">
            <w:pPr>
              <w:spacing w:after="0" w:line="240" w:lineRule="auto"/>
              <w:rPr>
                <w:rFonts w:ascii="Segoe UI" w:hAnsi="Segoe UI" w:cs="Segoe UI"/>
                <w:color w:val="1F3864" w:themeColor="accent1" w:themeShade="80"/>
              </w:rPr>
            </w:pPr>
            <w:r>
              <w:rPr>
                <w:rFonts w:ascii="Segoe UI" w:hAnsi="Segoe UI" w:cs="Segoe UI"/>
                <w:color w:val="1F3864" w:themeColor="accent1" w:themeShade="80"/>
              </w:rPr>
              <w:t>E</w:t>
            </w:r>
            <w:r w:rsidRPr="00E273E2">
              <w:rPr>
                <w:rFonts w:ascii="Segoe UI" w:hAnsi="Segoe UI" w:cs="Segoe UI"/>
                <w:color w:val="1F3864" w:themeColor="accent1" w:themeShade="80"/>
              </w:rPr>
              <w:t>ducational partners</w:t>
            </w:r>
          </w:p>
        </w:tc>
      </w:tr>
    </w:tbl>
    <w:p w14:paraId="20A099F4" w14:textId="751F5E7E" w:rsidR="005E3935" w:rsidRPr="00D34A28" w:rsidRDefault="005E3935" w:rsidP="005E3935">
      <w:pPr>
        <w:numPr>
          <w:ilvl w:val="0"/>
          <w:numId w:val="17"/>
        </w:num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b/>
          <w:color w:val="1F3864" w:themeColor="accent1" w:themeShade="80"/>
          <w:sz w:val="24"/>
          <w:szCs w:val="24"/>
        </w:rPr>
        <w:lastRenderedPageBreak/>
        <w:t>Complaint Procedures</w:t>
      </w:r>
      <w:r w:rsidRPr="00D34A28">
        <w:rPr>
          <w:rFonts w:ascii="Segoe UI" w:hAnsi="Segoe UI" w:cs="Segoe UI"/>
          <w:b/>
          <w:color w:val="1F3864" w:themeColor="accent1" w:themeShade="80"/>
          <w:sz w:val="24"/>
          <w:szCs w:val="24"/>
          <w:u w:val="single"/>
        </w:rPr>
        <w:t xml:space="preserve"> </w:t>
      </w:r>
    </w:p>
    <w:p w14:paraId="4C3EE002"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232499AD" w14:textId="62CA1146"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Any person alleging discrimination based on age, disability, race, color, sex, national origin, sexual orientation, gender identity, genetic information, political affiliation, or veteran status by the KDE, its staff, its students, or third parties, has a right to </w:t>
      </w:r>
      <w:r w:rsidR="002276BF">
        <w:rPr>
          <w:rFonts w:ascii="Segoe UI" w:hAnsi="Segoe UI" w:cs="Segoe UI"/>
          <w:color w:val="1F3864" w:themeColor="accent1" w:themeShade="80"/>
          <w:sz w:val="24"/>
          <w:szCs w:val="24"/>
        </w:rPr>
        <w:t>submit</w:t>
      </w:r>
      <w:r w:rsidR="002276BF" w:rsidRPr="00D34A28">
        <w:rPr>
          <w:rFonts w:ascii="Segoe UI" w:hAnsi="Segoe UI" w:cs="Segoe UI"/>
          <w:color w:val="1F3864" w:themeColor="accent1" w:themeShade="80"/>
          <w:sz w:val="24"/>
          <w:szCs w:val="24"/>
        </w:rPr>
        <w:t xml:space="preserve"> </w:t>
      </w:r>
      <w:r w:rsidRPr="00D34A28">
        <w:rPr>
          <w:rFonts w:ascii="Segoe UI" w:hAnsi="Segoe UI" w:cs="Segoe UI"/>
          <w:color w:val="1F3864" w:themeColor="accent1" w:themeShade="80"/>
          <w:sz w:val="24"/>
          <w:szCs w:val="24"/>
        </w:rPr>
        <w:t xml:space="preserve">a complaint with KDE. The KDE is a conduit for federal </w:t>
      </w:r>
      <w:r w:rsidR="008A3202">
        <w:rPr>
          <w:rFonts w:ascii="Segoe UI" w:hAnsi="Segoe UI" w:cs="Segoe UI"/>
          <w:color w:val="1F3864" w:themeColor="accent1" w:themeShade="80"/>
          <w:sz w:val="24"/>
          <w:szCs w:val="24"/>
        </w:rPr>
        <w:t>funds</w:t>
      </w:r>
      <w:r w:rsidR="008A3202" w:rsidRPr="00D34A28">
        <w:rPr>
          <w:rFonts w:ascii="Segoe UI" w:hAnsi="Segoe UI" w:cs="Segoe UI"/>
          <w:color w:val="1F3864" w:themeColor="accent1" w:themeShade="80"/>
          <w:sz w:val="24"/>
          <w:szCs w:val="24"/>
        </w:rPr>
        <w:t xml:space="preserve"> </w:t>
      </w:r>
      <w:r w:rsidRPr="00D34A28">
        <w:rPr>
          <w:rFonts w:ascii="Segoe UI" w:hAnsi="Segoe UI" w:cs="Segoe UI"/>
          <w:color w:val="1F3864" w:themeColor="accent1" w:themeShade="80"/>
          <w:sz w:val="24"/>
          <w:szCs w:val="24"/>
        </w:rPr>
        <w:t xml:space="preserve">to the local school districts and ensures the local school districts’ compliance with federal financial grants; however complaints alleging discrimination based on age, disability, race, color, sex, national origin, sexual orientation, gender identity, genetic information, political affiliation, or veteran status by the local school districts or its staff should be directed to the local school district level and handled pursuant to </w:t>
      </w:r>
      <w:r w:rsidR="008A3202">
        <w:rPr>
          <w:rFonts w:ascii="Segoe UI" w:hAnsi="Segoe UI" w:cs="Segoe UI"/>
          <w:color w:val="1F3864" w:themeColor="accent1" w:themeShade="80"/>
          <w:sz w:val="24"/>
          <w:szCs w:val="24"/>
        </w:rPr>
        <w:t xml:space="preserve">required </w:t>
      </w:r>
      <w:r w:rsidRPr="00D34A28">
        <w:rPr>
          <w:rFonts w:ascii="Segoe UI" w:hAnsi="Segoe UI" w:cs="Segoe UI"/>
          <w:color w:val="1F3864" w:themeColor="accent1" w:themeShade="80"/>
          <w:sz w:val="24"/>
          <w:szCs w:val="24"/>
        </w:rPr>
        <w:t xml:space="preserve">local board policy.  </w:t>
      </w:r>
    </w:p>
    <w:p w14:paraId="5021093F" w14:textId="3F32EDF9" w:rsidR="005E3935" w:rsidRDefault="005E3935" w:rsidP="005E3935">
      <w:pPr>
        <w:spacing w:after="0" w:line="240" w:lineRule="auto"/>
        <w:ind w:left="-540" w:right="-720"/>
        <w:rPr>
          <w:rFonts w:ascii="Segoe UI" w:hAnsi="Segoe UI" w:cs="Segoe UI"/>
          <w:color w:val="1F3864" w:themeColor="accent1" w:themeShade="80"/>
          <w:sz w:val="24"/>
          <w:szCs w:val="24"/>
        </w:rPr>
      </w:pPr>
    </w:p>
    <w:p w14:paraId="1E6C8A42" w14:textId="77777777" w:rsidR="005E3935" w:rsidRPr="00D34A28" w:rsidRDefault="005E3935" w:rsidP="005E3935">
      <w:pPr>
        <w:numPr>
          <w:ilvl w:val="0"/>
          <w:numId w:val="26"/>
        </w:numPr>
        <w:spacing w:after="0" w:line="240" w:lineRule="auto"/>
        <w:ind w:right="-720"/>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Filing of Complaints</w:t>
      </w:r>
    </w:p>
    <w:p w14:paraId="4500CDAF"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4ADF85E5" w14:textId="2236C70F"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Complaints alleging discrimination under the Age Discrimination Act of 1975, Title II of the American Disabilities Act, Title IV of the Civil Rights Act of 1964, Title VI of the Civil Rights Act of 1964, Title VII of the Civil Rights Act of 1964, Section 504 of the Rehabilitation Act, or Title IX of the Education Amendments of 1972 by the KDE, its staff, students, or third parties, may be </w:t>
      </w:r>
      <w:r w:rsidR="00F86BCB">
        <w:rPr>
          <w:rFonts w:ascii="Segoe UI" w:hAnsi="Segoe UI" w:cs="Segoe UI"/>
          <w:color w:val="1F3864" w:themeColor="accent1" w:themeShade="80"/>
          <w:sz w:val="24"/>
          <w:szCs w:val="24"/>
        </w:rPr>
        <w:t>submitted to</w:t>
      </w:r>
      <w:r w:rsidRPr="00D34A28">
        <w:rPr>
          <w:rFonts w:ascii="Segoe UI" w:hAnsi="Segoe UI" w:cs="Segoe UI"/>
          <w:color w:val="1F3864" w:themeColor="accent1" w:themeShade="80"/>
          <w:sz w:val="24"/>
          <w:szCs w:val="24"/>
        </w:rPr>
        <w:t>:</w:t>
      </w:r>
    </w:p>
    <w:p w14:paraId="7C207B6D"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ab/>
      </w:r>
    </w:p>
    <w:p w14:paraId="052C119E"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Compliance Coordinator</w:t>
      </w:r>
    </w:p>
    <w:p w14:paraId="06AC882F"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Anitra Williams, Human Resource Administrator </w:t>
      </w:r>
    </w:p>
    <w:p w14:paraId="23F125E1"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Division of Resource Management</w:t>
      </w:r>
    </w:p>
    <w:p w14:paraId="7546E20E"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Kentucky Department of Education </w:t>
      </w:r>
    </w:p>
    <w:p w14:paraId="3B5B3191"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r w:rsidRPr="00D34A28">
        <w:rPr>
          <w:rFonts w:ascii="Segoe UI" w:hAnsi="Segoe UI" w:cs="Segoe UI"/>
          <w:bCs/>
          <w:color w:val="1F3864" w:themeColor="accent1" w:themeShade="80"/>
          <w:sz w:val="24"/>
          <w:szCs w:val="24"/>
        </w:rPr>
        <w:t>300 Building, 4</w:t>
      </w:r>
      <w:r w:rsidRPr="00D34A28">
        <w:rPr>
          <w:rFonts w:ascii="Segoe UI" w:hAnsi="Segoe UI" w:cs="Segoe UI"/>
          <w:bCs/>
          <w:color w:val="1F3864" w:themeColor="accent1" w:themeShade="80"/>
          <w:sz w:val="24"/>
          <w:szCs w:val="24"/>
          <w:vertAlign w:val="superscript"/>
        </w:rPr>
        <w:t>th</w:t>
      </w:r>
      <w:r w:rsidRPr="00D34A28">
        <w:rPr>
          <w:rFonts w:ascii="Segoe UI" w:hAnsi="Segoe UI" w:cs="Segoe UI"/>
          <w:bCs/>
          <w:color w:val="1F3864" w:themeColor="accent1" w:themeShade="80"/>
          <w:sz w:val="24"/>
          <w:szCs w:val="24"/>
        </w:rPr>
        <w:t xml:space="preserve"> Floor NW 25, Sower Boulevard</w:t>
      </w:r>
    </w:p>
    <w:p w14:paraId="34895288" w14:textId="34795923"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Frankfort, Kentucky 40601</w:t>
      </w:r>
    </w:p>
    <w:p w14:paraId="132FF07E" w14:textId="2C0CAA7A"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Phone: 502</w:t>
      </w:r>
      <w:r w:rsidR="00CD534C" w:rsidRPr="00D34A28">
        <w:rPr>
          <w:rFonts w:ascii="Segoe UI" w:hAnsi="Segoe UI" w:cs="Segoe UI"/>
          <w:color w:val="1F3864" w:themeColor="accent1" w:themeShade="80"/>
          <w:sz w:val="24"/>
          <w:szCs w:val="24"/>
        </w:rPr>
        <w:t>-</w:t>
      </w:r>
      <w:r w:rsidRPr="00D34A28">
        <w:rPr>
          <w:rFonts w:ascii="Segoe UI" w:hAnsi="Segoe UI" w:cs="Segoe UI"/>
          <w:color w:val="1F3864" w:themeColor="accent1" w:themeShade="80"/>
          <w:sz w:val="24"/>
          <w:szCs w:val="24"/>
        </w:rPr>
        <w:t>564-3716 Ext. 4314</w:t>
      </w:r>
    </w:p>
    <w:p w14:paraId="3129D762" w14:textId="603F5F77" w:rsidR="005E3935" w:rsidRDefault="00000000" w:rsidP="005E3935">
      <w:pPr>
        <w:spacing w:after="0" w:line="240" w:lineRule="auto"/>
        <w:ind w:left="-540" w:right="-720"/>
        <w:rPr>
          <w:rStyle w:val="Hyperlink"/>
          <w:rFonts w:ascii="Segoe UI" w:hAnsi="Segoe UI" w:cs="Segoe UI"/>
          <w:color w:val="1F3864" w:themeColor="accent1" w:themeShade="80"/>
          <w:sz w:val="24"/>
          <w:szCs w:val="24"/>
        </w:rPr>
      </w:pPr>
      <w:hyperlink r:id="rId20" w:history="1">
        <w:r w:rsidR="005E3935" w:rsidRPr="00D34A28">
          <w:rPr>
            <w:rStyle w:val="Hyperlink"/>
            <w:rFonts w:ascii="Segoe UI" w:hAnsi="Segoe UI" w:cs="Segoe UI"/>
            <w:color w:val="1F3864" w:themeColor="accent1" w:themeShade="80"/>
            <w:sz w:val="24"/>
            <w:szCs w:val="24"/>
          </w:rPr>
          <w:t>Anitra.Williams@education.ky.gov</w:t>
        </w:r>
      </w:hyperlink>
    </w:p>
    <w:p w14:paraId="7A3E5103" w14:textId="77777777" w:rsidR="00087C50" w:rsidRPr="00D34A28" w:rsidRDefault="00087C50" w:rsidP="005E3935">
      <w:pPr>
        <w:spacing w:after="0" w:line="240" w:lineRule="auto"/>
        <w:ind w:left="-540" w:right="-720"/>
        <w:rPr>
          <w:rFonts w:ascii="Segoe UI" w:hAnsi="Segoe UI" w:cs="Segoe UI"/>
          <w:color w:val="1F3864" w:themeColor="accent1" w:themeShade="80"/>
          <w:sz w:val="24"/>
          <w:szCs w:val="24"/>
          <w:u w:val="single"/>
        </w:rPr>
      </w:pPr>
    </w:p>
    <w:p w14:paraId="6F90C5A9" w14:textId="736E059B"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Complaints must be </w:t>
      </w:r>
      <w:r w:rsidR="00F86BCB">
        <w:rPr>
          <w:rFonts w:ascii="Segoe UI" w:hAnsi="Segoe UI" w:cs="Segoe UI"/>
          <w:color w:val="1F3864" w:themeColor="accent1" w:themeShade="80"/>
          <w:sz w:val="24"/>
          <w:szCs w:val="24"/>
        </w:rPr>
        <w:t>submitted</w:t>
      </w:r>
      <w:r w:rsidR="00F86BCB" w:rsidRPr="00D34A28">
        <w:rPr>
          <w:rFonts w:ascii="Segoe UI" w:hAnsi="Segoe UI" w:cs="Segoe UI"/>
          <w:color w:val="1F3864" w:themeColor="accent1" w:themeShade="80"/>
          <w:sz w:val="24"/>
          <w:szCs w:val="24"/>
        </w:rPr>
        <w:t xml:space="preserve"> </w:t>
      </w:r>
      <w:r w:rsidRPr="00D34A28">
        <w:rPr>
          <w:rFonts w:ascii="Segoe UI" w:hAnsi="Segoe UI" w:cs="Segoe UI"/>
          <w:color w:val="1F3864" w:themeColor="accent1" w:themeShade="80"/>
          <w:sz w:val="24"/>
          <w:szCs w:val="24"/>
        </w:rPr>
        <w:t>within one hundred eighty (180) calendar days of the alleged discrimination and should contain the following information:</w:t>
      </w:r>
    </w:p>
    <w:p w14:paraId="1FFBE6EC" w14:textId="77777777" w:rsidR="005E3935" w:rsidRPr="00D34A28" w:rsidRDefault="005E3935" w:rsidP="005E3935">
      <w:pPr>
        <w:spacing w:after="0" w:line="240" w:lineRule="auto"/>
        <w:ind w:left="-180" w:right="-720"/>
        <w:jc w:val="both"/>
        <w:rPr>
          <w:rFonts w:ascii="Segoe UI" w:hAnsi="Segoe UI" w:cs="Segoe UI"/>
          <w:color w:val="1F3864" w:themeColor="accent1" w:themeShade="80"/>
          <w:sz w:val="24"/>
          <w:szCs w:val="24"/>
        </w:rPr>
      </w:pPr>
    </w:p>
    <w:p w14:paraId="1DD6AF66" w14:textId="0B3FA3FB" w:rsidR="005E3935" w:rsidRPr="00D34A28" w:rsidRDefault="005E3935" w:rsidP="005E3935">
      <w:pPr>
        <w:numPr>
          <w:ilvl w:val="0"/>
          <w:numId w:val="5"/>
        </w:num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Name, address, and telephone number of the complainant;</w:t>
      </w:r>
    </w:p>
    <w:p w14:paraId="5013905B" w14:textId="77777777" w:rsidR="005E3935" w:rsidRPr="00D34A28" w:rsidRDefault="005E3935" w:rsidP="005E3935">
      <w:pPr>
        <w:numPr>
          <w:ilvl w:val="0"/>
          <w:numId w:val="5"/>
        </w:num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location and name of the entity delivering the service;</w:t>
      </w:r>
    </w:p>
    <w:p w14:paraId="1995C4A8" w14:textId="77777777" w:rsidR="005E3935" w:rsidRPr="00D34A28" w:rsidRDefault="005E3935" w:rsidP="005E3935">
      <w:pPr>
        <w:numPr>
          <w:ilvl w:val="0"/>
          <w:numId w:val="5"/>
        </w:num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nature of the incident that led the complainant to believe discrimination was a factor;</w:t>
      </w:r>
    </w:p>
    <w:p w14:paraId="21A63374" w14:textId="77777777" w:rsidR="005E3935" w:rsidRPr="00D34A28" w:rsidRDefault="005E3935" w:rsidP="005E3935">
      <w:pPr>
        <w:numPr>
          <w:ilvl w:val="0"/>
          <w:numId w:val="5"/>
        </w:num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basis of the complaint, i.e. race, color, or national origin;</w:t>
      </w:r>
    </w:p>
    <w:p w14:paraId="0010BB7E" w14:textId="77777777" w:rsidR="005E3935" w:rsidRPr="00D34A28" w:rsidRDefault="005E3935" w:rsidP="005E3935">
      <w:pPr>
        <w:numPr>
          <w:ilvl w:val="0"/>
          <w:numId w:val="5"/>
        </w:num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Names, addresses, and phone numbers of people who may have knowledge of the event;</w:t>
      </w:r>
    </w:p>
    <w:p w14:paraId="1CF575CA" w14:textId="77777777" w:rsidR="005E3935" w:rsidRPr="00D34A28" w:rsidRDefault="005E3935" w:rsidP="005E3935">
      <w:pPr>
        <w:numPr>
          <w:ilvl w:val="0"/>
          <w:numId w:val="5"/>
        </w:num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date or dates on which the alleged discriminatory event or events occurred.</w:t>
      </w:r>
    </w:p>
    <w:p w14:paraId="0FB495E3" w14:textId="77777777" w:rsidR="005E3935" w:rsidRPr="00D34A28" w:rsidRDefault="005E3935" w:rsidP="005E3935">
      <w:pPr>
        <w:spacing w:after="0" w:line="240" w:lineRule="auto"/>
        <w:ind w:right="-720"/>
        <w:jc w:val="both"/>
        <w:rPr>
          <w:rFonts w:ascii="Segoe UI" w:hAnsi="Segoe UI" w:cs="Segoe UI"/>
          <w:color w:val="1F3864" w:themeColor="accent1" w:themeShade="80"/>
          <w:sz w:val="24"/>
          <w:szCs w:val="24"/>
        </w:rPr>
      </w:pPr>
    </w:p>
    <w:p w14:paraId="1DE6DBDD" w14:textId="77777777" w:rsidR="005E3935" w:rsidRPr="00D34A28" w:rsidRDefault="005E3935" w:rsidP="005E3935">
      <w:pPr>
        <w:numPr>
          <w:ilvl w:val="0"/>
          <w:numId w:val="26"/>
        </w:numPr>
        <w:spacing w:after="0" w:line="240" w:lineRule="auto"/>
        <w:ind w:right="-720"/>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Complaint Process</w:t>
      </w:r>
    </w:p>
    <w:p w14:paraId="3C8D822E"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1BC7F0D6" w14:textId="57797F32"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Upon receipt of the complaint by an individual or at the time the compliance coordinator becomes independently aware of the actions that may constitute a violation of the Age Discrimination of 1975, Title II of the ADA, Title IV</w:t>
      </w:r>
      <w:r w:rsidR="00C23706">
        <w:rPr>
          <w:rFonts w:ascii="Segoe UI" w:hAnsi="Segoe UI" w:cs="Segoe UI"/>
          <w:color w:val="1F3864" w:themeColor="accent1" w:themeShade="80"/>
          <w:sz w:val="24"/>
          <w:szCs w:val="24"/>
        </w:rPr>
        <w:t>,</w:t>
      </w:r>
      <w:r w:rsidRPr="00D34A28">
        <w:rPr>
          <w:rFonts w:ascii="Segoe UI" w:hAnsi="Segoe UI" w:cs="Segoe UI"/>
          <w:color w:val="1F3864" w:themeColor="accent1" w:themeShade="80"/>
          <w:sz w:val="24"/>
          <w:szCs w:val="24"/>
        </w:rPr>
        <w:t xml:space="preserve"> VI</w:t>
      </w:r>
      <w:r w:rsidR="00C23706">
        <w:rPr>
          <w:rFonts w:ascii="Segoe UI" w:hAnsi="Segoe UI" w:cs="Segoe UI"/>
          <w:color w:val="1F3864" w:themeColor="accent1" w:themeShade="80"/>
          <w:sz w:val="24"/>
          <w:szCs w:val="24"/>
        </w:rPr>
        <w:t>,</w:t>
      </w:r>
      <w:r w:rsidRPr="00D34A28">
        <w:rPr>
          <w:rFonts w:ascii="Segoe UI" w:hAnsi="Segoe UI" w:cs="Segoe UI"/>
          <w:color w:val="1F3864" w:themeColor="accent1" w:themeShade="80"/>
          <w:sz w:val="24"/>
          <w:szCs w:val="24"/>
        </w:rPr>
        <w:t xml:space="preserve"> or VII of the Civil Rights Act, Section 504 of the Rehabilitation Act, or IX of the Education Amendments of 1972, the compliance coordinator shall send an acknowledgement of the complaint to any identified complainant and shall investigate the claim</w:t>
      </w:r>
      <w:r w:rsidR="00AB5F0C">
        <w:rPr>
          <w:rFonts w:ascii="Segoe UI" w:hAnsi="Segoe UI" w:cs="Segoe UI"/>
          <w:color w:val="1F3864" w:themeColor="accent1" w:themeShade="80"/>
          <w:sz w:val="24"/>
          <w:szCs w:val="24"/>
        </w:rPr>
        <w:t xml:space="preserve"> unless dismissal is required pursuant </w:t>
      </w:r>
      <w:r w:rsidR="006F0F6C">
        <w:rPr>
          <w:rFonts w:ascii="Segoe UI" w:hAnsi="Segoe UI" w:cs="Segoe UI"/>
          <w:color w:val="1F3864" w:themeColor="accent1" w:themeShade="80"/>
          <w:sz w:val="24"/>
          <w:szCs w:val="24"/>
        </w:rPr>
        <w:t>to Title IX</w:t>
      </w:r>
      <w:r w:rsidRPr="00D34A28">
        <w:rPr>
          <w:rFonts w:ascii="Segoe UI" w:hAnsi="Segoe UI" w:cs="Segoe UI"/>
          <w:color w:val="1F3864" w:themeColor="accent1" w:themeShade="80"/>
          <w:sz w:val="24"/>
          <w:szCs w:val="24"/>
        </w:rPr>
        <w:t xml:space="preserve">. </w:t>
      </w:r>
      <w:r w:rsidR="003F42DD">
        <w:rPr>
          <w:rFonts w:ascii="Segoe UI" w:hAnsi="Segoe UI" w:cs="Segoe UI"/>
          <w:color w:val="1F3864" w:themeColor="accent1" w:themeShade="80"/>
          <w:sz w:val="24"/>
          <w:szCs w:val="24"/>
        </w:rPr>
        <w:t xml:space="preserve">In instances involving allegations of violations of Title IX, KDE will contact the complainant to discuss the </w:t>
      </w:r>
      <w:r w:rsidR="00AB5F0C">
        <w:rPr>
          <w:rFonts w:ascii="Segoe UI" w:hAnsi="Segoe UI" w:cs="Segoe UI"/>
          <w:color w:val="1F3864" w:themeColor="accent1" w:themeShade="80"/>
          <w:sz w:val="24"/>
          <w:szCs w:val="24"/>
        </w:rPr>
        <w:t xml:space="preserve">availability of supportive measures. </w:t>
      </w:r>
      <w:r w:rsidRPr="00D34A28">
        <w:rPr>
          <w:rFonts w:ascii="Segoe UI" w:hAnsi="Segoe UI" w:cs="Segoe UI"/>
          <w:color w:val="1F3864" w:themeColor="accent1" w:themeShade="80"/>
          <w:sz w:val="24"/>
          <w:szCs w:val="24"/>
        </w:rPr>
        <w:t xml:space="preserve">The KDE assures that the investigation shall be adequate, reliable, and impartial, and include the opportunity for the parties to present witnesses and other evidence. The compliance coordinator shall initiate </w:t>
      </w:r>
      <w:r w:rsidR="005A042F">
        <w:rPr>
          <w:rFonts w:ascii="Segoe UI" w:hAnsi="Segoe UI" w:cs="Segoe UI"/>
          <w:color w:val="1F3864" w:themeColor="accent1" w:themeShade="80"/>
          <w:sz w:val="24"/>
          <w:szCs w:val="24"/>
        </w:rPr>
        <w:t xml:space="preserve">procedures </w:t>
      </w:r>
      <w:r w:rsidR="00BA3AA6">
        <w:rPr>
          <w:rFonts w:ascii="Segoe UI" w:hAnsi="Segoe UI" w:cs="Segoe UI"/>
          <w:color w:val="1F3864" w:themeColor="accent1" w:themeShade="80"/>
          <w:sz w:val="24"/>
          <w:szCs w:val="24"/>
        </w:rPr>
        <w:t xml:space="preserve">to conduct </w:t>
      </w:r>
      <w:r w:rsidRPr="00D34A28">
        <w:rPr>
          <w:rFonts w:ascii="Segoe UI" w:hAnsi="Segoe UI" w:cs="Segoe UI"/>
          <w:color w:val="1F3864" w:themeColor="accent1" w:themeShade="80"/>
          <w:sz w:val="24"/>
          <w:szCs w:val="24"/>
        </w:rPr>
        <w:t xml:space="preserve">an investigation upon receipt of a complaint or the time the compliance coordinator becomes independently aware of the actions that may constitute a violation of the above laws.  </w:t>
      </w:r>
      <w:r w:rsidR="006F0F6C">
        <w:rPr>
          <w:rFonts w:ascii="Segoe UI" w:hAnsi="Segoe UI" w:cs="Segoe UI"/>
          <w:color w:val="1F3864" w:themeColor="accent1" w:themeShade="80"/>
          <w:sz w:val="24"/>
          <w:szCs w:val="24"/>
        </w:rPr>
        <w:t>In most instances, t</w:t>
      </w:r>
      <w:r w:rsidRPr="00D34A28">
        <w:rPr>
          <w:rFonts w:ascii="Segoe UI" w:hAnsi="Segoe UI" w:cs="Segoe UI"/>
          <w:color w:val="1F3864" w:themeColor="accent1" w:themeShade="80"/>
          <w:sz w:val="24"/>
          <w:szCs w:val="24"/>
        </w:rPr>
        <w:t xml:space="preserve">he </w:t>
      </w:r>
      <w:r w:rsidR="00BA3AA6">
        <w:rPr>
          <w:rFonts w:ascii="Segoe UI" w:hAnsi="Segoe UI" w:cs="Segoe UI"/>
          <w:color w:val="1F3864" w:themeColor="accent1" w:themeShade="80"/>
          <w:sz w:val="24"/>
          <w:szCs w:val="24"/>
        </w:rPr>
        <w:t xml:space="preserve">decision-maker </w:t>
      </w:r>
      <w:r w:rsidRPr="00D34A28">
        <w:rPr>
          <w:rFonts w:ascii="Segoe UI" w:hAnsi="Segoe UI" w:cs="Segoe UI"/>
          <w:color w:val="1F3864" w:themeColor="accent1" w:themeShade="80"/>
          <w:sz w:val="24"/>
          <w:szCs w:val="24"/>
        </w:rPr>
        <w:t>shall render a determination and recommend specific actions to resolve the complaint within ninety (90) calendar days of receipt.  The compliance coordinator shall file a report to the KDE’s General Counsel.</w:t>
      </w:r>
      <w:r w:rsidR="006F0F6C">
        <w:rPr>
          <w:rFonts w:ascii="Segoe UI" w:hAnsi="Segoe UI" w:cs="Segoe UI"/>
          <w:color w:val="1F3864" w:themeColor="accent1" w:themeShade="80"/>
          <w:sz w:val="24"/>
          <w:szCs w:val="24"/>
        </w:rPr>
        <w:t xml:space="preserve">  In instances involving claims made pursuant to Title IX, </w:t>
      </w:r>
      <w:r w:rsidR="00BA322A">
        <w:rPr>
          <w:rFonts w:ascii="Segoe UI" w:hAnsi="Segoe UI" w:cs="Segoe UI"/>
          <w:color w:val="1F3864" w:themeColor="accent1" w:themeShade="80"/>
          <w:sz w:val="24"/>
          <w:szCs w:val="24"/>
        </w:rPr>
        <w:t>the investigation shall be concluded within forty (40) calendar days from the date of the notice to the parties following a formal complaint</w:t>
      </w:r>
      <w:r w:rsidR="008914CD">
        <w:rPr>
          <w:rFonts w:ascii="Segoe UI" w:hAnsi="Segoe UI" w:cs="Segoe UI"/>
          <w:color w:val="1F3864" w:themeColor="accent1" w:themeShade="80"/>
          <w:sz w:val="24"/>
          <w:szCs w:val="24"/>
        </w:rPr>
        <w:t>, but this timeline may be</w:t>
      </w:r>
      <w:r w:rsidR="00770518">
        <w:rPr>
          <w:rFonts w:ascii="Segoe UI" w:hAnsi="Segoe UI" w:cs="Segoe UI"/>
          <w:color w:val="1F3864" w:themeColor="accent1" w:themeShade="80"/>
          <w:sz w:val="24"/>
          <w:szCs w:val="24"/>
        </w:rPr>
        <w:t xml:space="preserve"> reasonably extended</w:t>
      </w:r>
      <w:r w:rsidR="008914CD">
        <w:rPr>
          <w:rFonts w:ascii="Segoe UI" w:hAnsi="Segoe UI" w:cs="Segoe UI"/>
          <w:color w:val="1F3864" w:themeColor="accent1" w:themeShade="80"/>
          <w:sz w:val="24"/>
          <w:szCs w:val="24"/>
        </w:rPr>
        <w:t xml:space="preserve"> </w:t>
      </w:r>
      <w:r w:rsidR="00770518">
        <w:rPr>
          <w:rFonts w:ascii="Segoe UI" w:hAnsi="Segoe UI" w:cs="Segoe UI"/>
          <w:color w:val="1F3864" w:themeColor="accent1" w:themeShade="80"/>
          <w:sz w:val="24"/>
          <w:szCs w:val="24"/>
        </w:rPr>
        <w:t>for good cause</w:t>
      </w:r>
      <w:r w:rsidR="00BA322A">
        <w:rPr>
          <w:rFonts w:ascii="Segoe UI" w:hAnsi="Segoe UI" w:cs="Segoe UI"/>
          <w:color w:val="1F3864" w:themeColor="accent1" w:themeShade="80"/>
          <w:sz w:val="24"/>
          <w:szCs w:val="24"/>
        </w:rPr>
        <w:t xml:space="preserve">. </w:t>
      </w:r>
      <w:r w:rsidR="00DB4E68">
        <w:rPr>
          <w:rFonts w:ascii="Segoe UI" w:hAnsi="Segoe UI" w:cs="Segoe UI"/>
          <w:color w:val="1F3864" w:themeColor="accent1" w:themeShade="80"/>
          <w:sz w:val="24"/>
          <w:szCs w:val="24"/>
        </w:rPr>
        <w:t>Thereafter, in Title IX matters, a Determination of Responsibility shall be issued by a decision maker.</w:t>
      </w:r>
      <w:r w:rsidRPr="00D34A28">
        <w:rPr>
          <w:rFonts w:ascii="Segoe UI" w:hAnsi="Segoe UI" w:cs="Segoe UI"/>
          <w:color w:val="1F3864" w:themeColor="accent1" w:themeShade="80"/>
          <w:sz w:val="24"/>
          <w:szCs w:val="24"/>
        </w:rPr>
        <w:t xml:space="preserve">  </w:t>
      </w:r>
    </w:p>
    <w:p w14:paraId="606EF837"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1C3531D8" w14:textId="2C143BAD" w:rsidR="005E3935"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Any complaints received by the compliance coordinator shall be maintained in a log including date of receipt, determination, and action taken.  The complaint log shall be retained for a period of </w:t>
      </w:r>
      <w:r w:rsidR="005D1158">
        <w:rPr>
          <w:rFonts w:ascii="Segoe UI" w:hAnsi="Segoe UI" w:cs="Segoe UI"/>
          <w:color w:val="1F3864" w:themeColor="accent1" w:themeShade="80"/>
          <w:sz w:val="24"/>
          <w:szCs w:val="24"/>
        </w:rPr>
        <w:t>seven</w:t>
      </w:r>
      <w:r w:rsidR="005D1158" w:rsidRPr="00D34A28">
        <w:rPr>
          <w:rFonts w:ascii="Segoe UI" w:hAnsi="Segoe UI" w:cs="Segoe UI"/>
          <w:color w:val="1F3864" w:themeColor="accent1" w:themeShade="80"/>
          <w:sz w:val="24"/>
          <w:szCs w:val="24"/>
        </w:rPr>
        <w:t xml:space="preserve"> </w:t>
      </w:r>
      <w:r w:rsidRPr="00D34A28">
        <w:rPr>
          <w:rFonts w:ascii="Segoe UI" w:hAnsi="Segoe UI" w:cs="Segoe UI"/>
          <w:color w:val="1F3864" w:themeColor="accent1" w:themeShade="80"/>
          <w:sz w:val="24"/>
          <w:szCs w:val="24"/>
        </w:rPr>
        <w:t>(</w:t>
      </w:r>
      <w:r w:rsidR="005D1158">
        <w:rPr>
          <w:rFonts w:ascii="Segoe UI" w:hAnsi="Segoe UI" w:cs="Segoe UI"/>
          <w:color w:val="1F3864" w:themeColor="accent1" w:themeShade="80"/>
          <w:sz w:val="24"/>
          <w:szCs w:val="24"/>
        </w:rPr>
        <w:t>7</w:t>
      </w:r>
      <w:r w:rsidRPr="00D34A28">
        <w:rPr>
          <w:rFonts w:ascii="Segoe UI" w:hAnsi="Segoe UI" w:cs="Segoe UI"/>
          <w:color w:val="1F3864" w:themeColor="accent1" w:themeShade="80"/>
          <w:sz w:val="24"/>
          <w:szCs w:val="24"/>
        </w:rPr>
        <w:t xml:space="preserve">) years. Within thirty (30) calendar days of the completion of the investigation, the complainant and any specific individual accused in the complaint of violating the above described laws shall be notified in writing of the results of the investigation and any actions taken. </w:t>
      </w:r>
      <w:r w:rsidR="005D1158">
        <w:rPr>
          <w:rFonts w:ascii="Segoe UI" w:hAnsi="Segoe UI" w:cs="Segoe UI"/>
          <w:color w:val="1F3864" w:themeColor="accent1" w:themeShade="80"/>
          <w:sz w:val="24"/>
          <w:szCs w:val="24"/>
        </w:rPr>
        <w:t xml:space="preserve">When </w:t>
      </w:r>
      <w:r w:rsidR="00AA68D9">
        <w:rPr>
          <w:rFonts w:ascii="Segoe UI" w:hAnsi="Segoe UI" w:cs="Segoe UI"/>
          <w:color w:val="1F3864" w:themeColor="accent1" w:themeShade="80"/>
          <w:sz w:val="24"/>
          <w:szCs w:val="24"/>
        </w:rPr>
        <w:t>required by law</w:t>
      </w:r>
      <w:r w:rsidR="005D1158">
        <w:rPr>
          <w:rFonts w:ascii="Segoe UI" w:hAnsi="Segoe UI" w:cs="Segoe UI"/>
          <w:color w:val="1F3864" w:themeColor="accent1" w:themeShade="80"/>
          <w:sz w:val="24"/>
          <w:szCs w:val="24"/>
        </w:rPr>
        <w:t>, t</w:t>
      </w:r>
      <w:r w:rsidRPr="00D34A28">
        <w:rPr>
          <w:rFonts w:ascii="Segoe UI" w:hAnsi="Segoe UI" w:cs="Segoe UI"/>
          <w:color w:val="1F3864" w:themeColor="accent1" w:themeShade="80"/>
          <w:sz w:val="24"/>
          <w:szCs w:val="24"/>
        </w:rPr>
        <w:t xml:space="preserve">he KDE </w:t>
      </w:r>
      <w:r w:rsidR="005D1158">
        <w:rPr>
          <w:rFonts w:ascii="Segoe UI" w:hAnsi="Segoe UI" w:cs="Segoe UI"/>
          <w:color w:val="1F3864" w:themeColor="accent1" w:themeShade="80"/>
          <w:sz w:val="24"/>
          <w:szCs w:val="24"/>
        </w:rPr>
        <w:t>will</w:t>
      </w:r>
      <w:r w:rsidRPr="00D34A28">
        <w:rPr>
          <w:rFonts w:ascii="Segoe UI" w:hAnsi="Segoe UI" w:cs="Segoe UI"/>
          <w:color w:val="1F3864" w:themeColor="accent1" w:themeShade="80"/>
          <w:sz w:val="24"/>
          <w:szCs w:val="24"/>
        </w:rPr>
        <w:t xml:space="preserve"> maintain the confidentiality of the complaint and the name of the complainant. </w:t>
      </w:r>
    </w:p>
    <w:p w14:paraId="0B01DA8A" w14:textId="6AEB2B4C" w:rsidR="002A5029" w:rsidRDefault="002A5029" w:rsidP="005E3935">
      <w:pPr>
        <w:spacing w:after="0" w:line="240" w:lineRule="auto"/>
        <w:ind w:left="-540" w:right="-720"/>
        <w:jc w:val="both"/>
        <w:rPr>
          <w:rFonts w:ascii="Segoe UI" w:hAnsi="Segoe UI" w:cs="Segoe UI"/>
          <w:color w:val="1F3864" w:themeColor="accent1" w:themeShade="80"/>
          <w:sz w:val="24"/>
          <w:szCs w:val="24"/>
        </w:rPr>
      </w:pPr>
    </w:p>
    <w:p w14:paraId="29004DCE" w14:textId="77777777" w:rsidR="005E3935" w:rsidRPr="00D34A28" w:rsidRDefault="005E3935" w:rsidP="005E3935">
      <w:pPr>
        <w:numPr>
          <w:ilvl w:val="0"/>
          <w:numId w:val="26"/>
        </w:numPr>
        <w:spacing w:after="0" w:line="240" w:lineRule="auto"/>
        <w:ind w:right="-720"/>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Withdrawal of Complaint</w:t>
      </w:r>
    </w:p>
    <w:p w14:paraId="0BB5B02E"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54348E1B" w14:textId="6810F8D4"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complainant may withdrawal his/her complaint at any time during the process by notifying the compliance coordinator in writing.  </w:t>
      </w:r>
    </w:p>
    <w:p w14:paraId="6E26C922" w14:textId="60FF21AC" w:rsidR="000433F8" w:rsidRPr="00D34A28" w:rsidRDefault="000433F8" w:rsidP="005E3935">
      <w:pPr>
        <w:spacing w:after="0" w:line="240" w:lineRule="auto"/>
        <w:ind w:left="-540" w:right="-720"/>
        <w:jc w:val="both"/>
        <w:rPr>
          <w:rFonts w:ascii="Segoe UI" w:hAnsi="Segoe UI" w:cs="Segoe UI"/>
          <w:color w:val="1F3864" w:themeColor="accent1" w:themeShade="80"/>
          <w:sz w:val="24"/>
          <w:szCs w:val="24"/>
        </w:rPr>
      </w:pPr>
    </w:p>
    <w:p w14:paraId="4F2997EC" w14:textId="77777777" w:rsidR="005E3935" w:rsidRPr="00D34A28" w:rsidRDefault="005E3935" w:rsidP="005E3935">
      <w:pPr>
        <w:numPr>
          <w:ilvl w:val="0"/>
          <w:numId w:val="26"/>
        </w:numPr>
        <w:spacing w:after="0" w:line="240" w:lineRule="auto"/>
        <w:ind w:right="-720"/>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Appeals</w:t>
      </w:r>
    </w:p>
    <w:p w14:paraId="09B6248F"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p>
    <w:p w14:paraId="2BA5440A" w14:textId="7E6EC189" w:rsidR="005E3935" w:rsidRDefault="00364926" w:rsidP="005E3935">
      <w:pPr>
        <w:spacing w:after="0" w:line="240" w:lineRule="auto"/>
        <w:ind w:left="-540" w:right="-720"/>
        <w:jc w:val="both"/>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In most instances, t</w:t>
      </w:r>
      <w:r w:rsidR="005E3935" w:rsidRPr="00D34A28">
        <w:rPr>
          <w:rFonts w:ascii="Segoe UI" w:hAnsi="Segoe UI" w:cs="Segoe UI"/>
          <w:color w:val="1F3864" w:themeColor="accent1" w:themeShade="80"/>
          <w:sz w:val="24"/>
          <w:szCs w:val="24"/>
        </w:rPr>
        <w:t xml:space="preserve">he complainant may file a written appeal of the compliance coordinator’s resolution of the complaint within thirty (30) calendar days of the receipt of the written notice of resolution.  Appeals shall be filed with the KDE’s General Counsel, </w:t>
      </w:r>
      <w:r w:rsidR="005E3935" w:rsidRPr="00D34A28">
        <w:rPr>
          <w:rFonts w:ascii="Segoe UI" w:hAnsi="Segoe UI" w:cs="Segoe UI"/>
          <w:bCs/>
          <w:color w:val="1F3864" w:themeColor="accent1" w:themeShade="80"/>
          <w:sz w:val="24"/>
          <w:szCs w:val="24"/>
        </w:rPr>
        <w:t>300 Building, Sower Boulevard 5</w:t>
      </w:r>
      <w:r w:rsidR="005E3935" w:rsidRPr="00D34A28">
        <w:rPr>
          <w:rFonts w:ascii="Segoe UI" w:hAnsi="Segoe UI" w:cs="Segoe UI"/>
          <w:bCs/>
          <w:color w:val="1F3864" w:themeColor="accent1" w:themeShade="80"/>
          <w:sz w:val="24"/>
          <w:szCs w:val="24"/>
          <w:vertAlign w:val="superscript"/>
        </w:rPr>
        <w:t>th</w:t>
      </w:r>
      <w:r w:rsidR="005E3935" w:rsidRPr="00D34A28">
        <w:rPr>
          <w:rFonts w:ascii="Segoe UI" w:hAnsi="Segoe UI" w:cs="Segoe UI"/>
          <w:bCs/>
          <w:color w:val="1F3864" w:themeColor="accent1" w:themeShade="80"/>
          <w:sz w:val="24"/>
          <w:szCs w:val="24"/>
        </w:rPr>
        <w:t xml:space="preserve"> Floor</w:t>
      </w:r>
      <w:r w:rsidR="005E3935" w:rsidRPr="00D34A28">
        <w:rPr>
          <w:rFonts w:ascii="Segoe UI" w:hAnsi="Segoe UI" w:cs="Segoe UI"/>
          <w:color w:val="1F3864" w:themeColor="accent1" w:themeShade="80"/>
          <w:sz w:val="24"/>
          <w:szCs w:val="24"/>
        </w:rPr>
        <w:t>, Frankfort, Kentucky 40601</w:t>
      </w:r>
      <w:r w:rsidR="005E3935" w:rsidRPr="00D34A28">
        <w:rPr>
          <w:rStyle w:val="FootnoteReference"/>
          <w:rFonts w:ascii="Segoe UI" w:hAnsi="Segoe UI" w:cs="Segoe UI"/>
          <w:color w:val="1F3864" w:themeColor="accent1" w:themeShade="80"/>
          <w:sz w:val="24"/>
          <w:szCs w:val="24"/>
        </w:rPr>
        <w:footnoteReference w:id="2"/>
      </w:r>
      <w:r w:rsidR="005E3935" w:rsidRPr="00D34A28">
        <w:rPr>
          <w:rFonts w:ascii="Segoe UI" w:hAnsi="Segoe UI" w:cs="Segoe UI"/>
          <w:color w:val="1F3864" w:themeColor="accent1" w:themeShade="80"/>
          <w:sz w:val="24"/>
          <w:szCs w:val="24"/>
        </w:rPr>
        <w:t xml:space="preserve">.   The complainant shall be notified of the final resolution of the appeal within sixty (60) calendar days of the receipt of the appeal.  This appeal opportunity constitutes the second and final level in the agency’s complaint process. </w:t>
      </w:r>
    </w:p>
    <w:p w14:paraId="6102AD49" w14:textId="4A5841A3" w:rsidR="00364926" w:rsidRPr="00D34A28" w:rsidRDefault="00364926" w:rsidP="005E3935">
      <w:pPr>
        <w:spacing w:after="0" w:line="240" w:lineRule="auto"/>
        <w:ind w:left="-540" w:right="-720"/>
        <w:jc w:val="both"/>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lastRenderedPageBreak/>
        <w:t xml:space="preserve">Under Title IX, an appeal must be submitted </w:t>
      </w:r>
      <w:r w:rsidR="004D78DE">
        <w:rPr>
          <w:rFonts w:ascii="Segoe UI" w:hAnsi="Segoe UI" w:cs="Segoe UI"/>
          <w:color w:val="1F3864" w:themeColor="accent1" w:themeShade="80"/>
          <w:sz w:val="24"/>
          <w:szCs w:val="24"/>
        </w:rPr>
        <w:t>within</w:t>
      </w:r>
      <w:r>
        <w:rPr>
          <w:rFonts w:ascii="Segoe UI" w:hAnsi="Segoe UI" w:cs="Segoe UI"/>
          <w:color w:val="1F3864" w:themeColor="accent1" w:themeShade="80"/>
          <w:sz w:val="24"/>
          <w:szCs w:val="24"/>
        </w:rPr>
        <w:t xml:space="preserve"> </w:t>
      </w:r>
      <w:r w:rsidR="004F00F4">
        <w:rPr>
          <w:rFonts w:ascii="Segoe UI" w:hAnsi="Segoe UI" w:cs="Segoe UI"/>
          <w:color w:val="1F3864" w:themeColor="accent1" w:themeShade="80"/>
          <w:sz w:val="24"/>
          <w:szCs w:val="24"/>
        </w:rPr>
        <w:t xml:space="preserve">five (5) calendar days of the receipt of the determination decision.  A written response to an appeal must be submitted within 5 calendar </w:t>
      </w:r>
      <w:r w:rsidR="004D78DE">
        <w:rPr>
          <w:rFonts w:ascii="Segoe UI" w:hAnsi="Segoe UI" w:cs="Segoe UI"/>
          <w:color w:val="1F3864" w:themeColor="accent1" w:themeShade="80"/>
          <w:sz w:val="24"/>
          <w:szCs w:val="24"/>
        </w:rPr>
        <w:t xml:space="preserve">days upon receipt of notification by the appellate decision maker of a party’s appeal. </w:t>
      </w:r>
    </w:p>
    <w:p w14:paraId="7E2FEF0C"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p>
    <w:p w14:paraId="0FF2A123" w14:textId="77777777" w:rsidR="005E3935" w:rsidRPr="00D34A28" w:rsidRDefault="005E3935" w:rsidP="005E3935">
      <w:pPr>
        <w:numPr>
          <w:ilvl w:val="0"/>
          <w:numId w:val="17"/>
        </w:numPr>
        <w:spacing w:after="0" w:line="240" w:lineRule="auto"/>
        <w:ind w:right="-720"/>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Compliance/Noncompliance Reporting</w:t>
      </w:r>
    </w:p>
    <w:p w14:paraId="6A1C8644" w14:textId="77777777" w:rsidR="005E3935" w:rsidRPr="00D34A28" w:rsidRDefault="005E3935" w:rsidP="005E3935">
      <w:pPr>
        <w:spacing w:after="0" w:line="240" w:lineRule="auto"/>
        <w:ind w:left="180" w:right="-720"/>
        <w:rPr>
          <w:rFonts w:ascii="Segoe UI" w:hAnsi="Segoe UI" w:cs="Segoe UI"/>
          <w:b/>
          <w:color w:val="1F3864" w:themeColor="accent1" w:themeShade="80"/>
          <w:sz w:val="24"/>
          <w:szCs w:val="24"/>
          <w:u w:val="single"/>
        </w:rPr>
      </w:pPr>
    </w:p>
    <w:p w14:paraId="6357D4A3" w14:textId="7D837C0E"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KDE shall make every effort to regulate, monitor, review, and report on the federal programs to assure compliance.  Upon receipt of a complaint by an individual or at the time the compliance coordinator becomes independently aware of the actions that may indicate non-compliance, an investigation shall be initiated and completed within </w:t>
      </w:r>
      <w:r w:rsidR="00CE6AC4">
        <w:rPr>
          <w:rFonts w:ascii="Segoe UI" w:hAnsi="Segoe UI" w:cs="Segoe UI"/>
          <w:color w:val="1F3864" w:themeColor="accent1" w:themeShade="80"/>
          <w:sz w:val="24"/>
          <w:szCs w:val="24"/>
        </w:rPr>
        <w:t>a reasonably prompt timeframe</w:t>
      </w:r>
      <w:r w:rsidRPr="00D34A28">
        <w:rPr>
          <w:rFonts w:ascii="Segoe UI" w:hAnsi="Segoe UI" w:cs="Segoe UI"/>
          <w:color w:val="1F3864" w:themeColor="accent1" w:themeShade="80"/>
          <w:sz w:val="24"/>
          <w:szCs w:val="24"/>
        </w:rPr>
        <w:t>. The KDE assures that the investigation shall be adequate, reliable, and impartial, and include the opportunity for the parties to present witnesses and other evidence. The investigation shall include a review of the pertinent practices and policies of the recipient, the circumstances under which the possible non-compliance occurred, and other factors relevant to determining whether the recipient is non-compliant.  If there is no basis for the complaint, the individual and/or program area shall be notified of the fact in writing.  If there is a basis for the complaint, the compliance coordinator shall notify in writing the complainant and the individual and/or program area accused of discrimination of the following: the violation, the corrective action to be taken, and the timetable for the corrective actions to be implemented.  Corrective actions shall be completed within sixty (60) calendar days of receipt of notice.  Employees refusing to voluntarily comply with the Age Discrimination Act of 1975, Title II of the ADA, Title IV</w:t>
      </w:r>
      <w:r w:rsidR="00683A70">
        <w:rPr>
          <w:rFonts w:ascii="Segoe UI" w:hAnsi="Segoe UI" w:cs="Segoe UI"/>
          <w:color w:val="1F3864" w:themeColor="accent1" w:themeShade="80"/>
          <w:sz w:val="24"/>
          <w:szCs w:val="24"/>
        </w:rPr>
        <w:t>,</w:t>
      </w:r>
      <w:r w:rsidRPr="00D34A28">
        <w:rPr>
          <w:rFonts w:ascii="Segoe UI" w:hAnsi="Segoe UI" w:cs="Segoe UI"/>
          <w:color w:val="1F3864" w:themeColor="accent1" w:themeShade="80"/>
          <w:sz w:val="24"/>
          <w:szCs w:val="24"/>
        </w:rPr>
        <w:t xml:space="preserve"> VI</w:t>
      </w:r>
      <w:r w:rsidR="00036FAE">
        <w:rPr>
          <w:rFonts w:ascii="Segoe UI" w:hAnsi="Segoe UI" w:cs="Segoe UI"/>
          <w:color w:val="1F3864" w:themeColor="accent1" w:themeShade="80"/>
          <w:sz w:val="24"/>
          <w:szCs w:val="24"/>
        </w:rPr>
        <w:t>,</w:t>
      </w:r>
      <w:r w:rsidRPr="00D34A28">
        <w:rPr>
          <w:rFonts w:ascii="Segoe UI" w:hAnsi="Segoe UI" w:cs="Segoe UI"/>
          <w:color w:val="1F3864" w:themeColor="accent1" w:themeShade="80"/>
          <w:sz w:val="24"/>
          <w:szCs w:val="24"/>
        </w:rPr>
        <w:t xml:space="preserve"> or VII of the Civil Rights Act, Section 504 of the Rehabilitation Act, </w:t>
      </w:r>
      <w:r w:rsidR="008C2F99">
        <w:rPr>
          <w:rFonts w:ascii="Segoe UI" w:hAnsi="Segoe UI" w:cs="Segoe UI"/>
          <w:color w:val="1F3864" w:themeColor="accent1" w:themeShade="80"/>
          <w:sz w:val="24"/>
          <w:szCs w:val="24"/>
        </w:rPr>
        <w:t>or</w:t>
      </w:r>
      <w:r w:rsidRPr="00D34A28">
        <w:rPr>
          <w:rFonts w:ascii="Segoe UI" w:hAnsi="Segoe UI" w:cs="Segoe UI"/>
          <w:color w:val="1F3864" w:themeColor="accent1" w:themeShade="80"/>
          <w:sz w:val="24"/>
          <w:szCs w:val="24"/>
        </w:rPr>
        <w:t xml:space="preserve"> Title IX of the Educational Amendments of 1972</w:t>
      </w:r>
      <w:r w:rsidR="008C2F99">
        <w:rPr>
          <w:rFonts w:ascii="Segoe UI" w:hAnsi="Segoe UI" w:cs="Segoe UI"/>
          <w:color w:val="1F3864" w:themeColor="accent1" w:themeShade="80"/>
          <w:sz w:val="24"/>
          <w:szCs w:val="24"/>
        </w:rPr>
        <w:t>,</w:t>
      </w:r>
      <w:r w:rsidRPr="00D34A28">
        <w:rPr>
          <w:rFonts w:ascii="Segoe UI" w:hAnsi="Segoe UI" w:cs="Segoe UI"/>
          <w:color w:val="1F3864" w:themeColor="accent1" w:themeShade="80"/>
          <w:sz w:val="24"/>
          <w:szCs w:val="24"/>
        </w:rPr>
        <w:t xml:space="preserve"> or to comply with the directed corrective actions</w:t>
      </w:r>
      <w:r w:rsidR="008C2F99">
        <w:rPr>
          <w:rFonts w:ascii="Segoe UI" w:hAnsi="Segoe UI" w:cs="Segoe UI"/>
          <w:color w:val="1F3864" w:themeColor="accent1" w:themeShade="80"/>
          <w:sz w:val="24"/>
          <w:szCs w:val="24"/>
        </w:rPr>
        <w:t>,</w:t>
      </w:r>
      <w:r w:rsidRPr="00D34A28">
        <w:rPr>
          <w:rFonts w:ascii="Segoe UI" w:hAnsi="Segoe UI" w:cs="Segoe UI"/>
          <w:color w:val="1F3864" w:themeColor="accent1" w:themeShade="80"/>
          <w:sz w:val="24"/>
          <w:szCs w:val="24"/>
        </w:rPr>
        <w:t xml:space="preserve"> may face disciplinary action up to and including suspension or termination.  </w:t>
      </w:r>
    </w:p>
    <w:p w14:paraId="3B856DAC"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08CD2E03" w14:textId="49B711BA"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Annually, the compliance coordinator shall accumulate all complaints (</w:t>
      </w:r>
      <w:r w:rsidR="005C5927">
        <w:rPr>
          <w:rFonts w:ascii="Segoe UI" w:hAnsi="Segoe UI" w:cs="Segoe UI"/>
          <w:color w:val="1F3864" w:themeColor="accent1" w:themeShade="80"/>
          <w:sz w:val="24"/>
          <w:szCs w:val="24"/>
        </w:rPr>
        <w:t xml:space="preserve">pursuant to </w:t>
      </w:r>
      <w:r w:rsidRPr="00D34A28">
        <w:rPr>
          <w:rFonts w:ascii="Segoe UI" w:hAnsi="Segoe UI" w:cs="Segoe UI"/>
          <w:color w:val="1F3864" w:themeColor="accent1" w:themeShade="80"/>
          <w:sz w:val="24"/>
          <w:szCs w:val="24"/>
        </w:rPr>
        <w:t>the Age Discrimination Act of 1975, Title II of the ADA, Titles IV, VI, and Title VII of the Civil Rights Act, Section 504 of the Rehabilitation Act, and Title IX of the Educational Amendments of 1972) filed during the year for each federal program and shall report those to the KDE, Office of Legal Services.  The report shall include a summary of the complaint, a description of the process used to evaluate the complaint, the findings, and actions implemented to correct deficiencies.</w:t>
      </w:r>
    </w:p>
    <w:p w14:paraId="426AEA5A"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1AAD608E" w14:textId="77777777" w:rsidR="005E3935" w:rsidRPr="00D34A28" w:rsidRDefault="005E3935" w:rsidP="005E3935">
      <w:pPr>
        <w:numPr>
          <w:ilvl w:val="0"/>
          <w:numId w:val="17"/>
        </w:numPr>
        <w:spacing w:after="0" w:line="240" w:lineRule="auto"/>
        <w:ind w:right="-720"/>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 xml:space="preserve">Agency Training Plan </w:t>
      </w:r>
    </w:p>
    <w:p w14:paraId="085DE39B" w14:textId="77777777" w:rsidR="005E3935" w:rsidRPr="00D34A28" w:rsidRDefault="005E3935" w:rsidP="005E3935">
      <w:pPr>
        <w:spacing w:after="0" w:line="240" w:lineRule="auto"/>
        <w:ind w:left="180" w:right="-720"/>
        <w:rPr>
          <w:rFonts w:ascii="Segoe UI" w:hAnsi="Segoe UI" w:cs="Segoe UI"/>
          <w:b/>
          <w:color w:val="1F3864" w:themeColor="accent1" w:themeShade="80"/>
          <w:sz w:val="24"/>
          <w:szCs w:val="24"/>
          <w:u w:val="single"/>
        </w:rPr>
      </w:pPr>
    </w:p>
    <w:p w14:paraId="14F177BF"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This Compliance Plan and complaint procedures are disseminated to all employees.  The KDE informs new employees and contractors of the Department’s compliance with all federal and state laws barring discrimination.  All new employees and contractors in the agency receive orientation material regarding discrimination and must certify they will comply with all federal statutes relating to the Age Discrimination Act of 1975, Title II of the American Disabilities Act, Title IV of the Civil Rights Act of 1964, Title VI of the Civil Rights Act of 1964, Title VII of the Civil Rights Act of 1964, Section 504 of the Rehabilitation Act, and Title IX of the Education Amendments of 1972.  </w:t>
      </w:r>
    </w:p>
    <w:p w14:paraId="1952BA08"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The compliance coordinator is available to answer any questions and to ensure adequate training and understanding.</w:t>
      </w:r>
    </w:p>
    <w:p w14:paraId="15B77ED4"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p>
    <w:p w14:paraId="3B894E27" w14:textId="3B901F95" w:rsidR="005E3935"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To improve staff knowledge, capability, and effectiveness, the KDE provides diversity and sexual harassment training.  Training may be conducted by a trainer </w:t>
      </w:r>
      <w:r w:rsidR="00FD3380">
        <w:rPr>
          <w:rFonts w:ascii="Segoe UI" w:hAnsi="Segoe UI" w:cs="Segoe UI"/>
          <w:color w:val="1F3864" w:themeColor="accent1" w:themeShade="80"/>
          <w:sz w:val="24"/>
          <w:szCs w:val="24"/>
        </w:rPr>
        <w:t>selected by the agency,</w:t>
      </w:r>
      <w:r w:rsidRPr="00D34A28">
        <w:rPr>
          <w:rFonts w:ascii="Segoe UI" w:hAnsi="Segoe UI" w:cs="Segoe UI"/>
          <w:color w:val="1F3864" w:themeColor="accent1" w:themeShade="80"/>
          <w:sz w:val="24"/>
          <w:szCs w:val="24"/>
        </w:rPr>
        <w:t xml:space="preserve"> or completed via an on-line course or within a classroom at the </w:t>
      </w:r>
      <w:r w:rsidRPr="00D34A28">
        <w:rPr>
          <w:rFonts w:ascii="Segoe UI" w:hAnsi="Segoe UI" w:cs="Segoe UI"/>
          <w:color w:val="1F3864" w:themeColor="accent1" w:themeShade="80"/>
          <w:sz w:val="24"/>
          <w:szCs w:val="24"/>
          <w:lang w:val="en"/>
        </w:rPr>
        <w:t>Office of Diversity, Equality &amp; Training</w:t>
      </w:r>
      <w:r w:rsidRPr="00D34A28">
        <w:rPr>
          <w:rFonts w:ascii="Segoe UI" w:hAnsi="Segoe UI" w:cs="Segoe UI"/>
          <w:color w:val="1F3864" w:themeColor="accent1" w:themeShade="80"/>
          <w:sz w:val="24"/>
          <w:szCs w:val="24"/>
        </w:rPr>
        <w:t xml:space="preserve"> (</w:t>
      </w:r>
      <w:r w:rsidRPr="00D34A28">
        <w:rPr>
          <w:rStyle w:val="Strong"/>
          <w:rFonts w:ascii="Segoe UI" w:hAnsi="Segoe UI" w:cs="Segoe UI"/>
          <w:b w:val="0"/>
          <w:color w:val="1F3864" w:themeColor="accent1" w:themeShade="80"/>
          <w:sz w:val="24"/>
          <w:lang w:val="en"/>
        </w:rPr>
        <w:t>ODE&amp;T</w:t>
      </w:r>
      <w:r w:rsidRPr="00D34A28">
        <w:rPr>
          <w:rFonts w:ascii="Segoe UI" w:hAnsi="Segoe UI" w:cs="Segoe UI"/>
          <w:color w:val="1F3864" w:themeColor="accent1" w:themeShade="80"/>
          <w:sz w:val="24"/>
          <w:szCs w:val="24"/>
        </w:rPr>
        <w:t xml:space="preserve">).  Completion of these trainings is mandatory for all employees, including full-time, part-time, interim, and contractors. </w:t>
      </w:r>
    </w:p>
    <w:p w14:paraId="1D87FE6B" w14:textId="6D9A0E75"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053816F5" w14:textId="77777777" w:rsidR="005E3935" w:rsidRPr="00D34A28" w:rsidRDefault="005E3935" w:rsidP="005E3935">
      <w:pPr>
        <w:numPr>
          <w:ilvl w:val="0"/>
          <w:numId w:val="17"/>
        </w:numPr>
        <w:spacing w:after="0" w:line="240" w:lineRule="auto"/>
        <w:ind w:right="-720"/>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Goals and Evaluation Procedures</w:t>
      </w:r>
    </w:p>
    <w:p w14:paraId="53D55E70" w14:textId="77777777" w:rsidR="005E3935" w:rsidRPr="00D34A28" w:rsidRDefault="005E3935" w:rsidP="005E3935">
      <w:pPr>
        <w:spacing w:after="0" w:line="240" w:lineRule="auto"/>
        <w:ind w:left="-540" w:right="-720"/>
        <w:rPr>
          <w:rFonts w:ascii="Segoe UI" w:hAnsi="Segoe UI" w:cs="Segoe UI"/>
          <w:b/>
          <w:color w:val="1F3864" w:themeColor="accent1" w:themeShade="80"/>
          <w:sz w:val="24"/>
          <w:szCs w:val="24"/>
          <w:u w:val="single"/>
        </w:rPr>
      </w:pPr>
    </w:p>
    <w:p w14:paraId="3B94D9B0"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KDE is an equal opportunity employer. Employment goals are established in compliance with the Kentucky Board of Education minority employment goal and the state affirmative action plan.  </w:t>
      </w:r>
    </w:p>
    <w:p w14:paraId="586FF719"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p>
    <w:p w14:paraId="5A6762D5" w14:textId="77777777" w:rsidR="005E3935" w:rsidRPr="00D34A28" w:rsidRDefault="005E3935" w:rsidP="005E3935">
      <w:pPr>
        <w:numPr>
          <w:ilvl w:val="0"/>
          <w:numId w:val="27"/>
        </w:numPr>
        <w:spacing w:after="0" w:line="240" w:lineRule="auto"/>
        <w:ind w:right="-720"/>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GOALS</w:t>
      </w:r>
    </w:p>
    <w:p w14:paraId="4B475CAC"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p>
    <w:p w14:paraId="0BBAFD6B"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bookmarkStart w:id="12" w:name="_Hlk75870848"/>
      <w:r w:rsidRPr="00D34A28">
        <w:rPr>
          <w:rFonts w:ascii="Segoe UI" w:hAnsi="Segoe UI" w:cs="Segoe UI"/>
          <w:color w:val="1F3864" w:themeColor="accent1" w:themeShade="80"/>
          <w:sz w:val="24"/>
          <w:szCs w:val="24"/>
        </w:rPr>
        <w:t>The Department establishes the following goals:</w:t>
      </w:r>
    </w:p>
    <w:p w14:paraId="1F989790"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p>
    <w:p w14:paraId="3BFB30CD" w14:textId="77777777" w:rsidR="005E3935" w:rsidRPr="00D34A28" w:rsidRDefault="005E3935" w:rsidP="005E3935">
      <w:pPr>
        <w:numPr>
          <w:ilvl w:val="0"/>
          <w:numId w:val="6"/>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No applicant and/or eligible individual shall be excluded from participation in any covered program or activity on the basis of disability, race, color, national origin, sex, sexual orientation, age, gender identity, genetic information, political affiliation, or veteran status;</w:t>
      </w:r>
    </w:p>
    <w:bookmarkEnd w:id="12"/>
    <w:p w14:paraId="2E8BF8DF" w14:textId="77777777" w:rsidR="005E3935" w:rsidRPr="00D34A28" w:rsidRDefault="005E3935" w:rsidP="005E3935">
      <w:pPr>
        <w:numPr>
          <w:ilvl w:val="0"/>
          <w:numId w:val="6"/>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No applicant and/or eligible individual shall be denied the benefits of any covered program or activity on the basis of disability, race, color, national origin, sex, sexual orientation, age, gender identity, genetic information, political affiliation, or veteran status;</w:t>
      </w:r>
    </w:p>
    <w:p w14:paraId="4AD75907" w14:textId="77777777" w:rsidR="005E3935" w:rsidRPr="00D34A28" w:rsidRDefault="005E3935" w:rsidP="005E3935">
      <w:pPr>
        <w:numPr>
          <w:ilvl w:val="0"/>
          <w:numId w:val="6"/>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No applicant and/or eligible individual shall be otherwise subjected to discrimination under any covered program or activity on the basis of disability, race, color, national origin, sex, sexual orientation, age, gender identity, genetic information, political affiliation, or veteran status; and</w:t>
      </w:r>
    </w:p>
    <w:p w14:paraId="427F4F77" w14:textId="77777777" w:rsidR="005E3935" w:rsidRPr="00D34A28" w:rsidRDefault="005E3935" w:rsidP="005E3935">
      <w:pPr>
        <w:numPr>
          <w:ilvl w:val="0"/>
          <w:numId w:val="6"/>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That substantiated complaints, if any, shall continuously decrease and be resolved to the satisfaction of all parties.</w:t>
      </w:r>
    </w:p>
    <w:p w14:paraId="29184D9E" w14:textId="77777777" w:rsidR="005E3935" w:rsidRPr="00D34A28" w:rsidRDefault="005E3935" w:rsidP="005E3935">
      <w:pPr>
        <w:spacing w:after="0" w:line="240" w:lineRule="auto"/>
        <w:rPr>
          <w:rFonts w:ascii="Segoe UI" w:hAnsi="Segoe UI" w:cs="Segoe UI"/>
          <w:color w:val="1F3864" w:themeColor="accent1" w:themeShade="80"/>
          <w:sz w:val="24"/>
          <w:szCs w:val="24"/>
        </w:rPr>
      </w:pPr>
    </w:p>
    <w:p w14:paraId="24666185"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KDE’s internal process to meet the above goals and for ensuring a diverse workforce includes the following:</w:t>
      </w:r>
    </w:p>
    <w:p w14:paraId="06B7EADC"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58B9AE98" w14:textId="77777777" w:rsidR="005E3935" w:rsidRPr="00D34A28" w:rsidRDefault="005E3935" w:rsidP="005E3935">
      <w:pPr>
        <w:numPr>
          <w:ilvl w:val="0"/>
          <w:numId w:val="12"/>
        </w:numPr>
        <w:spacing w:after="0" w:line="240" w:lineRule="auto"/>
        <w:ind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Interview panels must contain a minimum of three (3) people, one (1) of whom must be a minority;</w:t>
      </w:r>
    </w:p>
    <w:p w14:paraId="666BF1A8" w14:textId="49234AC5" w:rsidR="005E3935" w:rsidRPr="00D34A28" w:rsidRDefault="005E3935" w:rsidP="005E3935">
      <w:pPr>
        <w:numPr>
          <w:ilvl w:val="0"/>
          <w:numId w:val="12"/>
        </w:numPr>
        <w:spacing w:after="0" w:line="240" w:lineRule="auto"/>
        <w:ind w:left="0" w:right="-720" w:hanging="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A minimum of four (4) candidates must be interviewed</w:t>
      </w:r>
      <w:r w:rsidR="00E458A9">
        <w:rPr>
          <w:rFonts w:ascii="Segoe UI" w:hAnsi="Segoe UI" w:cs="Segoe UI"/>
          <w:color w:val="1F3864" w:themeColor="accent1" w:themeShade="80"/>
          <w:sz w:val="24"/>
          <w:szCs w:val="24"/>
        </w:rPr>
        <w:t xml:space="preserve"> (provided there are four or more qualified applicants)</w:t>
      </w:r>
      <w:r w:rsidRPr="00D34A28">
        <w:rPr>
          <w:rFonts w:ascii="Segoe UI" w:hAnsi="Segoe UI" w:cs="Segoe UI"/>
          <w:color w:val="1F3864" w:themeColor="accent1" w:themeShade="80"/>
          <w:sz w:val="24"/>
          <w:szCs w:val="24"/>
        </w:rPr>
        <w:t>, two (2) of whom must be a minority if qualified and identified.</w:t>
      </w:r>
    </w:p>
    <w:p w14:paraId="091C51D7" w14:textId="53F84019"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 xml:space="preserve">This process is monitored and enforced by the Division of Resource Management.  </w:t>
      </w:r>
      <w:r w:rsidR="003F708F">
        <w:rPr>
          <w:rFonts w:ascii="Segoe UI" w:hAnsi="Segoe UI" w:cs="Segoe UI"/>
          <w:color w:val="1F3864" w:themeColor="accent1" w:themeShade="80"/>
          <w:sz w:val="24"/>
          <w:szCs w:val="24"/>
        </w:rPr>
        <w:t>At least annually</w:t>
      </w:r>
      <w:r w:rsidRPr="00D34A28">
        <w:rPr>
          <w:rFonts w:ascii="Segoe UI" w:hAnsi="Segoe UI" w:cs="Segoe UI"/>
          <w:color w:val="1F3864" w:themeColor="accent1" w:themeShade="80"/>
          <w:sz w:val="24"/>
          <w:szCs w:val="24"/>
        </w:rPr>
        <w:t xml:space="preserve">, the compliance coordinator provides written progress reports containing statistical data on employment at the agency to the Kentucky Board of Education.   </w:t>
      </w:r>
    </w:p>
    <w:p w14:paraId="1E7C5EE1"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27A8AF8B" w14:textId="32F4826A"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In an effort to provide corrective procedures, the KDE attempts to update personnel and contractors on the continual importance of equitable practices that provide equal opportunities and fair and agreeable work environments. Training for staff is arranged by the Division of Resource Management.  </w:t>
      </w:r>
    </w:p>
    <w:p w14:paraId="0D633E57"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335B5717" w14:textId="77777777" w:rsidR="005E3935" w:rsidRPr="00D34A28" w:rsidRDefault="005E3935" w:rsidP="005E3935">
      <w:pPr>
        <w:numPr>
          <w:ilvl w:val="0"/>
          <w:numId w:val="27"/>
        </w:numPr>
        <w:spacing w:after="0" w:line="240" w:lineRule="auto"/>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EVALUATION – Plan Deficiencies, Updates, and Corrective Procedures</w:t>
      </w:r>
    </w:p>
    <w:p w14:paraId="5228CBC5" w14:textId="77777777" w:rsidR="005E3935" w:rsidRPr="00D34A28" w:rsidRDefault="005E3935" w:rsidP="005E3935">
      <w:pPr>
        <w:spacing w:after="0" w:line="240" w:lineRule="auto"/>
        <w:ind w:left="-540"/>
        <w:jc w:val="both"/>
        <w:rPr>
          <w:rFonts w:ascii="Segoe UI" w:hAnsi="Segoe UI" w:cs="Segoe UI"/>
          <w:color w:val="1F3864" w:themeColor="accent1" w:themeShade="80"/>
          <w:sz w:val="24"/>
          <w:szCs w:val="24"/>
        </w:rPr>
      </w:pPr>
    </w:p>
    <w:p w14:paraId="021E2A2C"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KDE shall evaluate and measure its goals in the following manner:</w:t>
      </w:r>
    </w:p>
    <w:p w14:paraId="5A449926"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14B4255F" w14:textId="77777777" w:rsidR="005E3935" w:rsidRPr="00D34A28" w:rsidRDefault="005E3935" w:rsidP="005E3935">
      <w:pPr>
        <w:numPr>
          <w:ilvl w:val="0"/>
          <w:numId w:val="13"/>
        </w:numPr>
        <w:spacing w:after="0" w:line="240" w:lineRule="auto"/>
        <w:ind w:left="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compliance coordinator shall annually review the Compliance Plan to identify deficiencies and existing needs; and shall provide updates, corrections, or changes to the Auditor of Public Accounts and the Kentucky Human Rights Commission by July 1 of each year; </w:t>
      </w:r>
    </w:p>
    <w:p w14:paraId="5E0A5A78" w14:textId="77777777" w:rsidR="005E3935" w:rsidRPr="00D34A28" w:rsidRDefault="005E3935" w:rsidP="005E3935">
      <w:pPr>
        <w:numPr>
          <w:ilvl w:val="0"/>
          <w:numId w:val="13"/>
        </w:numPr>
        <w:spacing w:after="0" w:line="240" w:lineRule="auto"/>
        <w:ind w:left="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compliance coordinator shall submit a report annually to the KDE General Counsel on all complaints filed under the Age Discrimination Act of 1975, Title II of the ADA, Titles IV, VI, and VII of the Civil Rights Act, Section 504 of the Rehabilitation Act, and Title IX of the Education Improvements of 1972, investigated, substantiated, and resolved by the KDE;</w:t>
      </w:r>
    </w:p>
    <w:p w14:paraId="4E3D86D5" w14:textId="77777777" w:rsidR="005E3935" w:rsidRPr="00D34A28" w:rsidRDefault="005E3935" w:rsidP="005E3935">
      <w:pPr>
        <w:numPr>
          <w:ilvl w:val="0"/>
          <w:numId w:val="13"/>
        </w:numPr>
        <w:spacing w:after="0" w:line="240" w:lineRule="auto"/>
        <w:ind w:left="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compliance coordinator shall submit quarterly reports to the Personnel Cabinet’s Office of Diversity, Equality &amp; Training;</w:t>
      </w:r>
    </w:p>
    <w:p w14:paraId="296A8008" w14:textId="77777777" w:rsidR="005E3935" w:rsidRPr="00D34A28" w:rsidRDefault="005E3935" w:rsidP="005E3935">
      <w:pPr>
        <w:numPr>
          <w:ilvl w:val="0"/>
          <w:numId w:val="13"/>
        </w:numPr>
        <w:spacing w:after="0" w:line="240" w:lineRule="auto"/>
        <w:ind w:left="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KDE’s Compliance Plan shall be available to all staff;</w:t>
      </w:r>
    </w:p>
    <w:p w14:paraId="75BE86E6" w14:textId="77777777" w:rsidR="005E3935" w:rsidRPr="00D34A28" w:rsidRDefault="005E3935" w:rsidP="005E3935">
      <w:pPr>
        <w:numPr>
          <w:ilvl w:val="0"/>
          <w:numId w:val="13"/>
        </w:numPr>
        <w:spacing w:after="0" w:line="240" w:lineRule="auto"/>
        <w:ind w:left="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Division of Resource Management shall provide information to all staff regarding discrimination and will incorporate this information in the new employee orientation training. </w:t>
      </w:r>
    </w:p>
    <w:p w14:paraId="294A1726"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1A66CE5F"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federal grants awarded to the KDE identify covered program evaluation standards and indicators to be included within the state plans to assess service delivery and consumer satisfaction.  Customer satisfaction surveys, on-site monitoring and program evaluations provide tools to assess service delivery consistent with the Age Discrimination Act of 1975, Title II of the ADA, Titles IV, VI, and VII of the Civil Rights Act, Section 504 of the Rehabilitation Act, and Title IX of the Education Amendments of 1972 goals.</w:t>
      </w:r>
    </w:p>
    <w:p w14:paraId="7507C383"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45E470DA" w14:textId="77777777" w:rsidR="005E3935" w:rsidRPr="00D34A28" w:rsidRDefault="005E3935" w:rsidP="005E3935">
      <w:pPr>
        <w:numPr>
          <w:ilvl w:val="0"/>
          <w:numId w:val="17"/>
        </w:numPr>
        <w:spacing w:after="0" w:line="240" w:lineRule="auto"/>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Public Notice and Outreach</w:t>
      </w:r>
    </w:p>
    <w:p w14:paraId="67CA2333" w14:textId="77777777" w:rsidR="005E3935" w:rsidRPr="00D34A28" w:rsidRDefault="005E3935" w:rsidP="005E3935">
      <w:pPr>
        <w:spacing w:after="0" w:line="240" w:lineRule="auto"/>
        <w:jc w:val="both"/>
        <w:rPr>
          <w:rFonts w:ascii="Segoe UI" w:hAnsi="Segoe UI" w:cs="Segoe UI"/>
          <w:b/>
          <w:color w:val="1F3864" w:themeColor="accent1" w:themeShade="80"/>
          <w:sz w:val="24"/>
          <w:szCs w:val="24"/>
          <w:u w:val="single"/>
        </w:rPr>
      </w:pPr>
    </w:p>
    <w:p w14:paraId="122D2494" w14:textId="77777777" w:rsidR="00722534"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Information regarding the KDE’s programs, resources, services, and positions are available to all without regard to age, disability, race, color, sex, national origin, sexual orientation, age, gender identity, genetic information, political affiliation, or veteran status at </w:t>
      </w:r>
      <w:hyperlink r:id="rId21" w:history="1">
        <w:r w:rsidRPr="00D34A28">
          <w:rPr>
            <w:rStyle w:val="Hyperlink"/>
            <w:rFonts w:ascii="Segoe UI" w:hAnsi="Segoe UI" w:cs="Segoe UI"/>
            <w:color w:val="1F3864" w:themeColor="accent1" w:themeShade="80"/>
            <w:sz w:val="24"/>
            <w:szCs w:val="24"/>
            <w:u w:val="single"/>
          </w:rPr>
          <w:t>www.education.ky.gov</w:t>
        </w:r>
      </w:hyperlink>
      <w:r w:rsidRPr="00D34A28">
        <w:rPr>
          <w:rFonts w:ascii="Segoe UI" w:hAnsi="Segoe UI" w:cs="Segoe UI"/>
          <w:color w:val="1F3864" w:themeColor="accent1" w:themeShade="80"/>
          <w:sz w:val="24"/>
          <w:szCs w:val="24"/>
        </w:rPr>
        <w:t>.  The KDE’s Compliance Plan is also available to all on this site.</w:t>
      </w:r>
    </w:p>
    <w:p w14:paraId="50B54AB8" w14:textId="59B865FB"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 </w:t>
      </w:r>
    </w:p>
    <w:p w14:paraId="560063F6" w14:textId="6DF48C54" w:rsidR="005E3935" w:rsidRPr="00D34A28" w:rsidRDefault="0022479E"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Additionally, the Office of Career and Technical Education area technology centers must publish a classified advertisement in a well-circulated newspaper in the service area of the institution or post on the center website.  It must affirm their nondiscrimination policy statement and identify their Equal Employment Opportunity Coordinator’s name, address and telephone number.  A brief summary of career and technical education</w:t>
      </w:r>
      <w:r w:rsidR="00722534" w:rsidRPr="00D34A28">
        <w:rPr>
          <w:rFonts w:ascii="Segoe UI" w:hAnsi="Segoe UI" w:cs="Segoe UI"/>
          <w:color w:val="1F3864" w:themeColor="accent1" w:themeShade="80"/>
          <w:sz w:val="24"/>
          <w:szCs w:val="24"/>
        </w:rPr>
        <w:t xml:space="preserve"> </w:t>
      </w:r>
      <w:r w:rsidRPr="00D34A28">
        <w:rPr>
          <w:rFonts w:ascii="Segoe UI" w:hAnsi="Segoe UI" w:cs="Segoe UI"/>
          <w:color w:val="1F3864" w:themeColor="accent1" w:themeShade="80"/>
          <w:sz w:val="24"/>
          <w:szCs w:val="24"/>
        </w:rPr>
        <w:t xml:space="preserve">programs and admission criteria should be included in the announcement.  </w:t>
      </w:r>
    </w:p>
    <w:p w14:paraId="0BD8003A" w14:textId="0944261C" w:rsidR="005E3935" w:rsidRDefault="005E3935" w:rsidP="005E3935">
      <w:pPr>
        <w:spacing w:after="0" w:line="240" w:lineRule="auto"/>
        <w:ind w:left="-540" w:right="-720"/>
        <w:jc w:val="both"/>
        <w:rPr>
          <w:rFonts w:ascii="Segoe UI" w:hAnsi="Segoe UI" w:cs="Segoe UI"/>
          <w:color w:val="1F3864" w:themeColor="accent1" w:themeShade="80"/>
          <w:sz w:val="24"/>
          <w:szCs w:val="24"/>
        </w:rPr>
      </w:pPr>
    </w:p>
    <w:p w14:paraId="75B17B66" w14:textId="1F392ABD" w:rsidR="003B0CAF" w:rsidRPr="00D34A28" w:rsidRDefault="003B0CAF" w:rsidP="003B0CAF">
      <w:pPr>
        <w:numPr>
          <w:ilvl w:val="0"/>
          <w:numId w:val="17"/>
        </w:numPr>
        <w:spacing w:after="0" w:line="240" w:lineRule="auto"/>
        <w:ind w:right="-72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Recordkeeping and Reporting</w:t>
      </w:r>
    </w:p>
    <w:p w14:paraId="42EDC3D7" w14:textId="77777777" w:rsidR="00251DD6" w:rsidRPr="00D34A28" w:rsidRDefault="00251DD6" w:rsidP="00251DD6">
      <w:pPr>
        <w:spacing w:after="0" w:line="240" w:lineRule="auto"/>
        <w:ind w:left="180" w:right="-720"/>
        <w:jc w:val="both"/>
        <w:rPr>
          <w:rFonts w:ascii="Segoe UI" w:hAnsi="Segoe UI" w:cs="Segoe UI"/>
          <w:b/>
          <w:color w:val="1F3864" w:themeColor="accent1" w:themeShade="80"/>
          <w:sz w:val="24"/>
          <w:szCs w:val="24"/>
          <w:u w:val="single"/>
        </w:rPr>
      </w:pPr>
    </w:p>
    <w:p w14:paraId="70D18A85"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Complaints received by the KDE shall be handled by the compliance coordinator. Any complaints received by the coordinator shall be maintained in a log including date of receipt, determination, and action taken.  The complaint log shall be retained for a period of no less than four (4) years.</w:t>
      </w:r>
    </w:p>
    <w:p w14:paraId="31BBF313" w14:textId="77777777" w:rsidR="005E3935" w:rsidRPr="00D34A28" w:rsidRDefault="005E3935" w:rsidP="005E3935">
      <w:pPr>
        <w:spacing w:after="0" w:line="240" w:lineRule="auto"/>
        <w:ind w:left="-540"/>
        <w:jc w:val="both"/>
        <w:rPr>
          <w:rFonts w:ascii="Segoe UI" w:hAnsi="Segoe UI" w:cs="Segoe UI"/>
          <w:color w:val="1F3864" w:themeColor="accent1" w:themeShade="80"/>
          <w:sz w:val="24"/>
          <w:szCs w:val="24"/>
        </w:rPr>
      </w:pPr>
    </w:p>
    <w:p w14:paraId="1268E2F7"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Changes in the Compliance Plan shall be provided to all employees including contractors and will be forwarded to the State Auditor.  The Compliance Coordinator shall ensure that updates are disseminated to all staff, including federal grant coordinators, and the coordinators shall ensure that all grant recipients have been notified of the Compliance Plan and compliance process. </w:t>
      </w:r>
    </w:p>
    <w:p w14:paraId="61C62A4A"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0A514EAC"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Requisite programmatic and statistical records for compilation and reporting under this section shall be maintained by the office/division in the KDE for the time periods required by law or until resolution of a pending complaint or audit initiated during that time period consistent with the provisions of Titles 29 &amp; 34 of the Code of Federal Regulations.</w:t>
      </w:r>
    </w:p>
    <w:p w14:paraId="420F9CFF" w14:textId="77777777" w:rsidR="005E3935" w:rsidRPr="00D34A28" w:rsidRDefault="005E3935" w:rsidP="005E3935">
      <w:pPr>
        <w:tabs>
          <w:tab w:val="left" w:pos="9360"/>
        </w:tabs>
        <w:spacing w:after="0" w:line="240" w:lineRule="auto"/>
        <w:ind w:left="-540" w:right="-720"/>
        <w:jc w:val="both"/>
        <w:rPr>
          <w:rFonts w:ascii="Times New Roman" w:hAnsi="Times New Roman"/>
          <w:color w:val="1F3864" w:themeColor="accent1" w:themeShade="80"/>
          <w:sz w:val="24"/>
          <w:szCs w:val="24"/>
        </w:rPr>
      </w:pPr>
    </w:p>
    <w:p w14:paraId="6C06B31B" w14:textId="77777777" w:rsidR="005E3935" w:rsidRPr="00D34A28" w:rsidRDefault="005E3935" w:rsidP="005E3935">
      <w:pPr>
        <w:numPr>
          <w:ilvl w:val="0"/>
          <w:numId w:val="17"/>
        </w:numPr>
        <w:spacing w:after="0" w:line="240" w:lineRule="auto"/>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Representation on Agency Board</w:t>
      </w:r>
    </w:p>
    <w:p w14:paraId="58121628" w14:textId="77777777" w:rsidR="005E3935" w:rsidRPr="00D34A28" w:rsidRDefault="005E3935" w:rsidP="005E3935">
      <w:pPr>
        <w:spacing w:after="0" w:line="240" w:lineRule="auto"/>
        <w:ind w:left="-540"/>
        <w:rPr>
          <w:rFonts w:ascii="Times New Roman" w:hAnsi="Times New Roman"/>
          <w:b/>
          <w:color w:val="1F3864" w:themeColor="accent1" w:themeShade="80"/>
          <w:sz w:val="24"/>
          <w:szCs w:val="24"/>
          <w:u w:val="single"/>
        </w:rPr>
      </w:pPr>
    </w:p>
    <w:p w14:paraId="30675BAC" w14:textId="5B04A31F" w:rsidR="00275E35" w:rsidRDefault="00275E35" w:rsidP="007C2459">
      <w:pPr>
        <w:rPr>
          <w:rFonts w:ascii="Segoe UI" w:hAnsi="Segoe UI" w:cs="Segoe UI"/>
          <w:color w:val="1F3864"/>
          <w:sz w:val="24"/>
          <w:szCs w:val="24"/>
        </w:rPr>
      </w:pPr>
      <w:r w:rsidRPr="00275E35">
        <w:rPr>
          <w:rFonts w:ascii="Segoe UI" w:hAnsi="Segoe UI" w:cs="Segoe UI"/>
          <w:color w:val="1F3864"/>
          <w:sz w:val="24"/>
          <w:szCs w:val="24"/>
        </w:rPr>
        <w:t>​​​​</w:t>
      </w:r>
      <w:r w:rsidR="002426A9" w:rsidRPr="002426A9">
        <w:rPr>
          <w:rFonts w:ascii="Arial" w:hAnsi="Arial" w:cs="Arial"/>
          <w:color w:val="333333"/>
          <w:sz w:val="23"/>
          <w:szCs w:val="23"/>
          <w:shd w:val="clear" w:color="auto" w:fill="FFFFFF"/>
        </w:rPr>
        <w:t xml:space="preserve"> </w:t>
      </w:r>
      <w:r w:rsidR="002426A9" w:rsidRPr="002426A9">
        <w:rPr>
          <w:rFonts w:ascii="Segoe UI" w:hAnsi="Segoe UI" w:cs="Segoe UI"/>
          <w:color w:val="1F3864"/>
          <w:sz w:val="24"/>
          <w:szCs w:val="24"/>
        </w:rPr>
        <w:t>The Kentucky Board of Education has 15 members. The governor appoints 11 voting members, seven representing the Supreme Court districts and four representing the state at large. The additional members, the president of the Council on Postsecondary Education (CPE), the Secretary of the Education and Labor​ Cabinet and a high school student and active elementary or secondary school teacher, serve as non-voting members.</w:t>
      </w:r>
    </w:p>
    <w:p w14:paraId="666D8D6D" w14:textId="0AC73B37" w:rsidR="007C2459" w:rsidRDefault="006C7D89" w:rsidP="007C2459">
      <w:pPr>
        <w:rPr>
          <w:rFonts w:ascii="Segoe UI" w:hAnsi="Segoe UI" w:cs="Segoe UI"/>
          <w:color w:val="1F3864"/>
          <w:sz w:val="24"/>
          <w:szCs w:val="24"/>
        </w:rPr>
      </w:pPr>
      <w:r>
        <w:rPr>
          <w:rFonts w:ascii="Segoe UI" w:hAnsi="Segoe UI" w:cs="Segoe UI"/>
          <w:color w:val="1F3864"/>
          <w:sz w:val="24"/>
          <w:szCs w:val="24"/>
        </w:rPr>
        <w:t>1</w:t>
      </w:r>
      <w:r w:rsidR="007C2459">
        <w:rPr>
          <w:rFonts w:ascii="Segoe UI" w:hAnsi="Segoe UI" w:cs="Segoe UI"/>
          <w:color w:val="1F3864"/>
          <w:sz w:val="24"/>
          <w:szCs w:val="24"/>
        </w:rPr>
        <w:t>-African American Male</w:t>
      </w:r>
    </w:p>
    <w:p w14:paraId="13D76957" w14:textId="5E5D21BA" w:rsidR="007C2459" w:rsidRDefault="006C7D89" w:rsidP="007C2459">
      <w:pPr>
        <w:rPr>
          <w:rFonts w:ascii="Segoe UI" w:hAnsi="Segoe UI" w:cs="Segoe UI"/>
          <w:color w:val="1F3864"/>
          <w:sz w:val="24"/>
          <w:szCs w:val="24"/>
        </w:rPr>
      </w:pPr>
      <w:r>
        <w:rPr>
          <w:rFonts w:ascii="Segoe UI" w:hAnsi="Segoe UI" w:cs="Segoe UI"/>
          <w:color w:val="1F3864"/>
          <w:sz w:val="24"/>
          <w:szCs w:val="24"/>
        </w:rPr>
        <w:t>2</w:t>
      </w:r>
      <w:r w:rsidR="007C2459">
        <w:rPr>
          <w:rFonts w:ascii="Segoe UI" w:hAnsi="Segoe UI" w:cs="Segoe UI"/>
          <w:color w:val="1F3864"/>
          <w:sz w:val="24"/>
          <w:szCs w:val="24"/>
        </w:rPr>
        <w:t>-African American Female</w:t>
      </w:r>
      <w:r w:rsidR="00CC34EB">
        <w:rPr>
          <w:rFonts w:ascii="Segoe UI" w:hAnsi="Segoe UI" w:cs="Segoe UI"/>
          <w:color w:val="1F3864"/>
          <w:sz w:val="24"/>
          <w:szCs w:val="24"/>
        </w:rPr>
        <w:t>s</w:t>
      </w:r>
    </w:p>
    <w:p w14:paraId="38ED3380" w14:textId="760C5820" w:rsidR="007C2459" w:rsidRDefault="004F02BB" w:rsidP="007C2459">
      <w:pPr>
        <w:rPr>
          <w:rFonts w:ascii="Segoe UI" w:hAnsi="Segoe UI" w:cs="Segoe UI"/>
          <w:color w:val="1F3864"/>
          <w:sz w:val="24"/>
          <w:szCs w:val="24"/>
        </w:rPr>
      </w:pPr>
      <w:r>
        <w:rPr>
          <w:rFonts w:ascii="Segoe UI" w:hAnsi="Segoe UI" w:cs="Segoe UI"/>
          <w:color w:val="1F3864"/>
          <w:sz w:val="24"/>
          <w:szCs w:val="24"/>
        </w:rPr>
        <w:t>5</w:t>
      </w:r>
      <w:r w:rsidR="007C2459">
        <w:rPr>
          <w:rFonts w:ascii="Segoe UI" w:hAnsi="Segoe UI" w:cs="Segoe UI"/>
          <w:color w:val="1F3864"/>
          <w:sz w:val="24"/>
          <w:szCs w:val="24"/>
        </w:rPr>
        <w:t>-White Males</w:t>
      </w:r>
    </w:p>
    <w:p w14:paraId="7EDD8838" w14:textId="55A24D7E" w:rsidR="007C2459" w:rsidRDefault="00D931B1" w:rsidP="007C2459">
      <w:pPr>
        <w:rPr>
          <w:rFonts w:ascii="Segoe UI" w:hAnsi="Segoe UI" w:cs="Segoe UI"/>
          <w:color w:val="1F3864"/>
          <w:sz w:val="24"/>
          <w:szCs w:val="24"/>
        </w:rPr>
      </w:pPr>
      <w:r>
        <w:rPr>
          <w:rFonts w:ascii="Segoe UI" w:hAnsi="Segoe UI" w:cs="Segoe UI"/>
          <w:color w:val="1F3864"/>
          <w:sz w:val="24"/>
          <w:szCs w:val="24"/>
        </w:rPr>
        <w:t>7</w:t>
      </w:r>
      <w:r w:rsidR="007C2459">
        <w:rPr>
          <w:rFonts w:ascii="Segoe UI" w:hAnsi="Segoe UI" w:cs="Segoe UI"/>
          <w:color w:val="1F3864"/>
          <w:sz w:val="24"/>
          <w:szCs w:val="24"/>
        </w:rPr>
        <w:t>-White Females</w:t>
      </w:r>
    </w:p>
    <w:p w14:paraId="304A85A5" w14:textId="23186056" w:rsidR="005E3935"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 xml:space="preserve">Department officials follow board guidelines and the department's strategic plan in the fulfillment of the board's vision and the Kentucky Department of Education's mission to </w:t>
      </w:r>
      <w:r w:rsidR="00A55A2E">
        <w:rPr>
          <w:rFonts w:ascii="Segoe UI" w:hAnsi="Segoe UI" w:cs="Segoe UI"/>
          <w:color w:val="1F3864" w:themeColor="accent1" w:themeShade="80"/>
          <w:sz w:val="24"/>
          <w:szCs w:val="24"/>
        </w:rPr>
        <w:t>create broad partnerships to provide leadership and support so that every student is equipped for the future</w:t>
      </w:r>
      <w:r w:rsidRPr="00D34A28">
        <w:rPr>
          <w:rFonts w:ascii="Segoe UI" w:hAnsi="Segoe UI" w:cs="Segoe UI"/>
          <w:color w:val="1F3864" w:themeColor="accent1" w:themeShade="80"/>
          <w:sz w:val="24"/>
          <w:szCs w:val="24"/>
        </w:rPr>
        <w:t>. The Kentucky Board of Education also serves as the board for the Kentucky School for the Blind and Kentucky School for the Deaf, and Department of Education staff also serve as resources for those schools.</w:t>
      </w:r>
    </w:p>
    <w:p w14:paraId="1666CCE4" w14:textId="77777777" w:rsidR="005B496C" w:rsidRDefault="005B496C" w:rsidP="005E3935">
      <w:pPr>
        <w:spacing w:after="0" w:line="240" w:lineRule="auto"/>
        <w:ind w:left="-540" w:right="-720"/>
        <w:jc w:val="both"/>
        <w:rPr>
          <w:rFonts w:ascii="Segoe UI" w:hAnsi="Segoe UI" w:cs="Segoe UI"/>
          <w:color w:val="1F3864" w:themeColor="accent1" w:themeShade="80"/>
          <w:sz w:val="24"/>
          <w:szCs w:val="24"/>
        </w:rPr>
      </w:pPr>
    </w:p>
    <w:p w14:paraId="54FE15F4" w14:textId="77777777" w:rsidR="005B496C" w:rsidRDefault="005B496C" w:rsidP="005E3935">
      <w:pPr>
        <w:spacing w:after="0" w:line="240" w:lineRule="auto"/>
        <w:ind w:left="-540" w:right="-720"/>
        <w:jc w:val="both"/>
        <w:rPr>
          <w:rFonts w:ascii="Segoe UI" w:hAnsi="Segoe UI" w:cs="Segoe UI"/>
          <w:color w:val="1F3864" w:themeColor="accent1" w:themeShade="80"/>
          <w:sz w:val="24"/>
          <w:szCs w:val="24"/>
        </w:rPr>
      </w:pPr>
    </w:p>
    <w:p w14:paraId="6E8B6B47" w14:textId="07B6AEDC" w:rsidR="00C173BE" w:rsidRPr="00D34A28" w:rsidRDefault="00C173BE" w:rsidP="00C173BE">
      <w:pPr>
        <w:numPr>
          <w:ilvl w:val="0"/>
          <w:numId w:val="29"/>
        </w:numPr>
        <w:spacing w:after="0" w:line="240" w:lineRule="auto"/>
        <w:rPr>
          <w:rFonts w:ascii="Segoe UI" w:hAnsi="Segoe UI" w:cs="Segoe UI"/>
          <w:color w:val="1F3864" w:themeColor="accent1" w:themeShade="80"/>
          <w:sz w:val="24"/>
          <w:szCs w:val="24"/>
        </w:rPr>
      </w:pPr>
      <w:bookmarkStart w:id="13" w:name="_Hlk43371309"/>
      <w:r w:rsidRPr="00D34A28">
        <w:rPr>
          <w:rFonts w:ascii="Segoe UI" w:hAnsi="Segoe UI" w:cs="Segoe UI"/>
          <w:b/>
          <w:bCs/>
          <w:color w:val="1F3864" w:themeColor="accent1" w:themeShade="80"/>
          <w:sz w:val="24"/>
          <w:szCs w:val="24"/>
        </w:rPr>
        <w:t>KDE Staff (as 6/30/202</w:t>
      </w:r>
      <w:r w:rsidR="00E145C1">
        <w:rPr>
          <w:rFonts w:ascii="Segoe UI" w:hAnsi="Segoe UI" w:cs="Segoe UI"/>
          <w:b/>
          <w:bCs/>
          <w:color w:val="1F3864" w:themeColor="accent1" w:themeShade="80"/>
          <w:sz w:val="24"/>
          <w:szCs w:val="24"/>
        </w:rPr>
        <w:t>3</w:t>
      </w:r>
      <w:r w:rsidRPr="00D34A28">
        <w:rPr>
          <w:rFonts w:ascii="Segoe UI" w:hAnsi="Segoe UI" w:cs="Segoe UI"/>
          <w:b/>
          <w:bCs/>
          <w:color w:val="1F3864" w:themeColor="accent1" w:themeShade="80"/>
          <w:sz w:val="24"/>
          <w:szCs w:val="24"/>
        </w:rPr>
        <w:t xml:space="preserve">)  </w:t>
      </w:r>
    </w:p>
    <w:bookmarkEnd w:id="13"/>
    <w:p w14:paraId="759F6313" w14:textId="77777777" w:rsidR="00C173BE" w:rsidRPr="00D34A28" w:rsidRDefault="00C173BE" w:rsidP="00C173BE">
      <w:pPr>
        <w:spacing w:after="0" w:line="240" w:lineRule="auto"/>
        <w:rPr>
          <w:rFonts w:ascii="Segoe UI" w:hAnsi="Segoe UI" w:cs="Segoe UI"/>
          <w:color w:val="1F3864" w:themeColor="accent1" w:themeShade="80"/>
          <w:sz w:val="24"/>
          <w:szCs w:val="24"/>
        </w:rPr>
      </w:pPr>
    </w:p>
    <w:tbl>
      <w:tblPr>
        <w:tblpPr w:leftFromText="180" w:rightFromText="180" w:vertAnchor="text" w:horzAnchor="margin" w:tblpY="104"/>
        <w:tblW w:w="0" w:type="auto"/>
        <w:tblLook w:val="04A0" w:firstRow="1" w:lastRow="0" w:firstColumn="1" w:lastColumn="0" w:noHBand="0" w:noVBand="1"/>
      </w:tblPr>
      <w:tblGrid>
        <w:gridCol w:w="4260"/>
        <w:gridCol w:w="1145"/>
        <w:gridCol w:w="1480"/>
      </w:tblGrid>
      <w:tr w:rsidR="00D34A28" w:rsidRPr="00D34A28" w14:paraId="069210A8" w14:textId="77777777" w:rsidTr="000D2DD9">
        <w:trPr>
          <w:trHeight w:val="6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8B979" w14:textId="77777777" w:rsidR="00C173BE" w:rsidRPr="00D34A28" w:rsidRDefault="00C173BE" w:rsidP="000D2DD9">
            <w:pPr>
              <w:jc w:val="center"/>
              <w:rPr>
                <w:rFonts w:ascii="Segoe UI" w:hAnsi="Segoe UI" w:cs="Segoe UI"/>
                <w:b/>
                <w:bCs/>
                <w:color w:val="1F3864" w:themeColor="accent1" w:themeShade="80"/>
                <w:sz w:val="24"/>
                <w:szCs w:val="24"/>
              </w:rPr>
            </w:pPr>
            <w:r w:rsidRPr="00D34A28">
              <w:rPr>
                <w:rFonts w:ascii="Segoe UI" w:hAnsi="Segoe UI" w:cs="Segoe UI"/>
                <w:b/>
                <w:bCs/>
                <w:color w:val="1F3864" w:themeColor="accent1" w:themeShade="80"/>
                <w:sz w:val="24"/>
                <w:szCs w:val="24"/>
              </w:rPr>
              <w:t>Race</w:t>
            </w:r>
          </w:p>
        </w:tc>
        <w:tc>
          <w:tcPr>
            <w:tcW w:w="0" w:type="auto"/>
            <w:tcBorders>
              <w:top w:val="single" w:sz="4" w:space="0" w:color="auto"/>
              <w:left w:val="nil"/>
              <w:bottom w:val="single" w:sz="4" w:space="0" w:color="auto"/>
              <w:right w:val="nil"/>
            </w:tcBorders>
            <w:shd w:val="clear" w:color="auto" w:fill="auto"/>
            <w:noWrap/>
            <w:vAlign w:val="bottom"/>
            <w:hideMark/>
          </w:tcPr>
          <w:p w14:paraId="29E0549D" w14:textId="77777777" w:rsidR="00C173BE" w:rsidRPr="00D34A28" w:rsidRDefault="00C173BE" w:rsidP="000D2DD9">
            <w:pPr>
              <w:jc w:val="center"/>
              <w:rPr>
                <w:rFonts w:ascii="Segoe UI" w:hAnsi="Segoe UI" w:cs="Segoe UI"/>
                <w:b/>
                <w:bCs/>
                <w:color w:val="1F3864" w:themeColor="accent1" w:themeShade="80"/>
                <w:sz w:val="24"/>
                <w:szCs w:val="24"/>
              </w:rPr>
            </w:pPr>
            <w:r w:rsidRPr="00D34A28">
              <w:rPr>
                <w:rFonts w:ascii="Segoe UI" w:hAnsi="Segoe UI" w:cs="Segoe UI"/>
                <w:b/>
                <w:bCs/>
                <w:color w:val="1F3864" w:themeColor="accent1" w:themeShade="80"/>
                <w:sz w:val="24"/>
                <w:szCs w:val="24"/>
              </w:rPr>
              <w:t>Number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AD60A" w14:textId="77777777" w:rsidR="00C173BE" w:rsidRPr="00D34A28" w:rsidRDefault="00C173BE" w:rsidP="000D2DD9">
            <w:pPr>
              <w:jc w:val="center"/>
              <w:rPr>
                <w:rFonts w:ascii="Segoe UI" w:hAnsi="Segoe UI" w:cs="Segoe UI"/>
                <w:b/>
                <w:bCs/>
                <w:color w:val="1F3864" w:themeColor="accent1" w:themeShade="80"/>
                <w:sz w:val="24"/>
                <w:szCs w:val="24"/>
              </w:rPr>
            </w:pPr>
            <w:r w:rsidRPr="00D34A28">
              <w:rPr>
                <w:rFonts w:ascii="Segoe UI" w:hAnsi="Segoe UI" w:cs="Segoe UI"/>
                <w:b/>
                <w:bCs/>
                <w:color w:val="1F3864" w:themeColor="accent1" w:themeShade="80"/>
                <w:sz w:val="24"/>
                <w:szCs w:val="24"/>
              </w:rPr>
              <w:t>Percentage</w:t>
            </w:r>
          </w:p>
        </w:tc>
      </w:tr>
      <w:tr w:rsidR="00D34A28" w:rsidRPr="00D34A28" w14:paraId="6D7E98E7" w14:textId="77777777" w:rsidTr="00A87A5E">
        <w:trPr>
          <w:trHeight w:val="43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95BA66"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White  </w:t>
            </w:r>
          </w:p>
        </w:tc>
        <w:tc>
          <w:tcPr>
            <w:tcW w:w="0" w:type="auto"/>
            <w:tcBorders>
              <w:top w:val="nil"/>
              <w:left w:val="nil"/>
              <w:bottom w:val="single" w:sz="4" w:space="0" w:color="auto"/>
              <w:right w:val="nil"/>
            </w:tcBorders>
            <w:shd w:val="clear" w:color="auto" w:fill="auto"/>
            <w:noWrap/>
            <w:vAlign w:val="bottom"/>
            <w:hideMark/>
          </w:tcPr>
          <w:p w14:paraId="071CABD5" w14:textId="3FCB9149" w:rsidR="00C173BE" w:rsidRPr="00D34A28" w:rsidRDefault="00927A5E"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1</w:t>
            </w:r>
            <w:r w:rsidR="0092503C">
              <w:rPr>
                <w:rFonts w:ascii="Segoe UI" w:hAnsi="Segoe UI" w:cs="Segoe UI"/>
                <w:color w:val="1F3864" w:themeColor="accent1" w:themeShade="80"/>
                <w:sz w:val="24"/>
                <w:szCs w:val="24"/>
              </w:rPr>
              <w:t>243</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1F8B682" w14:textId="6DF45A95" w:rsidR="00C173BE" w:rsidRPr="00D34A28" w:rsidRDefault="002175A0"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9</w:t>
            </w:r>
            <w:r w:rsidR="000F7817">
              <w:rPr>
                <w:rFonts w:ascii="Segoe UI" w:hAnsi="Segoe UI" w:cs="Segoe UI"/>
                <w:color w:val="1F3864" w:themeColor="accent1" w:themeShade="80"/>
                <w:sz w:val="24"/>
                <w:szCs w:val="24"/>
              </w:rPr>
              <w:t>2.27</w:t>
            </w:r>
            <w:r w:rsidR="00774B1D">
              <w:rPr>
                <w:rFonts w:ascii="Segoe UI" w:hAnsi="Segoe UI" w:cs="Segoe UI"/>
                <w:color w:val="1F3864" w:themeColor="accent1" w:themeShade="80"/>
                <w:sz w:val="24"/>
                <w:szCs w:val="24"/>
              </w:rPr>
              <w:t>%</w:t>
            </w:r>
          </w:p>
        </w:tc>
      </w:tr>
      <w:tr w:rsidR="00D34A28" w:rsidRPr="00D34A28" w14:paraId="690B59CF" w14:textId="77777777" w:rsidTr="00A87A5E">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CC38A"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Black/African American</w:t>
            </w:r>
          </w:p>
        </w:tc>
        <w:tc>
          <w:tcPr>
            <w:tcW w:w="0" w:type="auto"/>
            <w:tcBorders>
              <w:top w:val="nil"/>
              <w:left w:val="nil"/>
              <w:bottom w:val="single" w:sz="4" w:space="0" w:color="auto"/>
              <w:right w:val="nil"/>
            </w:tcBorders>
            <w:shd w:val="clear" w:color="auto" w:fill="auto"/>
            <w:noWrap/>
            <w:vAlign w:val="bottom"/>
            <w:hideMark/>
          </w:tcPr>
          <w:p w14:paraId="60A65514" w14:textId="5EDA66F1" w:rsidR="00C173BE" w:rsidRPr="00D34A28" w:rsidRDefault="00593F43"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7</w:t>
            </w:r>
            <w:r w:rsidR="00BB40AE">
              <w:rPr>
                <w:rFonts w:ascii="Segoe UI" w:hAnsi="Segoe UI" w:cs="Segoe UI"/>
                <w:color w:val="1F3864" w:themeColor="accent1" w:themeShade="80"/>
                <w:sz w:val="24"/>
                <w:szCs w:val="24"/>
              </w:rPr>
              <w:t>3</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81AD933" w14:textId="2D4FA377" w:rsidR="00C173BE" w:rsidRPr="00D34A28" w:rsidRDefault="00586919"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5.</w:t>
            </w:r>
            <w:r w:rsidR="00602582">
              <w:rPr>
                <w:rFonts w:ascii="Segoe UI" w:hAnsi="Segoe UI" w:cs="Segoe UI"/>
                <w:color w:val="1F3864" w:themeColor="accent1" w:themeShade="80"/>
                <w:sz w:val="24"/>
                <w:szCs w:val="24"/>
              </w:rPr>
              <w:t>41</w:t>
            </w:r>
            <w:r w:rsidR="00774B1D">
              <w:rPr>
                <w:rFonts w:ascii="Segoe UI" w:hAnsi="Segoe UI" w:cs="Segoe UI"/>
                <w:color w:val="1F3864" w:themeColor="accent1" w:themeShade="80"/>
                <w:sz w:val="24"/>
                <w:szCs w:val="24"/>
              </w:rPr>
              <w:t>%</w:t>
            </w:r>
          </w:p>
        </w:tc>
      </w:tr>
      <w:tr w:rsidR="00D34A28" w:rsidRPr="00D34A28" w14:paraId="15E96A0C" w14:textId="77777777" w:rsidTr="000D2DD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8143B2"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Hispanic/Latino</w:t>
            </w:r>
          </w:p>
        </w:tc>
        <w:tc>
          <w:tcPr>
            <w:tcW w:w="0" w:type="auto"/>
            <w:tcBorders>
              <w:top w:val="nil"/>
              <w:left w:val="nil"/>
              <w:bottom w:val="single" w:sz="4" w:space="0" w:color="auto"/>
              <w:right w:val="nil"/>
            </w:tcBorders>
            <w:shd w:val="clear" w:color="auto" w:fill="auto"/>
            <w:noWrap/>
            <w:vAlign w:val="bottom"/>
            <w:hideMark/>
          </w:tcPr>
          <w:p w14:paraId="410EFA47" w14:textId="1B58F12F" w:rsidR="00C173BE" w:rsidRPr="00D34A28" w:rsidRDefault="00F30277"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6</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6A43DF2" w14:textId="7C55562A" w:rsidR="00C173BE" w:rsidRPr="00D34A28" w:rsidRDefault="005E1BBD"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w:t>
            </w:r>
            <w:r w:rsidR="00F860E3">
              <w:rPr>
                <w:rFonts w:ascii="Segoe UI" w:hAnsi="Segoe UI" w:cs="Segoe UI"/>
                <w:color w:val="1F3864" w:themeColor="accent1" w:themeShade="80"/>
                <w:sz w:val="24"/>
                <w:szCs w:val="24"/>
              </w:rPr>
              <w:t>44</w:t>
            </w:r>
            <w:r w:rsidR="00774B1D">
              <w:rPr>
                <w:rFonts w:ascii="Segoe UI" w:hAnsi="Segoe UI" w:cs="Segoe UI"/>
                <w:color w:val="1F3864" w:themeColor="accent1" w:themeShade="80"/>
                <w:sz w:val="24"/>
                <w:szCs w:val="24"/>
              </w:rPr>
              <w:t>%</w:t>
            </w:r>
          </w:p>
        </w:tc>
      </w:tr>
      <w:tr w:rsidR="00D34A28" w:rsidRPr="00D34A28" w14:paraId="68639877" w14:textId="77777777" w:rsidTr="000D2DD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960F06"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American Indian/Alaskan Native</w:t>
            </w:r>
          </w:p>
        </w:tc>
        <w:tc>
          <w:tcPr>
            <w:tcW w:w="0" w:type="auto"/>
            <w:tcBorders>
              <w:top w:val="nil"/>
              <w:left w:val="nil"/>
              <w:bottom w:val="single" w:sz="4" w:space="0" w:color="auto"/>
              <w:right w:val="nil"/>
            </w:tcBorders>
            <w:shd w:val="clear" w:color="auto" w:fill="auto"/>
            <w:noWrap/>
            <w:vAlign w:val="bottom"/>
            <w:hideMark/>
          </w:tcPr>
          <w:p w14:paraId="35CB29A7" w14:textId="521048B6" w:rsidR="00C173BE" w:rsidRPr="00D34A28" w:rsidRDefault="00F30277"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1</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E09C8A7" w14:textId="4288AE17" w:rsidR="00C173BE" w:rsidRPr="00D34A28" w:rsidRDefault="005E1BBD"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w:t>
            </w:r>
            <w:r w:rsidR="003F4A4C">
              <w:rPr>
                <w:rFonts w:ascii="Segoe UI" w:hAnsi="Segoe UI" w:cs="Segoe UI"/>
                <w:color w:val="1F3864" w:themeColor="accent1" w:themeShade="80"/>
                <w:sz w:val="24"/>
                <w:szCs w:val="24"/>
              </w:rPr>
              <w:t>18</w:t>
            </w:r>
            <w:r w:rsidR="00774B1D">
              <w:rPr>
                <w:rFonts w:ascii="Segoe UI" w:hAnsi="Segoe UI" w:cs="Segoe UI"/>
                <w:color w:val="1F3864" w:themeColor="accent1" w:themeShade="80"/>
                <w:sz w:val="24"/>
                <w:szCs w:val="24"/>
              </w:rPr>
              <w:t>%</w:t>
            </w:r>
          </w:p>
        </w:tc>
      </w:tr>
      <w:tr w:rsidR="00D34A28" w:rsidRPr="00D34A28" w14:paraId="6A964080" w14:textId="77777777" w:rsidTr="000D2DD9">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CF95A"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Asian</w:t>
            </w:r>
          </w:p>
        </w:tc>
        <w:tc>
          <w:tcPr>
            <w:tcW w:w="0" w:type="auto"/>
            <w:tcBorders>
              <w:top w:val="nil"/>
              <w:left w:val="single" w:sz="4" w:space="0" w:color="auto"/>
              <w:bottom w:val="single" w:sz="4" w:space="0" w:color="auto"/>
              <w:right w:val="nil"/>
            </w:tcBorders>
            <w:shd w:val="clear" w:color="auto" w:fill="auto"/>
            <w:noWrap/>
            <w:vAlign w:val="bottom"/>
            <w:hideMark/>
          </w:tcPr>
          <w:p w14:paraId="6B56CFA7" w14:textId="34DF463E" w:rsidR="00C173BE" w:rsidRPr="00D34A28" w:rsidRDefault="00C11CC3"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1</w:t>
            </w:r>
            <w:r w:rsidR="00E55E63">
              <w:rPr>
                <w:rFonts w:ascii="Segoe UI" w:hAnsi="Segoe UI" w:cs="Segoe UI"/>
                <w:color w:val="1F3864" w:themeColor="accent1" w:themeShade="80"/>
                <w:sz w:val="24"/>
                <w:szCs w:val="24"/>
              </w:rPr>
              <w:t>3</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C693153" w14:textId="43DA4B29" w:rsidR="00C173BE" w:rsidRPr="00D34A28" w:rsidRDefault="00B43022"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w:t>
            </w:r>
            <w:r w:rsidR="00DA5358">
              <w:rPr>
                <w:rFonts w:ascii="Segoe UI" w:hAnsi="Segoe UI" w:cs="Segoe UI"/>
                <w:color w:val="1F3864" w:themeColor="accent1" w:themeShade="80"/>
                <w:sz w:val="24"/>
                <w:szCs w:val="24"/>
              </w:rPr>
              <w:t>9</w:t>
            </w:r>
            <w:r w:rsidR="006E015C">
              <w:rPr>
                <w:rFonts w:ascii="Segoe UI" w:hAnsi="Segoe UI" w:cs="Segoe UI"/>
                <w:color w:val="1F3864" w:themeColor="accent1" w:themeShade="80"/>
                <w:sz w:val="24"/>
                <w:szCs w:val="24"/>
              </w:rPr>
              <w:t>6</w:t>
            </w:r>
            <w:r w:rsidR="00774B1D">
              <w:rPr>
                <w:rFonts w:ascii="Segoe UI" w:hAnsi="Segoe UI" w:cs="Segoe UI"/>
                <w:color w:val="1F3864" w:themeColor="accent1" w:themeShade="80"/>
                <w:sz w:val="24"/>
                <w:szCs w:val="24"/>
              </w:rPr>
              <w:t>%</w:t>
            </w:r>
          </w:p>
        </w:tc>
      </w:tr>
      <w:tr w:rsidR="00D34A28" w:rsidRPr="00D34A28" w14:paraId="123BA8B2" w14:textId="77777777" w:rsidTr="000D2DD9">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55860"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Native Hawaiian/Other Pacific Islander</w:t>
            </w:r>
          </w:p>
        </w:tc>
        <w:tc>
          <w:tcPr>
            <w:tcW w:w="0" w:type="auto"/>
            <w:tcBorders>
              <w:top w:val="nil"/>
              <w:left w:val="nil"/>
              <w:bottom w:val="single" w:sz="4" w:space="0" w:color="auto"/>
              <w:right w:val="nil"/>
            </w:tcBorders>
            <w:shd w:val="clear" w:color="auto" w:fill="auto"/>
            <w:noWrap/>
            <w:vAlign w:val="bottom"/>
            <w:hideMark/>
          </w:tcPr>
          <w:p w14:paraId="168C279B" w14:textId="77777777" w:rsidR="00C173BE" w:rsidRPr="00D34A28" w:rsidRDefault="00C173BE" w:rsidP="000D2DD9">
            <w:pPr>
              <w:jc w:val="cente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0</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9D818C9" w14:textId="25550924" w:rsidR="00C173BE" w:rsidRPr="00D34A28" w:rsidRDefault="00B43022"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0</w:t>
            </w:r>
            <w:r w:rsidR="00774B1D">
              <w:rPr>
                <w:rFonts w:ascii="Segoe UI" w:hAnsi="Segoe UI" w:cs="Segoe UI"/>
                <w:color w:val="1F3864" w:themeColor="accent1" w:themeShade="80"/>
                <w:sz w:val="24"/>
                <w:szCs w:val="24"/>
              </w:rPr>
              <w:t>%</w:t>
            </w:r>
          </w:p>
        </w:tc>
      </w:tr>
      <w:tr w:rsidR="00D34A28" w:rsidRPr="00D34A28" w14:paraId="5E3C8316" w14:textId="77777777" w:rsidTr="000D2DD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C367B1"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Two or More Races</w:t>
            </w:r>
          </w:p>
        </w:tc>
        <w:tc>
          <w:tcPr>
            <w:tcW w:w="0" w:type="auto"/>
            <w:tcBorders>
              <w:top w:val="nil"/>
              <w:left w:val="nil"/>
              <w:bottom w:val="single" w:sz="4" w:space="0" w:color="auto"/>
              <w:right w:val="nil"/>
            </w:tcBorders>
            <w:shd w:val="clear" w:color="auto" w:fill="auto"/>
            <w:noWrap/>
            <w:vAlign w:val="bottom"/>
            <w:hideMark/>
          </w:tcPr>
          <w:p w14:paraId="046DBF88" w14:textId="77777777" w:rsidR="00C173BE" w:rsidRPr="00D34A28" w:rsidRDefault="00C173BE" w:rsidP="000D2DD9">
            <w:pPr>
              <w:jc w:val="cente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7</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15969CD" w14:textId="0B86A51F" w:rsidR="00C173BE" w:rsidRPr="00D34A28" w:rsidRDefault="00B43022"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w:t>
            </w:r>
            <w:r w:rsidR="00F53703">
              <w:rPr>
                <w:rFonts w:ascii="Segoe UI" w:hAnsi="Segoe UI" w:cs="Segoe UI"/>
                <w:color w:val="1F3864" w:themeColor="accent1" w:themeShade="80"/>
                <w:sz w:val="24"/>
                <w:szCs w:val="24"/>
              </w:rPr>
              <w:t>51</w:t>
            </w:r>
            <w:r w:rsidR="00774B1D">
              <w:rPr>
                <w:rFonts w:ascii="Segoe UI" w:hAnsi="Segoe UI" w:cs="Segoe UI"/>
                <w:color w:val="1F3864" w:themeColor="accent1" w:themeShade="80"/>
                <w:sz w:val="24"/>
                <w:szCs w:val="24"/>
              </w:rPr>
              <w:t>%</w:t>
            </w:r>
          </w:p>
        </w:tc>
      </w:tr>
      <w:tr w:rsidR="00D34A28" w:rsidRPr="00D34A28" w14:paraId="6BD21017" w14:textId="77777777" w:rsidTr="000D2DD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7DC3E0"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Unknown </w:t>
            </w:r>
          </w:p>
        </w:tc>
        <w:tc>
          <w:tcPr>
            <w:tcW w:w="0" w:type="auto"/>
            <w:tcBorders>
              <w:top w:val="nil"/>
              <w:left w:val="nil"/>
              <w:bottom w:val="single" w:sz="4" w:space="0" w:color="auto"/>
              <w:right w:val="nil"/>
            </w:tcBorders>
            <w:shd w:val="clear" w:color="auto" w:fill="auto"/>
            <w:noWrap/>
            <w:vAlign w:val="bottom"/>
            <w:hideMark/>
          </w:tcPr>
          <w:p w14:paraId="3DD0485C" w14:textId="1F7E1CB5" w:rsidR="00C173BE" w:rsidRPr="00D34A28" w:rsidRDefault="00EB749F"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4</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A74BF0B" w14:textId="3216C477" w:rsidR="00C173BE" w:rsidRPr="00D34A28" w:rsidRDefault="008F0D8B"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.2</w:t>
            </w:r>
            <w:r w:rsidR="00924073">
              <w:rPr>
                <w:rFonts w:ascii="Segoe UI" w:hAnsi="Segoe UI" w:cs="Segoe UI"/>
                <w:color w:val="1F3864" w:themeColor="accent1" w:themeShade="80"/>
                <w:sz w:val="24"/>
                <w:szCs w:val="24"/>
              </w:rPr>
              <w:t>9</w:t>
            </w:r>
            <w:r w:rsidR="00774B1D">
              <w:rPr>
                <w:rFonts w:ascii="Segoe UI" w:hAnsi="Segoe UI" w:cs="Segoe UI"/>
                <w:color w:val="1F3864" w:themeColor="accent1" w:themeShade="80"/>
                <w:sz w:val="24"/>
                <w:szCs w:val="24"/>
              </w:rPr>
              <w:t>%</w:t>
            </w:r>
          </w:p>
        </w:tc>
      </w:tr>
      <w:tr w:rsidR="00D34A28" w:rsidRPr="00D34A28" w14:paraId="03C45640" w14:textId="77777777" w:rsidTr="000D2DD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C02F60"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w:t>
            </w:r>
          </w:p>
        </w:tc>
        <w:tc>
          <w:tcPr>
            <w:tcW w:w="0" w:type="auto"/>
            <w:tcBorders>
              <w:top w:val="nil"/>
              <w:left w:val="nil"/>
              <w:bottom w:val="single" w:sz="4" w:space="0" w:color="auto"/>
              <w:right w:val="nil"/>
            </w:tcBorders>
            <w:shd w:val="clear" w:color="auto" w:fill="auto"/>
            <w:noWrap/>
            <w:vAlign w:val="bottom"/>
            <w:hideMark/>
          </w:tcPr>
          <w:p w14:paraId="0BE65ACF" w14:textId="77777777" w:rsidR="00C173BE" w:rsidRPr="00D34A28" w:rsidRDefault="00C173BE" w:rsidP="000D2DD9">
            <w:pPr>
              <w:jc w:val="cente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F365E17" w14:textId="77777777" w:rsidR="00C173BE" w:rsidRPr="00D34A28" w:rsidRDefault="00C173BE" w:rsidP="000D2DD9">
            <w:pPr>
              <w:jc w:val="center"/>
              <w:rPr>
                <w:rFonts w:ascii="Segoe UI" w:hAnsi="Segoe UI" w:cs="Segoe UI"/>
                <w:color w:val="1F3864" w:themeColor="accent1" w:themeShade="80"/>
                <w:sz w:val="24"/>
                <w:szCs w:val="24"/>
              </w:rPr>
            </w:pPr>
          </w:p>
        </w:tc>
      </w:tr>
      <w:tr w:rsidR="00D34A28" w:rsidRPr="00D34A28" w14:paraId="248DDAE2" w14:textId="77777777" w:rsidTr="000D2DD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2D8A14"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w:t>
            </w:r>
          </w:p>
        </w:tc>
        <w:tc>
          <w:tcPr>
            <w:tcW w:w="0" w:type="auto"/>
            <w:tcBorders>
              <w:top w:val="nil"/>
              <w:left w:val="nil"/>
              <w:bottom w:val="single" w:sz="4" w:space="0" w:color="auto"/>
              <w:right w:val="nil"/>
            </w:tcBorders>
            <w:shd w:val="clear" w:color="auto" w:fill="auto"/>
            <w:noWrap/>
            <w:vAlign w:val="bottom"/>
            <w:hideMark/>
          </w:tcPr>
          <w:p w14:paraId="5416D6EA" w14:textId="77777777" w:rsidR="00C173BE" w:rsidRPr="00D34A28" w:rsidRDefault="00C173BE" w:rsidP="000D2DD9">
            <w:pPr>
              <w:jc w:val="cente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3FAAF3" w14:textId="77777777" w:rsidR="00C173BE" w:rsidRPr="00D34A28" w:rsidRDefault="00C173BE" w:rsidP="000D2DD9">
            <w:pPr>
              <w:jc w:val="center"/>
              <w:rPr>
                <w:rFonts w:ascii="Segoe UI" w:hAnsi="Segoe UI" w:cs="Segoe UI"/>
                <w:color w:val="1F3864" w:themeColor="accent1" w:themeShade="80"/>
                <w:sz w:val="24"/>
                <w:szCs w:val="24"/>
              </w:rPr>
            </w:pPr>
          </w:p>
        </w:tc>
      </w:tr>
      <w:tr w:rsidR="00D34A28" w:rsidRPr="00D34A28" w14:paraId="4EF7F35B" w14:textId="77777777" w:rsidTr="000D2DD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2E930"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Total</w:t>
            </w:r>
          </w:p>
        </w:tc>
        <w:tc>
          <w:tcPr>
            <w:tcW w:w="0" w:type="auto"/>
            <w:tcBorders>
              <w:top w:val="nil"/>
              <w:left w:val="nil"/>
              <w:bottom w:val="single" w:sz="4" w:space="0" w:color="auto"/>
              <w:right w:val="nil"/>
            </w:tcBorders>
            <w:shd w:val="clear" w:color="auto" w:fill="auto"/>
            <w:noWrap/>
            <w:vAlign w:val="bottom"/>
            <w:hideMark/>
          </w:tcPr>
          <w:p w14:paraId="7D88D583" w14:textId="6C40BC20" w:rsidR="00C173BE" w:rsidRPr="00D34A28" w:rsidRDefault="00D039BA"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1347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740532" w14:textId="648F1186" w:rsidR="00C173BE" w:rsidRPr="00D34A28" w:rsidRDefault="00C173BE" w:rsidP="000D2DD9">
            <w:pPr>
              <w:jc w:val="cente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100</w:t>
            </w:r>
            <w:r w:rsidR="00774B1D">
              <w:rPr>
                <w:rFonts w:ascii="Segoe UI" w:hAnsi="Segoe UI" w:cs="Segoe UI"/>
                <w:color w:val="1F3864" w:themeColor="accent1" w:themeShade="80"/>
                <w:sz w:val="24"/>
                <w:szCs w:val="24"/>
              </w:rPr>
              <w:t>%</w:t>
            </w:r>
          </w:p>
        </w:tc>
      </w:tr>
      <w:tr w:rsidR="00D34A28" w:rsidRPr="00D34A28" w14:paraId="2032D351" w14:textId="77777777" w:rsidTr="000D2DD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3FB9A3"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Total White</w:t>
            </w:r>
          </w:p>
        </w:tc>
        <w:tc>
          <w:tcPr>
            <w:tcW w:w="0" w:type="auto"/>
            <w:tcBorders>
              <w:top w:val="nil"/>
              <w:left w:val="nil"/>
              <w:bottom w:val="single" w:sz="4" w:space="0" w:color="auto"/>
              <w:right w:val="nil"/>
            </w:tcBorders>
            <w:shd w:val="clear" w:color="auto" w:fill="auto"/>
            <w:noWrap/>
            <w:vAlign w:val="bottom"/>
            <w:hideMark/>
          </w:tcPr>
          <w:p w14:paraId="3CC151F2" w14:textId="5B4640D1" w:rsidR="00C173BE" w:rsidRPr="00D34A28" w:rsidRDefault="00E51386"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1243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17F70" w14:textId="7C1B5A55" w:rsidR="00C173BE" w:rsidRPr="00D34A28" w:rsidRDefault="008F0D8B"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9</w:t>
            </w:r>
            <w:r w:rsidR="00E51386">
              <w:rPr>
                <w:rFonts w:ascii="Segoe UI" w:hAnsi="Segoe UI" w:cs="Segoe UI"/>
                <w:color w:val="1F3864" w:themeColor="accent1" w:themeShade="80"/>
                <w:sz w:val="24"/>
                <w:szCs w:val="24"/>
              </w:rPr>
              <w:t>2.27</w:t>
            </w:r>
            <w:r w:rsidR="00774B1D">
              <w:rPr>
                <w:rFonts w:ascii="Segoe UI" w:hAnsi="Segoe UI" w:cs="Segoe UI"/>
                <w:color w:val="1F3864" w:themeColor="accent1" w:themeShade="80"/>
                <w:sz w:val="24"/>
                <w:szCs w:val="24"/>
              </w:rPr>
              <w:t>%</w:t>
            </w:r>
          </w:p>
        </w:tc>
      </w:tr>
      <w:tr w:rsidR="00D34A28" w:rsidRPr="00D34A28" w14:paraId="373BAECF" w14:textId="77777777" w:rsidTr="000D2DD9">
        <w:trPr>
          <w:trHeight w:val="63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E185EB" w14:textId="77777777" w:rsidR="00C173BE" w:rsidRPr="00D34A28" w:rsidRDefault="00C173BE" w:rsidP="000D2DD9">
            <w:pPr>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Total Minority</w:t>
            </w:r>
          </w:p>
        </w:tc>
        <w:tc>
          <w:tcPr>
            <w:tcW w:w="0" w:type="auto"/>
            <w:tcBorders>
              <w:top w:val="nil"/>
              <w:left w:val="nil"/>
              <w:bottom w:val="single" w:sz="4" w:space="0" w:color="auto"/>
              <w:right w:val="nil"/>
            </w:tcBorders>
            <w:shd w:val="clear" w:color="auto" w:fill="auto"/>
            <w:noWrap/>
            <w:vAlign w:val="bottom"/>
            <w:hideMark/>
          </w:tcPr>
          <w:p w14:paraId="5EDB6AC0" w14:textId="64DFA033" w:rsidR="00C173BE" w:rsidRPr="00D34A28" w:rsidRDefault="00197E09"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1</w:t>
            </w:r>
            <w:r w:rsidR="00BC6BF1">
              <w:rPr>
                <w:rFonts w:ascii="Segoe UI" w:hAnsi="Segoe UI" w:cs="Segoe UI"/>
                <w:color w:val="1F3864" w:themeColor="accent1" w:themeShade="8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9B348C" w14:textId="02BBA51C" w:rsidR="00C173BE" w:rsidRPr="00D34A28" w:rsidRDefault="004863A7" w:rsidP="000D2DD9">
            <w:pPr>
              <w:jc w:val="center"/>
              <w:rPr>
                <w:rFonts w:ascii="Segoe UI" w:hAnsi="Segoe UI" w:cs="Segoe UI"/>
                <w:color w:val="1F3864" w:themeColor="accent1" w:themeShade="80"/>
                <w:sz w:val="24"/>
                <w:szCs w:val="24"/>
              </w:rPr>
            </w:pPr>
            <w:r>
              <w:rPr>
                <w:rFonts w:ascii="Segoe UI" w:hAnsi="Segoe UI" w:cs="Segoe UI"/>
                <w:color w:val="1F3864" w:themeColor="accent1" w:themeShade="80"/>
                <w:sz w:val="24"/>
                <w:szCs w:val="24"/>
              </w:rPr>
              <w:t>7.72</w:t>
            </w:r>
            <w:r w:rsidR="00774B1D">
              <w:rPr>
                <w:rFonts w:ascii="Segoe UI" w:hAnsi="Segoe UI" w:cs="Segoe UI"/>
                <w:color w:val="1F3864" w:themeColor="accent1" w:themeShade="80"/>
                <w:sz w:val="24"/>
                <w:szCs w:val="24"/>
              </w:rPr>
              <w:t>%</w:t>
            </w:r>
          </w:p>
        </w:tc>
      </w:tr>
    </w:tbl>
    <w:p w14:paraId="07AE0DC6" w14:textId="7B46DFCA" w:rsidR="00C173BE" w:rsidRPr="00D34A28" w:rsidRDefault="00C173BE" w:rsidP="00C173BE">
      <w:pPr>
        <w:ind w:left="360"/>
        <w:rPr>
          <w:rFonts w:ascii="Segoe UI" w:hAnsi="Segoe UI" w:cs="Segoe UI"/>
          <w:b/>
          <w:bCs/>
          <w:color w:val="1F3864" w:themeColor="accent1" w:themeShade="80"/>
          <w:sz w:val="24"/>
          <w:szCs w:val="24"/>
          <w:u w:val="single"/>
        </w:rPr>
      </w:pPr>
    </w:p>
    <w:p w14:paraId="6904316E" w14:textId="60E93C46" w:rsidR="00C71256" w:rsidRPr="00D34A28" w:rsidRDefault="00C71256" w:rsidP="00C173BE">
      <w:pPr>
        <w:ind w:left="360"/>
        <w:rPr>
          <w:rFonts w:ascii="Segoe UI" w:hAnsi="Segoe UI" w:cs="Segoe UI"/>
          <w:b/>
          <w:bCs/>
          <w:color w:val="1F3864" w:themeColor="accent1" w:themeShade="80"/>
          <w:sz w:val="24"/>
          <w:szCs w:val="24"/>
          <w:u w:val="single"/>
        </w:rPr>
      </w:pPr>
    </w:p>
    <w:p w14:paraId="6EBA382C" w14:textId="7909DBA7" w:rsidR="00C71256" w:rsidRPr="00D34A28" w:rsidRDefault="00C71256" w:rsidP="00C173BE">
      <w:pPr>
        <w:ind w:left="360"/>
        <w:rPr>
          <w:rFonts w:ascii="Segoe UI" w:hAnsi="Segoe UI" w:cs="Segoe UI"/>
          <w:b/>
          <w:bCs/>
          <w:color w:val="1F3864" w:themeColor="accent1" w:themeShade="80"/>
          <w:sz w:val="24"/>
          <w:szCs w:val="24"/>
          <w:u w:val="single"/>
        </w:rPr>
      </w:pPr>
    </w:p>
    <w:p w14:paraId="0A3C96A0" w14:textId="516B1C77" w:rsidR="00C71256" w:rsidRPr="00D34A28" w:rsidRDefault="00C71256" w:rsidP="00C173BE">
      <w:pPr>
        <w:ind w:left="360"/>
        <w:rPr>
          <w:rFonts w:ascii="Segoe UI" w:hAnsi="Segoe UI" w:cs="Segoe UI"/>
          <w:b/>
          <w:bCs/>
          <w:color w:val="1F3864" w:themeColor="accent1" w:themeShade="80"/>
          <w:sz w:val="24"/>
          <w:szCs w:val="24"/>
          <w:u w:val="single"/>
        </w:rPr>
      </w:pPr>
    </w:p>
    <w:p w14:paraId="152FDEBE" w14:textId="6880ECDF" w:rsidR="00C71256" w:rsidRPr="00D34A28" w:rsidRDefault="00C71256" w:rsidP="00C173BE">
      <w:pPr>
        <w:ind w:left="360"/>
        <w:rPr>
          <w:rFonts w:ascii="Segoe UI" w:hAnsi="Segoe UI" w:cs="Segoe UI"/>
          <w:b/>
          <w:bCs/>
          <w:color w:val="1F3864" w:themeColor="accent1" w:themeShade="80"/>
          <w:sz w:val="24"/>
          <w:szCs w:val="24"/>
          <w:u w:val="single"/>
        </w:rPr>
      </w:pPr>
    </w:p>
    <w:p w14:paraId="350C1CA6" w14:textId="2CB3ECE4" w:rsidR="00C71256" w:rsidRPr="00D34A28" w:rsidRDefault="00C71256" w:rsidP="00C173BE">
      <w:pPr>
        <w:ind w:left="360"/>
        <w:rPr>
          <w:rFonts w:ascii="Segoe UI" w:hAnsi="Segoe UI" w:cs="Segoe UI"/>
          <w:b/>
          <w:bCs/>
          <w:color w:val="1F3864" w:themeColor="accent1" w:themeShade="80"/>
          <w:sz w:val="24"/>
          <w:szCs w:val="24"/>
          <w:u w:val="single"/>
        </w:rPr>
      </w:pPr>
    </w:p>
    <w:p w14:paraId="0D939F7A" w14:textId="7359CB15" w:rsidR="00C71256" w:rsidRPr="00D34A28" w:rsidRDefault="00C71256" w:rsidP="00C173BE">
      <w:pPr>
        <w:ind w:left="360"/>
        <w:rPr>
          <w:rFonts w:ascii="Segoe UI" w:hAnsi="Segoe UI" w:cs="Segoe UI"/>
          <w:b/>
          <w:bCs/>
          <w:color w:val="1F3864" w:themeColor="accent1" w:themeShade="80"/>
          <w:sz w:val="24"/>
          <w:szCs w:val="24"/>
          <w:u w:val="single"/>
        </w:rPr>
      </w:pPr>
    </w:p>
    <w:p w14:paraId="56D0D492" w14:textId="2477CD44" w:rsidR="00C71256" w:rsidRPr="00D34A28" w:rsidRDefault="00C71256" w:rsidP="00C173BE">
      <w:pPr>
        <w:ind w:left="360"/>
        <w:rPr>
          <w:rFonts w:ascii="Segoe UI" w:hAnsi="Segoe UI" w:cs="Segoe UI"/>
          <w:b/>
          <w:bCs/>
          <w:color w:val="1F3864" w:themeColor="accent1" w:themeShade="80"/>
          <w:sz w:val="24"/>
          <w:szCs w:val="24"/>
          <w:u w:val="single"/>
        </w:rPr>
      </w:pPr>
    </w:p>
    <w:p w14:paraId="230A7695" w14:textId="6373F38A" w:rsidR="00C71256" w:rsidRPr="00D34A28" w:rsidRDefault="00C71256" w:rsidP="00C173BE">
      <w:pPr>
        <w:ind w:left="360"/>
        <w:rPr>
          <w:rFonts w:ascii="Segoe UI" w:hAnsi="Segoe UI" w:cs="Segoe UI"/>
          <w:b/>
          <w:bCs/>
          <w:color w:val="1F3864" w:themeColor="accent1" w:themeShade="80"/>
          <w:sz w:val="24"/>
          <w:szCs w:val="24"/>
          <w:u w:val="single"/>
        </w:rPr>
      </w:pPr>
    </w:p>
    <w:p w14:paraId="7252E4EC" w14:textId="7125323C" w:rsidR="00C71256" w:rsidRPr="00D34A28" w:rsidRDefault="00C71256" w:rsidP="00C173BE">
      <w:pPr>
        <w:ind w:left="360"/>
        <w:rPr>
          <w:rFonts w:ascii="Segoe UI" w:hAnsi="Segoe UI" w:cs="Segoe UI"/>
          <w:b/>
          <w:bCs/>
          <w:color w:val="1F3864" w:themeColor="accent1" w:themeShade="80"/>
          <w:sz w:val="24"/>
          <w:szCs w:val="24"/>
          <w:u w:val="single"/>
        </w:rPr>
      </w:pPr>
    </w:p>
    <w:p w14:paraId="3B05156B" w14:textId="4D1379D2" w:rsidR="00C71256" w:rsidRPr="00D34A28" w:rsidRDefault="00C71256" w:rsidP="00C173BE">
      <w:pPr>
        <w:ind w:left="360"/>
        <w:rPr>
          <w:rFonts w:ascii="Segoe UI" w:hAnsi="Segoe UI" w:cs="Segoe UI"/>
          <w:b/>
          <w:bCs/>
          <w:color w:val="1F3864" w:themeColor="accent1" w:themeShade="80"/>
          <w:sz w:val="24"/>
          <w:szCs w:val="24"/>
          <w:u w:val="single"/>
        </w:rPr>
      </w:pPr>
    </w:p>
    <w:p w14:paraId="7F353FDB" w14:textId="38DFBB35" w:rsidR="00C71256" w:rsidRPr="00D34A28" w:rsidRDefault="00C71256" w:rsidP="00C173BE">
      <w:pPr>
        <w:ind w:left="360"/>
        <w:rPr>
          <w:rFonts w:ascii="Segoe UI" w:hAnsi="Segoe UI" w:cs="Segoe UI"/>
          <w:b/>
          <w:bCs/>
          <w:color w:val="1F3864" w:themeColor="accent1" w:themeShade="80"/>
          <w:sz w:val="24"/>
          <w:szCs w:val="24"/>
          <w:u w:val="single"/>
        </w:rPr>
      </w:pPr>
    </w:p>
    <w:p w14:paraId="7A1DA376" w14:textId="5E14E372" w:rsidR="00C71256" w:rsidRPr="00D34A28" w:rsidRDefault="00C71256" w:rsidP="00C173BE">
      <w:pPr>
        <w:ind w:left="360"/>
        <w:rPr>
          <w:rFonts w:ascii="Segoe UI" w:hAnsi="Segoe UI" w:cs="Segoe UI"/>
          <w:b/>
          <w:bCs/>
          <w:color w:val="1F3864" w:themeColor="accent1" w:themeShade="80"/>
          <w:sz w:val="24"/>
          <w:szCs w:val="24"/>
          <w:u w:val="single"/>
        </w:rPr>
      </w:pPr>
    </w:p>
    <w:p w14:paraId="626676BC" w14:textId="0FE600D6" w:rsidR="00C71256" w:rsidRPr="00D34A28" w:rsidRDefault="00C71256" w:rsidP="00C173BE">
      <w:pPr>
        <w:ind w:left="360"/>
        <w:rPr>
          <w:rFonts w:ascii="Segoe UI" w:hAnsi="Segoe UI" w:cs="Segoe UI"/>
          <w:b/>
          <w:bCs/>
          <w:color w:val="1F3864" w:themeColor="accent1" w:themeShade="80"/>
          <w:sz w:val="24"/>
          <w:szCs w:val="24"/>
          <w:u w:val="single"/>
        </w:rPr>
      </w:pPr>
    </w:p>
    <w:p w14:paraId="05BAD2DC" w14:textId="6B37EF7A" w:rsidR="00C71256" w:rsidRPr="00D34A28" w:rsidRDefault="00C71256" w:rsidP="00C173BE">
      <w:pPr>
        <w:ind w:left="360"/>
        <w:rPr>
          <w:rFonts w:ascii="Segoe UI" w:hAnsi="Segoe UI" w:cs="Segoe UI"/>
          <w:b/>
          <w:bCs/>
          <w:color w:val="1F3864" w:themeColor="accent1" w:themeShade="80"/>
          <w:sz w:val="24"/>
          <w:szCs w:val="24"/>
          <w:u w:val="single"/>
        </w:rPr>
      </w:pPr>
    </w:p>
    <w:p w14:paraId="5BEB05F1" w14:textId="624FDAAC" w:rsidR="00C71256" w:rsidRPr="00D34A28" w:rsidRDefault="00C71256" w:rsidP="00C173BE">
      <w:pPr>
        <w:ind w:left="360"/>
        <w:rPr>
          <w:rFonts w:ascii="Segoe UI" w:hAnsi="Segoe UI" w:cs="Segoe UI"/>
          <w:b/>
          <w:bCs/>
          <w:color w:val="1F3864" w:themeColor="accent1" w:themeShade="80"/>
          <w:sz w:val="24"/>
          <w:szCs w:val="24"/>
          <w:u w:val="single"/>
        </w:rPr>
      </w:pPr>
    </w:p>
    <w:p w14:paraId="2C84D672" w14:textId="7F23A4B5" w:rsidR="00C71256" w:rsidRPr="00D34A28" w:rsidRDefault="00C71256" w:rsidP="00C173BE">
      <w:pPr>
        <w:ind w:left="360"/>
        <w:rPr>
          <w:rFonts w:ascii="Segoe UI" w:hAnsi="Segoe UI" w:cs="Segoe UI"/>
          <w:b/>
          <w:bCs/>
          <w:color w:val="1F3864" w:themeColor="accent1" w:themeShade="80"/>
          <w:sz w:val="24"/>
          <w:szCs w:val="24"/>
          <w:u w:val="single"/>
        </w:rPr>
      </w:pPr>
    </w:p>
    <w:p w14:paraId="25233F98" w14:textId="2A052222" w:rsidR="005E3935" w:rsidRPr="00D34A28" w:rsidRDefault="00C93C09" w:rsidP="005E3935">
      <w:pPr>
        <w:spacing w:after="0" w:line="240" w:lineRule="auto"/>
        <w:ind w:left="-540" w:right="-720"/>
        <w:rPr>
          <w:rFonts w:ascii="Segoe UI" w:hAnsi="Segoe UI" w:cs="Segoe UI"/>
          <w:b/>
          <w:color w:val="1F3864" w:themeColor="accent1" w:themeShade="80"/>
          <w:sz w:val="24"/>
          <w:szCs w:val="24"/>
        </w:rPr>
      </w:pPr>
      <w:r>
        <w:rPr>
          <w:rFonts w:ascii="Segoe UI" w:hAnsi="Segoe UI" w:cs="Segoe UI"/>
          <w:b/>
          <w:color w:val="1F3864" w:themeColor="accent1" w:themeShade="80"/>
          <w:sz w:val="24"/>
          <w:szCs w:val="24"/>
        </w:rPr>
        <w:t>A</w:t>
      </w:r>
      <w:r w:rsidR="005E3935" w:rsidRPr="00D34A28">
        <w:rPr>
          <w:rFonts w:ascii="Segoe UI" w:hAnsi="Segoe UI" w:cs="Segoe UI"/>
          <w:b/>
          <w:color w:val="1F3864" w:themeColor="accent1" w:themeShade="80"/>
          <w:sz w:val="24"/>
          <w:szCs w:val="24"/>
        </w:rPr>
        <w:t>PPENDIX</w:t>
      </w:r>
    </w:p>
    <w:p w14:paraId="544B78F8" w14:textId="77777777" w:rsidR="005E3935" w:rsidRPr="00D34A28" w:rsidRDefault="005E3935" w:rsidP="005E3935">
      <w:pPr>
        <w:spacing w:after="0" w:line="240" w:lineRule="auto"/>
        <w:ind w:left="-540" w:right="-720"/>
        <w:rPr>
          <w:rFonts w:ascii="Segoe UI" w:hAnsi="Segoe UI" w:cs="Segoe UI"/>
          <w:b/>
          <w:color w:val="1F3864" w:themeColor="accent1" w:themeShade="80"/>
          <w:sz w:val="24"/>
          <w:szCs w:val="24"/>
        </w:rPr>
      </w:pPr>
    </w:p>
    <w:p w14:paraId="6E6C9842" w14:textId="77777777" w:rsidR="005E3935" w:rsidRPr="00D34A28" w:rsidRDefault="005E3935" w:rsidP="005E3935">
      <w:pPr>
        <w:spacing w:after="0" w:line="240" w:lineRule="auto"/>
        <w:ind w:left="-540" w:right="-720"/>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Policy Statement on Diversity</w:t>
      </w:r>
    </w:p>
    <w:p w14:paraId="571A17D5" w14:textId="77777777" w:rsidR="005E3935" w:rsidRPr="00D34A28" w:rsidRDefault="005E3935" w:rsidP="005E3935">
      <w:pPr>
        <w:spacing w:after="0" w:line="240" w:lineRule="auto"/>
        <w:ind w:right="-720"/>
        <w:rPr>
          <w:rFonts w:ascii="Segoe UI" w:hAnsi="Segoe UI" w:cs="Segoe UI"/>
          <w:color w:val="1F3864" w:themeColor="accent1" w:themeShade="80"/>
          <w:sz w:val="24"/>
          <w:szCs w:val="24"/>
        </w:rPr>
      </w:pPr>
    </w:p>
    <w:p w14:paraId="1F1129F6"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Kentucky Department of Education (KDE) recognizes that continued success in meeting the needs of our customers, both internal and external, requires the full and active participation of talented and committed individuals regardless of their race, color, national origin, sex, age, religion, sexual orientation, gender identity, genetic information, veteran status, or disability.  By fostering an atmosphere of acceptance and support, we can begin to value and appreciate the strengths afforded by the differences, styles, ideas, and organizational contributions of each and every person. </w:t>
      </w:r>
    </w:p>
    <w:p w14:paraId="70838533" w14:textId="77777777" w:rsidR="005E3935" w:rsidRPr="00D34A28" w:rsidRDefault="005E3935" w:rsidP="005E3935">
      <w:pPr>
        <w:spacing w:after="0" w:line="240" w:lineRule="auto"/>
        <w:ind w:right="-720"/>
        <w:jc w:val="both"/>
        <w:rPr>
          <w:rFonts w:ascii="Segoe UI" w:hAnsi="Segoe UI" w:cs="Segoe UI"/>
          <w:color w:val="1F3864" w:themeColor="accent1" w:themeShade="80"/>
          <w:sz w:val="24"/>
          <w:szCs w:val="24"/>
        </w:rPr>
      </w:pPr>
    </w:p>
    <w:p w14:paraId="0099F6A2"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The ultimate goal of workplace diversity will be achieved when the KDE has further enhanced its ability to recruit, retain, tap the full potential of employees at all levels, and is diverse enough to:</w:t>
      </w:r>
    </w:p>
    <w:p w14:paraId="2D975721"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21F66243" w14:textId="77777777" w:rsidR="005E3935" w:rsidRPr="00D34A28" w:rsidRDefault="005E3935" w:rsidP="005E3935">
      <w:pPr>
        <w:numPr>
          <w:ilvl w:val="0"/>
          <w:numId w:val="31"/>
        </w:numPr>
        <w:spacing w:after="0" w:line="240" w:lineRule="auto"/>
        <w:ind w:left="36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Allow all offices and area technology centers within KDE to compete for qualified employees from an increasingly diverse applicant pool;</w:t>
      </w:r>
    </w:p>
    <w:p w14:paraId="04245815" w14:textId="77777777" w:rsidR="005E3935" w:rsidRPr="00D34A28" w:rsidRDefault="005E3935" w:rsidP="005E3935">
      <w:pPr>
        <w:numPr>
          <w:ilvl w:val="0"/>
          <w:numId w:val="31"/>
        </w:numPr>
        <w:spacing w:after="0" w:line="240" w:lineRule="auto"/>
        <w:ind w:left="36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Be more reflective of the population and socioeconomic circumstances of Kentucky’s citizens and the areas in which KDE has employment opportunities; and</w:t>
      </w:r>
    </w:p>
    <w:p w14:paraId="0153CE26" w14:textId="77777777" w:rsidR="005E3935" w:rsidRPr="00D34A28" w:rsidRDefault="005E3935" w:rsidP="005E3935">
      <w:pPr>
        <w:numPr>
          <w:ilvl w:val="0"/>
          <w:numId w:val="31"/>
        </w:numPr>
        <w:spacing w:after="0" w:line="240" w:lineRule="auto"/>
        <w:ind w:left="36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Eliminate biases that may exist in the state government workforce. </w:t>
      </w:r>
    </w:p>
    <w:p w14:paraId="07183F98" w14:textId="77777777" w:rsidR="005E3935" w:rsidRPr="00D34A28" w:rsidRDefault="005E3935" w:rsidP="005E3935">
      <w:pPr>
        <w:spacing w:after="0" w:line="240" w:lineRule="auto"/>
        <w:ind w:right="-720"/>
        <w:jc w:val="both"/>
        <w:rPr>
          <w:rFonts w:ascii="Segoe UI" w:hAnsi="Segoe UI" w:cs="Segoe UI"/>
          <w:color w:val="1F3864" w:themeColor="accent1" w:themeShade="80"/>
          <w:sz w:val="24"/>
          <w:szCs w:val="24"/>
        </w:rPr>
      </w:pPr>
    </w:p>
    <w:p w14:paraId="484C5365" w14:textId="77777777" w:rsidR="005E3935" w:rsidRPr="00D34A28" w:rsidRDefault="005E3935" w:rsidP="005E3935">
      <w:pPr>
        <w:pStyle w:val="Default"/>
        <w:ind w:left="-54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Diversity complements the other organizational values of teamwork, leadership, empowerment, and service quality and encompasses the way we work, the work environment, and respect for people and ideas.  Diversity includes everyone and everything. While its major focus may often revolve around issues of previous discrimination based on race and gender, it is not something that is defined, or limited solely by those two factors. Diversity also extends to age, personal and work history, education, function, and personality – including lifestyle, sexual orientation, gender identity, tenure with the organization, merit and non-merit status, and management or non-management position. It also encompasses varying management styles and ways of thinking, leadership abilities, skill levels, experiences, viewpoints, expressions of thoughts, and differing ways of delivering services, provided there is consistency in the values we share. </w:t>
      </w:r>
    </w:p>
    <w:p w14:paraId="3328149F"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23ABE3D1"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Success in diversity requires inclusion. It stresses equal opportunity and recognizes and respects the multitude of differences that employees bring to the workplace as well as acknowledges the changing “face” of the community we service. The full cooperation and affirmation of diversity by all state employees, including management, is expected.</w:t>
      </w:r>
    </w:p>
    <w:p w14:paraId="144F8A6B" w14:textId="77777777" w:rsidR="005E3935" w:rsidRPr="00D34A28" w:rsidRDefault="005E3935" w:rsidP="005E3935">
      <w:pPr>
        <w:spacing w:after="0" w:line="240" w:lineRule="auto"/>
        <w:ind w:left="-540" w:right="-720"/>
        <w:rPr>
          <w:rFonts w:ascii="Segoe UI" w:hAnsi="Segoe UI" w:cs="Segoe UI"/>
          <w:b/>
          <w:color w:val="1F3864" w:themeColor="accent1" w:themeShade="80"/>
          <w:sz w:val="24"/>
          <w:szCs w:val="24"/>
        </w:rPr>
      </w:pPr>
      <w:r w:rsidRPr="00D34A28">
        <w:rPr>
          <w:rFonts w:ascii="Segoe UI" w:hAnsi="Segoe UI" w:cs="Segoe UI"/>
          <w:color w:val="1F3864" w:themeColor="accent1" w:themeShade="80"/>
          <w:sz w:val="24"/>
          <w:szCs w:val="24"/>
        </w:rPr>
        <w:br w:type="page"/>
      </w:r>
      <w:r w:rsidRPr="00D34A28">
        <w:rPr>
          <w:rFonts w:ascii="Segoe UI" w:hAnsi="Segoe UI" w:cs="Segoe UI"/>
          <w:b/>
          <w:color w:val="1F3864" w:themeColor="accent1" w:themeShade="80"/>
          <w:sz w:val="24"/>
          <w:szCs w:val="24"/>
        </w:rPr>
        <w:lastRenderedPageBreak/>
        <w:t>Policy Statement on Harassment Prevention</w:t>
      </w:r>
    </w:p>
    <w:p w14:paraId="4A7DD4E8"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p>
    <w:p w14:paraId="585D9E4C" w14:textId="77777777" w:rsidR="005E3935" w:rsidRPr="00D34A28" w:rsidRDefault="005E3935" w:rsidP="005E3935">
      <w:pPr>
        <w:pStyle w:val="Default"/>
        <w:ind w:left="-54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The Kentucky Department of Education (KDE) does not tolerate harassment of any kind. All employees must avoid offensive or inappropriate behavior at work and are responsible for ensuring that the workplace is free from harassment at all times. Types of prohibited conduct include but are not necessarily limited to harassment because of one’s race, color, national origin, sex, age, religion, sexual orientation, gender identity, genetic information, veteran status, disability, or political affiliation. </w:t>
      </w:r>
    </w:p>
    <w:p w14:paraId="1A8EB788" w14:textId="77777777" w:rsidR="005E3935" w:rsidRPr="00D34A28" w:rsidRDefault="005E3935" w:rsidP="005E3935">
      <w:pPr>
        <w:pStyle w:val="Default"/>
        <w:ind w:left="-540" w:right="-720"/>
        <w:jc w:val="both"/>
        <w:rPr>
          <w:rFonts w:ascii="Segoe UI" w:hAnsi="Segoe UI" w:cs="Segoe UI"/>
          <w:color w:val="1F3864" w:themeColor="accent1" w:themeShade="80"/>
        </w:rPr>
      </w:pPr>
    </w:p>
    <w:p w14:paraId="7023A1CA" w14:textId="77777777" w:rsidR="005E3935" w:rsidRPr="00D34A28" w:rsidRDefault="005E3935" w:rsidP="005E3935">
      <w:pPr>
        <w:pStyle w:val="Default"/>
        <w:ind w:left="-54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Examples of prohibited conduct include, but are not limited to threatening, offensive or unwelcome conduct including abusive written or verbal language directed toward an individual because of sex, race, color, age, religion, national origin, sexual orientation, gender identity, or disability; lewd or obscene comments about an individual’s body, attire, or gender, including abusive comments or terminology addressed to a specific employee; vulgar or indecent gestures, language, or jokes; bringing or displaying a lewd or obscene object, book, magazine, photograph, cartoon, calendar, picture, or similar item into the workplace; or use of computers to transmit, solicit, display, or download lewd or obscene messages or materials. </w:t>
      </w:r>
    </w:p>
    <w:p w14:paraId="2202A3DE" w14:textId="77777777" w:rsidR="005E3935" w:rsidRPr="00D34A28" w:rsidRDefault="005E3935" w:rsidP="005E3935">
      <w:pPr>
        <w:pStyle w:val="Default"/>
        <w:ind w:left="-540" w:right="-720"/>
        <w:jc w:val="both"/>
        <w:rPr>
          <w:rFonts w:ascii="Segoe UI" w:hAnsi="Segoe UI" w:cs="Segoe UI"/>
          <w:color w:val="1F3864" w:themeColor="accent1" w:themeShade="80"/>
        </w:rPr>
      </w:pPr>
    </w:p>
    <w:p w14:paraId="5A553B43" w14:textId="77777777" w:rsidR="005E3935" w:rsidRPr="00D34A28" w:rsidRDefault="005E3935" w:rsidP="005E3935">
      <w:pPr>
        <w:pStyle w:val="Default"/>
        <w:ind w:left="-540" w:right="-720"/>
        <w:jc w:val="both"/>
        <w:rPr>
          <w:rFonts w:ascii="Segoe UI" w:hAnsi="Segoe UI" w:cs="Segoe UI"/>
          <w:color w:val="1F3864" w:themeColor="accent1" w:themeShade="80"/>
        </w:rPr>
      </w:pPr>
      <w:r w:rsidRPr="00D34A28">
        <w:rPr>
          <w:rFonts w:ascii="Segoe UI" w:hAnsi="Segoe UI" w:cs="Segoe UI"/>
          <w:color w:val="1F3864" w:themeColor="accent1" w:themeShade="80"/>
        </w:rPr>
        <w:t>Complaints of harassments shall be promptly and carefully investigated. Agencies shall ensure that employees will be free from any and all reprisal or retaliation from filing such complaints. Further, all employees are assured that they will be free from any and all reprisal and retaliation for participating in an investigation of harassment.</w:t>
      </w:r>
    </w:p>
    <w:p w14:paraId="12CF5B59" w14:textId="77777777" w:rsidR="005E3935" w:rsidRPr="00D34A28" w:rsidRDefault="005E3935" w:rsidP="005E3935">
      <w:pPr>
        <w:pStyle w:val="Default"/>
        <w:ind w:left="-54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 </w:t>
      </w:r>
    </w:p>
    <w:p w14:paraId="37F02F49" w14:textId="77777777" w:rsidR="005E3935" w:rsidRPr="00D34A28" w:rsidRDefault="005E3935" w:rsidP="005E3935">
      <w:pPr>
        <w:pStyle w:val="Default"/>
        <w:ind w:left="-54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Any employee who has a complaint of harassment at work by anyone, including supervisors, co-workers, visitors, clients, or customers, has a duty to immediately bring the problem to the attention of his or her supervisor.  If the employee’s supervisor is the subject of the problem, the employee has a duty to immediately notify his or her second-line supervisor of the problem. Employees may also bring the complaint to the attention of the agency EEO Coordinator. Any supervisor receiving a complaint of harassment shall report the complaint to the agency EEO Coordinator or the State EEO Coordinator. Failure to do so shall be grounds for disciplinary action. For guidance on the complaint filing process, employees may contact the agency EEO Coordinator at (502) 564-3716 or the State EEO Coordinator at (502) 564-8000. </w:t>
      </w:r>
    </w:p>
    <w:p w14:paraId="1452E814" w14:textId="77777777" w:rsidR="005E3935" w:rsidRPr="00D34A28" w:rsidRDefault="005E3935" w:rsidP="005E3935">
      <w:pPr>
        <w:pStyle w:val="Default"/>
        <w:ind w:left="-540" w:right="-720"/>
        <w:jc w:val="both"/>
        <w:rPr>
          <w:rFonts w:ascii="Segoe UI" w:hAnsi="Segoe UI" w:cs="Segoe UI"/>
          <w:color w:val="1F3864" w:themeColor="accent1" w:themeShade="80"/>
        </w:rPr>
      </w:pPr>
    </w:p>
    <w:p w14:paraId="4B9DF19A" w14:textId="77777777" w:rsidR="005E3935" w:rsidRPr="00D34A28" w:rsidRDefault="005E3935" w:rsidP="005E3935">
      <w:pPr>
        <w:pStyle w:val="Default"/>
        <w:ind w:left="-540" w:right="-720"/>
        <w:jc w:val="both"/>
        <w:rPr>
          <w:rFonts w:ascii="Segoe UI" w:hAnsi="Segoe UI" w:cs="Segoe UI"/>
          <w:color w:val="1F3864" w:themeColor="accent1" w:themeShade="80"/>
        </w:rPr>
      </w:pPr>
      <w:r w:rsidRPr="00D34A28">
        <w:rPr>
          <w:rFonts w:ascii="Segoe UI" w:hAnsi="Segoe UI" w:cs="Segoe UI"/>
          <w:color w:val="1F3864" w:themeColor="accent1" w:themeShade="80"/>
        </w:rPr>
        <w:t>Any supervisor receiving a complaint of harassment shall report the complaint to the agency human resources office, agency EEO coordinator, or the state EEO coordinator.  Failure to do so may be grounds for disciplinary action.</w:t>
      </w:r>
    </w:p>
    <w:p w14:paraId="054A6C7A" w14:textId="77777777" w:rsidR="005E3935" w:rsidRPr="00D34A28" w:rsidRDefault="005E3935" w:rsidP="005E3935">
      <w:pPr>
        <w:pStyle w:val="Default"/>
        <w:ind w:left="-540" w:right="-720"/>
        <w:jc w:val="both"/>
        <w:rPr>
          <w:rFonts w:ascii="Segoe UI" w:hAnsi="Segoe UI" w:cs="Segoe UI"/>
          <w:color w:val="1F3864" w:themeColor="accent1" w:themeShade="80"/>
        </w:rPr>
      </w:pPr>
    </w:p>
    <w:p w14:paraId="13303B65" w14:textId="6044EEEB" w:rsidR="005E3935" w:rsidRPr="00D34A28" w:rsidRDefault="005E3935" w:rsidP="005E3935">
      <w:pPr>
        <w:pStyle w:val="Default"/>
        <w:ind w:left="-54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The investigation shall include, but shall not be limited to, interviews with all relevant </w:t>
      </w:r>
      <w:r w:rsidR="002815D5" w:rsidRPr="00D34A28">
        <w:rPr>
          <w:rFonts w:ascii="Segoe UI" w:hAnsi="Segoe UI" w:cs="Segoe UI"/>
          <w:color w:val="1F3864" w:themeColor="accent1" w:themeShade="80"/>
        </w:rPr>
        <w:t>people</w:t>
      </w:r>
      <w:r w:rsidRPr="00D34A28">
        <w:rPr>
          <w:rFonts w:ascii="Segoe UI" w:hAnsi="Segoe UI" w:cs="Segoe UI"/>
          <w:color w:val="1F3864" w:themeColor="accent1" w:themeShade="80"/>
        </w:rPr>
        <w:t xml:space="preserve"> including the complainant, the accused, and other potential witnesses. Employees are assured that the privacy of the complainant and the person accused of harassment shall be protected to the fullest extent permitted by the circumstances. </w:t>
      </w:r>
    </w:p>
    <w:p w14:paraId="4A49D2CC" w14:textId="303E8E5E"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 xml:space="preserve">The appropriate host agency will review its findings with the complainant at the conclusion of the investigation.  If the investigation reveals that the complaint appears to be valid, </w:t>
      </w:r>
      <w:r w:rsidR="002815D5" w:rsidRPr="00D34A28">
        <w:rPr>
          <w:rFonts w:ascii="Segoe UI" w:hAnsi="Segoe UI" w:cs="Segoe UI"/>
          <w:color w:val="1F3864" w:themeColor="accent1" w:themeShade="80"/>
          <w:sz w:val="24"/>
          <w:szCs w:val="24"/>
        </w:rPr>
        <w:t>immediate,</w:t>
      </w:r>
      <w:r w:rsidRPr="00D34A28">
        <w:rPr>
          <w:rFonts w:ascii="Segoe UI" w:hAnsi="Segoe UI" w:cs="Segoe UI"/>
          <w:color w:val="1F3864" w:themeColor="accent1" w:themeShade="80"/>
          <w:sz w:val="24"/>
          <w:szCs w:val="24"/>
        </w:rPr>
        <w:t xml:space="preserve"> and appropriate corrective action, up to and including discharge will be taken to stop harassment and prevent its recurrence.</w:t>
      </w:r>
    </w:p>
    <w:p w14:paraId="0D28BC52" w14:textId="77777777" w:rsidR="005E3935" w:rsidRPr="00D34A28" w:rsidRDefault="005E3935" w:rsidP="005E3935">
      <w:pPr>
        <w:spacing w:after="0" w:line="240" w:lineRule="auto"/>
        <w:ind w:left="-540" w:right="-720"/>
        <w:jc w:val="both"/>
        <w:rPr>
          <w:rFonts w:ascii="Segoe UI" w:hAnsi="Segoe UI" w:cs="Segoe UI"/>
          <w:color w:val="1F3864" w:themeColor="accent1" w:themeShade="80"/>
          <w:sz w:val="24"/>
          <w:szCs w:val="24"/>
        </w:rPr>
      </w:pPr>
    </w:p>
    <w:p w14:paraId="6ECD51F4" w14:textId="77777777" w:rsidR="005E3935" w:rsidRPr="00D34A28" w:rsidRDefault="005E3935" w:rsidP="005E3935">
      <w:pPr>
        <w:spacing w:after="0" w:line="240" w:lineRule="auto"/>
        <w:ind w:left="-540" w:right="-720"/>
        <w:jc w:val="both"/>
        <w:rPr>
          <w:rFonts w:ascii="Segoe UI" w:hAnsi="Segoe UI" w:cs="Segoe UI"/>
          <w:b/>
          <w:color w:val="1F3864" w:themeColor="accent1" w:themeShade="80"/>
        </w:rPr>
      </w:pPr>
      <w:r w:rsidRPr="00D34A28">
        <w:rPr>
          <w:rFonts w:ascii="Segoe UI" w:hAnsi="Segoe UI" w:cs="Segoe UI"/>
          <w:b/>
          <w:color w:val="1F3864" w:themeColor="accent1" w:themeShade="80"/>
        </w:rPr>
        <w:t>Policy Statement on the Americans with Disabilities Act (ADA) and the Americans with Disabilities Act Amendments (ADAA)</w:t>
      </w:r>
    </w:p>
    <w:p w14:paraId="55CDF85F" w14:textId="77777777" w:rsidR="005E3935" w:rsidRPr="00D34A28" w:rsidRDefault="005E3935" w:rsidP="005E3935">
      <w:pPr>
        <w:spacing w:after="0" w:line="240" w:lineRule="auto"/>
        <w:ind w:left="-540" w:right="-720"/>
        <w:rPr>
          <w:rFonts w:ascii="Segoe UI" w:hAnsi="Segoe UI" w:cs="Segoe UI"/>
          <w:color w:val="1F3864" w:themeColor="accent1" w:themeShade="80"/>
          <w:sz w:val="24"/>
          <w:szCs w:val="24"/>
        </w:rPr>
      </w:pPr>
    </w:p>
    <w:p w14:paraId="59BE42BB" w14:textId="77777777" w:rsidR="005E3935" w:rsidRPr="00D34A28" w:rsidRDefault="005E3935" w:rsidP="005E3935">
      <w:pPr>
        <w:pStyle w:val="Default"/>
        <w:ind w:left="-54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The Kentucky Department of Education (KDE) is committed to the full implementation of the Americans with Disabilities Act (ADA) and the Americans with Disabilities Act Amendments (ADAA). It is the policy of the KDE to maximize the full inclusion and integration of people with disabilities in all aspects of employment and all programs, services, and activities. </w:t>
      </w:r>
    </w:p>
    <w:p w14:paraId="7312E130" w14:textId="77777777" w:rsidR="005E3935" w:rsidRPr="00D34A28" w:rsidRDefault="005E3935" w:rsidP="005E3935">
      <w:pPr>
        <w:pStyle w:val="Default"/>
        <w:ind w:left="-540" w:right="-720"/>
        <w:jc w:val="both"/>
        <w:rPr>
          <w:rFonts w:ascii="Segoe UI" w:hAnsi="Segoe UI" w:cs="Segoe UI"/>
          <w:color w:val="1F3864" w:themeColor="accent1" w:themeShade="80"/>
        </w:rPr>
      </w:pPr>
    </w:p>
    <w:p w14:paraId="3655E5CD" w14:textId="77777777" w:rsidR="005E3935" w:rsidRPr="00D34A28" w:rsidRDefault="005E3935" w:rsidP="005E3935">
      <w:pPr>
        <w:pStyle w:val="Default"/>
        <w:ind w:left="-54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All employees must comply with the following policies regarding the ADA &amp; ADAA: </w:t>
      </w:r>
    </w:p>
    <w:p w14:paraId="185DAA97" w14:textId="77777777" w:rsidR="005E3935" w:rsidRPr="00D34A28" w:rsidRDefault="005E3935" w:rsidP="005E3935">
      <w:pPr>
        <w:pStyle w:val="Default"/>
        <w:numPr>
          <w:ilvl w:val="0"/>
          <w:numId w:val="32"/>
        </w:numPr>
        <w:spacing w:after="80"/>
        <w:ind w:left="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Discrimination Prohibited: Employees with disabilities who are otherwise qualified shall not be discriminated against in any areas of employment including, but not limited to, job application and compensation procedures, fringe benefits available by virtue of employment, and activities sponsored by the state. </w:t>
      </w:r>
    </w:p>
    <w:p w14:paraId="5C661069" w14:textId="77777777" w:rsidR="005E3935" w:rsidRPr="00D34A28" w:rsidRDefault="005E3935" w:rsidP="005E3935">
      <w:pPr>
        <w:pStyle w:val="Default"/>
        <w:numPr>
          <w:ilvl w:val="0"/>
          <w:numId w:val="32"/>
        </w:numPr>
        <w:spacing w:after="80"/>
        <w:ind w:left="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Limiting, Segregating, and Classifying: Employees with disabilities shall not be limited, segregated, or classified in a way that adversely affects their employment opportunities or status. </w:t>
      </w:r>
    </w:p>
    <w:p w14:paraId="529076C4" w14:textId="77777777" w:rsidR="005E3935" w:rsidRPr="00D34A28" w:rsidRDefault="005E3935" w:rsidP="005E3935">
      <w:pPr>
        <w:pStyle w:val="Default"/>
        <w:numPr>
          <w:ilvl w:val="0"/>
          <w:numId w:val="32"/>
        </w:numPr>
        <w:spacing w:after="80"/>
        <w:ind w:left="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Contractual or Other Arrangements: The KDE shall not participate in contractual or other arrangements or relationships that would subject qualified employees with disabilities to the discrimination prohibited by the ADA and ADAA. </w:t>
      </w:r>
    </w:p>
    <w:p w14:paraId="0B292941" w14:textId="712A7D77" w:rsidR="005E3935" w:rsidRPr="00D34A28" w:rsidRDefault="005E3935" w:rsidP="005E3935">
      <w:pPr>
        <w:pStyle w:val="Default"/>
        <w:numPr>
          <w:ilvl w:val="0"/>
          <w:numId w:val="32"/>
        </w:numPr>
        <w:spacing w:after="80"/>
        <w:ind w:left="0" w:right="-720"/>
        <w:jc w:val="both"/>
        <w:rPr>
          <w:rFonts w:ascii="Segoe UI" w:hAnsi="Segoe UI" w:cs="Segoe UI"/>
          <w:color w:val="1F3864" w:themeColor="accent1" w:themeShade="80"/>
        </w:rPr>
      </w:pPr>
      <w:r w:rsidRPr="00D34A28">
        <w:rPr>
          <w:rFonts w:ascii="Segoe UI" w:hAnsi="Segoe UI" w:cs="Segoe UI"/>
          <w:color w:val="1F3864" w:themeColor="accent1" w:themeShade="80"/>
        </w:rPr>
        <w:t xml:space="preserve">Reasonable Accommodations: The KDE shall make reasonable accommodation to the known physical or mental limitations of an otherwise qualified employee with a disability, unless it can be shown that the accommodation would impose an undue hardship on the agency. After a qualified employee requests reasonable accommodation, all agencies shall make every reasonable effort to find out what is needed and provide the appropriate </w:t>
      </w:r>
      <w:r w:rsidR="002815D5" w:rsidRPr="00D34A28">
        <w:rPr>
          <w:rFonts w:ascii="Segoe UI" w:hAnsi="Segoe UI" w:cs="Segoe UI"/>
          <w:color w:val="1F3864" w:themeColor="accent1" w:themeShade="80"/>
        </w:rPr>
        <w:t>accommodation</w:t>
      </w:r>
      <w:r w:rsidRPr="00D34A28">
        <w:rPr>
          <w:rFonts w:ascii="Segoe UI" w:hAnsi="Segoe UI" w:cs="Segoe UI"/>
          <w:color w:val="1F3864" w:themeColor="accent1" w:themeShade="80"/>
        </w:rPr>
        <w:t xml:space="preserve">. This is to be an interactive process with the agency consulting with the employee with a disability. </w:t>
      </w:r>
    </w:p>
    <w:p w14:paraId="4520533E" w14:textId="3DCAA8CD" w:rsidR="005E3935" w:rsidRPr="00D34A28" w:rsidRDefault="005E3935" w:rsidP="005E3935">
      <w:pPr>
        <w:pStyle w:val="Default"/>
        <w:numPr>
          <w:ilvl w:val="0"/>
          <w:numId w:val="32"/>
        </w:numPr>
        <w:ind w:left="-360" w:right="-720" w:firstLine="0"/>
        <w:jc w:val="both"/>
        <w:rPr>
          <w:rFonts w:ascii="Segoe UI" w:hAnsi="Segoe UI" w:cs="Segoe UI"/>
          <w:b/>
          <w:color w:val="1F3864" w:themeColor="accent1" w:themeShade="80"/>
        </w:rPr>
      </w:pPr>
      <w:r w:rsidRPr="00D34A28">
        <w:rPr>
          <w:rFonts w:ascii="Segoe UI" w:hAnsi="Segoe UI" w:cs="Segoe UI"/>
          <w:color w:val="1F3864" w:themeColor="accent1" w:themeShade="80"/>
        </w:rPr>
        <w:t xml:space="preserve">Retaliation and Coercion: The KDE shall not coerce, intimidate, threaten, harass, or interfere with any individual exercising or enjoying his or her rights under the ADA or because that individual aided or encouraged any other individual in the exercise of rights granted or protected by the ADA. Employees who believe they have been adversely impacted in violation of this policy may file a complaint as set forth in the KDE Consolidated Compliance Plan or as outlined in the Employee Grievances and Complaints section of the Personnel Cabinet employee handbook. </w:t>
      </w:r>
      <w:r w:rsidRPr="00D34A28">
        <w:rPr>
          <w:rFonts w:ascii="Segoe UI" w:hAnsi="Segoe UI" w:cs="Segoe UI"/>
          <w:b/>
          <w:color w:val="1F3864" w:themeColor="accent1" w:themeShade="80"/>
        </w:rPr>
        <w:br w:type="page"/>
      </w:r>
      <w:bookmarkStart w:id="14" w:name="_Hlk39480279"/>
    </w:p>
    <w:p w14:paraId="4AEE1095" w14:textId="68A4D9F9" w:rsidR="0014768C" w:rsidRPr="00D34A28" w:rsidRDefault="0024679D" w:rsidP="0014768C">
      <w:pPr>
        <w:spacing w:after="0" w:line="240" w:lineRule="auto"/>
        <w:jc w:val="center"/>
        <w:rPr>
          <w:rFonts w:ascii="Segoe UI" w:hAnsi="Segoe UI" w:cs="Segoe UI"/>
          <w:b/>
          <w:color w:val="1F3864" w:themeColor="accent1" w:themeShade="80"/>
          <w:sz w:val="24"/>
          <w:szCs w:val="24"/>
        </w:rPr>
      </w:pPr>
      <w:bookmarkStart w:id="15" w:name="_Hlk42769374"/>
      <w:r w:rsidRPr="00AB3041">
        <w:rPr>
          <w:noProof/>
        </w:rPr>
        <w:lastRenderedPageBreak/>
        <w:drawing>
          <wp:inline distT="0" distB="0" distL="0" distR="0" wp14:anchorId="174B1314" wp14:editId="5B3D5055">
            <wp:extent cx="1514475" cy="893018"/>
            <wp:effectExtent l="0" t="0" r="0" b="254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6626" cy="923769"/>
                    </a:xfrm>
                    <a:prstGeom prst="rect">
                      <a:avLst/>
                    </a:prstGeom>
                  </pic:spPr>
                </pic:pic>
              </a:graphicData>
            </a:graphic>
          </wp:inline>
        </w:drawing>
      </w:r>
    </w:p>
    <w:p w14:paraId="57367F5B" w14:textId="6FCBD723" w:rsidR="00965461" w:rsidRPr="00D34A28" w:rsidRDefault="00965461" w:rsidP="00965461">
      <w:pPr>
        <w:spacing w:after="0" w:line="240" w:lineRule="auto"/>
        <w:jc w:val="both"/>
        <w:rPr>
          <w:rFonts w:ascii="Segoe UI Emoji" w:hAnsi="Segoe UI Emoji" w:cs="Segoe UI"/>
          <w:b/>
          <w:bCs/>
          <w:color w:val="1F3864" w:themeColor="accent1" w:themeShade="80"/>
          <w:sz w:val="24"/>
          <w:szCs w:val="24"/>
        </w:rPr>
      </w:pPr>
      <w:r w:rsidRPr="00D34A28">
        <w:rPr>
          <w:rFonts w:ascii="Segoe UI Emoji" w:hAnsi="Segoe UI Emoji"/>
          <w:b/>
          <w:bCs/>
          <w:color w:val="1F3864" w:themeColor="accent1" w:themeShade="80"/>
          <w:sz w:val="24"/>
          <w:szCs w:val="24"/>
        </w:rPr>
        <w:t>Title VI Notice to the Public</w:t>
      </w:r>
      <w:r w:rsidR="00112DB2">
        <w:rPr>
          <w:rFonts w:ascii="Segoe UI Emoji" w:hAnsi="Segoe UI Emoji"/>
          <w:b/>
          <w:bCs/>
          <w:color w:val="1F3864" w:themeColor="accent1" w:themeShade="80"/>
          <w:sz w:val="24"/>
          <w:szCs w:val="24"/>
        </w:rPr>
        <w:t xml:space="preserve"> </w:t>
      </w:r>
      <w:r w:rsidRPr="00D34A28">
        <w:rPr>
          <w:rFonts w:ascii="Segoe UI Emoji" w:hAnsi="Segoe UI Emoji"/>
          <w:b/>
          <w:bCs/>
          <w:color w:val="1F3864" w:themeColor="accent1" w:themeShade="80"/>
          <w:sz w:val="24"/>
          <w:szCs w:val="24"/>
        </w:rPr>
        <w:t>Notifying the Public of Rights Under Title VI the Kentucky Department of Education operates without regard to race, color, or national origin in accordance with Title VI of the Civil Rights Act of 1964. Any person who believes she or he has been aggrieved by any unlawful discriminatory practice under Title VI may file a complaint.</w:t>
      </w:r>
    </w:p>
    <w:p w14:paraId="664929B8" w14:textId="77777777" w:rsidR="00965461" w:rsidRPr="00D34A28" w:rsidRDefault="00965461" w:rsidP="00F34B8A">
      <w:pPr>
        <w:spacing w:after="0" w:line="240" w:lineRule="auto"/>
        <w:jc w:val="both"/>
        <w:rPr>
          <w:rFonts w:ascii="Segoe UI" w:hAnsi="Segoe UI" w:cs="Segoe UI"/>
          <w:b/>
          <w:color w:val="1F3864" w:themeColor="accent1" w:themeShade="80"/>
          <w:sz w:val="16"/>
          <w:szCs w:val="16"/>
        </w:rPr>
      </w:pPr>
    </w:p>
    <w:p w14:paraId="4B7C6816" w14:textId="60A99F17" w:rsidR="005E3935" w:rsidRPr="00D34A28" w:rsidRDefault="005E3935" w:rsidP="00F34B8A">
      <w:pPr>
        <w:spacing w:after="0" w:line="240" w:lineRule="auto"/>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DISCRIMINATION/HARASSMENT COMPLAINT FORM</w:t>
      </w:r>
    </w:p>
    <w:p w14:paraId="16536663" w14:textId="77777777" w:rsidR="0094042B" w:rsidRPr="00D34A28" w:rsidRDefault="0094042B" w:rsidP="005E3935">
      <w:pPr>
        <w:spacing w:after="0" w:line="240" w:lineRule="auto"/>
        <w:jc w:val="both"/>
        <w:rPr>
          <w:rFonts w:ascii="Segoe UI" w:hAnsi="Segoe UI" w:cs="Segoe UI"/>
          <w:b/>
          <w:color w:val="1F3864" w:themeColor="accent1" w:themeShade="80"/>
          <w:sz w:val="16"/>
          <w:szCs w:val="16"/>
        </w:rPr>
      </w:pPr>
    </w:p>
    <w:p w14:paraId="0CDDE075" w14:textId="7C9C11C9" w:rsidR="005E3935" w:rsidRPr="00D34A28" w:rsidRDefault="005E3935" w:rsidP="005E3935">
      <w:pPr>
        <w:spacing w:after="0" w:line="240" w:lineRule="auto"/>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 xml:space="preserve">You do not have to use this form to file a complaint with the Kentucky Department of Education (KDE).  You may send KDE a letter or e-mail instead of this form, but the letter or e-mail must include </w:t>
      </w:r>
      <w:r w:rsidR="00152417">
        <w:rPr>
          <w:rFonts w:ascii="Segoe UI" w:hAnsi="Segoe UI" w:cs="Segoe UI"/>
          <w:b/>
          <w:color w:val="1F3864" w:themeColor="accent1" w:themeShade="80"/>
          <w:sz w:val="24"/>
          <w:szCs w:val="24"/>
        </w:rPr>
        <w:t xml:space="preserve">all </w:t>
      </w:r>
      <w:r w:rsidRPr="00D34A28">
        <w:rPr>
          <w:rFonts w:ascii="Segoe UI" w:hAnsi="Segoe UI" w:cs="Segoe UI"/>
          <w:b/>
          <w:color w:val="1F3864" w:themeColor="accent1" w:themeShade="80"/>
          <w:sz w:val="24"/>
          <w:szCs w:val="24"/>
        </w:rPr>
        <w:t>information</w:t>
      </w:r>
      <w:r w:rsidR="00152417">
        <w:rPr>
          <w:rFonts w:ascii="Segoe UI" w:hAnsi="Segoe UI" w:cs="Segoe UI"/>
          <w:b/>
          <w:color w:val="1F3864" w:themeColor="accent1" w:themeShade="80"/>
          <w:sz w:val="24"/>
          <w:szCs w:val="24"/>
        </w:rPr>
        <w:t>.</w:t>
      </w:r>
      <w:r w:rsidRPr="00D34A28">
        <w:rPr>
          <w:rFonts w:ascii="Segoe UI" w:hAnsi="Segoe UI" w:cs="Segoe UI"/>
          <w:b/>
          <w:color w:val="1F3864" w:themeColor="accent1" w:themeShade="80"/>
          <w:sz w:val="24"/>
          <w:szCs w:val="24"/>
        </w:rPr>
        <w:t xml:space="preserve">  If you decide to use this form, please type or print all information and use additional pages if more space is needed. </w:t>
      </w:r>
    </w:p>
    <w:p w14:paraId="36F89DEE" w14:textId="77777777" w:rsidR="005E3935" w:rsidRPr="00D34A28" w:rsidRDefault="005E3935" w:rsidP="005E3935">
      <w:pPr>
        <w:spacing w:after="0" w:line="240" w:lineRule="auto"/>
        <w:jc w:val="both"/>
        <w:rPr>
          <w:rFonts w:ascii="Segoe UI" w:hAnsi="Segoe UI" w:cs="Segoe UI"/>
          <w:b/>
          <w:color w:val="1F3864" w:themeColor="accent1" w:themeShade="80"/>
          <w:sz w:val="24"/>
          <w:szCs w:val="24"/>
        </w:rPr>
      </w:pPr>
    </w:p>
    <w:p w14:paraId="7ACF7A7D" w14:textId="77777777" w:rsidR="005E3935" w:rsidRPr="00D34A28" w:rsidRDefault="005E3935" w:rsidP="005E3935">
      <w:pPr>
        <w:numPr>
          <w:ilvl w:val="0"/>
          <w:numId w:val="33"/>
        </w:numPr>
        <w:spacing w:after="0" w:line="240" w:lineRule="auto"/>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Name of person filing this complaint:</w:t>
      </w:r>
    </w:p>
    <w:p w14:paraId="049B151C" w14:textId="77777777" w:rsidR="005E3935" w:rsidRPr="00D34A28" w:rsidRDefault="005E3935" w:rsidP="005E3935">
      <w:pPr>
        <w:spacing w:after="0" w:line="240" w:lineRule="auto"/>
        <w:rPr>
          <w:rFonts w:ascii="Segoe UI" w:hAnsi="Segoe UI" w:cs="Segoe UI"/>
          <w:color w:val="1F3864" w:themeColor="accent1" w:themeShade="80"/>
          <w:sz w:val="24"/>
          <w:szCs w:val="24"/>
        </w:rPr>
      </w:pPr>
    </w:p>
    <w:p w14:paraId="4C8584D9" w14:textId="77777777" w:rsidR="005E3935" w:rsidRPr="00D34A28" w:rsidRDefault="005E3935" w:rsidP="005E3935">
      <w:pPr>
        <w:spacing w:after="0" w:line="240" w:lineRule="auto"/>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Last Name: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First Name: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Middle Name: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39466315" w14:textId="77777777" w:rsidR="005E3935" w:rsidRPr="00D34A28" w:rsidRDefault="005E3935" w:rsidP="005E3935">
      <w:pPr>
        <w:spacing w:after="0" w:line="240" w:lineRule="auto"/>
        <w:rPr>
          <w:rFonts w:ascii="Segoe UI" w:hAnsi="Segoe UI" w:cs="Segoe UI"/>
          <w:b/>
          <w:color w:val="1F3864" w:themeColor="accent1" w:themeShade="80"/>
          <w:sz w:val="24"/>
          <w:szCs w:val="24"/>
          <w:u w:val="single"/>
        </w:rPr>
      </w:pPr>
    </w:p>
    <w:p w14:paraId="5C53E5D5" w14:textId="77777777" w:rsidR="005E3935" w:rsidRPr="00D34A28" w:rsidRDefault="005E3935" w:rsidP="005E3935">
      <w:pPr>
        <w:spacing w:after="0" w:line="240" w:lineRule="auto"/>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Address:</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19A507FB" w14:textId="77777777" w:rsidR="005E3935" w:rsidRPr="00D34A28" w:rsidRDefault="005E3935" w:rsidP="005E3935">
      <w:pPr>
        <w:spacing w:after="0" w:line="240" w:lineRule="auto"/>
        <w:rPr>
          <w:rFonts w:ascii="Segoe UI" w:hAnsi="Segoe UI" w:cs="Segoe UI"/>
          <w:b/>
          <w:color w:val="1F3864" w:themeColor="accent1" w:themeShade="80"/>
          <w:sz w:val="24"/>
          <w:szCs w:val="24"/>
        </w:rPr>
      </w:pPr>
    </w:p>
    <w:p w14:paraId="6B2FD55D" w14:textId="77777777" w:rsidR="005E3935" w:rsidRPr="00D34A28" w:rsidRDefault="005E3935" w:rsidP="005E3935">
      <w:pPr>
        <w:spacing w:after="0" w:line="240" w:lineRule="auto"/>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City:</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State: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Zip Code: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25193EEF" w14:textId="77777777" w:rsidR="005E3935" w:rsidRPr="00D34A28" w:rsidRDefault="005E3935" w:rsidP="005E3935">
      <w:pPr>
        <w:spacing w:after="0" w:line="240" w:lineRule="auto"/>
        <w:rPr>
          <w:rFonts w:ascii="Segoe UI" w:hAnsi="Segoe UI" w:cs="Segoe UI"/>
          <w:b/>
          <w:color w:val="1F3864" w:themeColor="accent1" w:themeShade="80"/>
          <w:sz w:val="24"/>
          <w:szCs w:val="24"/>
        </w:rPr>
      </w:pPr>
    </w:p>
    <w:p w14:paraId="54900AE6" w14:textId="77777777" w:rsidR="005E3935" w:rsidRPr="00D34A28" w:rsidRDefault="005E3935" w:rsidP="005E3935">
      <w:pPr>
        <w:spacing w:after="0" w:line="240" w:lineRule="auto"/>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Home Telephone: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Work Telephone: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34FEFC9C" w14:textId="77777777" w:rsidR="005E3935" w:rsidRPr="00D34A28" w:rsidRDefault="005E3935" w:rsidP="005E3935">
      <w:pPr>
        <w:spacing w:after="0" w:line="240" w:lineRule="auto"/>
        <w:rPr>
          <w:rFonts w:ascii="Segoe UI" w:hAnsi="Segoe UI" w:cs="Segoe UI"/>
          <w:b/>
          <w:color w:val="1F3864" w:themeColor="accent1" w:themeShade="80"/>
          <w:sz w:val="24"/>
          <w:szCs w:val="24"/>
        </w:rPr>
      </w:pPr>
    </w:p>
    <w:p w14:paraId="352DCB75" w14:textId="77777777" w:rsidR="005E3935" w:rsidRPr="00D34A28" w:rsidRDefault="005E3935" w:rsidP="005E3935">
      <w:pPr>
        <w:spacing w:after="0" w:line="240" w:lineRule="auto"/>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E-mail Address:</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38E318BA" w14:textId="77777777" w:rsidR="005E3935" w:rsidRPr="00D34A28" w:rsidRDefault="005E3935" w:rsidP="005E3935">
      <w:pPr>
        <w:spacing w:after="0" w:line="240" w:lineRule="auto"/>
        <w:rPr>
          <w:rFonts w:ascii="Segoe UI" w:hAnsi="Segoe UI" w:cs="Segoe UI"/>
          <w:b/>
          <w:color w:val="1F3864" w:themeColor="accent1" w:themeShade="80"/>
          <w:sz w:val="24"/>
          <w:szCs w:val="24"/>
        </w:rPr>
      </w:pPr>
    </w:p>
    <w:p w14:paraId="7B386D83" w14:textId="77777777" w:rsidR="005E3935" w:rsidRPr="00D34A28" w:rsidRDefault="005E3935" w:rsidP="005E3935">
      <w:pPr>
        <w:numPr>
          <w:ilvl w:val="0"/>
          <w:numId w:val="33"/>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Name of person discriminated against (if other than person filing). If person discriminated against is age 18 or older, we will need that person’s signature on this complaint form and the consent/release form before we can proceed with this complaint.  If the person is a minor, and you do not have the legal authority to file a complaint on the student’s behalf, the signature of the child’s parent or legal guardian is required. </w:t>
      </w:r>
    </w:p>
    <w:p w14:paraId="3ECE218B" w14:textId="77777777" w:rsidR="005E3935" w:rsidRPr="00D34A28" w:rsidRDefault="005E3935" w:rsidP="005E3935">
      <w:pPr>
        <w:spacing w:after="0" w:line="240" w:lineRule="auto"/>
        <w:rPr>
          <w:rFonts w:ascii="Segoe UI" w:hAnsi="Segoe UI" w:cs="Segoe UI"/>
          <w:color w:val="1F3864" w:themeColor="accent1" w:themeShade="80"/>
          <w:sz w:val="24"/>
          <w:szCs w:val="24"/>
        </w:rPr>
      </w:pPr>
    </w:p>
    <w:p w14:paraId="04E99B28" w14:textId="77777777" w:rsidR="005E3935" w:rsidRPr="00D34A28" w:rsidRDefault="005E3935" w:rsidP="005E3935">
      <w:pPr>
        <w:spacing w:after="0" w:line="240" w:lineRule="auto"/>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Last Name: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First Name: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Middle Name: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2C8B3904" w14:textId="77777777" w:rsidR="005E3935" w:rsidRPr="00D34A28" w:rsidRDefault="005E3935" w:rsidP="005E3935">
      <w:pPr>
        <w:spacing w:after="0" w:line="240" w:lineRule="auto"/>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Address:</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7417187B" w14:textId="77777777" w:rsidR="005E3935" w:rsidRPr="00D34A28" w:rsidRDefault="005E3935" w:rsidP="005E3935">
      <w:pPr>
        <w:numPr>
          <w:ilvl w:val="0"/>
          <w:numId w:val="33"/>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KDE investigates discrimination complaints against KDE staff, students, or third parties, and KDE program areas receiving and/or administering funds from the U.S. Department of Education or that are otherwise subject to the provisions of with the Age Discrimination Act </w:t>
      </w:r>
      <w:r w:rsidRPr="00D34A28">
        <w:rPr>
          <w:rFonts w:ascii="Segoe UI" w:hAnsi="Segoe UI" w:cs="Segoe UI"/>
          <w:color w:val="1F3864" w:themeColor="accent1" w:themeShade="80"/>
          <w:sz w:val="24"/>
          <w:szCs w:val="24"/>
        </w:rPr>
        <w:lastRenderedPageBreak/>
        <w:t xml:space="preserve">of 1975, Title II of the Americans with Disabilities Act, Titles IV, VI and VII of the Civil Rights Act of 1964, Section 504 of the Rehabilitation Act, and Title IX of the Education Amendments of 1972.  Please identify the staff member, student, third party, or KDE program area that engaged in the alleged discrimination.  If we cannot accept your complaint, we will attempt to refer it to the appropriate agency and will notify you of that fact. </w:t>
      </w:r>
    </w:p>
    <w:p w14:paraId="35131235" w14:textId="77777777" w:rsidR="005E3935" w:rsidRPr="00D34A28" w:rsidRDefault="005E3935" w:rsidP="005E3935">
      <w:pPr>
        <w:spacing w:after="0" w:line="240" w:lineRule="auto"/>
        <w:jc w:val="both"/>
        <w:rPr>
          <w:rFonts w:ascii="Segoe UI" w:hAnsi="Segoe UI" w:cs="Segoe UI"/>
          <w:color w:val="1F3864" w:themeColor="accent1" w:themeShade="80"/>
          <w:sz w:val="24"/>
          <w:szCs w:val="24"/>
        </w:rPr>
      </w:pPr>
    </w:p>
    <w:p w14:paraId="37AE47E8" w14:textId="77777777" w:rsidR="005E3935" w:rsidRPr="00D34A28" w:rsidRDefault="005E3935" w:rsidP="005E3935">
      <w:pPr>
        <w:spacing w:after="0" w:line="240" w:lineRule="auto"/>
        <w:ind w:left="-180"/>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Name of Individual:</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34096227" w14:textId="77777777" w:rsidR="005E3935" w:rsidRPr="00D34A28" w:rsidRDefault="005E3935" w:rsidP="005E3935">
      <w:pPr>
        <w:spacing w:after="0" w:line="240" w:lineRule="auto"/>
        <w:ind w:left="-180"/>
        <w:rPr>
          <w:rFonts w:ascii="Segoe UI" w:hAnsi="Segoe UI" w:cs="Segoe UI"/>
          <w:b/>
          <w:color w:val="1F3864" w:themeColor="accent1" w:themeShade="80"/>
          <w:sz w:val="24"/>
          <w:szCs w:val="24"/>
          <w:u w:val="single"/>
        </w:rPr>
      </w:pPr>
    </w:p>
    <w:p w14:paraId="670747F5" w14:textId="77777777" w:rsidR="005E3935" w:rsidRPr="00D34A28" w:rsidRDefault="005E3935" w:rsidP="005E3935">
      <w:pPr>
        <w:spacing w:after="0" w:line="240" w:lineRule="auto"/>
        <w:ind w:left="-180"/>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Address:</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1D608162" w14:textId="77777777" w:rsidR="005E3935" w:rsidRPr="00D34A28" w:rsidRDefault="005E3935" w:rsidP="005E3935">
      <w:pPr>
        <w:spacing w:after="0" w:line="240" w:lineRule="auto"/>
        <w:ind w:left="-180"/>
        <w:rPr>
          <w:rFonts w:ascii="Segoe UI" w:hAnsi="Segoe UI" w:cs="Segoe UI"/>
          <w:b/>
          <w:color w:val="1F3864" w:themeColor="accent1" w:themeShade="80"/>
          <w:sz w:val="24"/>
          <w:szCs w:val="24"/>
        </w:rPr>
      </w:pPr>
    </w:p>
    <w:p w14:paraId="1A505E5A" w14:textId="77777777" w:rsidR="005E3935" w:rsidRPr="00D34A28" w:rsidRDefault="005E3935" w:rsidP="005E3935">
      <w:pPr>
        <w:spacing w:after="0" w:line="240" w:lineRule="auto"/>
        <w:ind w:left="-180"/>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City:</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State: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Zip Code: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18405CB1" w14:textId="77777777" w:rsidR="005E3935" w:rsidRPr="00D34A28" w:rsidRDefault="005E3935" w:rsidP="005E3935">
      <w:pPr>
        <w:spacing w:after="0" w:line="240" w:lineRule="auto"/>
        <w:rPr>
          <w:rFonts w:ascii="Segoe UI" w:hAnsi="Segoe UI" w:cs="Segoe UI"/>
          <w:b/>
          <w:color w:val="1F3864" w:themeColor="accent1" w:themeShade="80"/>
          <w:sz w:val="24"/>
          <w:szCs w:val="24"/>
        </w:rPr>
      </w:pPr>
    </w:p>
    <w:p w14:paraId="7830BC67" w14:textId="77777777" w:rsidR="005E3935" w:rsidRPr="00D34A28" w:rsidRDefault="005E3935" w:rsidP="005E3935">
      <w:pPr>
        <w:spacing w:after="0" w:line="240" w:lineRule="auto"/>
        <w:ind w:left="-180"/>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Program Area (if known)</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00B8ADEA" w14:textId="77777777" w:rsidR="005E3935" w:rsidRPr="00D34A28" w:rsidRDefault="005E3935" w:rsidP="005E3935">
      <w:pPr>
        <w:spacing w:after="0" w:line="240" w:lineRule="auto"/>
        <w:ind w:left="-180"/>
        <w:rPr>
          <w:rFonts w:ascii="Segoe UI" w:hAnsi="Segoe UI" w:cs="Segoe UI"/>
          <w:b/>
          <w:color w:val="1F3864" w:themeColor="accent1" w:themeShade="80"/>
          <w:sz w:val="24"/>
          <w:szCs w:val="24"/>
        </w:rPr>
      </w:pPr>
    </w:p>
    <w:p w14:paraId="47F48C1A" w14:textId="77777777" w:rsidR="005E3935" w:rsidRPr="00D34A28" w:rsidRDefault="005E3935" w:rsidP="005E3935">
      <w:pPr>
        <w:numPr>
          <w:ilvl w:val="0"/>
          <w:numId w:val="33"/>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The regulations KDE enforces prohibit discrimination/harassment on the basis of race, color, national origin, sex, sexual orientation, religion, age, gender identity, genetic information, political affiliation, veteran status, disability, or retaliation.  Please indicate the basis of your complaint: </w:t>
      </w:r>
    </w:p>
    <w:p w14:paraId="0BAF8DBA"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68DCD410"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Discrimination/Harassment based on:</w:t>
      </w:r>
    </w:p>
    <w:p w14:paraId="7AC04C31"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3E37E099"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fldChar w:fldCharType="begin">
          <w:ffData>
            <w:name w:val="Text1"/>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Race</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fldChar w:fldCharType="begin">
          <w:ffData>
            <w:name w:val="Text2"/>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Color</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fldChar w:fldCharType="begin">
          <w:ffData>
            <w:name w:val="Text3"/>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National Origin</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fldChar w:fldCharType="begin">
          <w:ffData>
            <w:name w:val="Text4"/>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Sex</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fldChar w:fldCharType="begin">
          <w:ffData>
            <w:name w:val="Text5"/>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Sexual Orientation</w:t>
      </w:r>
    </w:p>
    <w:p w14:paraId="00B01D89"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7F69BCF9"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fldChar w:fldCharType="begin">
          <w:ffData>
            <w:name w:val="Text6"/>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Religion</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fldChar w:fldCharType="begin">
          <w:ffData>
            <w:name w:val="Text7"/>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Age</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fldChar w:fldCharType="begin">
          <w:ffData>
            <w:name w:val="Text8"/>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Gender Identity</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fldChar w:fldCharType="begin">
          <w:ffData>
            <w:name w:val="Text9"/>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Genetic Information</w:t>
      </w:r>
    </w:p>
    <w:p w14:paraId="1683A31B"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5315118F"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fldChar w:fldCharType="begin">
          <w:ffData>
            <w:name w:val="Text10"/>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Political Affiliation</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fldChar w:fldCharType="begin">
          <w:ffData>
            <w:name w:val="Text11"/>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Veteran Status</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fldChar w:fldCharType="begin">
          <w:ffData>
            <w:name w:val="Text12"/>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Disability</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fldChar w:fldCharType="begin">
          <w:ffData>
            <w:name w:val="Text13"/>
            <w:enabled/>
            <w:calcOnExit w:val="0"/>
            <w:textInput/>
          </w:ffData>
        </w:fldChar>
      </w:r>
      <w:r w:rsidRPr="00D34A28">
        <w:rPr>
          <w:rFonts w:ascii="Segoe UI" w:hAnsi="Segoe UI" w:cs="Segoe UI"/>
          <w:color w:val="1F3864" w:themeColor="accent1" w:themeShade="80"/>
          <w:sz w:val="24"/>
          <w:szCs w:val="24"/>
        </w:rPr>
        <w:instrText xml:space="preserve"> FORMTEXT </w:instrText>
      </w:r>
      <w:r w:rsidRPr="00D34A28">
        <w:rPr>
          <w:rFonts w:ascii="Segoe UI" w:hAnsi="Segoe UI" w:cs="Segoe UI"/>
          <w:color w:val="1F3864" w:themeColor="accent1" w:themeShade="80"/>
          <w:sz w:val="24"/>
          <w:szCs w:val="24"/>
        </w:rPr>
      </w:r>
      <w:r w:rsidRPr="00D34A28">
        <w:rPr>
          <w:rFonts w:ascii="Segoe UI" w:hAnsi="Segoe UI" w:cs="Segoe UI"/>
          <w:color w:val="1F3864" w:themeColor="accent1" w:themeShade="80"/>
          <w:sz w:val="24"/>
          <w:szCs w:val="24"/>
        </w:rPr>
        <w:fldChar w:fldCharType="separate"/>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noProof/>
          <w:color w:val="1F3864" w:themeColor="accent1" w:themeShade="80"/>
          <w:sz w:val="24"/>
          <w:szCs w:val="24"/>
        </w:rPr>
        <w:t> </w:t>
      </w:r>
      <w:r w:rsidRPr="00D34A28">
        <w:rPr>
          <w:rFonts w:ascii="Segoe UI" w:hAnsi="Segoe UI" w:cs="Segoe UI"/>
          <w:color w:val="1F3864" w:themeColor="accent1" w:themeShade="80"/>
          <w:sz w:val="24"/>
          <w:szCs w:val="24"/>
        </w:rPr>
        <w:fldChar w:fldCharType="end"/>
      </w:r>
      <w:r w:rsidRPr="00D34A28">
        <w:rPr>
          <w:rFonts w:ascii="Segoe UI" w:hAnsi="Segoe UI" w:cs="Segoe UI"/>
          <w:color w:val="1F3864" w:themeColor="accent1" w:themeShade="80"/>
          <w:sz w:val="24"/>
          <w:szCs w:val="24"/>
        </w:rPr>
        <w:tab/>
        <w:t>Retaliation</w:t>
      </w:r>
    </w:p>
    <w:p w14:paraId="6A4F711D"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04B36165"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Specify:</w:t>
      </w:r>
    </w:p>
    <w:p w14:paraId="70AC1CD5"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15DAF99D"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p>
    <w:p w14:paraId="0CA6B49C"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726B7D77"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20B9324C"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7BCB4F05"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p>
    <w:p w14:paraId="41A3629C"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0710C64C"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2993FAF9"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2D0FE020"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5515F1E8"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p>
    <w:p w14:paraId="45EE39A8" w14:textId="77777777" w:rsidR="005E3935" w:rsidRPr="00D34A28" w:rsidRDefault="005E3935" w:rsidP="005E3935">
      <w:pPr>
        <w:numPr>
          <w:ilvl w:val="0"/>
          <w:numId w:val="33"/>
        </w:numPr>
        <w:spacing w:after="0" w:line="240" w:lineRule="auto"/>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rPr>
        <w:t xml:space="preserve">Please describe each alleged discriminatory act.  For each action, please include the date(s) the discriminatory act occurred, the name(s) of each person(s) involved and, why you believe the discrimination was because of race, disability, age, sex, etc.  Also please provide the names of any person(s) who was present and witnessed the act(s) of discrimination. </w:t>
      </w:r>
    </w:p>
    <w:p w14:paraId="5F26BCD8"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6C278A00"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43E6128B"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bookmarkStart w:id="16" w:name="_Hlk42763018"/>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bookmarkEnd w:id="16"/>
    <w:p w14:paraId="6C6231BD"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p>
    <w:p w14:paraId="0E1B184C" w14:textId="77777777" w:rsidR="005E3935" w:rsidRPr="00D34A28" w:rsidRDefault="005E3935" w:rsidP="005E3935">
      <w:pPr>
        <w:numPr>
          <w:ilvl w:val="0"/>
          <w:numId w:val="33"/>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What is the most recent date you were discriminated against?</w:t>
      </w:r>
    </w:p>
    <w:p w14:paraId="35373C8F" w14:textId="77777777" w:rsidR="00F34B8A" w:rsidRPr="00D34A28" w:rsidRDefault="00F34B8A" w:rsidP="005E3935">
      <w:pPr>
        <w:spacing w:after="0" w:line="240" w:lineRule="auto"/>
        <w:ind w:left="-180"/>
        <w:jc w:val="both"/>
        <w:rPr>
          <w:rFonts w:ascii="Segoe UI" w:hAnsi="Segoe UI" w:cs="Segoe UI"/>
          <w:color w:val="1F3864" w:themeColor="accent1" w:themeShade="80"/>
          <w:sz w:val="24"/>
          <w:szCs w:val="24"/>
          <w:u w:val="single"/>
        </w:rPr>
      </w:pPr>
    </w:p>
    <w:p w14:paraId="04C7B32F" w14:textId="338FF859"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7C31B237"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198EE543" w14:textId="77777777" w:rsidR="005E3935" w:rsidRPr="00D34A28" w:rsidRDefault="005E3935" w:rsidP="005E3935">
      <w:pPr>
        <w:numPr>
          <w:ilvl w:val="0"/>
          <w:numId w:val="33"/>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If the allegations contained in this complaint have been filed with any other federal, state, or local civil rights agency, or any federal or state court, please give details and dates.  We will determine whether it is appropriate to investigate your claim based upon the specific allegations of your complaint and the actions taken by the other agency or court. </w:t>
      </w:r>
    </w:p>
    <w:p w14:paraId="19FE09CB"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41CA6B0A"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Agency or Court:</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0D79449D"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u w:val="single"/>
        </w:rPr>
      </w:pPr>
    </w:p>
    <w:p w14:paraId="0049F6AF"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Date File: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30893B2B"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rPr>
      </w:pPr>
    </w:p>
    <w:p w14:paraId="1BAF9ED1"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Case Number or Reference: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3B6C70A6"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rPr>
      </w:pPr>
    </w:p>
    <w:p w14:paraId="4A2A5709"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Results of Investigation/Findings by Agency or Court:</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5559E017"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u w:val="single"/>
        </w:rPr>
      </w:pPr>
    </w:p>
    <w:p w14:paraId="73F6BACD"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5B69529E" w14:textId="77777777" w:rsidR="005E3935" w:rsidRPr="00D34A28" w:rsidRDefault="005E3935" w:rsidP="005E3935">
      <w:pPr>
        <w:spacing w:after="0" w:line="240" w:lineRule="auto"/>
        <w:ind w:left="-187"/>
        <w:jc w:val="both"/>
        <w:rPr>
          <w:rFonts w:ascii="Segoe UI" w:hAnsi="Segoe UI" w:cs="Segoe UI"/>
          <w:b/>
          <w:color w:val="1F3864" w:themeColor="accent1" w:themeShade="80"/>
          <w:sz w:val="24"/>
          <w:szCs w:val="24"/>
          <w:u w:val="single"/>
        </w:rPr>
      </w:pPr>
      <w:bookmarkStart w:id="17" w:name="_Hlk42763731"/>
    </w:p>
    <w:p w14:paraId="729352E2" w14:textId="77777777" w:rsidR="005E3935" w:rsidRPr="00D34A28" w:rsidRDefault="005E3935" w:rsidP="005E3935">
      <w:pPr>
        <w:spacing w:after="0" w:line="240" w:lineRule="auto"/>
        <w:ind w:left="-187"/>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bookmarkEnd w:id="17"/>
    <w:p w14:paraId="18DF9FFD" w14:textId="77777777" w:rsidR="005E3935" w:rsidRPr="00D34A28" w:rsidRDefault="005E3935" w:rsidP="005E3935">
      <w:pPr>
        <w:spacing w:after="0" w:line="240" w:lineRule="auto"/>
        <w:ind w:left="-187"/>
        <w:jc w:val="both"/>
        <w:rPr>
          <w:rFonts w:ascii="Segoe UI" w:hAnsi="Segoe UI" w:cs="Segoe UI"/>
          <w:b/>
          <w:color w:val="1F3864" w:themeColor="accent1" w:themeShade="80"/>
          <w:sz w:val="24"/>
          <w:szCs w:val="24"/>
          <w:u w:val="single"/>
        </w:rPr>
      </w:pPr>
    </w:p>
    <w:p w14:paraId="003BAE9F" w14:textId="77777777" w:rsidR="005E3935" w:rsidRPr="00D34A28" w:rsidRDefault="005E3935" w:rsidP="005E3935">
      <w:pPr>
        <w:numPr>
          <w:ilvl w:val="0"/>
          <w:numId w:val="33"/>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If we cannot reach you at your home or work, we would like to have the name and telephone number of another person (relative or friend) who knows where and when we can reach you.  This information is not required, but it will be helpful to us. </w:t>
      </w:r>
    </w:p>
    <w:p w14:paraId="0CA6B66C"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72B10A99"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Last Name: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First Name: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Middle Name:</w:t>
      </w:r>
      <w:r w:rsidRPr="00D34A28">
        <w:rPr>
          <w:rFonts w:ascii="Segoe UI" w:hAnsi="Segoe UI" w:cs="Segoe UI"/>
          <w:b/>
          <w:color w:val="1F3864" w:themeColor="accent1" w:themeShade="80"/>
          <w:sz w:val="24"/>
          <w:szCs w:val="24"/>
          <w:u w:val="single"/>
        </w:rPr>
        <w:tab/>
      </w:r>
    </w:p>
    <w:p w14:paraId="0CF09519"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u w:val="single"/>
        </w:rPr>
      </w:pPr>
    </w:p>
    <w:p w14:paraId="04949EA7" w14:textId="77777777" w:rsidR="005E3935" w:rsidRPr="00D34A28" w:rsidRDefault="005E3935" w:rsidP="005E3935">
      <w:pPr>
        <w:spacing w:after="0" w:line="240" w:lineRule="auto"/>
        <w:ind w:left="-180"/>
        <w:jc w:val="both"/>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Home Telephone: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rPr>
        <w:t>Work Telephone: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42D332F8" w14:textId="64F8C503" w:rsidR="005E3935" w:rsidRDefault="005E3935" w:rsidP="005E3935">
      <w:pPr>
        <w:spacing w:after="0" w:line="240" w:lineRule="auto"/>
        <w:ind w:left="-180"/>
        <w:jc w:val="both"/>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E-mail Address:</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36AAF8AE" w14:textId="77777777" w:rsidR="008760D0" w:rsidRPr="00D34A28" w:rsidRDefault="008760D0" w:rsidP="005E3935">
      <w:pPr>
        <w:spacing w:after="0" w:line="240" w:lineRule="auto"/>
        <w:ind w:left="-180"/>
        <w:jc w:val="both"/>
        <w:rPr>
          <w:rFonts w:ascii="Segoe UI" w:hAnsi="Segoe UI" w:cs="Segoe UI"/>
          <w:b/>
          <w:color w:val="1F3864" w:themeColor="accent1" w:themeShade="80"/>
          <w:sz w:val="24"/>
          <w:szCs w:val="24"/>
          <w:u w:val="single"/>
        </w:rPr>
      </w:pPr>
    </w:p>
    <w:p w14:paraId="2C96428C" w14:textId="79348879"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What would you like the KDE to do as a result of your complaint – what remedy are you seeking?</w:t>
      </w:r>
    </w:p>
    <w:p w14:paraId="36BE7FDD"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453C0266"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2A34D6FA"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4827F914"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p>
    <w:p w14:paraId="408B6050"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55DA5281"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339BFB67" w14:textId="77777777" w:rsidR="005E3935" w:rsidRPr="00D34A28" w:rsidRDefault="005E3935" w:rsidP="005E3935">
      <w:pPr>
        <w:numPr>
          <w:ilvl w:val="0"/>
          <w:numId w:val="33"/>
        </w:num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We cannot accept your complaint if it has not been signed.  Please print your name, sign and date your complaint below. </w:t>
      </w:r>
    </w:p>
    <w:p w14:paraId="02085E69"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159CFE6C"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42D925F0"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Printed Name</w:t>
      </w:r>
    </w:p>
    <w:p w14:paraId="1F914494"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230093D2"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rPr>
        <w:t xml:space="preserve">  </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68339FA6"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Signature</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t>Date</w:t>
      </w:r>
    </w:p>
    <w:p w14:paraId="2538A1F6"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p>
    <w:p w14:paraId="08AA1C4F"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010CB02F"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Printed Name (Individual in Item 2)</w:t>
      </w:r>
    </w:p>
    <w:p w14:paraId="5ECFB85D"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61E0B7F4"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rPr>
        <w:t xml:space="preserve">  </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04FDEDBA"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Signature</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t>Date</w:t>
      </w:r>
    </w:p>
    <w:p w14:paraId="1C95A322"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p>
    <w:p w14:paraId="33A0096C"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Please mail the completed and signed Discrimination Complaint Form, your signed consent form, and copies of any written material or other documents you believe will help KDE understand your complaint to the Compliance Coordinator.</w:t>
      </w:r>
    </w:p>
    <w:p w14:paraId="1D96454F" w14:textId="77777777" w:rsidR="005E3935" w:rsidRPr="00D34A28" w:rsidRDefault="005E3935" w:rsidP="005E3935">
      <w:pPr>
        <w:spacing w:after="0" w:line="240" w:lineRule="auto"/>
        <w:ind w:left="-180"/>
        <w:jc w:val="both"/>
        <w:rPr>
          <w:rFonts w:ascii="Segoe UI" w:hAnsi="Segoe UI" w:cs="Segoe UI"/>
          <w:color w:val="1F3864" w:themeColor="accent1" w:themeShade="80"/>
          <w:sz w:val="16"/>
          <w:szCs w:val="16"/>
        </w:rPr>
      </w:pPr>
    </w:p>
    <w:p w14:paraId="28EDAFB5"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Compliance Coordinator</w:t>
      </w:r>
    </w:p>
    <w:p w14:paraId="417A7B96"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Anitra Williams, Human Resource Administrator</w:t>
      </w:r>
    </w:p>
    <w:p w14:paraId="12E3F240"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Division of Resource Management</w:t>
      </w:r>
    </w:p>
    <w:p w14:paraId="4DD14309"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Kentucky Department of Education</w:t>
      </w:r>
    </w:p>
    <w:p w14:paraId="70059C8A"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bCs/>
          <w:color w:val="1F3864" w:themeColor="accent1" w:themeShade="80"/>
          <w:sz w:val="24"/>
          <w:szCs w:val="24"/>
        </w:rPr>
        <w:t>300 Building, 4</w:t>
      </w:r>
      <w:r w:rsidRPr="00D34A28">
        <w:rPr>
          <w:rFonts w:ascii="Segoe UI" w:hAnsi="Segoe UI" w:cs="Segoe UI"/>
          <w:bCs/>
          <w:color w:val="1F3864" w:themeColor="accent1" w:themeShade="80"/>
          <w:sz w:val="24"/>
          <w:szCs w:val="24"/>
          <w:vertAlign w:val="superscript"/>
        </w:rPr>
        <w:t>th</w:t>
      </w:r>
      <w:r w:rsidRPr="00D34A28">
        <w:rPr>
          <w:rFonts w:ascii="Segoe UI" w:hAnsi="Segoe UI" w:cs="Segoe UI"/>
          <w:bCs/>
          <w:color w:val="1F3864" w:themeColor="accent1" w:themeShade="80"/>
          <w:sz w:val="24"/>
          <w:szCs w:val="24"/>
        </w:rPr>
        <w:t xml:space="preserve"> Floor NW 25, Sower Boulevard</w:t>
      </w:r>
    </w:p>
    <w:p w14:paraId="22534608"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Frankfort, KY  40601</w:t>
      </w:r>
      <w:r w:rsidRPr="00D34A28">
        <w:rPr>
          <w:rFonts w:ascii="Segoe UI" w:hAnsi="Segoe UI" w:cs="Segoe UI"/>
          <w:color w:val="1F3864" w:themeColor="accent1" w:themeShade="80"/>
          <w:sz w:val="24"/>
          <w:szCs w:val="24"/>
          <w:vertAlign w:val="superscript"/>
        </w:rPr>
        <w:footnoteReference w:id="3"/>
      </w:r>
    </w:p>
    <w:p w14:paraId="6FB269F5" w14:textId="77777777" w:rsidR="005E3935" w:rsidRPr="00D34A28" w:rsidRDefault="005E3935" w:rsidP="005E3935">
      <w:pPr>
        <w:spacing w:after="0" w:line="240" w:lineRule="auto"/>
        <w:ind w:left="-18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Phone: 502/564-3716 Ext. 4314</w:t>
      </w:r>
    </w:p>
    <w:p w14:paraId="38AC2A71" w14:textId="7C4DFD14" w:rsidR="00720D8F" w:rsidRDefault="00000000" w:rsidP="005E3935">
      <w:pPr>
        <w:spacing w:after="0" w:line="240" w:lineRule="auto"/>
        <w:ind w:left="-180"/>
        <w:jc w:val="both"/>
        <w:rPr>
          <w:rFonts w:ascii="Segoe UI" w:hAnsi="Segoe UI" w:cs="Segoe UI"/>
          <w:color w:val="1F3864" w:themeColor="accent1" w:themeShade="80"/>
          <w:sz w:val="24"/>
          <w:szCs w:val="24"/>
        </w:rPr>
      </w:pPr>
      <w:hyperlink r:id="rId22" w:history="1">
        <w:r w:rsidR="005E3935" w:rsidRPr="00D34A28">
          <w:rPr>
            <w:rFonts w:ascii="Segoe UI" w:hAnsi="Segoe UI" w:cs="Segoe UI"/>
            <w:color w:val="1F3864" w:themeColor="accent1" w:themeShade="80"/>
            <w:sz w:val="24"/>
            <w:szCs w:val="24"/>
          </w:rPr>
          <w:t>Anitra.Williams@education.ky.gov</w:t>
        </w:r>
      </w:hyperlink>
    </w:p>
    <w:p w14:paraId="56F2F01C" w14:textId="40F24826" w:rsidR="00344CB6" w:rsidRDefault="00344CB6" w:rsidP="005E3935">
      <w:pPr>
        <w:spacing w:after="0" w:line="240" w:lineRule="auto"/>
        <w:ind w:left="-180"/>
        <w:jc w:val="both"/>
        <w:rPr>
          <w:rFonts w:ascii="Segoe UI" w:hAnsi="Segoe UI" w:cs="Segoe UI"/>
          <w:color w:val="1F3864" w:themeColor="accent1" w:themeShade="80"/>
          <w:sz w:val="24"/>
          <w:szCs w:val="24"/>
        </w:rPr>
      </w:pPr>
    </w:p>
    <w:p w14:paraId="6AB9B055" w14:textId="70AE91F4" w:rsidR="00721035" w:rsidRPr="00D34A28" w:rsidRDefault="00721035" w:rsidP="00F34B8A">
      <w:pPr>
        <w:spacing w:after="0" w:line="240" w:lineRule="auto"/>
        <w:ind w:left="-180"/>
        <w:jc w:val="center"/>
        <w:rPr>
          <w:rFonts w:ascii="Segoe UI" w:hAnsi="Segoe UI" w:cs="Segoe UI"/>
          <w:color w:val="1F3864" w:themeColor="accent1" w:themeShade="80"/>
          <w:sz w:val="24"/>
          <w:szCs w:val="24"/>
        </w:rPr>
      </w:pPr>
      <w:r w:rsidRPr="00AB3041">
        <w:rPr>
          <w:noProof/>
        </w:rPr>
        <w:lastRenderedPageBreak/>
        <w:drawing>
          <wp:inline distT="0" distB="0" distL="0" distR="0" wp14:anchorId="74223F1D" wp14:editId="0A9203E1">
            <wp:extent cx="1836420" cy="1082854"/>
            <wp:effectExtent l="0" t="0" r="0"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6035" cy="1100317"/>
                    </a:xfrm>
                    <a:prstGeom prst="rect">
                      <a:avLst/>
                    </a:prstGeom>
                  </pic:spPr>
                </pic:pic>
              </a:graphicData>
            </a:graphic>
          </wp:inline>
        </w:drawing>
      </w:r>
    </w:p>
    <w:bookmarkEnd w:id="15"/>
    <w:p w14:paraId="4F9DBEC2" w14:textId="77777777" w:rsidR="005E3935" w:rsidRPr="00D34A28" w:rsidRDefault="005E3935" w:rsidP="00FD00EC">
      <w:pPr>
        <w:spacing w:after="0" w:line="240" w:lineRule="auto"/>
        <w:jc w:val="both"/>
        <w:rPr>
          <w:rFonts w:ascii="Segoe UI" w:hAnsi="Segoe UI" w:cs="Segoe UI"/>
          <w:b/>
          <w:bCs/>
          <w:color w:val="1F3864" w:themeColor="accent1" w:themeShade="80"/>
          <w:sz w:val="24"/>
          <w:szCs w:val="24"/>
        </w:rPr>
      </w:pPr>
      <w:r w:rsidRPr="00D34A28">
        <w:rPr>
          <w:rFonts w:ascii="Segoe UI" w:hAnsi="Segoe UI" w:cs="Segoe UI"/>
          <w:b/>
          <w:bCs/>
          <w:color w:val="1F3864" w:themeColor="accent1" w:themeShade="80"/>
          <w:sz w:val="24"/>
          <w:szCs w:val="24"/>
        </w:rPr>
        <w:t>CONSENT FORM FOR USE OF PERSONAL INFORMATION</w:t>
      </w:r>
    </w:p>
    <w:p w14:paraId="71ABF130" w14:textId="77777777" w:rsidR="005E3935" w:rsidRPr="00D34A28" w:rsidRDefault="005E3935" w:rsidP="005E3935">
      <w:pPr>
        <w:spacing w:after="0" w:line="240" w:lineRule="auto"/>
        <w:ind w:left="-180"/>
        <w:rPr>
          <w:rFonts w:ascii="Segoe UI" w:hAnsi="Segoe UI" w:cs="Segoe UI"/>
          <w:color w:val="1F3864" w:themeColor="accent1" w:themeShade="80"/>
          <w:sz w:val="24"/>
          <w:szCs w:val="24"/>
        </w:rPr>
      </w:pPr>
    </w:p>
    <w:p w14:paraId="6C50C109" w14:textId="77777777" w:rsidR="005E3935" w:rsidRPr="00D34A28" w:rsidRDefault="005E3935" w:rsidP="005E3935">
      <w:pPr>
        <w:spacing w:after="0" w:line="240" w:lineRule="auto"/>
        <w:rPr>
          <w:rFonts w:ascii="Segoe UI" w:hAnsi="Segoe UI" w:cs="Segoe UI"/>
          <w:b/>
          <w:color w:val="1F3864" w:themeColor="accent1" w:themeShade="80"/>
          <w:sz w:val="24"/>
          <w:szCs w:val="24"/>
          <w:u w:val="single"/>
        </w:rPr>
      </w:pPr>
      <w:r w:rsidRPr="00D34A28">
        <w:rPr>
          <w:rFonts w:ascii="Segoe UI" w:hAnsi="Segoe UI" w:cs="Segoe UI"/>
          <w:b/>
          <w:color w:val="1F3864" w:themeColor="accent1" w:themeShade="80"/>
          <w:sz w:val="24"/>
          <w:szCs w:val="24"/>
        </w:rPr>
        <w:t>Complainant’s Name (print or type):</w:t>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710A672F" w14:textId="77777777" w:rsidR="005E3935" w:rsidRPr="00D34A28" w:rsidRDefault="005E3935" w:rsidP="005E3935">
      <w:pPr>
        <w:spacing w:after="0" w:line="240" w:lineRule="auto"/>
        <w:rPr>
          <w:rFonts w:ascii="Segoe UI" w:hAnsi="Segoe UI" w:cs="Segoe UI"/>
          <w:b/>
          <w:color w:val="1F3864" w:themeColor="accent1" w:themeShade="80"/>
          <w:sz w:val="24"/>
          <w:szCs w:val="24"/>
        </w:rPr>
      </w:pPr>
    </w:p>
    <w:p w14:paraId="37256C16" w14:textId="77777777" w:rsidR="005E3935" w:rsidRPr="00D34A28" w:rsidRDefault="005E3935" w:rsidP="005E3935">
      <w:pPr>
        <w:spacing w:after="0" w:line="240" w:lineRule="auto"/>
        <w:rPr>
          <w:rFonts w:ascii="Segoe UI" w:hAnsi="Segoe UI" w:cs="Segoe UI"/>
          <w:b/>
          <w:color w:val="1F3864" w:themeColor="accent1" w:themeShade="80"/>
          <w:sz w:val="24"/>
          <w:szCs w:val="24"/>
        </w:rPr>
      </w:pPr>
      <w:r w:rsidRPr="00D34A28">
        <w:rPr>
          <w:rFonts w:ascii="Segoe UI" w:hAnsi="Segoe UI" w:cs="Segoe UI"/>
          <w:b/>
          <w:color w:val="1F3864" w:themeColor="accent1" w:themeShade="80"/>
          <w:sz w:val="24"/>
          <w:szCs w:val="24"/>
        </w:rPr>
        <w:t>KDE Staff Member, Student, Third Party, and/or KDE Program Area Against Whom Complaint is Filed:</w:t>
      </w:r>
    </w:p>
    <w:p w14:paraId="31B06521" w14:textId="77777777" w:rsidR="005E3935" w:rsidRPr="00D34A28" w:rsidRDefault="005E3935" w:rsidP="005E3935">
      <w:pPr>
        <w:spacing w:after="0" w:line="240" w:lineRule="auto"/>
        <w:rPr>
          <w:rFonts w:ascii="Segoe UI" w:hAnsi="Segoe UI" w:cs="Segoe UI"/>
          <w:b/>
          <w:color w:val="1F3864" w:themeColor="accent1" w:themeShade="80"/>
          <w:sz w:val="24"/>
          <w:szCs w:val="24"/>
        </w:rPr>
      </w:pPr>
    </w:p>
    <w:p w14:paraId="5724745C" w14:textId="77777777" w:rsidR="005E3935" w:rsidRPr="00D34A28" w:rsidRDefault="005E3935" w:rsidP="005E3935">
      <w:pPr>
        <w:spacing w:after="0" w:line="240" w:lineRule="auto"/>
        <w:rPr>
          <w:rFonts w:ascii="Segoe UI" w:hAnsi="Segoe UI" w:cs="Segoe UI"/>
          <w:color w:val="1F3864" w:themeColor="accent1" w:themeShade="80"/>
          <w:sz w:val="24"/>
          <w:szCs w:val="24"/>
        </w:rPr>
      </w:pP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r w:rsidRPr="00D34A28">
        <w:rPr>
          <w:rFonts w:ascii="Segoe UI" w:hAnsi="Segoe UI" w:cs="Segoe UI"/>
          <w:b/>
          <w:color w:val="1F3864" w:themeColor="accent1" w:themeShade="80"/>
          <w:sz w:val="24"/>
          <w:szCs w:val="24"/>
          <w:u w:val="single"/>
        </w:rPr>
        <w:tab/>
      </w:r>
    </w:p>
    <w:p w14:paraId="2C90D14E" w14:textId="77777777" w:rsidR="005E3935" w:rsidRPr="00D34A28" w:rsidRDefault="005E3935" w:rsidP="005E3935">
      <w:pPr>
        <w:spacing w:after="0" w:line="240" w:lineRule="auto"/>
        <w:rPr>
          <w:rFonts w:ascii="Segoe UI" w:hAnsi="Segoe UI" w:cs="Segoe UI"/>
          <w:color w:val="1F3864" w:themeColor="accent1" w:themeShade="80"/>
          <w:sz w:val="24"/>
          <w:szCs w:val="24"/>
        </w:rPr>
      </w:pPr>
    </w:p>
    <w:p w14:paraId="4ABA55AF" w14:textId="77777777" w:rsidR="005E3935" w:rsidRPr="00D34A28" w:rsidRDefault="005E3935" w:rsidP="005E3935">
      <w:pPr>
        <w:spacing w:after="0" w:line="240" w:lineRule="auto"/>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Please sign and date section A, section B, or section C and return to the address below:</w:t>
      </w:r>
    </w:p>
    <w:p w14:paraId="2D4BB0BF" w14:textId="77777777" w:rsidR="0023625B" w:rsidRPr="00D34A28" w:rsidRDefault="0023625B" w:rsidP="0023625B">
      <w:pPr>
        <w:spacing w:after="0" w:line="240" w:lineRule="auto"/>
        <w:ind w:left="360"/>
        <w:jc w:val="both"/>
        <w:rPr>
          <w:rFonts w:ascii="Segoe UI" w:hAnsi="Segoe UI" w:cs="Segoe UI"/>
          <w:color w:val="1F3864" w:themeColor="accent1" w:themeShade="80"/>
          <w:sz w:val="24"/>
          <w:szCs w:val="24"/>
        </w:rPr>
      </w:pPr>
    </w:p>
    <w:p w14:paraId="0CC3ACD9" w14:textId="51044EB1" w:rsidR="005E3935" w:rsidRPr="00D34A28" w:rsidRDefault="005E3935" w:rsidP="005E3935">
      <w:pPr>
        <w:numPr>
          <w:ilvl w:val="0"/>
          <w:numId w:val="40"/>
        </w:numPr>
        <w:spacing w:after="0" w:line="240" w:lineRule="auto"/>
        <w:ind w:left="36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I give KDE my consent to reveal my identity (and/or that of minor child/ward on whose behalf the complaint is filed) to the KDE staff member, students, third parties, and/or KDE program area alleged to have discriminated, as well as other persons or entities, if KDE, in the course of its investigation or for enforcement activities, finds it necessary to do so. </w:t>
      </w:r>
    </w:p>
    <w:p w14:paraId="49CAA792" w14:textId="77777777" w:rsidR="005E3935" w:rsidRPr="00D34A28" w:rsidRDefault="005E3935" w:rsidP="005E3935">
      <w:pPr>
        <w:spacing w:after="0" w:line="240" w:lineRule="auto"/>
        <w:rPr>
          <w:rFonts w:ascii="Segoe UI" w:hAnsi="Segoe UI" w:cs="Segoe UI"/>
          <w:color w:val="1F3864" w:themeColor="accent1" w:themeShade="80"/>
          <w:sz w:val="24"/>
          <w:szCs w:val="24"/>
        </w:rPr>
      </w:pPr>
    </w:p>
    <w:p w14:paraId="4449207D" w14:textId="77777777" w:rsidR="005E3935" w:rsidRPr="00D34A28" w:rsidRDefault="005E3935" w:rsidP="005E3935">
      <w:pPr>
        <w:spacing w:after="0" w:line="240" w:lineRule="auto"/>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447036BF" w14:textId="77777777" w:rsidR="005E3935" w:rsidRPr="00D34A28" w:rsidRDefault="005E3935" w:rsidP="005E3935">
      <w:p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Printed Name</w:t>
      </w:r>
    </w:p>
    <w:p w14:paraId="1FF12756" w14:textId="77777777" w:rsidR="005E3935" w:rsidRPr="00D34A28" w:rsidRDefault="005E3935" w:rsidP="005E3935">
      <w:pPr>
        <w:spacing w:after="0" w:line="240" w:lineRule="auto"/>
        <w:jc w:val="both"/>
        <w:rPr>
          <w:rFonts w:ascii="Segoe UI" w:hAnsi="Segoe UI" w:cs="Segoe UI"/>
          <w:color w:val="1F3864" w:themeColor="accent1" w:themeShade="80"/>
          <w:sz w:val="24"/>
          <w:szCs w:val="24"/>
        </w:rPr>
      </w:pPr>
    </w:p>
    <w:p w14:paraId="017EE1F1" w14:textId="77777777" w:rsidR="005E3935" w:rsidRPr="00D34A28" w:rsidRDefault="005E3935" w:rsidP="005E3935">
      <w:pPr>
        <w:spacing w:after="0" w:line="240" w:lineRule="auto"/>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rPr>
        <w:t xml:space="preserve">  </w:t>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7BAE89E7" w14:textId="50145CE6" w:rsidR="005E3935" w:rsidRPr="00D34A28" w:rsidRDefault="005E3935" w:rsidP="005E3935">
      <w:p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Signature</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00491967" w:rsidRPr="00D34A28">
        <w:rPr>
          <w:rFonts w:ascii="Segoe UI" w:hAnsi="Segoe UI" w:cs="Segoe UI"/>
          <w:color w:val="1F3864" w:themeColor="accent1" w:themeShade="80"/>
          <w:sz w:val="24"/>
          <w:szCs w:val="24"/>
        </w:rPr>
        <w:tab/>
        <w:t xml:space="preserve"> Date</w:t>
      </w:r>
    </w:p>
    <w:p w14:paraId="71ED5B54" w14:textId="77777777" w:rsidR="005E3935" w:rsidRPr="00D34A28" w:rsidRDefault="005E3935" w:rsidP="005E3935">
      <w:pPr>
        <w:spacing w:after="0" w:line="240" w:lineRule="auto"/>
        <w:rPr>
          <w:rFonts w:ascii="Segoe UI" w:hAnsi="Segoe UI" w:cs="Segoe UI"/>
          <w:color w:val="1F3864" w:themeColor="accent1" w:themeShade="80"/>
          <w:sz w:val="24"/>
          <w:szCs w:val="24"/>
        </w:rPr>
      </w:pPr>
    </w:p>
    <w:p w14:paraId="4FA8CA9D" w14:textId="77777777" w:rsidR="005E3935" w:rsidRPr="00D34A28" w:rsidRDefault="005E3935" w:rsidP="005E3935">
      <w:pPr>
        <w:spacing w:after="0" w:line="240" w:lineRule="auto"/>
        <w:rPr>
          <w:rFonts w:ascii="Segoe UI" w:hAnsi="Segoe UI" w:cs="Segoe UI"/>
          <w:color w:val="1F3864" w:themeColor="accent1" w:themeShade="80"/>
          <w:sz w:val="18"/>
          <w:szCs w:val="18"/>
        </w:rPr>
      </w:pPr>
      <w:r w:rsidRPr="00D34A28">
        <w:rPr>
          <w:rFonts w:ascii="Segoe UI" w:hAnsi="Segoe UI" w:cs="Segoe UI"/>
          <w:b/>
          <w:color w:val="1F3864" w:themeColor="accent1" w:themeShade="80"/>
          <w:sz w:val="18"/>
          <w:szCs w:val="18"/>
        </w:rPr>
        <w:t>OR</w:t>
      </w:r>
    </w:p>
    <w:p w14:paraId="1971CB0B" w14:textId="77777777" w:rsidR="005E3935" w:rsidRPr="00D34A28" w:rsidRDefault="005E3935" w:rsidP="005E3935">
      <w:pPr>
        <w:numPr>
          <w:ilvl w:val="0"/>
          <w:numId w:val="40"/>
        </w:numPr>
        <w:spacing w:after="0" w:line="240" w:lineRule="auto"/>
        <w:ind w:left="36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I </w:t>
      </w:r>
      <w:r w:rsidRPr="00D34A28">
        <w:rPr>
          <w:rFonts w:ascii="Segoe UI" w:hAnsi="Segoe UI" w:cs="Segoe UI"/>
          <w:b/>
          <w:color w:val="1F3864" w:themeColor="accent1" w:themeShade="80"/>
          <w:sz w:val="24"/>
          <w:szCs w:val="24"/>
          <w:u w:val="single"/>
        </w:rPr>
        <w:t>DO NOT</w:t>
      </w:r>
      <w:r w:rsidRPr="00D34A28">
        <w:rPr>
          <w:rFonts w:ascii="Segoe UI" w:hAnsi="Segoe UI" w:cs="Segoe UI"/>
          <w:color w:val="1F3864" w:themeColor="accent1" w:themeShade="80"/>
          <w:sz w:val="24"/>
          <w:szCs w:val="24"/>
        </w:rPr>
        <w:t xml:space="preserve"> give KDE my consent to reveal my identity (and/or that of minor child/ward on whose behalf the complaint is filed).  I understand that KDE may have to close this complaint if KDE is unable to proceed with an investigation without releasing my identity (and/or that of minor child/ward on whose behalf the complaint is filed). </w:t>
      </w:r>
    </w:p>
    <w:p w14:paraId="3D872EF3" w14:textId="77777777" w:rsidR="005E3935" w:rsidRPr="00D34A28" w:rsidRDefault="005E3935" w:rsidP="005E3935">
      <w:pPr>
        <w:spacing w:after="0" w:line="240" w:lineRule="auto"/>
        <w:rPr>
          <w:rFonts w:ascii="Segoe UI" w:hAnsi="Segoe UI" w:cs="Segoe UI"/>
          <w:color w:val="1F3864" w:themeColor="accent1" w:themeShade="80"/>
          <w:sz w:val="24"/>
          <w:szCs w:val="24"/>
        </w:rPr>
      </w:pPr>
    </w:p>
    <w:p w14:paraId="062104D6" w14:textId="77777777" w:rsidR="005E3935" w:rsidRPr="00D34A28" w:rsidRDefault="005E3935" w:rsidP="005E3935">
      <w:pPr>
        <w:spacing w:after="0" w:line="240" w:lineRule="auto"/>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3BC33014" w14:textId="77777777" w:rsidR="005E3935" w:rsidRPr="00D34A28" w:rsidRDefault="005E3935" w:rsidP="005E3935">
      <w:p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Printed Name</w:t>
      </w:r>
    </w:p>
    <w:p w14:paraId="4A183ACB" w14:textId="77777777" w:rsidR="005E3935" w:rsidRPr="00D34A28" w:rsidRDefault="005E3935" w:rsidP="005E3935">
      <w:pPr>
        <w:spacing w:after="0" w:line="240" w:lineRule="auto"/>
        <w:jc w:val="both"/>
        <w:rPr>
          <w:rFonts w:ascii="Segoe UI" w:hAnsi="Segoe UI" w:cs="Segoe UI"/>
          <w:color w:val="1F3864" w:themeColor="accent1" w:themeShade="80"/>
          <w:sz w:val="24"/>
          <w:szCs w:val="24"/>
        </w:rPr>
      </w:pPr>
    </w:p>
    <w:p w14:paraId="1E945B2F" w14:textId="77777777" w:rsidR="005E3935" w:rsidRPr="00D34A28" w:rsidRDefault="005E3935" w:rsidP="005E3935">
      <w:pPr>
        <w:spacing w:after="0" w:line="240" w:lineRule="auto"/>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rPr>
        <w:t xml:space="preserve">  </w:t>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t>_</w:t>
      </w:r>
    </w:p>
    <w:p w14:paraId="3C7AE0F5" w14:textId="1FB4A83D" w:rsidR="005E3935" w:rsidRPr="00D34A28" w:rsidRDefault="005E3935" w:rsidP="005E3935">
      <w:p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Signature</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00491967" w:rsidRPr="00D34A28">
        <w:rPr>
          <w:rFonts w:ascii="Segoe UI" w:hAnsi="Segoe UI" w:cs="Segoe UI"/>
          <w:color w:val="1F3864" w:themeColor="accent1" w:themeShade="80"/>
          <w:sz w:val="24"/>
          <w:szCs w:val="24"/>
        </w:rPr>
        <w:tab/>
        <w:t xml:space="preserve"> Date</w:t>
      </w:r>
    </w:p>
    <w:p w14:paraId="5114EA66" w14:textId="77777777" w:rsidR="005E3935" w:rsidRPr="00D34A28" w:rsidRDefault="005E3935" w:rsidP="005E3935">
      <w:pPr>
        <w:spacing w:after="0" w:line="240" w:lineRule="auto"/>
        <w:rPr>
          <w:rFonts w:ascii="Segoe UI" w:hAnsi="Segoe UI" w:cs="Segoe UI"/>
          <w:b/>
          <w:color w:val="1F3864" w:themeColor="accent1" w:themeShade="80"/>
          <w:sz w:val="24"/>
          <w:szCs w:val="24"/>
        </w:rPr>
      </w:pPr>
    </w:p>
    <w:p w14:paraId="2A712B44" w14:textId="77777777" w:rsidR="005E3935" w:rsidRPr="00D34A28" w:rsidRDefault="005E3935" w:rsidP="005E3935">
      <w:pPr>
        <w:spacing w:after="0" w:line="240" w:lineRule="auto"/>
        <w:rPr>
          <w:rFonts w:ascii="Segoe UI" w:hAnsi="Segoe UI" w:cs="Segoe UI"/>
          <w:b/>
          <w:color w:val="1F3864" w:themeColor="accent1" w:themeShade="80"/>
          <w:sz w:val="18"/>
          <w:szCs w:val="18"/>
        </w:rPr>
      </w:pPr>
      <w:r w:rsidRPr="00D34A28">
        <w:rPr>
          <w:rFonts w:ascii="Segoe UI" w:hAnsi="Segoe UI" w:cs="Segoe UI"/>
          <w:b/>
          <w:color w:val="1F3864" w:themeColor="accent1" w:themeShade="80"/>
          <w:sz w:val="18"/>
          <w:szCs w:val="18"/>
        </w:rPr>
        <w:t>OR</w:t>
      </w:r>
    </w:p>
    <w:p w14:paraId="4E23BE61" w14:textId="77777777" w:rsidR="005E3935" w:rsidRPr="00D34A28" w:rsidRDefault="005E3935" w:rsidP="005E3935">
      <w:pPr>
        <w:numPr>
          <w:ilvl w:val="0"/>
          <w:numId w:val="40"/>
        </w:numPr>
        <w:spacing w:after="0" w:line="240" w:lineRule="auto"/>
        <w:ind w:left="360"/>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lastRenderedPageBreak/>
        <w:t xml:space="preserve">Alternatively, if you are not filing this complaint on your own behalf or on behalf of your own minor child/ward, you are responsible for obtaining written consent from the person on whose behalf the complaint is filed or, if he or she is a minor, that person’s parent/guardian. </w:t>
      </w:r>
    </w:p>
    <w:p w14:paraId="4C4B7D4F" w14:textId="77777777" w:rsidR="005E3935" w:rsidRPr="00D34A28" w:rsidRDefault="005E3935" w:rsidP="005E3935">
      <w:pPr>
        <w:spacing w:after="0" w:line="240" w:lineRule="auto"/>
        <w:jc w:val="both"/>
        <w:rPr>
          <w:rFonts w:ascii="Segoe UI" w:hAnsi="Segoe UI" w:cs="Segoe UI"/>
          <w:color w:val="1F3864" w:themeColor="accent1" w:themeShade="80"/>
          <w:sz w:val="24"/>
          <w:szCs w:val="24"/>
        </w:rPr>
      </w:pPr>
    </w:p>
    <w:p w14:paraId="01CD800F" w14:textId="77777777" w:rsidR="005E3935" w:rsidRPr="00D34A28" w:rsidRDefault="005E3935" w:rsidP="005E3935">
      <w:p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 xml:space="preserve">I have read this document, and I agree with the person who filed this complaint.  I wish you to proceed with KDE’s investigation and resolution process.  I give my consent for KDE to reveal my identity (and/or that of my minor child/ward on whose behalf the complaint is filed) to other persons to the extent necessary for the purpose of resolution or investigation of this complaint. </w:t>
      </w:r>
    </w:p>
    <w:p w14:paraId="43B67FBD" w14:textId="77777777" w:rsidR="005E3935" w:rsidRPr="00D34A28" w:rsidRDefault="005E3935" w:rsidP="005E3935">
      <w:pPr>
        <w:spacing w:after="0" w:line="240" w:lineRule="auto"/>
        <w:rPr>
          <w:rFonts w:ascii="Segoe UI" w:hAnsi="Segoe UI" w:cs="Segoe UI"/>
          <w:color w:val="1F3864" w:themeColor="accent1" w:themeShade="80"/>
          <w:sz w:val="24"/>
          <w:szCs w:val="24"/>
        </w:rPr>
      </w:pPr>
    </w:p>
    <w:p w14:paraId="4B4F49A8" w14:textId="77777777" w:rsidR="005E3935" w:rsidRPr="00D34A28" w:rsidRDefault="005E3935" w:rsidP="005E3935">
      <w:pPr>
        <w:spacing w:after="0" w:line="240" w:lineRule="auto"/>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3BC99443" w14:textId="77777777" w:rsidR="005E3935" w:rsidRPr="00D34A28" w:rsidRDefault="005E3935" w:rsidP="005E3935">
      <w:p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Printed Name</w:t>
      </w:r>
    </w:p>
    <w:p w14:paraId="3F49AD33" w14:textId="77777777" w:rsidR="005E3935" w:rsidRPr="00D34A28" w:rsidRDefault="005E3935" w:rsidP="005E3935">
      <w:pPr>
        <w:spacing w:after="0" w:line="240" w:lineRule="auto"/>
        <w:jc w:val="both"/>
        <w:rPr>
          <w:rFonts w:ascii="Segoe UI" w:hAnsi="Segoe UI" w:cs="Segoe UI"/>
          <w:color w:val="1F3864" w:themeColor="accent1" w:themeShade="80"/>
          <w:sz w:val="24"/>
          <w:szCs w:val="24"/>
        </w:rPr>
      </w:pPr>
    </w:p>
    <w:p w14:paraId="249345AB" w14:textId="4D9B6E97" w:rsidR="005E3935" w:rsidRPr="00D34A28" w:rsidRDefault="005E3935" w:rsidP="00721035">
      <w:pPr>
        <w:spacing w:after="0" w:line="240" w:lineRule="auto"/>
        <w:jc w:val="both"/>
        <w:rPr>
          <w:rFonts w:ascii="Segoe UI" w:hAnsi="Segoe UI" w:cs="Segoe UI"/>
          <w:color w:val="1F3864" w:themeColor="accent1" w:themeShade="80"/>
          <w:sz w:val="24"/>
          <w:szCs w:val="24"/>
          <w:u w:val="single"/>
        </w:rPr>
      </w:pP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rPr>
        <w:t xml:space="preserve">  </w:t>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r w:rsidRPr="00D34A28">
        <w:rPr>
          <w:rFonts w:ascii="Segoe UI" w:hAnsi="Segoe UI" w:cs="Segoe UI"/>
          <w:color w:val="1F3864" w:themeColor="accent1" w:themeShade="80"/>
          <w:sz w:val="24"/>
          <w:szCs w:val="24"/>
          <w:u w:val="single"/>
        </w:rPr>
        <w:tab/>
      </w:r>
    </w:p>
    <w:p w14:paraId="7C15F252" w14:textId="2DC75419" w:rsidR="005E3935" w:rsidRDefault="005E3935" w:rsidP="005E3935">
      <w:pPr>
        <w:spacing w:after="0" w:line="240" w:lineRule="auto"/>
        <w:jc w:val="both"/>
        <w:rPr>
          <w:rFonts w:ascii="Segoe UI" w:hAnsi="Segoe UI" w:cs="Segoe UI"/>
          <w:color w:val="1F3864" w:themeColor="accent1" w:themeShade="80"/>
          <w:sz w:val="24"/>
          <w:szCs w:val="24"/>
        </w:rPr>
      </w:pPr>
      <w:r w:rsidRPr="00D34A28">
        <w:rPr>
          <w:rFonts w:ascii="Segoe UI" w:hAnsi="Segoe UI" w:cs="Segoe UI"/>
          <w:color w:val="1F3864" w:themeColor="accent1" w:themeShade="80"/>
          <w:sz w:val="24"/>
          <w:szCs w:val="24"/>
        </w:rPr>
        <w:t>Signature</w:t>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Pr="00D34A28">
        <w:rPr>
          <w:rFonts w:ascii="Segoe UI" w:hAnsi="Segoe UI" w:cs="Segoe UI"/>
          <w:color w:val="1F3864" w:themeColor="accent1" w:themeShade="80"/>
          <w:sz w:val="24"/>
          <w:szCs w:val="24"/>
        </w:rPr>
        <w:tab/>
      </w:r>
      <w:r w:rsidR="00491967" w:rsidRPr="00D34A28">
        <w:rPr>
          <w:rFonts w:ascii="Segoe UI" w:hAnsi="Segoe UI" w:cs="Segoe UI"/>
          <w:color w:val="1F3864" w:themeColor="accent1" w:themeShade="80"/>
          <w:sz w:val="24"/>
          <w:szCs w:val="24"/>
        </w:rPr>
        <w:tab/>
        <w:t xml:space="preserve"> Date</w:t>
      </w:r>
      <w:bookmarkEnd w:id="14"/>
    </w:p>
    <w:p w14:paraId="77F7727E"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20C4BA61"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3DF945ED"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5635B37A"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79D27821"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28CDE909"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6E8B3237"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73C10103"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0AF7FA28"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6BF9845F"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77DBD39A"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241E22CB"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5D973DC7"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769D229D"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64E75298"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703B0E2E"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0B60BDF0"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1406017E"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0BA5B87D"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63A17E21"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0DEFDD27"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1BDF112B" w14:textId="77777777" w:rsidR="00863543" w:rsidRDefault="00863543" w:rsidP="005E3935">
      <w:pPr>
        <w:spacing w:after="0" w:line="240" w:lineRule="auto"/>
        <w:jc w:val="both"/>
        <w:rPr>
          <w:rFonts w:ascii="Segoe UI" w:hAnsi="Segoe UI" w:cs="Segoe UI"/>
          <w:color w:val="1F3864" w:themeColor="accent1" w:themeShade="80"/>
          <w:sz w:val="24"/>
          <w:szCs w:val="24"/>
        </w:rPr>
      </w:pPr>
    </w:p>
    <w:p w14:paraId="01A36EDE" w14:textId="51C88B8A" w:rsidR="00863543" w:rsidRDefault="00863543" w:rsidP="005E3935">
      <w:pPr>
        <w:spacing w:after="0" w:line="240" w:lineRule="auto"/>
        <w:jc w:val="both"/>
        <w:rPr>
          <w:rFonts w:ascii="Segoe UI" w:hAnsi="Segoe UI" w:cs="Segoe UI"/>
          <w:color w:val="1F3864" w:themeColor="accent1" w:themeShade="80"/>
          <w:sz w:val="24"/>
          <w:szCs w:val="24"/>
        </w:rPr>
      </w:pPr>
    </w:p>
    <w:sectPr w:rsidR="00863543" w:rsidSect="00161289">
      <w:headerReference w:type="default" r:id="rId23"/>
      <w:footerReference w:type="default" r:id="rId24"/>
      <w:pgSz w:w="12240" w:h="15840"/>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E7941" w14:textId="77777777" w:rsidR="00481974" w:rsidRDefault="00481974" w:rsidP="005E3935">
      <w:pPr>
        <w:spacing w:after="0" w:line="240" w:lineRule="auto"/>
      </w:pPr>
      <w:r>
        <w:separator/>
      </w:r>
    </w:p>
  </w:endnote>
  <w:endnote w:type="continuationSeparator" w:id="0">
    <w:p w14:paraId="4D8AEC77" w14:textId="77777777" w:rsidR="00481974" w:rsidRDefault="00481974" w:rsidP="005E3935">
      <w:pPr>
        <w:spacing w:after="0" w:line="240" w:lineRule="auto"/>
      </w:pPr>
      <w:r>
        <w:continuationSeparator/>
      </w:r>
    </w:p>
  </w:endnote>
  <w:endnote w:id="1">
    <w:p w14:paraId="480A5BFC" w14:textId="77777777" w:rsidR="003C7C14" w:rsidRPr="008C350D" w:rsidRDefault="003C7C14" w:rsidP="008C350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0E47" w14:textId="77777777" w:rsidR="003C7C14" w:rsidRPr="005C3812" w:rsidRDefault="003C7C14" w:rsidP="00161289">
    <w:pPr>
      <w:pStyle w:val="Footer"/>
      <w:spacing w:after="0" w:line="240" w:lineRule="auto"/>
      <w:jc w:val="right"/>
      <w:rPr>
        <w:rFonts w:ascii="Times New Roman" w:hAnsi="Times New Roman"/>
        <w:sz w:val="24"/>
        <w:szCs w:val="24"/>
      </w:rPr>
    </w:pPr>
    <w:r w:rsidRPr="005C3812">
      <w:rPr>
        <w:rFonts w:ascii="Times New Roman" w:hAnsi="Times New Roman"/>
        <w:sz w:val="24"/>
        <w:szCs w:val="24"/>
      </w:rPr>
      <w:t xml:space="preserve">Page </w:t>
    </w:r>
    <w:r w:rsidRPr="005C3812">
      <w:rPr>
        <w:rFonts w:ascii="Times New Roman" w:hAnsi="Times New Roman"/>
        <w:sz w:val="24"/>
        <w:szCs w:val="24"/>
      </w:rPr>
      <w:fldChar w:fldCharType="begin"/>
    </w:r>
    <w:r w:rsidRPr="005C3812">
      <w:rPr>
        <w:rFonts w:ascii="Times New Roman" w:hAnsi="Times New Roman"/>
        <w:sz w:val="24"/>
        <w:szCs w:val="24"/>
      </w:rPr>
      <w:instrText xml:space="preserve"> PAGE   \* MERGEFORMAT </w:instrText>
    </w:r>
    <w:r w:rsidRPr="005C3812">
      <w:rPr>
        <w:rFonts w:ascii="Times New Roman" w:hAnsi="Times New Roman"/>
        <w:sz w:val="24"/>
        <w:szCs w:val="24"/>
      </w:rPr>
      <w:fldChar w:fldCharType="separate"/>
    </w:r>
    <w:r>
      <w:rPr>
        <w:rFonts w:ascii="Times New Roman" w:hAnsi="Times New Roman"/>
        <w:noProof/>
        <w:sz w:val="24"/>
        <w:szCs w:val="24"/>
      </w:rPr>
      <w:t>3</w:t>
    </w:r>
    <w:r w:rsidRPr="005C3812">
      <w:rPr>
        <w:rFonts w:ascii="Times New Roman" w:hAnsi="Times New Roman"/>
        <w:noProof/>
        <w:sz w:val="24"/>
        <w:szCs w:val="24"/>
      </w:rPr>
      <w:fldChar w:fldCharType="end"/>
    </w:r>
  </w:p>
  <w:p w14:paraId="0C3C7C1C" w14:textId="6C13F566" w:rsidR="003C7C14" w:rsidRDefault="003C7C14" w:rsidP="00161289">
    <w:pPr>
      <w:pStyle w:val="Footer"/>
      <w:spacing w:after="0" w:line="240" w:lineRule="auto"/>
    </w:pPr>
    <w:r w:rsidRPr="005C3812">
      <w:rPr>
        <w:rFonts w:ascii="Times New Roman" w:hAnsi="Times New Roman"/>
        <w:sz w:val="24"/>
        <w:szCs w:val="24"/>
      </w:rPr>
      <w:t>KDE Consolidated Compliance Plan</w:t>
    </w:r>
    <w:r w:rsidRPr="005C3812">
      <w:rPr>
        <w:rFonts w:ascii="Times New Roman" w:hAnsi="Times New Roman"/>
        <w:sz w:val="24"/>
        <w:szCs w:val="24"/>
      </w:rPr>
      <w:tab/>
    </w:r>
    <w:r w:rsidRPr="005C3812">
      <w:rPr>
        <w:rFonts w:ascii="Times New Roman" w:hAnsi="Times New Roman"/>
        <w:sz w:val="24"/>
        <w:szCs w:val="24"/>
      </w:rPr>
      <w:tab/>
    </w:r>
    <w:r w:rsidR="008545BB">
      <w:rPr>
        <w:rFonts w:ascii="Times New Roman" w:hAnsi="Times New Roman"/>
        <w:sz w:val="24"/>
        <w:szCs w:val="24"/>
      </w:rPr>
      <w:t>Master/Final</w:t>
    </w:r>
    <w:r w:rsidR="0001357B">
      <w:rPr>
        <w:rFonts w:ascii="Times New Roman" w:hAnsi="Times New Roman"/>
        <w:sz w:val="24"/>
        <w:szCs w:val="24"/>
      </w:rPr>
      <w:t>-</w:t>
    </w:r>
    <w:r w:rsidRPr="005C3812">
      <w:rPr>
        <w:rFonts w:ascii="Times New Roman" w:hAnsi="Times New Roman"/>
        <w:sz w:val="24"/>
        <w:szCs w:val="24"/>
      </w:rPr>
      <w:t xml:space="preserve">Updated </w:t>
    </w:r>
    <w:r>
      <w:rPr>
        <w:rFonts w:ascii="Times New Roman" w:hAnsi="Times New Roman"/>
        <w:sz w:val="24"/>
        <w:szCs w:val="24"/>
      </w:rPr>
      <w:t>June 202</w:t>
    </w:r>
    <w:r w:rsidR="0001357B">
      <w:rPr>
        <w:rFonts w:ascii="Times New Roman" w:hAnsi="Times New Roman"/>
        <w:sz w:val="24"/>
        <w:szCs w:val="24"/>
      </w:rPr>
      <w:t>4</w:t>
    </w:r>
    <w:r w:rsidRPr="004C7FA1">
      <w:rPr>
        <w:rFonts w:ascii="Times New Roman" w:hAnsi="Times New Roman"/>
        <w:sz w:val="24"/>
        <w:szCs w:val="24"/>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51B43" w14:textId="77777777" w:rsidR="00481974" w:rsidRDefault="00481974" w:rsidP="005E3935">
      <w:pPr>
        <w:spacing w:after="0" w:line="240" w:lineRule="auto"/>
      </w:pPr>
      <w:r>
        <w:separator/>
      </w:r>
    </w:p>
  </w:footnote>
  <w:footnote w:type="continuationSeparator" w:id="0">
    <w:p w14:paraId="6D3EB1E3" w14:textId="77777777" w:rsidR="00481974" w:rsidRDefault="00481974" w:rsidP="005E3935">
      <w:pPr>
        <w:spacing w:after="0" w:line="240" w:lineRule="auto"/>
      </w:pPr>
      <w:r>
        <w:continuationSeparator/>
      </w:r>
    </w:p>
  </w:footnote>
  <w:footnote w:id="1">
    <w:p w14:paraId="50779D1A" w14:textId="22C4C1E0" w:rsidR="003C7C14" w:rsidRPr="00C203B1" w:rsidRDefault="003C7C14" w:rsidP="005E3935">
      <w:pPr>
        <w:pStyle w:val="FootnoteText"/>
        <w:rPr>
          <w:rFonts w:ascii="Segoe UI" w:hAnsi="Segoe UI" w:cs="Segoe UI"/>
          <w:sz w:val="22"/>
          <w:szCs w:val="22"/>
        </w:rPr>
      </w:pPr>
      <w:r w:rsidRPr="00101111">
        <w:rPr>
          <w:rStyle w:val="FootnoteReference"/>
          <w:rFonts w:ascii="Segoe UI Emoji" w:hAnsi="Segoe UI Emoji"/>
        </w:rPr>
        <w:footnoteRef/>
      </w:r>
      <w:r w:rsidRPr="00101111">
        <w:rPr>
          <w:rFonts w:ascii="Segoe UI Emoji" w:hAnsi="Segoe UI Emoji"/>
        </w:rPr>
        <w:t xml:space="preserve"> </w:t>
      </w:r>
      <w:r w:rsidRPr="00C203B1">
        <w:rPr>
          <w:rFonts w:ascii="Segoe UI" w:hAnsi="Segoe UI" w:cs="Segoe UI"/>
          <w:sz w:val="22"/>
          <w:szCs w:val="22"/>
        </w:rPr>
        <w:t xml:space="preserve">On December 10, 2015, President Obama signed into law Every Student Succeeds Act (ESSA), an amendment to the Elementary and Secondary Education Act of 1965 (ESEA). A full copy of the ESEA with the ESSA amendments is available at </w:t>
      </w:r>
      <w:hyperlink r:id="rId1" w:history="1">
        <w:r w:rsidRPr="00C203B1">
          <w:rPr>
            <w:rStyle w:val="Hyperlink"/>
            <w:rFonts w:ascii="Segoe UI" w:hAnsi="Segoe UI" w:cs="Segoe UI"/>
            <w:sz w:val="22"/>
            <w:szCs w:val="22"/>
          </w:rPr>
          <w:t>http://legcounsel.house.gov/Comps/Elementary%20And%20Secondary%20Education%20Act%20Of%201965.pdf</w:t>
        </w:r>
      </w:hyperlink>
      <w:r w:rsidRPr="00C203B1">
        <w:rPr>
          <w:rFonts w:ascii="Segoe UI" w:hAnsi="Segoe UI" w:cs="Segoe UI"/>
          <w:sz w:val="22"/>
          <w:szCs w:val="22"/>
        </w:rPr>
        <w:t>. The ESSA</w:t>
      </w:r>
      <w:r w:rsidRPr="00C203B1">
        <w:rPr>
          <w:rStyle w:val="apple-converted-space"/>
          <w:rFonts w:ascii="Segoe UI" w:hAnsi="Segoe UI" w:cs="Segoe UI"/>
          <w:sz w:val="22"/>
          <w:szCs w:val="22"/>
          <w:shd w:val="clear" w:color="auto" w:fill="FFFFFF"/>
        </w:rPr>
        <w:t> </w:t>
      </w:r>
      <w:r w:rsidRPr="00C203B1">
        <w:rPr>
          <w:rFonts w:ascii="Segoe UI" w:hAnsi="Segoe UI" w:cs="Segoe UI"/>
          <w:sz w:val="22"/>
          <w:szCs w:val="22"/>
          <w:shd w:val="clear" w:color="auto" w:fill="FFFFFF"/>
        </w:rPr>
        <w:t>reauthorizes the 50-year-old ESEA, the nation’s national education law and longstanding commitment to equal opportunity for all students.</w:t>
      </w:r>
      <w:r w:rsidRPr="00C203B1">
        <w:rPr>
          <w:rFonts w:ascii="Segoe UI" w:hAnsi="Segoe UI" w:cs="Segoe UI"/>
          <w:sz w:val="22"/>
          <w:szCs w:val="22"/>
        </w:rPr>
        <w:t xml:space="preserve"> More information about ESSA can be found on the U.S. Department of Education’s website at </w:t>
      </w:r>
      <w:hyperlink r:id="rId2" w:history="1">
        <w:r w:rsidRPr="00C203B1">
          <w:rPr>
            <w:rStyle w:val="Hyperlink"/>
            <w:rFonts w:ascii="Segoe UI" w:hAnsi="Segoe UI" w:cs="Segoe UI"/>
            <w:sz w:val="22"/>
            <w:szCs w:val="22"/>
          </w:rPr>
          <w:t>http://www.ed.gov/essa?src=ft</w:t>
        </w:r>
      </w:hyperlink>
      <w:r w:rsidRPr="00C203B1">
        <w:rPr>
          <w:rFonts w:ascii="Segoe UI" w:hAnsi="Segoe UI" w:cs="Segoe UI"/>
          <w:sz w:val="22"/>
          <w:szCs w:val="22"/>
        </w:rPr>
        <w:t xml:space="preserve"> and </w:t>
      </w:r>
      <w:hyperlink r:id="rId3" w:history="1">
        <w:r w:rsidRPr="00C203B1">
          <w:rPr>
            <w:rStyle w:val="Hyperlink"/>
            <w:rFonts w:ascii="Segoe UI" w:hAnsi="Segoe UI" w:cs="Segoe UI"/>
            <w:sz w:val="22"/>
            <w:szCs w:val="22"/>
          </w:rPr>
          <w:t>http://www2.ed.gov/policy/elsec/leg/essa/index.html</w:t>
        </w:r>
      </w:hyperlink>
      <w:r w:rsidRPr="00C203B1">
        <w:rPr>
          <w:rFonts w:ascii="Segoe UI" w:hAnsi="Segoe UI" w:cs="Segoe UI"/>
          <w:sz w:val="22"/>
          <w:szCs w:val="22"/>
        </w:rPr>
        <w:t xml:space="preserve">.  </w:t>
      </w:r>
    </w:p>
  </w:footnote>
  <w:footnote w:id="2">
    <w:p w14:paraId="0AD09BEA" w14:textId="77777777" w:rsidR="003C7C14" w:rsidRDefault="003C7C14" w:rsidP="005E3935">
      <w:pPr>
        <w:pStyle w:val="FootnoteText"/>
      </w:pPr>
    </w:p>
  </w:footnote>
  <w:footnote w:id="3">
    <w:p w14:paraId="7FFA082A" w14:textId="5C6EF2E2" w:rsidR="003C7C14" w:rsidRDefault="003C7C14" w:rsidP="005E393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8413F" w14:textId="77777777" w:rsidR="003C7C14" w:rsidRPr="005C3812" w:rsidRDefault="003C7C14" w:rsidP="0016128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AAC"/>
    <w:multiLevelType w:val="hybridMultilevel"/>
    <w:tmpl w:val="461639DE"/>
    <w:lvl w:ilvl="0" w:tplc="04090013">
      <w:start w:val="1"/>
      <w:numFmt w:val="upperRoman"/>
      <w:lvlText w:val="%1."/>
      <w:lvlJc w:val="righ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1EC5BE9"/>
    <w:multiLevelType w:val="hybridMultilevel"/>
    <w:tmpl w:val="9FECAE74"/>
    <w:lvl w:ilvl="0" w:tplc="53020114">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021932D1"/>
    <w:multiLevelType w:val="hybridMultilevel"/>
    <w:tmpl w:val="F9A019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3237E3"/>
    <w:multiLevelType w:val="hybridMultilevel"/>
    <w:tmpl w:val="0FF8F9CE"/>
    <w:lvl w:ilvl="0" w:tplc="EA6252C8">
      <w:start w:val="1"/>
      <w:numFmt w:val="upperLetter"/>
      <w:lvlText w:val="%1."/>
      <w:lvlJc w:val="left"/>
      <w:pPr>
        <w:ind w:left="1170" w:hanging="954"/>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653B7D"/>
    <w:multiLevelType w:val="hybridMultilevel"/>
    <w:tmpl w:val="6A022EA8"/>
    <w:lvl w:ilvl="0" w:tplc="46F6C734">
      <w:start w:val="1"/>
      <w:numFmt w:val="upperLetter"/>
      <w:lvlText w:val="%1."/>
      <w:lvlJc w:val="left"/>
      <w:pPr>
        <w:ind w:left="-180" w:hanging="360"/>
      </w:pPr>
      <w:rPr>
        <w:rFonts w:hint="default"/>
        <w:b/>
        <w:color w:val="000000"/>
        <w:sz w:val="24"/>
        <w:u w:val="no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0A8C59B9"/>
    <w:multiLevelType w:val="hybridMultilevel"/>
    <w:tmpl w:val="0204D52A"/>
    <w:lvl w:ilvl="0" w:tplc="E152C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1A140F"/>
    <w:multiLevelType w:val="hybridMultilevel"/>
    <w:tmpl w:val="47A88F9C"/>
    <w:lvl w:ilvl="0" w:tplc="58FC23F2">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16881A00"/>
    <w:multiLevelType w:val="hybridMultilevel"/>
    <w:tmpl w:val="2A9AA55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75717A5"/>
    <w:multiLevelType w:val="hybridMultilevel"/>
    <w:tmpl w:val="E5FC9882"/>
    <w:lvl w:ilvl="0" w:tplc="18060D32">
      <w:start w:val="1"/>
      <w:numFmt w:val="upperLetter"/>
      <w:lvlText w:val="%1."/>
      <w:lvlJc w:val="left"/>
      <w:pPr>
        <w:ind w:left="-180" w:hanging="360"/>
      </w:pPr>
      <w:rPr>
        <w:rFonts w:hint="default"/>
        <w:color w:val="auto"/>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185640F5"/>
    <w:multiLevelType w:val="hybridMultilevel"/>
    <w:tmpl w:val="CE1A7AB4"/>
    <w:lvl w:ilvl="0" w:tplc="776CDD9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19BB61D9"/>
    <w:multiLevelType w:val="hybridMultilevel"/>
    <w:tmpl w:val="1B4C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20196"/>
    <w:multiLevelType w:val="hybridMultilevel"/>
    <w:tmpl w:val="2294CC8A"/>
    <w:lvl w:ilvl="0" w:tplc="8ACC48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B7000"/>
    <w:multiLevelType w:val="hybridMultilevel"/>
    <w:tmpl w:val="FF96EC4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1E7B0504"/>
    <w:multiLevelType w:val="hybridMultilevel"/>
    <w:tmpl w:val="DD580740"/>
    <w:lvl w:ilvl="0" w:tplc="0DE6B6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390B78"/>
    <w:multiLevelType w:val="hybridMultilevel"/>
    <w:tmpl w:val="7BDAD1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B7B95"/>
    <w:multiLevelType w:val="hybridMultilevel"/>
    <w:tmpl w:val="89BA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27F40"/>
    <w:multiLevelType w:val="hybridMultilevel"/>
    <w:tmpl w:val="F21EECCA"/>
    <w:lvl w:ilvl="0" w:tplc="37B0D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4A1EC3"/>
    <w:multiLevelType w:val="hybridMultilevel"/>
    <w:tmpl w:val="A3F8EF60"/>
    <w:lvl w:ilvl="0" w:tplc="46F6C734">
      <w:start w:val="1"/>
      <w:numFmt w:val="upperLetter"/>
      <w:lvlText w:val="%1."/>
      <w:lvlJc w:val="left"/>
      <w:pPr>
        <w:ind w:left="-180" w:hanging="360"/>
      </w:pPr>
      <w:rPr>
        <w:rFonts w:hint="default"/>
        <w:b/>
        <w:color w:val="000000"/>
        <w:sz w:val="24"/>
        <w:u w:val="no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2F174701"/>
    <w:multiLevelType w:val="hybridMultilevel"/>
    <w:tmpl w:val="044C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F77C8"/>
    <w:multiLevelType w:val="hybridMultilevel"/>
    <w:tmpl w:val="AFD2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74678"/>
    <w:multiLevelType w:val="hybridMultilevel"/>
    <w:tmpl w:val="59C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D2CB3"/>
    <w:multiLevelType w:val="hybridMultilevel"/>
    <w:tmpl w:val="4A10A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A211A"/>
    <w:multiLevelType w:val="hybridMultilevel"/>
    <w:tmpl w:val="C1B830AE"/>
    <w:lvl w:ilvl="0" w:tplc="A1E8AD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D9246B0"/>
    <w:multiLevelType w:val="hybridMultilevel"/>
    <w:tmpl w:val="7DBA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3348C"/>
    <w:multiLevelType w:val="hybridMultilevel"/>
    <w:tmpl w:val="4F0632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4AA2614A"/>
    <w:multiLevelType w:val="hybridMultilevel"/>
    <w:tmpl w:val="BA304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10A8E"/>
    <w:multiLevelType w:val="hybridMultilevel"/>
    <w:tmpl w:val="BBF41C80"/>
    <w:lvl w:ilvl="0" w:tplc="3F7004B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15:restartNumberingAfterBreak="0">
    <w:nsid w:val="4DDF215E"/>
    <w:multiLevelType w:val="hybridMultilevel"/>
    <w:tmpl w:val="B1328046"/>
    <w:lvl w:ilvl="0" w:tplc="723E3338">
      <w:start w:val="14"/>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8" w15:restartNumberingAfterBreak="0">
    <w:nsid w:val="4EA724E1"/>
    <w:multiLevelType w:val="hybridMultilevel"/>
    <w:tmpl w:val="0C3A8DB6"/>
    <w:lvl w:ilvl="0" w:tplc="04090013">
      <w:start w:val="1"/>
      <w:numFmt w:val="upperRoman"/>
      <w:lvlText w:val="%1."/>
      <w:lvlJc w:val="righ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500056C2"/>
    <w:multiLevelType w:val="hybridMultilevel"/>
    <w:tmpl w:val="C546C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E4EFE"/>
    <w:multiLevelType w:val="hybridMultilevel"/>
    <w:tmpl w:val="4B54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F2E11"/>
    <w:multiLevelType w:val="hybridMultilevel"/>
    <w:tmpl w:val="044C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44D5F"/>
    <w:multiLevelType w:val="hybridMultilevel"/>
    <w:tmpl w:val="379CDEF2"/>
    <w:lvl w:ilvl="0" w:tplc="82C8C95C">
      <w:start w:val="1"/>
      <w:numFmt w:val="upperLetter"/>
      <w:lvlText w:val="%1."/>
      <w:lvlJc w:val="left"/>
      <w:pPr>
        <w:ind w:left="-180" w:hanging="360"/>
      </w:pPr>
      <w:rPr>
        <w:rFonts w:hint="default"/>
        <w:b/>
        <w:color w:val="1F3864" w:themeColor="accent1" w:themeShade="80"/>
        <w:sz w:val="24"/>
        <w:u w:val="no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58AE4D01"/>
    <w:multiLevelType w:val="hybridMultilevel"/>
    <w:tmpl w:val="94D06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62E87"/>
    <w:multiLevelType w:val="multilevel"/>
    <w:tmpl w:val="376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B4093C"/>
    <w:multiLevelType w:val="hybridMultilevel"/>
    <w:tmpl w:val="2CA4F610"/>
    <w:lvl w:ilvl="0" w:tplc="0D283B16">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62245CBC"/>
    <w:multiLevelType w:val="hybridMultilevel"/>
    <w:tmpl w:val="18AAA612"/>
    <w:lvl w:ilvl="0" w:tplc="A866F6A0">
      <w:start w:val="23"/>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64375C0C"/>
    <w:multiLevelType w:val="hybridMultilevel"/>
    <w:tmpl w:val="E9DC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F4595"/>
    <w:multiLevelType w:val="hybridMultilevel"/>
    <w:tmpl w:val="621E9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61E57"/>
    <w:multiLevelType w:val="hybridMultilevel"/>
    <w:tmpl w:val="A32AEF8E"/>
    <w:lvl w:ilvl="0" w:tplc="B47692BA">
      <w:start w:val="1"/>
      <w:numFmt w:val="upperLetter"/>
      <w:lvlText w:val="%1."/>
      <w:lvlJc w:val="left"/>
      <w:pPr>
        <w:ind w:left="-180" w:hanging="360"/>
      </w:pPr>
      <w:rPr>
        <w:rFonts w:ascii="Times New Roman" w:hAnsi="Times New Roman" w:cs="Times New Roman" w:hint="default"/>
        <w:b/>
        <w:sz w:val="24"/>
        <w:szCs w:val="24"/>
        <w:u w:val="no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0" w15:restartNumberingAfterBreak="0">
    <w:nsid w:val="6633054C"/>
    <w:multiLevelType w:val="hybridMultilevel"/>
    <w:tmpl w:val="CB225C7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1" w15:restartNumberingAfterBreak="0">
    <w:nsid w:val="67A910EE"/>
    <w:multiLevelType w:val="hybridMultilevel"/>
    <w:tmpl w:val="D20A878C"/>
    <w:lvl w:ilvl="0" w:tplc="5F9C647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2" w15:restartNumberingAfterBreak="0">
    <w:nsid w:val="6CBD695F"/>
    <w:multiLevelType w:val="hybridMultilevel"/>
    <w:tmpl w:val="C67C1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E428C2"/>
    <w:multiLevelType w:val="hybridMultilevel"/>
    <w:tmpl w:val="29309F28"/>
    <w:lvl w:ilvl="0" w:tplc="83E41FB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4" w15:restartNumberingAfterBreak="0">
    <w:nsid w:val="73E45307"/>
    <w:multiLevelType w:val="hybridMultilevel"/>
    <w:tmpl w:val="7DF0DBB4"/>
    <w:lvl w:ilvl="0" w:tplc="482E9CBA">
      <w:start w:val="1"/>
      <w:numFmt w:val="upperLetter"/>
      <w:lvlText w:val="%1."/>
      <w:lvlJc w:val="left"/>
      <w:pPr>
        <w:ind w:left="-180" w:hanging="360"/>
      </w:pPr>
      <w:rPr>
        <w:rFonts w:hint="default"/>
        <w:b/>
        <w:sz w:val="28"/>
        <w:szCs w:val="28"/>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5" w15:restartNumberingAfterBreak="0">
    <w:nsid w:val="74E41AEA"/>
    <w:multiLevelType w:val="hybridMultilevel"/>
    <w:tmpl w:val="8960942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6" w15:restartNumberingAfterBreak="0">
    <w:nsid w:val="791B5CD6"/>
    <w:multiLevelType w:val="hybridMultilevel"/>
    <w:tmpl w:val="C0E0D98E"/>
    <w:lvl w:ilvl="0" w:tplc="F26A8258">
      <w:start w:val="1"/>
      <w:numFmt w:val="upperRoman"/>
      <w:lvlText w:val="%1."/>
      <w:lvlJc w:val="left"/>
      <w:pPr>
        <w:ind w:left="180" w:hanging="720"/>
      </w:pPr>
      <w:rPr>
        <w:rFonts w:hint="default"/>
        <w:b/>
        <w:sz w:val="28"/>
        <w:szCs w:val="28"/>
        <w:u w:val="none"/>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7" w15:restartNumberingAfterBreak="0">
    <w:nsid w:val="7ABF3C40"/>
    <w:multiLevelType w:val="hybridMultilevel"/>
    <w:tmpl w:val="4D5081A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8" w15:restartNumberingAfterBreak="0">
    <w:nsid w:val="7C1926D5"/>
    <w:multiLevelType w:val="hybridMultilevel"/>
    <w:tmpl w:val="D80E3B82"/>
    <w:lvl w:ilvl="0" w:tplc="04090013">
      <w:start w:val="1"/>
      <w:numFmt w:val="upperRoman"/>
      <w:lvlText w:val="%1."/>
      <w:lvlJc w:val="righ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9" w15:restartNumberingAfterBreak="0">
    <w:nsid w:val="7D8F29F0"/>
    <w:multiLevelType w:val="hybridMultilevel"/>
    <w:tmpl w:val="4818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519871">
    <w:abstractNumId w:val="7"/>
  </w:num>
  <w:num w:numId="2" w16cid:durableId="336033911">
    <w:abstractNumId w:val="14"/>
  </w:num>
  <w:num w:numId="3" w16cid:durableId="533663594">
    <w:abstractNumId w:val="47"/>
  </w:num>
  <w:num w:numId="4" w16cid:durableId="393087232">
    <w:abstractNumId w:val="49"/>
  </w:num>
  <w:num w:numId="5" w16cid:durableId="1554923494">
    <w:abstractNumId w:val="45"/>
  </w:num>
  <w:num w:numId="6" w16cid:durableId="2131706187">
    <w:abstractNumId w:val="31"/>
  </w:num>
  <w:num w:numId="7" w16cid:durableId="696152029">
    <w:abstractNumId w:val="2"/>
  </w:num>
  <w:num w:numId="8" w16cid:durableId="559824785">
    <w:abstractNumId w:val="23"/>
  </w:num>
  <w:num w:numId="9" w16cid:durableId="1927111581">
    <w:abstractNumId w:val="25"/>
  </w:num>
  <w:num w:numId="10" w16cid:durableId="515386484">
    <w:abstractNumId w:val="26"/>
  </w:num>
  <w:num w:numId="11" w16cid:durableId="1343514585">
    <w:abstractNumId w:val="43"/>
  </w:num>
  <w:num w:numId="12" w16cid:durableId="1781533462">
    <w:abstractNumId w:val="12"/>
  </w:num>
  <w:num w:numId="13" w16cid:durableId="1600677022">
    <w:abstractNumId w:val="40"/>
  </w:num>
  <w:num w:numId="14" w16cid:durableId="205681358">
    <w:abstractNumId w:val="28"/>
  </w:num>
  <w:num w:numId="15" w16cid:durableId="661660999">
    <w:abstractNumId w:val="0"/>
  </w:num>
  <w:num w:numId="16" w16cid:durableId="201526443">
    <w:abstractNumId w:val="48"/>
  </w:num>
  <w:num w:numId="17" w16cid:durableId="782071673">
    <w:abstractNumId w:val="46"/>
  </w:num>
  <w:num w:numId="18" w16cid:durableId="1470392719">
    <w:abstractNumId w:val="44"/>
  </w:num>
  <w:num w:numId="19" w16cid:durableId="119344029">
    <w:abstractNumId w:val="5"/>
  </w:num>
  <w:num w:numId="20" w16cid:durableId="680090520">
    <w:abstractNumId w:val="11"/>
  </w:num>
  <w:num w:numId="21" w16cid:durableId="1086729007">
    <w:abstractNumId w:val="3"/>
  </w:num>
  <w:num w:numId="22" w16cid:durableId="93866369">
    <w:abstractNumId w:val="16"/>
  </w:num>
  <w:num w:numId="23" w16cid:durableId="1439058831">
    <w:abstractNumId w:val="13"/>
  </w:num>
  <w:num w:numId="24" w16cid:durableId="1290093545">
    <w:abstractNumId w:val="8"/>
  </w:num>
  <w:num w:numId="25" w16cid:durableId="628628505">
    <w:abstractNumId w:val="32"/>
  </w:num>
  <w:num w:numId="26" w16cid:durableId="1424254843">
    <w:abstractNumId w:val="1"/>
  </w:num>
  <w:num w:numId="27" w16cid:durableId="225654815">
    <w:abstractNumId w:val="6"/>
  </w:num>
  <w:num w:numId="28" w16cid:durableId="1091706062">
    <w:abstractNumId w:val="39"/>
  </w:num>
  <w:num w:numId="29" w16cid:durableId="390082879">
    <w:abstractNumId w:val="35"/>
  </w:num>
  <w:num w:numId="30" w16cid:durableId="1821071651">
    <w:abstractNumId w:val="18"/>
  </w:num>
  <w:num w:numId="31" w16cid:durableId="1813250447">
    <w:abstractNumId w:val="22"/>
  </w:num>
  <w:num w:numId="32" w16cid:durableId="141117570">
    <w:abstractNumId w:val="24"/>
  </w:num>
  <w:num w:numId="33" w16cid:durableId="660082835">
    <w:abstractNumId w:val="9"/>
  </w:num>
  <w:num w:numId="34" w16cid:durableId="2004045604">
    <w:abstractNumId w:val="21"/>
  </w:num>
  <w:num w:numId="35" w16cid:durableId="464127104">
    <w:abstractNumId w:val="20"/>
  </w:num>
  <w:num w:numId="36" w16cid:durableId="889075546">
    <w:abstractNumId w:val="33"/>
  </w:num>
  <w:num w:numId="37" w16cid:durableId="320086667">
    <w:abstractNumId w:val="29"/>
  </w:num>
  <w:num w:numId="38" w16cid:durableId="1713116350">
    <w:abstractNumId w:val="19"/>
  </w:num>
  <w:num w:numId="39" w16cid:durableId="1743867225">
    <w:abstractNumId w:val="42"/>
  </w:num>
  <w:num w:numId="40" w16cid:durableId="1245412913">
    <w:abstractNumId w:val="38"/>
  </w:num>
  <w:num w:numId="41" w16cid:durableId="1391347989">
    <w:abstractNumId w:val="41"/>
  </w:num>
  <w:num w:numId="42" w16cid:durableId="700283753">
    <w:abstractNumId w:val="17"/>
  </w:num>
  <w:num w:numId="43" w16cid:durableId="464389953">
    <w:abstractNumId w:val="4"/>
  </w:num>
  <w:num w:numId="44" w16cid:durableId="989405174">
    <w:abstractNumId w:val="27"/>
  </w:num>
  <w:num w:numId="45" w16cid:durableId="1370180485">
    <w:abstractNumId w:val="34"/>
  </w:num>
  <w:num w:numId="46" w16cid:durableId="835068995">
    <w:abstractNumId w:val="36"/>
  </w:num>
  <w:num w:numId="47" w16cid:durableId="1917276858">
    <w:abstractNumId w:val="10"/>
  </w:num>
  <w:num w:numId="48" w16cid:durableId="745610833">
    <w:abstractNumId w:val="37"/>
  </w:num>
  <w:num w:numId="49" w16cid:durableId="26375547">
    <w:abstractNumId w:val="15"/>
  </w:num>
  <w:num w:numId="50" w16cid:durableId="4722162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35"/>
    <w:rsid w:val="00000EEF"/>
    <w:rsid w:val="00002740"/>
    <w:rsid w:val="000028FE"/>
    <w:rsid w:val="000052D3"/>
    <w:rsid w:val="0001258A"/>
    <w:rsid w:val="0001357B"/>
    <w:rsid w:val="00023979"/>
    <w:rsid w:val="000348E8"/>
    <w:rsid w:val="00036FAE"/>
    <w:rsid w:val="000433F8"/>
    <w:rsid w:val="00045D85"/>
    <w:rsid w:val="00052D4B"/>
    <w:rsid w:val="000578F5"/>
    <w:rsid w:val="000702FC"/>
    <w:rsid w:val="00074344"/>
    <w:rsid w:val="00075678"/>
    <w:rsid w:val="0008233F"/>
    <w:rsid w:val="00086279"/>
    <w:rsid w:val="00087C50"/>
    <w:rsid w:val="000901EF"/>
    <w:rsid w:val="000917DB"/>
    <w:rsid w:val="00093CD9"/>
    <w:rsid w:val="00097F9E"/>
    <w:rsid w:val="000A5A15"/>
    <w:rsid w:val="000B11DF"/>
    <w:rsid w:val="000B2BC2"/>
    <w:rsid w:val="000B633D"/>
    <w:rsid w:val="000C0296"/>
    <w:rsid w:val="000C3868"/>
    <w:rsid w:val="000C682F"/>
    <w:rsid w:val="000C75E3"/>
    <w:rsid w:val="000D2DD9"/>
    <w:rsid w:val="000D56D5"/>
    <w:rsid w:val="000E46AA"/>
    <w:rsid w:val="000E5917"/>
    <w:rsid w:val="000F7817"/>
    <w:rsid w:val="00101111"/>
    <w:rsid w:val="001044C0"/>
    <w:rsid w:val="00111A46"/>
    <w:rsid w:val="00112ABF"/>
    <w:rsid w:val="00112DB2"/>
    <w:rsid w:val="00122491"/>
    <w:rsid w:val="00130250"/>
    <w:rsid w:val="001401FD"/>
    <w:rsid w:val="00141439"/>
    <w:rsid w:val="00144B83"/>
    <w:rsid w:val="0014741D"/>
    <w:rsid w:val="0014768C"/>
    <w:rsid w:val="00147C2B"/>
    <w:rsid w:val="00152417"/>
    <w:rsid w:val="0015267F"/>
    <w:rsid w:val="00156804"/>
    <w:rsid w:val="00156AA4"/>
    <w:rsid w:val="001606E2"/>
    <w:rsid w:val="00161289"/>
    <w:rsid w:val="00172317"/>
    <w:rsid w:val="00174EF4"/>
    <w:rsid w:val="00176491"/>
    <w:rsid w:val="0018450A"/>
    <w:rsid w:val="001851D4"/>
    <w:rsid w:val="001913BF"/>
    <w:rsid w:val="00191936"/>
    <w:rsid w:val="0019472B"/>
    <w:rsid w:val="00197E09"/>
    <w:rsid w:val="001A30D1"/>
    <w:rsid w:val="001A3193"/>
    <w:rsid w:val="001C2256"/>
    <w:rsid w:val="001C56D1"/>
    <w:rsid w:val="001C65B5"/>
    <w:rsid w:val="001C66AE"/>
    <w:rsid w:val="001C7150"/>
    <w:rsid w:val="001D2DF1"/>
    <w:rsid w:val="001D2F58"/>
    <w:rsid w:val="001D7CF1"/>
    <w:rsid w:val="001E1D1C"/>
    <w:rsid w:val="001E61C5"/>
    <w:rsid w:val="001E63C3"/>
    <w:rsid w:val="001E6E20"/>
    <w:rsid w:val="001F60DD"/>
    <w:rsid w:val="001F7E80"/>
    <w:rsid w:val="00203F8F"/>
    <w:rsid w:val="00204FD7"/>
    <w:rsid w:val="00211FEA"/>
    <w:rsid w:val="002138FB"/>
    <w:rsid w:val="00215946"/>
    <w:rsid w:val="002175A0"/>
    <w:rsid w:val="0022479E"/>
    <w:rsid w:val="00224C23"/>
    <w:rsid w:val="002276BF"/>
    <w:rsid w:val="00231C6F"/>
    <w:rsid w:val="00231FE9"/>
    <w:rsid w:val="0023392D"/>
    <w:rsid w:val="0023625B"/>
    <w:rsid w:val="00237A7C"/>
    <w:rsid w:val="002426A9"/>
    <w:rsid w:val="0024679D"/>
    <w:rsid w:val="00250614"/>
    <w:rsid w:val="00251DD6"/>
    <w:rsid w:val="002521CF"/>
    <w:rsid w:val="00253ECD"/>
    <w:rsid w:val="00257083"/>
    <w:rsid w:val="002619A8"/>
    <w:rsid w:val="0026700C"/>
    <w:rsid w:val="0026747A"/>
    <w:rsid w:val="00272E1C"/>
    <w:rsid w:val="00275E35"/>
    <w:rsid w:val="00276D0C"/>
    <w:rsid w:val="00280E3C"/>
    <w:rsid w:val="002815D5"/>
    <w:rsid w:val="0028243F"/>
    <w:rsid w:val="002833A0"/>
    <w:rsid w:val="00287390"/>
    <w:rsid w:val="00287FB8"/>
    <w:rsid w:val="002921B1"/>
    <w:rsid w:val="00293B9D"/>
    <w:rsid w:val="00294854"/>
    <w:rsid w:val="00296CD2"/>
    <w:rsid w:val="002A5029"/>
    <w:rsid w:val="002B027B"/>
    <w:rsid w:val="002B2313"/>
    <w:rsid w:val="002C206C"/>
    <w:rsid w:val="002D78B5"/>
    <w:rsid w:val="002E22DC"/>
    <w:rsid w:val="002F028D"/>
    <w:rsid w:val="002F0AEA"/>
    <w:rsid w:val="002F1711"/>
    <w:rsid w:val="002F24A4"/>
    <w:rsid w:val="002F3DD0"/>
    <w:rsid w:val="002F3E6F"/>
    <w:rsid w:val="002F4084"/>
    <w:rsid w:val="002F5B02"/>
    <w:rsid w:val="002F6229"/>
    <w:rsid w:val="003043A0"/>
    <w:rsid w:val="00305064"/>
    <w:rsid w:val="00305B0E"/>
    <w:rsid w:val="0030650D"/>
    <w:rsid w:val="00307BAB"/>
    <w:rsid w:val="00314BD5"/>
    <w:rsid w:val="00325C48"/>
    <w:rsid w:val="00332D54"/>
    <w:rsid w:val="00340AF9"/>
    <w:rsid w:val="003423AC"/>
    <w:rsid w:val="003433BD"/>
    <w:rsid w:val="00344CB6"/>
    <w:rsid w:val="00345C63"/>
    <w:rsid w:val="00347360"/>
    <w:rsid w:val="00350312"/>
    <w:rsid w:val="00364926"/>
    <w:rsid w:val="00370521"/>
    <w:rsid w:val="003727ED"/>
    <w:rsid w:val="00373B9B"/>
    <w:rsid w:val="00376EF4"/>
    <w:rsid w:val="003771A0"/>
    <w:rsid w:val="003849CB"/>
    <w:rsid w:val="00386999"/>
    <w:rsid w:val="00391AC1"/>
    <w:rsid w:val="003958C4"/>
    <w:rsid w:val="00397FFE"/>
    <w:rsid w:val="003A7DF3"/>
    <w:rsid w:val="003B0CAF"/>
    <w:rsid w:val="003B1B54"/>
    <w:rsid w:val="003C0908"/>
    <w:rsid w:val="003C5117"/>
    <w:rsid w:val="003C6EF9"/>
    <w:rsid w:val="003C7C14"/>
    <w:rsid w:val="003D21EB"/>
    <w:rsid w:val="003E23E0"/>
    <w:rsid w:val="003E263D"/>
    <w:rsid w:val="003E3C88"/>
    <w:rsid w:val="003E7BC7"/>
    <w:rsid w:val="003F31F1"/>
    <w:rsid w:val="003F42DD"/>
    <w:rsid w:val="003F4A4C"/>
    <w:rsid w:val="003F708F"/>
    <w:rsid w:val="00402908"/>
    <w:rsid w:val="0040518E"/>
    <w:rsid w:val="00411438"/>
    <w:rsid w:val="00411536"/>
    <w:rsid w:val="00424A13"/>
    <w:rsid w:val="00427696"/>
    <w:rsid w:val="00431DE3"/>
    <w:rsid w:val="00434842"/>
    <w:rsid w:val="00443082"/>
    <w:rsid w:val="00444BAC"/>
    <w:rsid w:val="004473A5"/>
    <w:rsid w:val="00450E6B"/>
    <w:rsid w:val="00452347"/>
    <w:rsid w:val="00467159"/>
    <w:rsid w:val="00467CDD"/>
    <w:rsid w:val="00472B83"/>
    <w:rsid w:val="00473FEE"/>
    <w:rsid w:val="00481974"/>
    <w:rsid w:val="00485C62"/>
    <w:rsid w:val="004863A7"/>
    <w:rsid w:val="00490553"/>
    <w:rsid w:val="00491967"/>
    <w:rsid w:val="004A5D46"/>
    <w:rsid w:val="004A6BBE"/>
    <w:rsid w:val="004A7F29"/>
    <w:rsid w:val="004B3606"/>
    <w:rsid w:val="004C1D98"/>
    <w:rsid w:val="004D3C3A"/>
    <w:rsid w:val="004D78DE"/>
    <w:rsid w:val="004E537B"/>
    <w:rsid w:val="004F00F4"/>
    <w:rsid w:val="004F02BB"/>
    <w:rsid w:val="005007EE"/>
    <w:rsid w:val="0050188F"/>
    <w:rsid w:val="00501C08"/>
    <w:rsid w:val="00502269"/>
    <w:rsid w:val="00502E3B"/>
    <w:rsid w:val="0051296C"/>
    <w:rsid w:val="00514865"/>
    <w:rsid w:val="00517F96"/>
    <w:rsid w:val="0052091C"/>
    <w:rsid w:val="005317C1"/>
    <w:rsid w:val="00532604"/>
    <w:rsid w:val="00535449"/>
    <w:rsid w:val="00556924"/>
    <w:rsid w:val="005607E6"/>
    <w:rsid w:val="005727FD"/>
    <w:rsid w:val="00586919"/>
    <w:rsid w:val="00586F8A"/>
    <w:rsid w:val="00593F43"/>
    <w:rsid w:val="00594AA5"/>
    <w:rsid w:val="00596B37"/>
    <w:rsid w:val="005A042F"/>
    <w:rsid w:val="005A140D"/>
    <w:rsid w:val="005A29A6"/>
    <w:rsid w:val="005A30A6"/>
    <w:rsid w:val="005A5C38"/>
    <w:rsid w:val="005B30D8"/>
    <w:rsid w:val="005B496C"/>
    <w:rsid w:val="005C5927"/>
    <w:rsid w:val="005C5C53"/>
    <w:rsid w:val="005C788E"/>
    <w:rsid w:val="005D1158"/>
    <w:rsid w:val="005D3251"/>
    <w:rsid w:val="005D72A1"/>
    <w:rsid w:val="005E1AD0"/>
    <w:rsid w:val="005E1B1C"/>
    <w:rsid w:val="005E1BBD"/>
    <w:rsid w:val="005E3935"/>
    <w:rsid w:val="005F4336"/>
    <w:rsid w:val="00602582"/>
    <w:rsid w:val="00604C07"/>
    <w:rsid w:val="00606120"/>
    <w:rsid w:val="006118BB"/>
    <w:rsid w:val="00616B45"/>
    <w:rsid w:val="00616BB5"/>
    <w:rsid w:val="00630131"/>
    <w:rsid w:val="0063109D"/>
    <w:rsid w:val="00632C35"/>
    <w:rsid w:val="006378A2"/>
    <w:rsid w:val="00642048"/>
    <w:rsid w:val="00644452"/>
    <w:rsid w:val="0065015B"/>
    <w:rsid w:val="00653781"/>
    <w:rsid w:val="006730D9"/>
    <w:rsid w:val="006743DE"/>
    <w:rsid w:val="0068109D"/>
    <w:rsid w:val="006827FA"/>
    <w:rsid w:val="00683A70"/>
    <w:rsid w:val="00685F1B"/>
    <w:rsid w:val="00686911"/>
    <w:rsid w:val="00687AAB"/>
    <w:rsid w:val="00694519"/>
    <w:rsid w:val="006A22C4"/>
    <w:rsid w:val="006B0332"/>
    <w:rsid w:val="006B0CD7"/>
    <w:rsid w:val="006B6EF9"/>
    <w:rsid w:val="006C552E"/>
    <w:rsid w:val="006C783F"/>
    <w:rsid w:val="006C7D89"/>
    <w:rsid w:val="006D4D0D"/>
    <w:rsid w:val="006E015C"/>
    <w:rsid w:val="006E0982"/>
    <w:rsid w:val="006E5A45"/>
    <w:rsid w:val="006F0F6C"/>
    <w:rsid w:val="006F2D22"/>
    <w:rsid w:val="006F2EDF"/>
    <w:rsid w:val="00703C0C"/>
    <w:rsid w:val="00711B22"/>
    <w:rsid w:val="00711C14"/>
    <w:rsid w:val="00716F2E"/>
    <w:rsid w:val="007173AC"/>
    <w:rsid w:val="00717D9D"/>
    <w:rsid w:val="00720D8F"/>
    <w:rsid w:val="00721035"/>
    <w:rsid w:val="00722534"/>
    <w:rsid w:val="00723ED0"/>
    <w:rsid w:val="00725D49"/>
    <w:rsid w:val="007309F0"/>
    <w:rsid w:val="00737268"/>
    <w:rsid w:val="00740376"/>
    <w:rsid w:val="007532FF"/>
    <w:rsid w:val="00757DA2"/>
    <w:rsid w:val="00760A64"/>
    <w:rsid w:val="00761238"/>
    <w:rsid w:val="00763098"/>
    <w:rsid w:val="00770518"/>
    <w:rsid w:val="007708BC"/>
    <w:rsid w:val="00773F00"/>
    <w:rsid w:val="00774B1D"/>
    <w:rsid w:val="007775A8"/>
    <w:rsid w:val="00780E42"/>
    <w:rsid w:val="00780ECC"/>
    <w:rsid w:val="007814FE"/>
    <w:rsid w:val="00781825"/>
    <w:rsid w:val="0078633A"/>
    <w:rsid w:val="00786B37"/>
    <w:rsid w:val="00794BB5"/>
    <w:rsid w:val="007A2E1E"/>
    <w:rsid w:val="007B4862"/>
    <w:rsid w:val="007B55A3"/>
    <w:rsid w:val="007C2459"/>
    <w:rsid w:val="007C37EC"/>
    <w:rsid w:val="007C55A0"/>
    <w:rsid w:val="007D2AE7"/>
    <w:rsid w:val="007E2362"/>
    <w:rsid w:val="007E3E99"/>
    <w:rsid w:val="007E4C57"/>
    <w:rsid w:val="007F31BE"/>
    <w:rsid w:val="007F4746"/>
    <w:rsid w:val="007F47FA"/>
    <w:rsid w:val="00805640"/>
    <w:rsid w:val="00805F97"/>
    <w:rsid w:val="00806A5C"/>
    <w:rsid w:val="008162F6"/>
    <w:rsid w:val="00821E77"/>
    <w:rsid w:val="00823D89"/>
    <w:rsid w:val="008300FF"/>
    <w:rsid w:val="00843B0A"/>
    <w:rsid w:val="00853419"/>
    <w:rsid w:val="0085385A"/>
    <w:rsid w:val="008545BB"/>
    <w:rsid w:val="00857E32"/>
    <w:rsid w:val="00860D8D"/>
    <w:rsid w:val="00863543"/>
    <w:rsid w:val="00871EEA"/>
    <w:rsid w:val="008760D0"/>
    <w:rsid w:val="008914CD"/>
    <w:rsid w:val="00897AC3"/>
    <w:rsid w:val="008A3202"/>
    <w:rsid w:val="008A4B4D"/>
    <w:rsid w:val="008A5472"/>
    <w:rsid w:val="008A72D2"/>
    <w:rsid w:val="008B0CE7"/>
    <w:rsid w:val="008B7DC9"/>
    <w:rsid w:val="008C09F7"/>
    <w:rsid w:val="008C19AB"/>
    <w:rsid w:val="008C1B46"/>
    <w:rsid w:val="008C2F99"/>
    <w:rsid w:val="008C350D"/>
    <w:rsid w:val="008E077D"/>
    <w:rsid w:val="008F0D8B"/>
    <w:rsid w:val="008F4E67"/>
    <w:rsid w:val="0091503A"/>
    <w:rsid w:val="00915DAA"/>
    <w:rsid w:val="009201D9"/>
    <w:rsid w:val="0092020F"/>
    <w:rsid w:val="009218D7"/>
    <w:rsid w:val="009239AD"/>
    <w:rsid w:val="00924073"/>
    <w:rsid w:val="0092503C"/>
    <w:rsid w:val="009275B3"/>
    <w:rsid w:val="00927A5E"/>
    <w:rsid w:val="0094042B"/>
    <w:rsid w:val="00952D37"/>
    <w:rsid w:val="009556F6"/>
    <w:rsid w:val="00955717"/>
    <w:rsid w:val="00961257"/>
    <w:rsid w:val="0096215C"/>
    <w:rsid w:val="00963047"/>
    <w:rsid w:val="00965461"/>
    <w:rsid w:val="009719A9"/>
    <w:rsid w:val="009721AB"/>
    <w:rsid w:val="009760CE"/>
    <w:rsid w:val="009853C6"/>
    <w:rsid w:val="00991F92"/>
    <w:rsid w:val="009A01CB"/>
    <w:rsid w:val="009A2B2E"/>
    <w:rsid w:val="009A48A5"/>
    <w:rsid w:val="009A5C4F"/>
    <w:rsid w:val="009B376B"/>
    <w:rsid w:val="009C1953"/>
    <w:rsid w:val="009C1F5C"/>
    <w:rsid w:val="009E30FF"/>
    <w:rsid w:val="009E5A98"/>
    <w:rsid w:val="009F1FA4"/>
    <w:rsid w:val="009F2C3C"/>
    <w:rsid w:val="009F65EA"/>
    <w:rsid w:val="00A01EE5"/>
    <w:rsid w:val="00A230F1"/>
    <w:rsid w:val="00A26BCE"/>
    <w:rsid w:val="00A30771"/>
    <w:rsid w:val="00A34D69"/>
    <w:rsid w:val="00A3763A"/>
    <w:rsid w:val="00A40DAC"/>
    <w:rsid w:val="00A44C41"/>
    <w:rsid w:val="00A464DA"/>
    <w:rsid w:val="00A4739D"/>
    <w:rsid w:val="00A5257D"/>
    <w:rsid w:val="00A53F16"/>
    <w:rsid w:val="00A55A2E"/>
    <w:rsid w:val="00A73094"/>
    <w:rsid w:val="00A746D1"/>
    <w:rsid w:val="00A823B2"/>
    <w:rsid w:val="00A87A5E"/>
    <w:rsid w:val="00A87CDB"/>
    <w:rsid w:val="00A91CCF"/>
    <w:rsid w:val="00A91F9C"/>
    <w:rsid w:val="00A963F7"/>
    <w:rsid w:val="00A9771E"/>
    <w:rsid w:val="00AA0DDA"/>
    <w:rsid w:val="00AA68D9"/>
    <w:rsid w:val="00AB17C8"/>
    <w:rsid w:val="00AB5F0C"/>
    <w:rsid w:val="00AB69D8"/>
    <w:rsid w:val="00AC10B4"/>
    <w:rsid w:val="00AC5795"/>
    <w:rsid w:val="00AC7358"/>
    <w:rsid w:val="00AC7A24"/>
    <w:rsid w:val="00AD187D"/>
    <w:rsid w:val="00AD217C"/>
    <w:rsid w:val="00AD3F41"/>
    <w:rsid w:val="00AD77B3"/>
    <w:rsid w:val="00AE1DC1"/>
    <w:rsid w:val="00AE3DA8"/>
    <w:rsid w:val="00AF11C8"/>
    <w:rsid w:val="00AF6E1A"/>
    <w:rsid w:val="00B04740"/>
    <w:rsid w:val="00B10DFC"/>
    <w:rsid w:val="00B11958"/>
    <w:rsid w:val="00B11BEE"/>
    <w:rsid w:val="00B166D0"/>
    <w:rsid w:val="00B2350C"/>
    <w:rsid w:val="00B26A6E"/>
    <w:rsid w:val="00B32F1E"/>
    <w:rsid w:val="00B339EE"/>
    <w:rsid w:val="00B37FD6"/>
    <w:rsid w:val="00B424FA"/>
    <w:rsid w:val="00B42DED"/>
    <w:rsid w:val="00B43022"/>
    <w:rsid w:val="00B44A9A"/>
    <w:rsid w:val="00B45EB8"/>
    <w:rsid w:val="00B4607E"/>
    <w:rsid w:val="00B52A32"/>
    <w:rsid w:val="00B535BB"/>
    <w:rsid w:val="00B542D8"/>
    <w:rsid w:val="00B6047C"/>
    <w:rsid w:val="00B6475F"/>
    <w:rsid w:val="00B6751B"/>
    <w:rsid w:val="00B722B4"/>
    <w:rsid w:val="00B72B73"/>
    <w:rsid w:val="00B77306"/>
    <w:rsid w:val="00B77DD7"/>
    <w:rsid w:val="00B84D6C"/>
    <w:rsid w:val="00BA281C"/>
    <w:rsid w:val="00BA322A"/>
    <w:rsid w:val="00BA3AA6"/>
    <w:rsid w:val="00BB2346"/>
    <w:rsid w:val="00BB40AE"/>
    <w:rsid w:val="00BB67A2"/>
    <w:rsid w:val="00BB6D5A"/>
    <w:rsid w:val="00BB6F1F"/>
    <w:rsid w:val="00BC6BF1"/>
    <w:rsid w:val="00BD2D2B"/>
    <w:rsid w:val="00BE62E2"/>
    <w:rsid w:val="00BF4B8D"/>
    <w:rsid w:val="00C0610E"/>
    <w:rsid w:val="00C11CC3"/>
    <w:rsid w:val="00C1293C"/>
    <w:rsid w:val="00C13A0A"/>
    <w:rsid w:val="00C161B3"/>
    <w:rsid w:val="00C171DC"/>
    <w:rsid w:val="00C173BE"/>
    <w:rsid w:val="00C203B1"/>
    <w:rsid w:val="00C23706"/>
    <w:rsid w:val="00C26865"/>
    <w:rsid w:val="00C33F64"/>
    <w:rsid w:val="00C3773F"/>
    <w:rsid w:val="00C426A3"/>
    <w:rsid w:val="00C429BD"/>
    <w:rsid w:val="00C610E5"/>
    <w:rsid w:val="00C64CC4"/>
    <w:rsid w:val="00C67ED8"/>
    <w:rsid w:val="00C71256"/>
    <w:rsid w:val="00C73080"/>
    <w:rsid w:val="00C824AE"/>
    <w:rsid w:val="00C850A2"/>
    <w:rsid w:val="00C8697B"/>
    <w:rsid w:val="00C93C09"/>
    <w:rsid w:val="00C94187"/>
    <w:rsid w:val="00C96DF4"/>
    <w:rsid w:val="00C9774C"/>
    <w:rsid w:val="00CA0F05"/>
    <w:rsid w:val="00CA1360"/>
    <w:rsid w:val="00CA207A"/>
    <w:rsid w:val="00CA42EC"/>
    <w:rsid w:val="00CA48A6"/>
    <w:rsid w:val="00CA50AC"/>
    <w:rsid w:val="00CA7CC3"/>
    <w:rsid w:val="00CB16B0"/>
    <w:rsid w:val="00CB17EC"/>
    <w:rsid w:val="00CB3C84"/>
    <w:rsid w:val="00CC2D98"/>
    <w:rsid w:val="00CC34EB"/>
    <w:rsid w:val="00CD534C"/>
    <w:rsid w:val="00CE2B05"/>
    <w:rsid w:val="00CE5CF6"/>
    <w:rsid w:val="00CE6AC4"/>
    <w:rsid w:val="00CF392A"/>
    <w:rsid w:val="00CF3D58"/>
    <w:rsid w:val="00CF5524"/>
    <w:rsid w:val="00D0166C"/>
    <w:rsid w:val="00D039BA"/>
    <w:rsid w:val="00D04D1B"/>
    <w:rsid w:val="00D104A6"/>
    <w:rsid w:val="00D15E21"/>
    <w:rsid w:val="00D16F72"/>
    <w:rsid w:val="00D32445"/>
    <w:rsid w:val="00D33F1A"/>
    <w:rsid w:val="00D34A28"/>
    <w:rsid w:val="00D34F04"/>
    <w:rsid w:val="00D4055A"/>
    <w:rsid w:val="00D44C21"/>
    <w:rsid w:val="00D45F3C"/>
    <w:rsid w:val="00D47394"/>
    <w:rsid w:val="00D56974"/>
    <w:rsid w:val="00D708A4"/>
    <w:rsid w:val="00D76D69"/>
    <w:rsid w:val="00D807C7"/>
    <w:rsid w:val="00D83A63"/>
    <w:rsid w:val="00D86E98"/>
    <w:rsid w:val="00D87C94"/>
    <w:rsid w:val="00D931B1"/>
    <w:rsid w:val="00D96EF3"/>
    <w:rsid w:val="00DA2670"/>
    <w:rsid w:val="00DA3E8A"/>
    <w:rsid w:val="00DA4A3E"/>
    <w:rsid w:val="00DA5358"/>
    <w:rsid w:val="00DA5BB4"/>
    <w:rsid w:val="00DA62F3"/>
    <w:rsid w:val="00DB17AE"/>
    <w:rsid w:val="00DB4DC2"/>
    <w:rsid w:val="00DB4E68"/>
    <w:rsid w:val="00DB5121"/>
    <w:rsid w:val="00DC4EF5"/>
    <w:rsid w:val="00DC5110"/>
    <w:rsid w:val="00DD05B0"/>
    <w:rsid w:val="00DD063A"/>
    <w:rsid w:val="00DD67A8"/>
    <w:rsid w:val="00DE319A"/>
    <w:rsid w:val="00E010C9"/>
    <w:rsid w:val="00E01C68"/>
    <w:rsid w:val="00E0360B"/>
    <w:rsid w:val="00E145C1"/>
    <w:rsid w:val="00E16B21"/>
    <w:rsid w:val="00E16D29"/>
    <w:rsid w:val="00E20553"/>
    <w:rsid w:val="00E2336A"/>
    <w:rsid w:val="00E273E2"/>
    <w:rsid w:val="00E31927"/>
    <w:rsid w:val="00E331AA"/>
    <w:rsid w:val="00E33385"/>
    <w:rsid w:val="00E333B8"/>
    <w:rsid w:val="00E370EC"/>
    <w:rsid w:val="00E458A9"/>
    <w:rsid w:val="00E46755"/>
    <w:rsid w:val="00E467E3"/>
    <w:rsid w:val="00E47EE1"/>
    <w:rsid w:val="00E51386"/>
    <w:rsid w:val="00E55E63"/>
    <w:rsid w:val="00E56F69"/>
    <w:rsid w:val="00E71FC8"/>
    <w:rsid w:val="00E73500"/>
    <w:rsid w:val="00E76FE8"/>
    <w:rsid w:val="00EB033E"/>
    <w:rsid w:val="00EB4A27"/>
    <w:rsid w:val="00EB749F"/>
    <w:rsid w:val="00EC7CE4"/>
    <w:rsid w:val="00ED17D0"/>
    <w:rsid w:val="00EE0363"/>
    <w:rsid w:val="00EE3399"/>
    <w:rsid w:val="00EE44B6"/>
    <w:rsid w:val="00EF0876"/>
    <w:rsid w:val="00EF22FC"/>
    <w:rsid w:val="00EF4762"/>
    <w:rsid w:val="00EF72C3"/>
    <w:rsid w:val="00EF7ECE"/>
    <w:rsid w:val="00F02F23"/>
    <w:rsid w:val="00F065D2"/>
    <w:rsid w:val="00F06F71"/>
    <w:rsid w:val="00F10D52"/>
    <w:rsid w:val="00F26256"/>
    <w:rsid w:val="00F30277"/>
    <w:rsid w:val="00F34B8A"/>
    <w:rsid w:val="00F36415"/>
    <w:rsid w:val="00F41162"/>
    <w:rsid w:val="00F45546"/>
    <w:rsid w:val="00F52047"/>
    <w:rsid w:val="00F53703"/>
    <w:rsid w:val="00F57EF1"/>
    <w:rsid w:val="00F61587"/>
    <w:rsid w:val="00F72EAA"/>
    <w:rsid w:val="00F7711F"/>
    <w:rsid w:val="00F80C21"/>
    <w:rsid w:val="00F81B6B"/>
    <w:rsid w:val="00F83329"/>
    <w:rsid w:val="00F860E3"/>
    <w:rsid w:val="00F86BCB"/>
    <w:rsid w:val="00F94D82"/>
    <w:rsid w:val="00FA4169"/>
    <w:rsid w:val="00FA61B8"/>
    <w:rsid w:val="00FB0575"/>
    <w:rsid w:val="00FB36A8"/>
    <w:rsid w:val="00FB3811"/>
    <w:rsid w:val="00FB3902"/>
    <w:rsid w:val="00FB3D63"/>
    <w:rsid w:val="00FB42C8"/>
    <w:rsid w:val="00FB6CB1"/>
    <w:rsid w:val="00FB7B36"/>
    <w:rsid w:val="00FD00EC"/>
    <w:rsid w:val="00FD3380"/>
    <w:rsid w:val="00FE5B6E"/>
    <w:rsid w:val="00FF05A3"/>
    <w:rsid w:val="00FF4B8C"/>
    <w:rsid w:val="00FF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20B9"/>
  <w15:chartTrackingRefBased/>
  <w15:docId w15:val="{D5F401C0-0B41-4D01-8D04-4CDDB00B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3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E393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5E3935"/>
    <w:pPr>
      <w:keepNext/>
      <w:spacing w:after="0" w:line="240" w:lineRule="auto"/>
      <w:outlineLvl w:val="1"/>
    </w:pPr>
    <w:rPr>
      <w:rFonts w:ascii="Verdana" w:eastAsia="Times New Roman" w:hAnsi="Verdana"/>
      <w:b/>
      <w:bCs/>
      <w:color w:val="000000"/>
      <w:szCs w:val="24"/>
    </w:rPr>
  </w:style>
  <w:style w:type="paragraph" w:styleId="Heading3">
    <w:name w:val="heading 3"/>
    <w:basedOn w:val="Normal"/>
    <w:next w:val="Normal"/>
    <w:link w:val="Heading3Char"/>
    <w:uiPriority w:val="9"/>
    <w:unhideWhenUsed/>
    <w:qFormat/>
    <w:rsid w:val="00CB3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5E3935"/>
    <w:pPr>
      <w:keepNext/>
      <w:spacing w:after="0" w:line="240" w:lineRule="auto"/>
      <w:outlineLvl w:val="4"/>
    </w:pPr>
    <w:rPr>
      <w:rFonts w:ascii="Verdana" w:eastAsia="Times New Roman" w:hAnsi="Verdana"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93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E3935"/>
    <w:rPr>
      <w:rFonts w:ascii="Verdana" w:eastAsia="Times New Roman" w:hAnsi="Verdana" w:cs="Times New Roman"/>
      <w:b/>
      <w:bCs/>
      <w:color w:val="000000"/>
      <w:szCs w:val="24"/>
    </w:rPr>
  </w:style>
  <w:style w:type="character" w:customStyle="1" w:styleId="Heading5Char">
    <w:name w:val="Heading 5 Char"/>
    <w:basedOn w:val="DefaultParagraphFont"/>
    <w:link w:val="Heading5"/>
    <w:rsid w:val="005E3935"/>
    <w:rPr>
      <w:rFonts w:ascii="Verdana" w:eastAsia="Times New Roman" w:hAnsi="Verdana" w:cs="Arial"/>
      <w:b/>
      <w:bCs/>
      <w:szCs w:val="24"/>
    </w:rPr>
  </w:style>
  <w:style w:type="character" w:styleId="Hyperlink">
    <w:name w:val="Hyperlink"/>
    <w:uiPriority w:val="99"/>
    <w:unhideWhenUsed/>
    <w:rsid w:val="005E3935"/>
    <w:rPr>
      <w:strike w:val="0"/>
      <w:dstrike w:val="0"/>
      <w:color w:val="0072BC"/>
      <w:u w:val="none"/>
      <w:effect w:val="none"/>
    </w:rPr>
  </w:style>
  <w:style w:type="paragraph" w:styleId="ListParagraph">
    <w:name w:val="List Paragraph"/>
    <w:basedOn w:val="Normal"/>
    <w:uiPriority w:val="34"/>
    <w:qFormat/>
    <w:rsid w:val="005E3935"/>
    <w:pPr>
      <w:ind w:left="720"/>
    </w:pPr>
  </w:style>
  <w:style w:type="paragraph" w:styleId="BodyText">
    <w:name w:val="Body Text"/>
    <w:basedOn w:val="Normal"/>
    <w:link w:val="BodyTextChar"/>
    <w:semiHidden/>
    <w:rsid w:val="005E3935"/>
    <w:pPr>
      <w:spacing w:after="0" w:line="240" w:lineRule="auto"/>
    </w:pPr>
    <w:rPr>
      <w:rFonts w:ascii="Courier New" w:eastAsia="Times New Roman" w:hAnsi="Courier New"/>
      <w:b/>
      <w:color w:val="000000"/>
      <w:szCs w:val="24"/>
    </w:rPr>
  </w:style>
  <w:style w:type="character" w:customStyle="1" w:styleId="BodyTextChar">
    <w:name w:val="Body Text Char"/>
    <w:basedOn w:val="DefaultParagraphFont"/>
    <w:link w:val="BodyText"/>
    <w:semiHidden/>
    <w:rsid w:val="005E3935"/>
    <w:rPr>
      <w:rFonts w:ascii="Courier New" w:eastAsia="Times New Roman" w:hAnsi="Courier New" w:cs="Times New Roman"/>
      <w:b/>
      <w:color w:val="000000"/>
      <w:szCs w:val="24"/>
    </w:rPr>
  </w:style>
  <w:style w:type="character" w:styleId="Strong">
    <w:name w:val="Strong"/>
    <w:uiPriority w:val="22"/>
    <w:qFormat/>
    <w:rsid w:val="005E3935"/>
    <w:rPr>
      <w:b/>
      <w:bCs/>
    </w:rPr>
  </w:style>
  <w:style w:type="paragraph" w:styleId="BalloonText">
    <w:name w:val="Balloon Text"/>
    <w:basedOn w:val="Normal"/>
    <w:link w:val="BalloonTextChar"/>
    <w:uiPriority w:val="99"/>
    <w:semiHidden/>
    <w:unhideWhenUsed/>
    <w:rsid w:val="005E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935"/>
    <w:rPr>
      <w:rFonts w:ascii="Tahoma" w:eastAsia="Calibri" w:hAnsi="Tahoma" w:cs="Tahoma"/>
      <w:sz w:val="16"/>
      <w:szCs w:val="16"/>
    </w:rPr>
  </w:style>
  <w:style w:type="paragraph" w:styleId="Header">
    <w:name w:val="header"/>
    <w:basedOn w:val="Normal"/>
    <w:link w:val="HeaderChar"/>
    <w:uiPriority w:val="99"/>
    <w:unhideWhenUsed/>
    <w:rsid w:val="005E3935"/>
    <w:pPr>
      <w:tabs>
        <w:tab w:val="center" w:pos="4680"/>
        <w:tab w:val="right" w:pos="9360"/>
      </w:tabs>
    </w:pPr>
  </w:style>
  <w:style w:type="character" w:customStyle="1" w:styleId="HeaderChar">
    <w:name w:val="Header Char"/>
    <w:basedOn w:val="DefaultParagraphFont"/>
    <w:link w:val="Header"/>
    <w:uiPriority w:val="99"/>
    <w:rsid w:val="005E3935"/>
    <w:rPr>
      <w:rFonts w:ascii="Calibri" w:eastAsia="Calibri" w:hAnsi="Calibri" w:cs="Times New Roman"/>
    </w:rPr>
  </w:style>
  <w:style w:type="paragraph" w:styleId="Footer">
    <w:name w:val="footer"/>
    <w:basedOn w:val="Normal"/>
    <w:link w:val="FooterChar"/>
    <w:uiPriority w:val="99"/>
    <w:unhideWhenUsed/>
    <w:rsid w:val="005E3935"/>
    <w:pPr>
      <w:tabs>
        <w:tab w:val="center" w:pos="4680"/>
        <w:tab w:val="right" w:pos="9360"/>
      </w:tabs>
    </w:pPr>
  </w:style>
  <w:style w:type="character" w:customStyle="1" w:styleId="FooterChar">
    <w:name w:val="Footer Char"/>
    <w:basedOn w:val="DefaultParagraphFont"/>
    <w:link w:val="Footer"/>
    <w:uiPriority w:val="99"/>
    <w:rsid w:val="005E3935"/>
    <w:rPr>
      <w:rFonts w:ascii="Calibri" w:eastAsia="Calibri" w:hAnsi="Calibri" w:cs="Times New Roman"/>
    </w:rPr>
  </w:style>
  <w:style w:type="paragraph" w:styleId="TOCHeading">
    <w:name w:val="TOC Heading"/>
    <w:basedOn w:val="Heading1"/>
    <w:next w:val="Normal"/>
    <w:uiPriority w:val="39"/>
    <w:semiHidden/>
    <w:unhideWhenUsed/>
    <w:qFormat/>
    <w:rsid w:val="005E3935"/>
    <w:pPr>
      <w:keepLines/>
      <w:spacing w:before="480" w:after="0"/>
      <w:outlineLvl w:val="9"/>
    </w:pPr>
    <w:rPr>
      <w:color w:val="365F91"/>
      <w:kern w:val="0"/>
      <w:sz w:val="28"/>
      <w:szCs w:val="28"/>
      <w:lang w:eastAsia="ja-JP"/>
    </w:rPr>
  </w:style>
  <w:style w:type="paragraph" w:styleId="TOC2">
    <w:name w:val="toc 2"/>
    <w:basedOn w:val="Normal"/>
    <w:next w:val="Normal"/>
    <w:autoRedefine/>
    <w:uiPriority w:val="39"/>
    <w:semiHidden/>
    <w:unhideWhenUsed/>
    <w:qFormat/>
    <w:rsid w:val="005E3935"/>
    <w:pPr>
      <w:spacing w:after="100"/>
      <w:ind w:left="220"/>
    </w:pPr>
    <w:rPr>
      <w:rFonts w:eastAsia="MS Mincho" w:cs="Arial"/>
      <w:lang w:eastAsia="ja-JP"/>
    </w:rPr>
  </w:style>
  <w:style w:type="paragraph" w:styleId="TOC1">
    <w:name w:val="toc 1"/>
    <w:basedOn w:val="Normal"/>
    <w:next w:val="Normal"/>
    <w:autoRedefine/>
    <w:uiPriority w:val="39"/>
    <w:semiHidden/>
    <w:unhideWhenUsed/>
    <w:qFormat/>
    <w:rsid w:val="005E3935"/>
  </w:style>
  <w:style w:type="paragraph" w:styleId="TOC3">
    <w:name w:val="toc 3"/>
    <w:basedOn w:val="Normal"/>
    <w:next w:val="Normal"/>
    <w:autoRedefine/>
    <w:uiPriority w:val="39"/>
    <w:unhideWhenUsed/>
    <w:qFormat/>
    <w:rsid w:val="005E3935"/>
    <w:pPr>
      <w:spacing w:after="100"/>
      <w:ind w:left="440"/>
    </w:pPr>
    <w:rPr>
      <w:rFonts w:eastAsia="MS Mincho" w:cs="Arial"/>
      <w:lang w:eastAsia="ja-JP"/>
    </w:rPr>
  </w:style>
  <w:style w:type="character" w:styleId="FollowedHyperlink">
    <w:name w:val="FollowedHyperlink"/>
    <w:uiPriority w:val="99"/>
    <w:semiHidden/>
    <w:unhideWhenUsed/>
    <w:rsid w:val="005E3935"/>
    <w:rPr>
      <w:color w:val="800080"/>
      <w:u w:val="single"/>
    </w:rPr>
  </w:style>
  <w:style w:type="paragraph" w:customStyle="1" w:styleId="Default">
    <w:name w:val="Default"/>
    <w:rsid w:val="005E3935"/>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semiHidden/>
    <w:unhideWhenUsed/>
    <w:rsid w:val="005E3935"/>
    <w:rPr>
      <w:sz w:val="16"/>
      <w:szCs w:val="16"/>
    </w:rPr>
  </w:style>
  <w:style w:type="paragraph" w:styleId="CommentText">
    <w:name w:val="annotation text"/>
    <w:basedOn w:val="Normal"/>
    <w:link w:val="CommentTextChar"/>
    <w:uiPriority w:val="99"/>
    <w:unhideWhenUsed/>
    <w:rsid w:val="005E3935"/>
    <w:rPr>
      <w:sz w:val="20"/>
      <w:szCs w:val="20"/>
    </w:rPr>
  </w:style>
  <w:style w:type="character" w:customStyle="1" w:styleId="CommentTextChar">
    <w:name w:val="Comment Text Char"/>
    <w:basedOn w:val="DefaultParagraphFont"/>
    <w:link w:val="CommentText"/>
    <w:uiPriority w:val="99"/>
    <w:rsid w:val="005E3935"/>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5E3935"/>
    <w:rPr>
      <w:sz w:val="20"/>
      <w:szCs w:val="20"/>
    </w:rPr>
  </w:style>
  <w:style w:type="character" w:customStyle="1" w:styleId="FootnoteTextChar">
    <w:name w:val="Footnote Text Char"/>
    <w:basedOn w:val="DefaultParagraphFont"/>
    <w:link w:val="FootnoteText"/>
    <w:uiPriority w:val="99"/>
    <w:semiHidden/>
    <w:rsid w:val="005E3935"/>
    <w:rPr>
      <w:rFonts w:ascii="Calibri" w:eastAsia="Calibri" w:hAnsi="Calibri" w:cs="Times New Roman"/>
      <w:sz w:val="20"/>
      <w:szCs w:val="20"/>
    </w:rPr>
  </w:style>
  <w:style w:type="character" w:styleId="FootnoteReference">
    <w:name w:val="footnote reference"/>
    <w:uiPriority w:val="99"/>
    <w:semiHidden/>
    <w:unhideWhenUsed/>
    <w:rsid w:val="005E3935"/>
    <w:rPr>
      <w:vertAlign w:val="superscript"/>
    </w:rPr>
  </w:style>
  <w:style w:type="character" w:customStyle="1" w:styleId="apple-converted-space">
    <w:name w:val="apple-converted-space"/>
    <w:rsid w:val="005E3935"/>
  </w:style>
  <w:style w:type="paragraph" w:styleId="CommentSubject">
    <w:name w:val="annotation subject"/>
    <w:basedOn w:val="CommentText"/>
    <w:next w:val="CommentText"/>
    <w:link w:val="CommentSubjectChar"/>
    <w:uiPriority w:val="99"/>
    <w:semiHidden/>
    <w:unhideWhenUsed/>
    <w:rsid w:val="005E3935"/>
    <w:rPr>
      <w:b/>
      <w:bCs/>
    </w:rPr>
  </w:style>
  <w:style w:type="character" w:customStyle="1" w:styleId="CommentSubjectChar">
    <w:name w:val="Comment Subject Char"/>
    <w:basedOn w:val="CommentTextChar"/>
    <w:link w:val="CommentSubject"/>
    <w:uiPriority w:val="99"/>
    <w:semiHidden/>
    <w:rsid w:val="005E3935"/>
    <w:rPr>
      <w:rFonts w:ascii="Calibri" w:eastAsia="Calibri" w:hAnsi="Calibri" w:cs="Times New Roman"/>
      <w:b/>
      <w:bCs/>
      <w:sz w:val="20"/>
      <w:szCs w:val="20"/>
    </w:rPr>
  </w:style>
  <w:style w:type="paragraph" w:styleId="NoSpacing">
    <w:name w:val="No Spacing"/>
    <w:uiPriority w:val="1"/>
    <w:qFormat/>
    <w:rsid w:val="005E3935"/>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5E3935"/>
    <w:rPr>
      <w:sz w:val="20"/>
      <w:szCs w:val="20"/>
    </w:rPr>
  </w:style>
  <w:style w:type="character" w:customStyle="1" w:styleId="EndnoteTextChar">
    <w:name w:val="Endnote Text Char"/>
    <w:basedOn w:val="DefaultParagraphFont"/>
    <w:link w:val="EndnoteText"/>
    <w:uiPriority w:val="99"/>
    <w:semiHidden/>
    <w:rsid w:val="005E3935"/>
    <w:rPr>
      <w:rFonts w:ascii="Calibri" w:eastAsia="Calibri" w:hAnsi="Calibri" w:cs="Times New Roman"/>
      <w:sz w:val="20"/>
      <w:szCs w:val="20"/>
    </w:rPr>
  </w:style>
  <w:style w:type="character" w:styleId="EndnoteReference">
    <w:name w:val="endnote reference"/>
    <w:uiPriority w:val="99"/>
    <w:semiHidden/>
    <w:unhideWhenUsed/>
    <w:rsid w:val="005E3935"/>
    <w:rPr>
      <w:vertAlign w:val="superscript"/>
    </w:rPr>
  </w:style>
  <w:style w:type="paragraph" w:styleId="NormalWeb">
    <w:name w:val="Normal (Web)"/>
    <w:basedOn w:val="Normal"/>
    <w:uiPriority w:val="99"/>
    <w:semiHidden/>
    <w:unhideWhenUsed/>
    <w:rsid w:val="005E393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E3935"/>
    <w:rPr>
      <w:i/>
      <w:iCs/>
    </w:rPr>
  </w:style>
  <w:style w:type="character" w:customStyle="1" w:styleId="ms-rtethemefontface-1">
    <w:name w:val="ms-rtethemefontface-1"/>
    <w:rsid w:val="005E3935"/>
  </w:style>
  <w:style w:type="paragraph" w:customStyle="1" w:styleId="CabDeptAgencytitle">
    <w:name w:val="Cab/Dept/Agency title"/>
    <w:basedOn w:val="Normal"/>
    <w:rsid w:val="00F41162"/>
    <w:pPr>
      <w:tabs>
        <w:tab w:val="center" w:pos="5558"/>
      </w:tabs>
      <w:spacing w:after="0" w:line="260" w:lineRule="atLeast"/>
      <w:jc w:val="center"/>
    </w:pPr>
    <w:rPr>
      <w:rFonts w:ascii="Arial" w:eastAsia="Times New Roman" w:hAnsi="Arial"/>
      <w:bCs/>
      <w:color w:val="003994"/>
      <w:spacing w:val="20"/>
      <w:w w:val="115"/>
      <w:sz w:val="20"/>
      <w:szCs w:val="24"/>
    </w:rPr>
  </w:style>
  <w:style w:type="paragraph" w:customStyle="1" w:styleId="Address">
    <w:name w:val="Address"/>
    <w:basedOn w:val="Normal"/>
    <w:rsid w:val="00F41162"/>
    <w:pPr>
      <w:spacing w:before="20" w:after="0" w:line="200" w:lineRule="atLeast"/>
      <w:jc w:val="center"/>
    </w:pPr>
    <w:rPr>
      <w:rFonts w:ascii="Arial" w:eastAsia="Times New Roman" w:hAnsi="Arial"/>
      <w:color w:val="003994"/>
      <w:w w:val="95"/>
      <w:sz w:val="18"/>
      <w:szCs w:val="24"/>
    </w:rPr>
  </w:style>
  <w:style w:type="paragraph" w:customStyle="1" w:styleId="paragraph">
    <w:name w:val="paragraph"/>
    <w:basedOn w:val="Normal"/>
    <w:rsid w:val="00191936"/>
    <w:pPr>
      <w:spacing w:before="100" w:beforeAutospacing="1" w:after="100" w:afterAutospacing="1"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rsid w:val="00CB3C8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B42C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975502">
      <w:bodyDiv w:val="1"/>
      <w:marLeft w:val="0"/>
      <w:marRight w:val="0"/>
      <w:marTop w:val="0"/>
      <w:marBottom w:val="0"/>
      <w:divBdr>
        <w:top w:val="none" w:sz="0" w:space="0" w:color="auto"/>
        <w:left w:val="none" w:sz="0" w:space="0" w:color="auto"/>
        <w:bottom w:val="none" w:sz="0" w:space="0" w:color="auto"/>
        <w:right w:val="none" w:sz="0" w:space="0" w:color="auto"/>
      </w:divBdr>
    </w:div>
    <w:div w:id="19521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ky.gov/districts/fin/Pages/Comprehensive-District-Improvement-Plan-Funding-and-Finance.aspx" TargetMode="External"/><Relationship Id="rId18" Type="http://schemas.openxmlformats.org/officeDocument/2006/relationships/hyperlink" Target="https://www.fns.usda.gov/ffvp/fresh-fruit-and-vegetable-progr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ducation.ky.gov" TargetMode="External"/><Relationship Id="rId7" Type="http://schemas.openxmlformats.org/officeDocument/2006/relationships/settings" Target="settings.xml"/><Relationship Id="rId12" Type="http://schemas.openxmlformats.org/officeDocument/2006/relationships/hyperlink" Target="mailto:Anitra.Williams@education.ky.gov" TargetMode="External"/><Relationship Id="rId17" Type="http://schemas.openxmlformats.org/officeDocument/2006/relationships/hyperlink" Target="https://www.fns.usda.gov/sfsp/summer-food-service-progr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ns.usda.gov/cacfp/child-and-adult-care-food-program" TargetMode="External"/><Relationship Id="rId20" Type="http://schemas.openxmlformats.org/officeDocument/2006/relationships/hyperlink" Target="mailto:Anitra.Williams@education.k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ns.usda.gov/sbp/school-breakfast-program-sb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ns.usda.gov/smp/special-milk-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nslp/national-school-lunch-program-nslp" TargetMode="External"/><Relationship Id="rId22" Type="http://schemas.openxmlformats.org/officeDocument/2006/relationships/hyperlink" Target="mailto:Anitra.Williams@education.ky.gov" TargetMode="Externa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www2.ed.gov/policy/elsec/leg/essa/index.html" TargetMode="External"/><Relationship Id="rId2" Type="http://schemas.openxmlformats.org/officeDocument/2006/relationships/hyperlink" Target="http://www.ed.gov/essa?src=ft" TargetMode="External"/><Relationship Id="rId1" Type="http://schemas.openxmlformats.org/officeDocument/2006/relationships/hyperlink" Target="http://legcounsel.house.gov/Comps/Elementary%20And%20Secondary%20Education%20Act%20Of%2019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54A75DB34AA449A543F1C49BA9383" ma:contentTypeVersion="12" ma:contentTypeDescription="Create a new document." ma:contentTypeScope="" ma:versionID="268b177f7ae1a9c675076fa4e728c578">
  <xsd:schema xmlns:xsd="http://www.w3.org/2001/XMLSchema" xmlns:xs="http://www.w3.org/2001/XMLSchema" xmlns:p="http://schemas.microsoft.com/office/2006/metadata/properties" xmlns:ns1="http://schemas.microsoft.com/sharepoint/v3" xmlns:ns2="3a62de7d-ba57-4f43-9dae-9623ba637be0" xmlns:ns3="954e156d-77b3-4636-b1ad-15e8c015f8bf" targetNamespace="http://schemas.microsoft.com/office/2006/metadata/properties" ma:root="true" ma:fieldsID="02f796f94253f8ac9e46638c85935ecf" ns1:_="" ns2:_="" ns3:_="">
    <xsd:import namespace="http://schemas.microsoft.com/sharepoint/v3"/>
    <xsd:import namespace="3a62de7d-ba57-4f43-9dae-9623ba637be0"/>
    <xsd:import namespace="954e156d-77b3-4636-b1ad-15e8c015f8bf"/>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3:Orginator" minOccurs="0"/>
                <xsd:element ref="ns3:Description0" minOccurs="0"/>
                <xsd:element ref="ns3:Publication_x0020_Date" minOccurs="0"/>
                <xsd:element ref="ns2:_dlc_DocId" minOccurs="0"/>
                <xsd:element ref="ns2:_dlc_DocIdUrl" minOccurs="0"/>
                <xsd:element ref="ns2:_dlc_DocIdPersistId" minOccurs="0"/>
                <xsd:element ref="ns1:PublishingExpirationDate" minOccurs="0"/>
                <xsd:element ref="ns3:Audience" minOccurs="0"/>
                <xsd:element ref="ns3:Office" minOccurs="0"/>
                <xsd:element ref="ns3:Division" minOccurs="0"/>
                <xsd:element ref="ns3:Branch" minOccurs="0"/>
                <xsd:element ref="ns1:PublishingStart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0" nillable="true" ma:displayName="Scheduling End Date" ma:description="" ma:hidden="true" ma:internalName="PublishingExpirationDate">
      <xsd:simpleType>
        <xsd:restriction base="dms:Unknown"/>
      </xsd:simpleType>
    </xsd:element>
    <xsd:element name="PublishingStartDate" ma:index="25" nillable="true" ma:displayName="Scheduling Start Date" ma:description="" ma:hidden="tru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4e156d-77b3-4636-b1ad-15e8c015f8bf" elementFormDefault="qualified">
    <xsd:import namespace="http://schemas.microsoft.com/office/2006/documentManagement/types"/>
    <xsd:import namespace="http://schemas.microsoft.com/office/infopath/2007/PartnerControls"/>
    <xsd:element name="Orginator" ma:index="8" nillable="true" ma:displayName="Orginator" ma:internalName="Orginator">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element name="Publication_x0020_Date" ma:index="10" nillable="true" ma:displayName="Publication Date" ma:format="DateOnly" ma:internalName="Publication_x0020_Date">
      <xsd:simpleType>
        <xsd:restriction base="dms:DateTime"/>
      </xsd:simpleType>
    </xsd:element>
    <xsd:element name="Audience" ma:index="21" nillable="true" ma:displayName="Audience" ma:list="{9f2d68f0-dc6b-4e06-b19d-b8792e70efe6}" ma:internalName="Audience"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Office" ma:index="22" nillable="true" ma:displayName="Office" ma:list="{8d45e989-ec72-4fe1-bb0b-17c205f203c0}" ma:internalName="Office" ma:showField="Title" ma:web="3a62de7d-ba57-4f43-9dae-9623ba637be0">
      <xsd:simpleType>
        <xsd:restriction base="dms:Lookup"/>
      </xsd:simpleType>
    </xsd:element>
    <xsd:element name="Division" ma:index="23" nillable="true" ma:displayName="Division" ma:list="{60a430e5-7f43-4ba5-991e-03c018c9f23c}" ma:internalName="Division" ma:showField="Title" ma:web="3a62de7d-ba57-4f43-9dae-9623ba637be0">
      <xsd:simpleType>
        <xsd:restriction base="dms:Lookup"/>
      </xsd:simpleType>
    </xsd:element>
    <xsd:element name="Branch" ma:index="24" nillable="true" ma:displayName="Branch" ma:list="{aa874cd8-9b90-4740-a99b-53f4f0b268c7}" ma:internalName="Branch" ma:showField="Title" ma:web="3a62de7d-ba57-4f43-9dae-9623ba637be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ranch xmlns="954e156d-77b3-4636-b1ad-15e8c015f8bf" xsi:nil="true"/>
    <Accessibility_x0020_Office xmlns="3a62de7d-ba57-4f43-9dae-9623ba637be0">Commissioner's Office</Accessibility_x0020_Office>
    <Description0 xmlns="954e156d-77b3-4636-b1ad-15e8c015f8bf" xsi:nil="true"/>
    <Publication_x0020_Date xmlns="954e156d-77b3-4636-b1ad-15e8c015f8bf"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 xsi:nil="true"/>
    <Division xmlns="954e156d-77b3-4636-b1ad-15e8c015f8bf" xsi:nil="true"/>
    <Accessibility_x0020_Audit_x0020_Date xmlns="3a62de7d-ba57-4f43-9dae-9623ba637be0" xsi:nil="true"/>
    <Orginator xmlns="954e156d-77b3-4636-b1ad-15e8c015f8bf" xsi:nil="true"/>
    <PublishingExpirationDate xmlns="http://schemas.microsoft.com/sharepoint/v3" xsi:nil="true"/>
    <Audience xmlns="954e156d-77b3-4636-b1ad-15e8c015f8bf"/>
    <PublishingStartDate xmlns="http://schemas.microsoft.com/sharepoint/v3" xsi:nil="true"/>
    <Office xmlns="954e156d-77b3-4636-b1ad-15e8c015f8bf" xsi:nil="true"/>
    <_dlc_DocId xmlns="3a62de7d-ba57-4f43-9dae-9623ba637be0">KYED-6-564</_dlc_DocId>
    <_dlc_DocIdUrl xmlns="3a62de7d-ba57-4f43-9dae-9623ba637be0">
      <Url>https://www.education.ky.gov/_layouts/15/DocIdRedir.aspx?ID=KYED-6-564</Url>
      <Description>KYED-6-564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7BB3E4-5344-4FAD-BDFB-668F44D6BD6A}"/>
</file>

<file path=customXml/itemProps2.xml><?xml version="1.0" encoding="utf-8"?>
<ds:datastoreItem xmlns:ds="http://schemas.openxmlformats.org/officeDocument/2006/customXml" ds:itemID="{613825E1-2166-4950-B02A-F4D014EE337C}">
  <ds:schemaRefs>
    <ds:schemaRef ds:uri="http://schemas.openxmlformats.org/officeDocument/2006/bibliography"/>
  </ds:schemaRefs>
</ds:datastoreItem>
</file>

<file path=customXml/itemProps3.xml><?xml version="1.0" encoding="utf-8"?>
<ds:datastoreItem xmlns:ds="http://schemas.openxmlformats.org/officeDocument/2006/customXml" ds:itemID="{90FFE675-5A49-43F8-A27D-9A43A69609DA}">
  <ds:schemaRefs>
    <ds:schemaRef ds:uri="http://schemas.microsoft.com/sharepoint/v3/contenttype/forms"/>
  </ds:schemaRefs>
</ds:datastoreItem>
</file>

<file path=customXml/itemProps4.xml><?xml version="1.0" encoding="utf-8"?>
<ds:datastoreItem xmlns:ds="http://schemas.openxmlformats.org/officeDocument/2006/customXml" ds:itemID="{6F67BCFA-1FBE-4669-8473-D5D970167FA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D55815-05C5-452C-B374-B9807233AECC}"/>
</file>

<file path=docProps/app.xml><?xml version="1.0" encoding="utf-8"?>
<Properties xmlns="http://schemas.openxmlformats.org/officeDocument/2006/extended-properties" xmlns:vt="http://schemas.openxmlformats.org/officeDocument/2006/docPropsVTypes">
  <Template>Normal</Template>
  <TotalTime>42</TotalTime>
  <Pages>33</Pages>
  <Words>10370</Words>
  <Characters>59111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KDE Consolidated Compliance Plan 2021</vt:lpstr>
    </vt:vector>
  </TitlesOfParts>
  <Company>Kentucky Department of Education</Company>
  <LinksUpToDate>false</LinksUpToDate>
  <CharactersWithSpaces>69343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Consolidated Compliance Plan 2021</dc:title>
  <dc:subject/>
  <dc:creator>Williams, Anitra - Division of Resource Management</dc:creator>
  <cp:keywords/>
  <dc:description/>
  <cp:lastModifiedBy>Williams, Anitra - Division of Resource Management</cp:lastModifiedBy>
  <cp:revision>5</cp:revision>
  <cp:lastPrinted>2024-06-25T17:30:00Z</cp:lastPrinted>
  <dcterms:created xsi:type="dcterms:W3CDTF">2024-06-26T13:20:00Z</dcterms:created>
  <dcterms:modified xsi:type="dcterms:W3CDTF">2024-06-26T19:05:00Z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0x01010008654A75DB34AA449A543F1C49BA9383</vt:lpwstr>
  </property>
  <property fmtid="{D5CDD505-2E9C-101B-9397-08002B2CF9AE}" pid="3" name="_dlc_DocIdItemGuid">
    <vt:lpwstr>d6210b69-15c5-47ce-a5c6-f8553583f6f7</vt:lpwstr>
  </property>
  <property fmtid="{D5CDD505-2E9C-101B-9397-08002B2CF9AE}" pid="4" name="MSIP_Label_eb544694-0027-44fa-bee4-2648c0363f9d_Enabled">
    <vt:lpwstr>true</vt:lpwstr>
  </property>
  <property fmtid="{D5CDD505-2E9C-101B-9397-08002B2CF9AE}" pid="5" name="MSIP_Label_eb544694-0027-44fa-bee4-2648c0363f9d_SetDate">
    <vt:lpwstr>2024-06-06T20:32:02Z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4f3a8823-e3ff-4f92-9518-6f4a5c550e77</vt:lpwstr>
  </property>
  <property fmtid="{D5CDD505-2E9C-101B-9397-08002B2CF9AE}" pid="10" name="MSIP_Label_eb544694-0027-44fa-bee4-2648c0363f9d_ContentBits">
    <vt:lpwstr>0</vt:lpwstr>
  </property>
</Properties>
</file>